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E97402">
      <w:pPr>
        <w:pStyle w:val="Text"/>
        <w:ind w:firstLine="0"/>
        <w:rPr>
          <w:sz w:val="18"/>
          <w:szCs w:val="18"/>
        </w:rPr>
      </w:pPr>
      <w:r>
        <w:rPr>
          <w:sz w:val="18"/>
          <w:szCs w:val="18"/>
        </w:rPr>
        <w:footnoteReference w:customMarkFollows="1" w:id="1"/>
        <w:sym w:font="Symbol" w:char="F020"/>
      </w:r>
    </w:p>
    <w:p w:rsidR="002D1465" w:rsidRPr="006F2D25" w:rsidRDefault="00EE7CA1" w:rsidP="00EE7CA1">
      <w:pPr>
        <w:pStyle w:val="HTMLconformatoprevio"/>
        <w:framePr w:w="8835" w:h="631" w:hRule="exact" w:hSpace="187" w:vSpace="187" w:wrap="notBeside" w:vAnchor="text" w:hAnchor="page" w:x="1869" w:y="3306"/>
        <w:shd w:val="clear" w:color="auto" w:fill="FFFFFF"/>
        <w:jc w:val="center"/>
        <w:rPr>
          <w:rStyle w:val="MemberType"/>
          <w:lang w:val="en-US"/>
        </w:rPr>
      </w:pPr>
      <w:r w:rsidRPr="006F2D25">
        <w:rPr>
          <w:rFonts w:ascii="Times New Roman" w:hAnsi="Times New Roman" w:cs="Times New Roman"/>
          <w:sz w:val="22"/>
          <w:szCs w:val="22"/>
          <w:lang w:val="en-US"/>
        </w:rPr>
        <w:t>First A. Author</w:t>
      </w:r>
      <w:r w:rsidR="0094220A" w:rsidRPr="006F2D25">
        <w:rPr>
          <w:rFonts w:ascii="Times New Roman" w:hAnsi="Times New Roman" w:cs="Times New Roman"/>
          <w:sz w:val="22"/>
          <w:szCs w:val="22"/>
          <w:lang w:val="en-US"/>
        </w:rPr>
        <w:t xml:space="preserve">, Second B. </w:t>
      </w:r>
      <w:r w:rsidRPr="006F2D25">
        <w:rPr>
          <w:rFonts w:ascii="Times New Roman" w:hAnsi="Times New Roman" w:cs="Times New Roman"/>
          <w:sz w:val="22"/>
          <w:szCs w:val="22"/>
          <w:lang w:val="en-US"/>
        </w:rPr>
        <w:t>Author, and Third C. Author (</w:t>
      </w:r>
      <w:r w:rsidRPr="00EE7CA1">
        <w:rPr>
          <w:rFonts w:ascii="Times New Roman" w:hAnsi="Times New Roman" w:cs="Times New Roman"/>
          <w:color w:val="212121"/>
          <w:sz w:val="22"/>
          <w:szCs w:val="22"/>
          <w:lang w:val="en"/>
        </w:rPr>
        <w:t>correspondence author</w:t>
      </w:r>
      <w:r w:rsidR="005A5C77">
        <w:rPr>
          <w:rFonts w:ascii="Times New Roman" w:hAnsi="Times New Roman" w:cs="Times New Roman"/>
          <w:color w:val="212121"/>
          <w:sz w:val="22"/>
          <w:szCs w:val="22"/>
          <w:lang w:val="en"/>
        </w:rPr>
        <w:t>)</w:t>
      </w:r>
    </w:p>
    <w:p w:rsidR="0094220A" w:rsidRPr="002D1465" w:rsidRDefault="002D1465" w:rsidP="002D1465">
      <w:pPr>
        <w:framePr w:w="8835" w:h="631" w:hRule="exact" w:hSpace="187" w:vSpace="187" w:wrap="notBeside" w:vAnchor="text" w:hAnchor="page" w:x="1869" w:y="330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MemberType"/>
          <w:rFonts w:ascii="Courier New" w:hAnsi="Courier New" w:cs="Courier New"/>
          <w:sz w:val="20"/>
          <w:szCs w:val="20"/>
        </w:rPr>
      </w:pPr>
      <w:r w:rsidRPr="002D1465">
        <w:rPr>
          <w:rFonts w:ascii="Courier New" w:hAnsi="Courier New" w:cs="Courier New"/>
          <w:color w:val="212121"/>
          <w:lang w:val="en" w:eastAsia="es-CO"/>
        </w:rPr>
        <w:t>mail authors</w:t>
      </w:r>
    </w:p>
    <w:p w:rsidR="002D1465" w:rsidRPr="002D1465" w:rsidRDefault="002D1465" w:rsidP="002D1465"/>
    <w:p w:rsidR="00657544" w:rsidRPr="00AD19D8" w:rsidRDefault="00657544" w:rsidP="00657544">
      <w:pPr>
        <w:pStyle w:val="Ttulo"/>
        <w:framePr w:wrap="notBeside" w:x="1389" w:y="248"/>
      </w:pPr>
      <w:r w:rsidRPr="00AD19D8">
        <w:t>Preparation of Papers for IEEE T</w:t>
      </w:r>
      <w:r w:rsidRPr="00AD19D8">
        <w:rPr>
          <w:sz w:val="40"/>
          <w:szCs w:val="40"/>
        </w:rPr>
        <w:t>RANSACTIONS</w:t>
      </w:r>
      <w:r w:rsidRPr="00AD19D8">
        <w:t xml:space="preserve"> and J</w:t>
      </w:r>
      <w:r w:rsidRPr="00AD19D8">
        <w:rPr>
          <w:sz w:val="40"/>
          <w:szCs w:val="40"/>
        </w:rPr>
        <w:t>OURNALS</w:t>
      </w:r>
      <w:r w:rsidRPr="00AD19D8">
        <w:rPr>
          <w:i/>
          <w:iCs/>
        </w:rPr>
        <w:t xml:space="preserve"> </w:t>
      </w:r>
      <w:r w:rsidRPr="00AD19D8">
        <w:t xml:space="preserve">(February 2017) </w:t>
      </w:r>
    </w:p>
    <w:p w:rsidR="00657544" w:rsidRPr="006F2D25" w:rsidRDefault="00657544" w:rsidP="00657544">
      <w:pPr>
        <w:pStyle w:val="Ttulo"/>
        <w:framePr w:wrap="notBeside" w:x="1389" w:y="248"/>
        <w:rPr>
          <w:sz w:val="28"/>
          <w:szCs w:val="28"/>
          <w:lang w:val="es-CO"/>
        </w:rPr>
      </w:pPr>
      <w:r w:rsidRPr="006F2D25">
        <w:rPr>
          <w:sz w:val="28"/>
          <w:szCs w:val="28"/>
          <w:lang w:val="es-CO"/>
        </w:rPr>
        <w:t xml:space="preserve">Título en Paralelo en </w:t>
      </w:r>
      <w:r w:rsidR="007110B3" w:rsidRPr="006F2D25">
        <w:rPr>
          <w:sz w:val="28"/>
          <w:szCs w:val="28"/>
          <w:lang w:val="es-CO"/>
        </w:rPr>
        <w:t>español</w:t>
      </w:r>
      <w:r w:rsidRPr="006F2D25">
        <w:rPr>
          <w:sz w:val="28"/>
          <w:szCs w:val="28"/>
          <w:lang w:val="es-CO"/>
        </w:rPr>
        <w:t xml:space="preserve"> </w:t>
      </w:r>
    </w:p>
    <w:p w:rsidR="00657544" w:rsidRPr="007110B3" w:rsidRDefault="00657544" w:rsidP="00657544">
      <w:pPr>
        <w:pStyle w:val="Ttulo"/>
        <w:framePr w:wrap="notBeside" w:x="1389" w:y="248"/>
        <w:rPr>
          <w:color w:val="24F301"/>
          <w:lang w:val="es-CO"/>
        </w:rPr>
      </w:pPr>
      <w:r w:rsidRPr="007110B3">
        <w:rPr>
          <w:color w:val="24F301"/>
          <w:lang w:val="es-CO"/>
        </w:rPr>
        <w:t xml:space="preserve">Adapted Version for </w:t>
      </w:r>
    </w:p>
    <w:p w:rsidR="00657544" w:rsidRPr="007110B3" w:rsidRDefault="00657544" w:rsidP="00657544">
      <w:pPr>
        <w:pStyle w:val="Ttulo"/>
        <w:framePr w:wrap="notBeside" w:x="1389" w:y="248"/>
        <w:rPr>
          <w:color w:val="24F301"/>
        </w:rPr>
      </w:pPr>
      <w:r w:rsidRPr="007110B3">
        <w:rPr>
          <w:rStyle w:val="Textoennegrita"/>
          <w:color w:val="24F301"/>
        </w:rPr>
        <w:t xml:space="preserve">Scientia et Technica </w:t>
      </w:r>
      <w:r w:rsidRPr="007110B3">
        <w:rPr>
          <w:color w:val="24F301"/>
          <w:lang w:val="es-CO"/>
        </w:rPr>
        <w:t>Journal</w:t>
      </w:r>
    </w:p>
    <w:p w:rsidR="00E97402" w:rsidRPr="00AD19D8" w:rsidRDefault="00E97402">
      <w:pPr>
        <w:pStyle w:val="Abstract"/>
      </w:pPr>
      <w:r w:rsidRPr="00AD19D8">
        <w:rPr>
          <w:i/>
          <w:iCs/>
        </w:rPr>
        <w:t>Abstract</w:t>
      </w:r>
      <w:r w:rsidRPr="00AD19D8">
        <w:t xml:space="preserve">—These instructions give you guidelines for preparing papers for IEEE </w:t>
      </w:r>
      <w:r w:rsidR="00C621D6" w:rsidRPr="00AD19D8">
        <w:t>Transactions</w:t>
      </w:r>
      <w:r w:rsidRPr="00AD19D8">
        <w:t xml:space="preserve"> and </w:t>
      </w:r>
      <w:r w:rsidR="00C621D6" w:rsidRPr="00AD19D8">
        <w:t>Journals</w:t>
      </w:r>
      <w:r w:rsidRPr="00AD19D8">
        <w:rPr>
          <w:i/>
          <w:iCs/>
        </w:rPr>
        <w:t>.</w:t>
      </w:r>
      <w:r w:rsidRPr="00AD19D8">
        <w:t xml:space="preserve"> Use this document as a template if you are using Microsoft </w:t>
      </w:r>
      <w:r w:rsidRPr="00AD19D8">
        <w:rPr>
          <w:i/>
          <w:iCs/>
        </w:rPr>
        <w:t>Word</w:t>
      </w:r>
      <w:r w:rsidRPr="00AD19D8">
        <w:t xml:space="preserve"> 6.0 or later. Otherwise, use this document as an instruction set</w:t>
      </w:r>
      <w:r w:rsidR="00F24FA7" w:rsidRPr="00AD19D8">
        <w:t>.</w:t>
      </w:r>
      <w:r w:rsidRPr="00AD19D8">
        <w:t xml:space="preserve"> </w:t>
      </w:r>
      <w:r w:rsidR="00392DBA" w:rsidRPr="00AD19D8">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sidRPr="00AD19D8">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AD19D8">
        <w:t>.</w:t>
      </w:r>
    </w:p>
    <w:p w:rsidR="00E97402" w:rsidRPr="00AD19D8" w:rsidRDefault="00E97402">
      <w:pPr>
        <w:rPr>
          <w:sz w:val="18"/>
          <w:szCs w:val="18"/>
        </w:rPr>
      </w:pPr>
    </w:p>
    <w:p w:rsidR="00E97402" w:rsidRPr="00AD19D8" w:rsidRDefault="00E97402">
      <w:pPr>
        <w:pStyle w:val="IndexTerms"/>
      </w:pPr>
      <w:bookmarkStart w:id="0" w:name="PointTmp"/>
      <w:r w:rsidRPr="00AD19D8">
        <w:rPr>
          <w:i/>
          <w:iCs/>
        </w:rPr>
        <w:t>Index Terms</w:t>
      </w:r>
      <w:r w:rsidRPr="00AD19D8">
        <w:t>—</w:t>
      </w:r>
      <w:r w:rsidR="00D5536F" w:rsidRPr="00AD19D8">
        <w:t xml:space="preserve">Enter </w:t>
      </w:r>
      <w:r w:rsidRPr="00AD19D8">
        <w:t xml:space="preserve">key words or phrases in alphabetical order, separated by commas. For a list of suggested keywords, send a blank e-mail to </w:t>
      </w:r>
      <w:hyperlink r:id="rId8" w:history="1">
        <w:r w:rsidRPr="00AD19D8">
          <w:rPr>
            <w:rStyle w:val="Hipervnculo"/>
            <w:b w:val="0"/>
          </w:rPr>
          <w:t>keywords@ieee.org</w:t>
        </w:r>
      </w:hyperlink>
      <w:r w:rsidRPr="00AD19D8">
        <w:t xml:space="preserve"> or visit </w:t>
      </w:r>
      <w:hyperlink r:id="rId9" w:history="1">
        <w:r w:rsidRPr="00AD19D8">
          <w:rPr>
            <w:rStyle w:val="Hipervnculo"/>
            <w:b w:val="0"/>
            <w:bCs w:val="0"/>
          </w:rPr>
          <w:t>http://www.ieee.org/organizations/pubs/ani_prod/keywrd98.txt</w:t>
        </w:r>
      </w:hyperlink>
    </w:p>
    <w:p w:rsidR="00E97402" w:rsidRDefault="00E97402">
      <w:pPr>
        <w:rPr>
          <w:sz w:val="18"/>
          <w:szCs w:val="18"/>
        </w:rPr>
      </w:pPr>
    </w:p>
    <w:p w:rsidR="00657544" w:rsidRPr="00AD19D8" w:rsidRDefault="00657544">
      <w:pPr>
        <w:rPr>
          <w:sz w:val="18"/>
          <w:szCs w:val="18"/>
        </w:rPr>
      </w:pPr>
    </w:p>
    <w:p w:rsidR="004E2B13" w:rsidRPr="00876854" w:rsidRDefault="00AD19D8" w:rsidP="004E2B13">
      <w:pPr>
        <w:jc w:val="both"/>
        <w:rPr>
          <w:b/>
          <w:sz w:val="18"/>
          <w:szCs w:val="18"/>
          <w:lang w:val="es-ES"/>
        </w:rPr>
      </w:pPr>
      <w:r w:rsidRPr="006F2D25">
        <w:rPr>
          <w:b/>
          <w:i/>
          <w:sz w:val="18"/>
          <w:szCs w:val="18"/>
        </w:rPr>
        <w:t xml:space="preserve"> </w:t>
      </w:r>
      <w:r w:rsidR="004E2B13" w:rsidRPr="00AD19D8">
        <w:rPr>
          <w:b/>
          <w:i/>
          <w:sz w:val="18"/>
          <w:szCs w:val="18"/>
          <w:lang w:val="es-CO"/>
        </w:rPr>
        <w:t>Resumen</w:t>
      </w:r>
      <w:r w:rsidR="00B26C02" w:rsidRPr="006F2D25">
        <w:rPr>
          <w:b/>
          <w:sz w:val="18"/>
          <w:szCs w:val="18"/>
          <w:lang w:val="es-CO"/>
        </w:rPr>
        <w:t>—</w:t>
      </w:r>
      <w:r w:rsidR="004E2B13" w:rsidRPr="00AD19D8">
        <w:rPr>
          <w:b/>
          <w:sz w:val="18"/>
          <w:szCs w:val="18"/>
          <w:lang w:val="es-ES"/>
        </w:rPr>
        <w:t xml:space="preserve">Estas instrucciones dan </w:t>
      </w:r>
      <w:r w:rsidR="003C4B20" w:rsidRPr="00AD19D8">
        <w:rPr>
          <w:b/>
          <w:sz w:val="18"/>
          <w:szCs w:val="18"/>
          <w:lang w:val="es-ES"/>
        </w:rPr>
        <w:t>las pautas</w:t>
      </w:r>
      <w:r w:rsidR="004E2B13" w:rsidRPr="00AD19D8">
        <w:rPr>
          <w:b/>
          <w:sz w:val="18"/>
          <w:szCs w:val="18"/>
          <w:lang w:val="es-ES"/>
        </w:rPr>
        <w:t xml:space="preserve"> pa</w:t>
      </w:r>
      <w:r w:rsidR="00B26C02" w:rsidRPr="00AD19D8">
        <w:rPr>
          <w:b/>
          <w:sz w:val="18"/>
          <w:szCs w:val="18"/>
          <w:lang w:val="es-ES"/>
        </w:rPr>
        <w:t>ra preparar documentos para las</w:t>
      </w:r>
      <w:r w:rsidR="004E2B13" w:rsidRPr="00AD19D8">
        <w:rPr>
          <w:b/>
          <w:sz w:val="18"/>
          <w:szCs w:val="18"/>
          <w:lang w:val="es-ES"/>
        </w:rPr>
        <w:t xml:space="preserve"> y Revistas de IEEE. Utilice este documento como plantilla si está utilizando Microsoft Word 6.0 o posterior. De lo contrario, use este documento solo como un conjunto de instrucciones. Los títulos de artículo deben escribirse en</w:t>
      </w:r>
      <w:r w:rsidR="00876854">
        <w:rPr>
          <w:b/>
          <w:sz w:val="18"/>
          <w:szCs w:val="18"/>
          <w:lang w:val="es-ES"/>
        </w:rPr>
        <w:t xml:space="preserve"> </w:t>
      </w:r>
      <w:r w:rsidR="004E2B13" w:rsidRPr="00AD19D8">
        <w:rPr>
          <w:b/>
          <w:sz w:val="18"/>
          <w:szCs w:val="18"/>
          <w:lang w:val="es-ES"/>
        </w:rPr>
        <w:t>mayúsculas y minúsculas, no todas en mayúsculas sostenidas. Evite escribir fórmulas largas con subíndices en el título; las fórmulas cortas que identifica</w:t>
      </w:r>
      <w:r w:rsidR="00876854">
        <w:rPr>
          <w:b/>
          <w:sz w:val="18"/>
          <w:szCs w:val="18"/>
          <w:lang w:val="es-ES"/>
        </w:rPr>
        <w:t>n los elementos están bien (</w:t>
      </w:r>
      <w:r w:rsidR="004E2B13" w:rsidRPr="00AD19D8">
        <w:rPr>
          <w:b/>
          <w:sz w:val="18"/>
          <w:szCs w:val="18"/>
          <w:lang w:val="es-ES"/>
        </w:rPr>
        <w:t>ejemplo, "Nd-Fe-B"). No escriba "(Invitado)" en el título. Los nombres completos de los autores se prefieren en el campo del autor, pero no son obligatorios. Coloque un espacio entre las iniciales de los autores. El resumen debe ser un reflejo conciso, pero completo de lo que está en su artículo. En particular, el resumen debe ser autónomo, sin abreviaturas, notas a pie de página o referencias. Debe ser un microcosmos del artículo completo. El resumen debe tener entre 150 y 250 palabras. Asegúrese de cumplir con estos límites; de lo contrario, deberá editar su resumen en consecuencia. El resumen debe escribirse como un párrafo y no debe contener ecuaciones matemáticas ni material tabular. El resumen debe incluir tres o cuatro palabras clave o frases diferentes, ya que esto ayudará a los lectores a encontrarlo. Es importante evitar la repetición excesiva de frases ya que esto puede provocar que los motores de búsqueda rechacen la página. Asegúrese de que su resumen se pueda leer bien y sea gramaticalmente correcto.</w:t>
      </w:r>
    </w:p>
    <w:p w:rsidR="00371CA4" w:rsidRPr="00AD19D8" w:rsidRDefault="00371CA4" w:rsidP="004E2B13">
      <w:pPr>
        <w:jc w:val="both"/>
        <w:rPr>
          <w:b/>
          <w:i/>
          <w:sz w:val="18"/>
          <w:szCs w:val="18"/>
          <w:lang w:val="es-CO"/>
        </w:rPr>
      </w:pPr>
    </w:p>
    <w:p w:rsidR="004E2B13" w:rsidRPr="00AD19D8" w:rsidRDefault="00AD19D8" w:rsidP="00851A1B">
      <w:pPr>
        <w:jc w:val="both"/>
        <w:rPr>
          <w:b/>
          <w:sz w:val="18"/>
          <w:szCs w:val="18"/>
          <w:lang w:val="es-CO"/>
        </w:rPr>
      </w:pPr>
      <w:r w:rsidRPr="00AD19D8">
        <w:rPr>
          <w:b/>
          <w:i/>
          <w:iCs/>
          <w:sz w:val="18"/>
          <w:szCs w:val="18"/>
          <w:lang w:val="es-CO"/>
        </w:rPr>
        <w:t xml:space="preserve"> </w:t>
      </w:r>
      <w:r w:rsidR="00B26C02" w:rsidRPr="00AD19D8">
        <w:rPr>
          <w:b/>
          <w:i/>
          <w:iCs/>
          <w:sz w:val="18"/>
          <w:szCs w:val="18"/>
          <w:lang w:val="es-CO"/>
        </w:rPr>
        <w:t>Palabras claves</w:t>
      </w:r>
      <w:r w:rsidR="00371CA4" w:rsidRPr="00AD19D8">
        <w:rPr>
          <w:b/>
          <w:i/>
          <w:sz w:val="18"/>
          <w:szCs w:val="18"/>
          <w:lang w:val="es-CO"/>
        </w:rPr>
        <w:t>—</w:t>
      </w:r>
      <w:r w:rsidR="00851A1B" w:rsidRPr="00AD19D8">
        <w:rPr>
          <w:b/>
          <w:sz w:val="18"/>
          <w:szCs w:val="18"/>
          <w:lang w:val="es-ES"/>
        </w:rPr>
        <w:t xml:space="preserve"> Ingrese las palabras o frases clave en orden alfabético, separadas por comas. Utilice una interpretación de las usadas en inglés.</w:t>
      </w:r>
    </w:p>
    <w:bookmarkEnd w:id="0"/>
    <w:p w:rsidR="00E97402" w:rsidRDefault="00E97402">
      <w:pPr>
        <w:pStyle w:val="Ttulo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3D1EBF">
        <w:t>trans_jour.docx</w:t>
      </w:r>
      <w:r>
        <w:t>, from</w:t>
      </w:r>
      <w:r w:rsidR="004C1E16">
        <w:t xml:space="preserve"> the IEEE Web site at</w:t>
      </w:r>
      <w:r>
        <w:t xml:space="preserve"> </w:t>
      </w:r>
      <w:hyperlink r:id="rId10" w:tgtFrame="_blank" w:history="1">
        <w:r w:rsidR="003D1EBF" w:rsidRPr="003D1EBF">
          <w:rPr>
            <w:rStyle w:val="Hipervnculo"/>
            <w:color w:val="1155CC"/>
            <w:sz w:val="19"/>
            <w:szCs w:val="19"/>
            <w:shd w:val="clear" w:color="auto" w:fill="FFFFFF"/>
          </w:rPr>
          <w:t>www.ieee.org/authortools</w:t>
        </w:r>
      </w:hyperlink>
      <w:r w:rsidRPr="003D1EBF">
        <w:t xml:space="preserve"> s</w:t>
      </w:r>
      <w:r>
        <w:t xml:space="preserve">o you can use it to prepare your manuscript. If you would prefer to use </w:t>
      </w:r>
      <w:r w:rsidR="003D1EBF">
        <w:t>LaTeX</w:t>
      </w:r>
      <w:r>
        <w:t xml:space="preserve">, download IEEE’s </w:t>
      </w:r>
      <w:r w:rsidR="003D1EBF">
        <w:t>LaTeX</w:t>
      </w:r>
      <w:r>
        <w:t xml:space="preserve"> style and sample files from the same Web page. </w:t>
      </w:r>
      <w:r w:rsidR="002E1F95">
        <w:t xml:space="preserve">You can also explore using the Overleaf editor at </w:t>
      </w:r>
      <w:hyperlink r:id="rId11" w:history="1">
        <w:r w:rsidR="002E1F95" w:rsidRPr="002E1F95">
          <w:rPr>
            <w:rStyle w:val="Hipervnculo"/>
          </w:rPr>
          <w:t>https://www.overleaf.com/blog/278-how-to-use-overleaf-with-ieee-collabratec-your-quick-guide-to-getting-started#.Vp6tpPkrKM9</w:t>
        </w:r>
      </w:hyperlink>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Ttulo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Ttulo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Ttulo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t xml:space="preserve">A parenthetical statement at the end of a sentence is punctuated outside of the closing parenthesis (like this). (A parenthetical sentence is punctuated within the parentheses.) In American English, periods and commas are within </w:t>
      </w:r>
      <w:r>
        <w:lastRenderedPageBreak/>
        <w:t>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97B99" w:rsidRDefault="00E97B99" w:rsidP="00E97B99">
      <w:pPr>
        <w:pStyle w:val="Ttulo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B99" w:rsidRDefault="00E97B99" w:rsidP="00E97B99">
      <w:pPr>
        <w:pStyle w:val="Ttulo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Ttulo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Ttulo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w:t>
      </w:r>
      <w:r>
        <w:lastRenderedPageBreak/>
        <w:t>“o.”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pPr>
      <w:r>
        <w:t>A general IEEE style</w:t>
      </w:r>
      <w:r w:rsidR="00E97B99">
        <w:t xml:space="preserve">guide is available at </w:t>
      </w:r>
      <w:hyperlink r:id="rId12" w:tgtFrame="_blank" w:history="1">
        <w:r w:rsidR="00A91937" w:rsidRPr="003D1EBF">
          <w:rPr>
            <w:rStyle w:val="Hipervnculo"/>
            <w:color w:val="1155CC"/>
            <w:sz w:val="19"/>
            <w:szCs w:val="19"/>
            <w:shd w:val="clear" w:color="auto" w:fill="FFFFFF"/>
          </w:rPr>
          <w:t>www.ieee.org/authortools</w:t>
        </w:r>
      </w:hyperlink>
      <w:r w:rsidR="00A91937">
        <w:rPr>
          <w:rStyle w:val="Hipervnculo"/>
          <w:color w:val="1155CC"/>
          <w:sz w:val="19"/>
          <w:szCs w:val="19"/>
          <w:shd w:val="clear" w:color="auto" w:fill="FFFFFF"/>
        </w:rPr>
        <w:t>.</w:t>
      </w:r>
    </w:p>
    <w:p w:rsidR="00E97B99" w:rsidRDefault="007707AB" w:rsidP="001F4C5C">
      <w:pPr>
        <w:pStyle w:val="Ttulo2"/>
        <w:numPr>
          <w:ilvl w:val="0"/>
          <w:numId w:val="0"/>
        </w:numPr>
      </w:pPr>
      <w:r>
        <w:rPr>
          <w:noProof/>
          <w:lang w:val="es-CO" w:eastAsia="es-CO"/>
        </w:rPr>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707AB" w:rsidP="00E97B99">
                            <w:pPr>
                              <w:pStyle w:val="Textonotapie"/>
                              <w:ind w:firstLine="0"/>
                            </w:pPr>
                            <w:r w:rsidRPr="00113F26">
                              <w:rPr>
                                <w:noProof/>
                                <w:sz w:val="20"/>
                                <w:szCs w:val="20"/>
                                <w:lang w:val="es-CO" w:eastAsia="es-CO"/>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Textonotapie"/>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Textonotapie"/>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7530A3" w:rsidRDefault="007707AB" w:rsidP="00E97B99">
                      <w:pPr>
                        <w:pStyle w:val="Textonotapie"/>
                        <w:ind w:firstLine="0"/>
                      </w:pPr>
                      <w:r w:rsidRPr="00113F26">
                        <w:rPr>
                          <w:noProof/>
                          <w:sz w:val="20"/>
                          <w:szCs w:val="20"/>
                          <w:lang w:val="es-CO" w:eastAsia="es-CO"/>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Textonotapie"/>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Textonotapie"/>
                        <w:ind w:firstLine="0"/>
                      </w:pPr>
                      <w:r>
                        <w:t xml:space="preserve"> </w:t>
                      </w:r>
                    </w:p>
                  </w:txbxContent>
                </v:textbox>
                <w10:wrap type="square" anchorx="margin" anchory="margin"/>
              </v:shape>
            </w:pict>
          </mc:Fallback>
        </mc:AlternateContent>
      </w:r>
      <w:r>
        <w:rPr>
          <w:noProof/>
          <w:lang w:val="es-CO" w:eastAsia="es-CO"/>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Textonotapie"/>
                            </w:pPr>
                            <w:r>
                              <w:t xml:space="preserve">Vertical lines are optional in tables. Statements that serve as captions for the entire table do not need footnote letters. </w:t>
                            </w:r>
                          </w:p>
                          <w:p w:rsidR="007530A3" w:rsidRDefault="007530A3" w:rsidP="00E97B99">
                            <w:pPr>
                              <w:pStyle w:val="Textonotapie"/>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Textonotapie"/>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icgAIAAAc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7RNHSnM66EpAcDab6H5ZAZKnXmXtPPDim9aYja81trdddwwoBdFk4mF0cHHBdA&#10;dt07zeAz5OB1BOpr2wZAaAYCdFDp6axMoEJh8VU2y+cL2KKwl6f54noetUtIOR431vk3XLcoBBW2&#10;IH2EJ8d75wMdUo4pkb6Wgm2FlPHF7ncbadGRgE228YoVQJWXaVKFZKXDsQFxWAGW8I2wF/hG2b8V&#10;2TRP19Nisp0vrif5Np9Niut0MUmzYl3M07zI77bfA8EsLxvBGFf3QvHRgln+dxKfhmEwTzQh6ipc&#10;zKazQaNL9u6yyDRefyqyFR4mUoq2wotzEimDsq8Vg7JJ6YmQQ5z8TD92GXowPmNXog+C9IMJfL/r&#10;T4YDsOCRnWZPYAyrQTaQGP4mEDTafsWog8mssPtyIJZjJN8qMFcY4zGwY7AbA6IoHK2wx2gIN34Y&#10;94OxYt8A8mBfpW/BgLWI1nhmcbItTFus4fRnCON8+R6znv9fqx8AAAD//wMAUEsDBBQABgAIAAAA&#10;IQBBM2913gAAAAkBAAAPAAAAZHJzL2Rvd25yZXYueG1sTI/BTsMwDIbvSLxDZCQuiCVsUFBpOsEG&#10;NzhsTDtnjWkrGqdK0rV7e7wTXCxZv/X5+4vl5DpxxBBbTxruZgoEUuVtS7WG3df77ROImAxZ03lC&#10;DSeMsCwvLwqTWz/SBo/bVAuGUMyNhialPpcyVg06E2e+R+Ls2wdnEq+hljaYkeGuk3OlMulMS/yh&#10;MT2uGqx+toPTkK3DMG5odbPevX2Yz76e719Pe62vr6aXZxAJp/R3DGd9VoeSnQ5+IBtFp+HhXnGX&#10;pIHnOVaLjKscGL54zECWhfzfoPwFAAD//wMAUEsBAi0AFAAGAAgAAAAhALaDOJL+AAAA4QEAABMA&#10;AAAAAAAAAAAAAAAAAAAAAFtDb250ZW50X1R5cGVzXS54bWxQSwECLQAUAAYACAAAACEAOP0h/9YA&#10;AACUAQAACwAAAAAAAAAAAAAAAAAvAQAAX3JlbHMvLnJlbHNQSwECLQAUAAYACAAAACEAnJx4nIAC&#10;AAAHBQAADgAAAAAAAAAAAAAAAAAuAgAAZHJzL2Uyb0RvYy54bWxQSwECLQAUAAYACAAAACEAQTNv&#10;dd4AAAAJAQAADwAAAAAAAAAAAAAAAADaBAAAZHJzL2Rvd25yZXYueG1sUEsFBgAAAAAEAAQA8wAA&#10;AOUFAAAAAA==&#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Textonotapie"/>
                      </w:pPr>
                      <w:r>
                        <w:t xml:space="preserve">Vertical lines are optional in tables. Statements that serve as captions for the entire table do not need footnote letters. </w:t>
                      </w:r>
                    </w:p>
                    <w:p w:rsidR="007530A3" w:rsidRDefault="007530A3" w:rsidP="00E97B99">
                      <w:pPr>
                        <w:pStyle w:val="Textonotapie"/>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Textonotapie"/>
                      </w:pPr>
                    </w:p>
                    <w:p w:rsidR="007530A3" w:rsidRDefault="007530A3" w:rsidP="00E97B99"/>
                  </w:txbxContent>
                </v:textbox>
                <w10:wrap type="square" anchorx="margin" anchory="margin"/>
              </v:shape>
            </w:pict>
          </mc:Fallback>
        </mc:AlternateContent>
      </w:r>
    </w:p>
    <w:p w:rsidR="001B36B1" w:rsidRPr="00E857A2" w:rsidRDefault="001B36B1" w:rsidP="001B36B1">
      <w:pPr>
        <w:pStyle w:val="Ttulo1"/>
      </w:pPr>
      <w:r w:rsidRPr="00E857A2">
        <w:t>Guidelines for Graphics Preparation</w:t>
      </w:r>
      <w:r>
        <w:t xml:space="preserve"> </w:t>
      </w:r>
      <w:r w:rsidR="009E484E">
        <w:br/>
      </w:r>
      <w:r>
        <w:t>and Submission</w:t>
      </w:r>
    </w:p>
    <w:p w:rsidR="001B36B1" w:rsidRPr="00E857A2" w:rsidRDefault="001B36B1" w:rsidP="001F4C5C">
      <w:pPr>
        <w:pStyle w:val="Ttulo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13F26" w:rsidRDefault="001B36B1" w:rsidP="001F4C5C">
      <w:pPr>
        <w:pStyle w:val="Ttulo3"/>
        <w:jc w:val="both"/>
        <w:rPr>
          <w:rStyle w:val="Ttulo2Car"/>
          <w:rFonts w:ascii="Times" w:hAnsi="Times" w:cs="Verdana"/>
          <w:i/>
          <w:color w:val="000000"/>
        </w:rPr>
      </w:pPr>
      <w:r w:rsidRPr="005052CD">
        <w:rPr>
          <w:rStyle w:val="Ttulo2Car"/>
          <w:i/>
        </w:rPr>
        <w:t>Color/Grayscale figures</w:t>
      </w:r>
    </w:p>
    <w:p w:rsidR="001B36B1" w:rsidRPr="00113F26" w:rsidRDefault="0013354F"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Ttulo3"/>
        <w:jc w:val="both"/>
        <w:rPr>
          <w:rStyle w:val="Ttulo2Car"/>
          <w:rFonts w:ascii="Times" w:hAnsi="Times" w:cs="Verdana"/>
          <w:i/>
          <w:iCs/>
          <w:color w:val="000000"/>
        </w:rPr>
      </w:pPr>
      <w:r w:rsidRPr="005052CD">
        <w:rPr>
          <w:rStyle w:val="Ttulo2Car"/>
          <w:i/>
        </w:rPr>
        <w:t>Line</w:t>
      </w:r>
      <w:r w:rsidR="00DE20DB">
        <w:rPr>
          <w:rStyle w:val="Ttulo2Car"/>
          <w:i/>
        </w:rPr>
        <w:t xml:space="preserve"> A</w:t>
      </w:r>
      <w:r w:rsidRPr="005052CD">
        <w:rPr>
          <w:rStyle w:val="Ttulo2Car"/>
          <w:i/>
        </w:rPr>
        <w:t>rt figures</w:t>
      </w:r>
    </w:p>
    <w:p w:rsidR="001B36B1" w:rsidRPr="00113F26" w:rsidRDefault="001B36B1"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rsidR="0013354F" w:rsidRPr="00113F26" w:rsidRDefault="00216141" w:rsidP="001F4C5C">
      <w:pPr>
        <w:pStyle w:val="Ttulo3"/>
        <w:jc w:val="both"/>
        <w:rPr>
          <w:rStyle w:val="BodyText2"/>
          <w:rFonts w:ascii="Times" w:hAnsi="Times"/>
          <w:i w:val="0"/>
          <w:iCs w:val="0"/>
          <w:sz w:val="20"/>
          <w:szCs w:val="20"/>
        </w:rPr>
      </w:pPr>
      <w:r>
        <w:rPr>
          <w:rStyle w:val="Ttulo2Car"/>
          <w:i/>
        </w:rPr>
        <w:t>Author p</w:t>
      </w:r>
      <w:r w:rsidR="001B36B1" w:rsidRPr="005052CD">
        <w:rPr>
          <w:rStyle w:val="Ttulo2Car"/>
          <w:i/>
        </w:rPr>
        <w:t>hotos</w:t>
      </w:r>
    </w:p>
    <w:p w:rsidR="001B36B1" w:rsidRPr="00113F26" w:rsidRDefault="001B36B1"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rsidR="001B36B1" w:rsidRPr="00113F26" w:rsidRDefault="001B36B1" w:rsidP="001F4C5C">
      <w:pPr>
        <w:pStyle w:val="Ttulo3"/>
        <w:jc w:val="both"/>
        <w:rPr>
          <w:rStyle w:val="BodyText2"/>
          <w:rFonts w:ascii="Times" w:hAnsi="Times"/>
          <w:i w:val="0"/>
          <w:iCs w:val="0"/>
          <w:sz w:val="20"/>
          <w:szCs w:val="20"/>
        </w:rPr>
      </w:pPr>
      <w:r w:rsidRPr="005052CD">
        <w:rPr>
          <w:rStyle w:val="Ttulo2C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Ttulo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If a multipart figure is made up of multiple figure types (one part is lineart,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Ttulo2"/>
        <w:jc w:val="both"/>
      </w:pPr>
      <w:r w:rsidRPr="00E857A2">
        <w:lastRenderedPageBreak/>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Ttulo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Ttulo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Ttulo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Ttulo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lastRenderedPageBreak/>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Ttulo2"/>
      </w:pPr>
      <w:r w:rsidRPr="0013354F">
        <w:t>Accepted Fonts Within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Ttulo2"/>
      </w:pPr>
      <w:r w:rsidRPr="00E857A2">
        <w:t>Using Labels Within Figures</w:t>
      </w:r>
    </w:p>
    <w:p w:rsidR="001B36B1" w:rsidRPr="00E857A2" w:rsidRDefault="009F40FB" w:rsidP="001F4C5C">
      <w:pPr>
        <w:pStyle w:val="Ttulo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o:ole="" fillcolor="window">
            <v:imagedata r:id="rId14" o:title=""/>
          </v:shape>
          <o:OLEObject Type="Embed" ProgID="Equation.3" ShapeID="_x0000_i1025" DrawAspect="Content" ObjectID="_1600178247" r:id="rId15"/>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Ttulo3"/>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Ttulo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w:t>
      </w:r>
      <w:r w:rsidRPr="00113F26">
        <w:rPr>
          <w:rStyle w:val="BodyText2"/>
          <w:rFonts w:ascii="Times" w:hAnsi="Times"/>
          <w:sz w:val="20"/>
          <w:szCs w:val="20"/>
        </w:rPr>
        <w:lastRenderedPageBreak/>
        <w:t xml:space="preserve">four author photographs for a paper may be named: oppen.ps, moshc.tif, chen.eps,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oppmi.tif, and oppmo.eps.</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Ttulo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Ttulo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6" w:history="1">
        <w:r w:rsidRPr="00113F26">
          <w:rPr>
            <w:rStyle w:val="Hipervnculo"/>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7" w:history="1">
        <w:r w:rsidRPr="00113F26">
          <w:rPr>
            <w:rStyle w:val="Hipervnculo"/>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Ttulo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Ttulo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E37AF9">
      <w:pPr>
        <w:pStyle w:val="Ttulo1"/>
      </w:pPr>
      <w:r>
        <w:lastRenderedPageBreak/>
        <w:t>Conclusion</w:t>
      </w:r>
    </w:p>
    <w:p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The preferred spelling of the word “acknowledgment” in American English is without an “e” after the “g.” Use the singular heading even if you have many acknowledgments. Avoid expressions such as “One of us (S.B.A.) would like to thank ... .” Instead, write</w:t>
      </w:r>
      <w:r w:rsidR="0094220A">
        <w:t xml:space="preserve"> “F. A. Author thanks ...</w:t>
      </w:r>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Ttulo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8" w:tgtFrame="_blank" w:history="1">
        <w:r w:rsidR="0081663F" w:rsidRPr="003D1EBF">
          <w:rPr>
            <w:rStyle w:val="Hipervnculo"/>
            <w:color w:val="1155CC"/>
            <w:sz w:val="19"/>
            <w:szCs w:val="19"/>
            <w:shd w:val="clear" w:color="auto" w:fill="FFFFFF"/>
          </w:rPr>
          <w:t>www.ieee.org/authortools</w:t>
        </w:r>
      </w:hyperlink>
      <w:r w:rsidR="00DA258C">
        <w:t>.</w:t>
      </w:r>
    </w:p>
    <w:p w:rsidR="003427CE" w:rsidRDefault="003427CE" w:rsidP="003427CE">
      <w:pPr>
        <w:pStyle w:val="Ttulo2"/>
      </w:pPr>
      <w:r>
        <w:t>Footnotes</w:t>
      </w:r>
    </w:p>
    <w:p w:rsidR="00C075EF" w:rsidRDefault="00C075EF" w:rsidP="00C075EF">
      <w:pPr>
        <w:pStyle w:val="Text"/>
      </w:pPr>
      <w:r>
        <w:t xml:space="preserve">Number footnotes separately in superscripts (Insert | </w:t>
      </w:r>
      <w:r>
        <w:lastRenderedPageBreak/>
        <w:t>Footnote).</w:t>
      </w:r>
      <w:r>
        <w:rPr>
          <w:rStyle w:val="Refdenotaalpie"/>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Ttulo1"/>
      </w:pPr>
      <w:r>
        <w:t>Submitting Your P</w:t>
      </w:r>
      <w:r w:rsidR="009C7D17">
        <w:t>aper for Review</w:t>
      </w:r>
    </w:p>
    <w:p w:rsidR="009C7D17" w:rsidRDefault="00EE6FFC" w:rsidP="009C7D17">
      <w:pPr>
        <w:pStyle w:val="Ttulo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Ttulo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Ttulo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at</w:t>
      </w:r>
    </w:p>
    <w:p w:rsidR="00C621D6" w:rsidRPr="001C50D7" w:rsidRDefault="00EE5121" w:rsidP="007530A3">
      <w:pPr>
        <w:tabs>
          <w:tab w:val="left" w:pos="360"/>
        </w:tabs>
        <w:autoSpaceDE w:val="0"/>
        <w:autoSpaceDN w:val="0"/>
        <w:adjustRightInd w:val="0"/>
        <w:jc w:val="both"/>
        <w:rPr>
          <w:color w:val="000000"/>
        </w:rPr>
      </w:pPr>
      <w:hyperlink r:id="rId19" w:history="1">
        <w:r w:rsidR="00EE6FFC" w:rsidRPr="00603B0D">
          <w:rPr>
            <w:rStyle w:val="Hipervnculo"/>
          </w:rPr>
          <w:t>http://www.ieee.org/publications_standards/publications/authors/authors_submission.html</w:t>
        </w:r>
      </w:hyperlink>
      <w:r w:rsidR="00EE6FFC">
        <w:rPr>
          <w:color w:val="000000"/>
        </w:rPr>
        <w:t xml:space="preserve"> </w:t>
      </w:r>
      <w:r w:rsidR="00C621D6"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w:t>
      </w:r>
      <w:r w:rsidRPr="001C50D7">
        <w:rPr>
          <w:color w:val="000000"/>
        </w:rPr>
        <w:lastRenderedPageBreak/>
        <w:t>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Ttulo2"/>
      </w:pPr>
      <w:r>
        <w:t xml:space="preserve">Final Stage Using ScholarOne </w:t>
      </w:r>
      <w:r w:rsidR="009C7D17">
        <w:t xml:space="preserve"> </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Ttulo2"/>
      </w:pPr>
      <w:r w:rsidRPr="00E97B99">
        <w:t>Copyright Form</w:t>
      </w:r>
    </w:p>
    <w:p w:rsidR="007530A3" w:rsidRDefault="0081663F" w:rsidP="00E97B99">
      <w:pPr>
        <w:pStyle w:val="Text"/>
        <w:rPr>
          <w:color w:val="222222"/>
          <w:shd w:val="clear" w:color="auto" w:fill="FFFFFF"/>
        </w:rPr>
      </w:pPr>
      <w:r w:rsidRPr="00342BE1">
        <w:rPr>
          <w:color w:val="222222"/>
          <w:shd w:val="clear" w:color="auto" w:fill="FFFFFF"/>
        </w:rPr>
        <w:t xml:space="preserve">Authors must submit an electronic IEEE Copyright Form (eCF)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ccess the eCF system through your</w:t>
      </w:r>
      <w:r w:rsidRPr="00342BE1">
        <w:rPr>
          <w:color w:val="222222"/>
          <w:shd w:val="clear" w:color="auto" w:fill="FFFFFF"/>
        </w:rPr>
        <w:t xml:space="preserve"> manuscript submission 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EE5121" w:rsidP="007530A3">
      <w:pPr>
        <w:pStyle w:val="Text"/>
        <w:ind w:firstLine="0"/>
      </w:pPr>
      <w:hyperlink r:id="rId20" w:history="1">
        <w:r w:rsidR="007530A3" w:rsidRPr="007530A3">
          <w:rPr>
            <w:rStyle w:val="Hipervnculo"/>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Ttulo1"/>
      </w:pPr>
      <w:r>
        <w:t xml:space="preserve">IEEE Publishing </w:t>
      </w:r>
      <w:r w:rsidR="005D72BB">
        <w:t xml:space="preserve"> Policy</w:t>
      </w:r>
    </w:p>
    <w:p w:rsidR="007530A3" w:rsidRDefault="00314F82" w:rsidP="00314F82">
      <w:pPr>
        <w:pStyle w:val="Text"/>
        <w:rPr>
          <w:color w:val="222222"/>
          <w:shd w:val="clear" w:color="auto" w:fill="FFFFFF"/>
        </w:rPr>
      </w:pPr>
      <w:r w:rsidRPr="00314F82">
        <w:rPr>
          <w:color w:val="222222"/>
          <w:shd w:val="clear" w:color="auto" w:fill="FFFFFF"/>
        </w:rPr>
        <w:t xml:space="preserve">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w:t>
      </w:r>
      <w:r w:rsidRPr="00314F82">
        <w:rPr>
          <w:color w:val="222222"/>
          <w:shd w:val="clear" w:color="auto" w:fill="FFFFFF"/>
        </w:rPr>
        <w:lastRenderedPageBreak/>
        <w:t>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Ttulo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lastRenderedPageBreak/>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w:t>
      </w:r>
      <w:r w:rsidR="008E0645" w:rsidRPr="00D716BA">
        <w:rPr>
          <w:sz w:val="16"/>
          <w:szCs w:val="16"/>
        </w:rPr>
        <w:t xml:space="preserve"> </w:t>
      </w:r>
      <w:r w:rsidRPr="00D716BA">
        <w:rPr>
          <w:sz w:val="16"/>
          <w:szCs w:val="16"/>
        </w:rPr>
        <w:t xml:space="preserve">vol.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Cogdell,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Hexadromicon,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ZOmega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IEEE J. Sel. Areas Commun</w:t>
      </w:r>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w:t>
      </w:r>
      <w:r w:rsidRPr="006C7307">
        <w:rPr>
          <w:color w:val="000000"/>
        </w:rPr>
        <w:lastRenderedPageBreak/>
        <w:t xml:space="preserve">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Hijmans and J. van Etten,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r w:rsidRPr="00735879">
        <w:rPr>
          <w:i/>
          <w:iCs/>
          <w:sz w:val="16"/>
          <w:szCs w:val="16"/>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lastRenderedPageBreak/>
        <w:t xml:space="preserve">J. K. Author, “Title of patent,” U.S. Patent </w:t>
      </w:r>
      <w:r w:rsidRPr="00735879">
        <w:rPr>
          <w:i/>
          <w:iCs/>
          <w:sz w:val="16"/>
          <w:szCs w:val="16"/>
        </w:rPr>
        <w:t>x xxx xxx</w:t>
      </w:r>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Azodolmolky </w:t>
      </w:r>
      <w:r w:rsidRPr="00F932B6">
        <w:rPr>
          <w:i/>
          <w:iCs/>
        </w:rPr>
        <w:t>et al.</w:t>
      </w:r>
      <w:r w:rsidRPr="00F932B6">
        <w:t>, Experimental demonstration of an impairment aware network planning and operation tool for transparent/translucent optical networks,” </w:t>
      </w:r>
      <w:r w:rsidRPr="00F932B6">
        <w:rPr>
          <w:i/>
          <w:iCs/>
        </w:rPr>
        <w:t>J. Lightw. Technol.</w:t>
      </w:r>
      <w:r w:rsidRPr="00F932B6">
        <w:t>, vol. 29, no. 4, pp. 439–448, Sep. 2011. </w:t>
      </w:r>
    </w:p>
    <w:p w:rsidR="00F932B6" w:rsidRDefault="00F932B6" w:rsidP="00F932B6">
      <w:pPr>
        <w:pStyle w:val="References"/>
        <w:numPr>
          <w:ilvl w:val="0"/>
          <w:numId w:val="0"/>
        </w:numPr>
        <w:ind w:left="540" w:hanging="360"/>
      </w:pPr>
    </w:p>
    <w:p w:rsidR="0076355A" w:rsidRDefault="0076355A" w:rsidP="0076355A">
      <w:pPr>
        <w:pStyle w:val="References"/>
        <w:numPr>
          <w:ilvl w:val="0"/>
          <w:numId w:val="0"/>
        </w:numPr>
        <w:ind w:left="540" w:hanging="360"/>
        <w:rPr>
          <w:rFonts w:ascii="TimesNewRomanPSMT" w:hAnsi="TimesNewRomanPSMT" w:cs="TimesNewRomanPSMT"/>
        </w:rPr>
      </w:pPr>
    </w:p>
    <w:p w:rsidR="00E97402" w:rsidRDefault="00E97402">
      <w:pPr>
        <w:pStyle w:val="FigureCaption"/>
        <w:rPr>
          <w:b/>
          <w:bCs/>
        </w:rPr>
      </w:pPr>
    </w:p>
    <w:p w:rsidR="008E0645" w:rsidRDefault="008E0645">
      <w:pPr>
        <w:pStyle w:val="FigureCaption"/>
        <w:rPr>
          <w:b/>
          <w:bCs/>
        </w:rPr>
      </w:pPr>
    </w:p>
    <w:p w:rsidR="00C378A1" w:rsidRPr="00CD684F" w:rsidRDefault="007707AB" w:rsidP="00C378A1">
      <w:pPr>
        <w:pStyle w:val="FigureCaption"/>
        <w:rPr>
          <w:sz w:val="20"/>
          <w:szCs w:val="20"/>
        </w:rPr>
      </w:pPr>
      <w:r>
        <w:rPr>
          <w:noProof/>
          <w:lang w:val="es-CO" w:eastAsia="es-CO"/>
        </w:rPr>
        <w:drawing>
          <wp:anchor distT="0" distB="0" distL="114300" distR="114300" simplePos="0" relativeHeight="251657728"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t>
      </w:r>
      <w:r w:rsidR="00E97402" w:rsidRPr="00CD684F">
        <w:rPr>
          <w:sz w:val="20"/>
          <w:szCs w:val="20"/>
        </w:rPr>
        <w:lastRenderedPageBreak/>
        <w:t xml:space="preserve">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Kajor, Ms.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7707AB" w:rsidP="00693D5D">
      <w:pPr>
        <w:adjustRightInd w:val="0"/>
        <w:jc w:val="both"/>
      </w:pPr>
      <w:r>
        <w:rPr>
          <w:noProof/>
          <w:lang w:val="es-CO" w:eastAsia="es-CO"/>
        </w:rPr>
        <w:drawing>
          <wp:anchor distT="0" distB="0" distL="114300" distR="114300" simplePos="0" relativeHeight="251658752"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USA </w:t>
      </w:r>
      <w:r w:rsidR="00693D5D" w:rsidRPr="00CD684F">
        <w:rPr>
          <w:rFonts w:ascii="Times-Roman" w:hAnsi="Times-Roman" w:cs="Times-Roman"/>
        </w:rPr>
        <w:t xml:space="preserve">in 1977. He received the B.S. and M.S. degrees in aerospace engineering from the University of Virginia, Charlottesville, in 2001 and the Ph.D. degree in mechanical engineering from </w:t>
      </w:r>
      <w:r w:rsidR="00693D5D" w:rsidRPr="00CD684F">
        <w:rPr>
          <w:rFonts w:ascii="Times-Roman" w:hAnsi="Times-Roman" w:cs="Times-Roman"/>
        </w:rPr>
        <w:lastRenderedPageBreak/>
        <w:t>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t xml:space="preserve">   Dr. </w:t>
      </w:r>
      <w:r w:rsidR="00693D5D" w:rsidRPr="00CD684F">
        <w:rPr>
          <w:rFonts w:ascii="Times-Roman" w:hAnsi="Times-Roman" w:cs="Times-Roman"/>
        </w:rPr>
        <w:t xml:space="preserve">Author was a recipient of the International Association of Geomagnetism and Aeronomy Young Scientist Award for Excellence in 2008,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r>
        <w:rPr>
          <w:rFonts w:ascii="Times-Roman" w:hAnsi="Times-Roman" w:cs="Times-Roman"/>
        </w:rPr>
        <w:t xml:space="preserve"> </w:t>
      </w:r>
    </w:p>
    <w:p w:rsidR="00E96A3A" w:rsidRDefault="00E96A3A" w:rsidP="001B2686">
      <w:pPr>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2F1A23" w:rsidP="00E96A3A">
      <w:pPr>
        <w:autoSpaceDE w:val="0"/>
        <w:autoSpaceDN w:val="0"/>
        <w:adjustRightInd w:val="0"/>
        <w:jc w:val="both"/>
        <w:rPr>
          <w:rFonts w:ascii="Times-Roman" w:hAnsi="Times-Roman" w:cs="Times-Roman"/>
        </w:rPr>
        <w:sectPr w:rsidR="008F594A" w:rsidRPr="00837E47" w:rsidSect="0094220A">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008" w:right="936" w:bottom="1008" w:left="936" w:header="432" w:footer="432" w:gutter="0"/>
          <w:cols w:num="2" w:space="288"/>
          <w:titlePg/>
          <w:docGrid w:linePitch="272"/>
        </w:sectPr>
      </w:pPr>
      <w:r>
        <w:rPr>
          <w:rFonts w:ascii="Times-Roman" w:hAnsi="Times-Roman" w:cs="Times-Roman"/>
        </w:rPr>
        <w:t xml:space="preserve"> </w:t>
      </w:r>
    </w:p>
    <w:p w:rsidR="001B2686" w:rsidRPr="00CD684F" w:rsidRDefault="007707AB" w:rsidP="000A0C2F">
      <w:pPr>
        <w:adjustRightInd w:val="0"/>
        <w:jc w:val="both"/>
        <w:rPr>
          <w:rFonts w:ascii="Times-Roman" w:hAnsi="Times-Roman" w:cs="Times-Roman"/>
        </w:rPr>
      </w:pPr>
      <w:r>
        <w:rPr>
          <w:noProof/>
          <w:lang w:val="es-CO" w:eastAsia="es-CO"/>
        </w:rPr>
        <w:drawing>
          <wp:anchor distT="0" distB="118745" distL="114300" distR="114300" simplePos="0" relativeHeight="251659776" behindDoc="0" locked="0" layoutInCell="1" allowOverlap="1">
            <wp:simplePos x="0" y="0"/>
            <wp:positionH relativeFrom="column">
              <wp:posOffset>8890</wp:posOffset>
            </wp:positionH>
            <wp:positionV relativeFrom="paragraph">
              <wp:posOffset>45720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21" w:rsidRDefault="00EE5121">
      <w:r>
        <w:separator/>
      </w:r>
    </w:p>
  </w:endnote>
  <w:endnote w:type="continuationSeparator" w:id="0">
    <w:p w:rsidR="00EE5121" w:rsidRDefault="00E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3" w:rsidRDefault="004005A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3" w:rsidRDefault="004005A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FA" w:rsidRPr="006F2D25" w:rsidRDefault="008706FA" w:rsidP="008706FA">
    <w:pPr>
      <w:rPr>
        <w:sz w:val="16"/>
        <w:szCs w:val="16"/>
        <w:lang w:val="es-CO"/>
      </w:rPr>
    </w:pPr>
    <w:r w:rsidRPr="006F2D25">
      <w:rPr>
        <w:sz w:val="16"/>
        <w:lang w:val="es-CO"/>
      </w:rPr>
      <w:t xml:space="preserve">Fecha de Recepción: </w:t>
    </w:r>
    <w:r w:rsidRPr="006F2D25">
      <w:rPr>
        <w:sz w:val="16"/>
        <w:szCs w:val="16"/>
        <w:lang w:val="es-CO"/>
      </w:rPr>
      <w:t>(Letra Times New Roman de 8 puntos)</w:t>
    </w:r>
  </w:p>
  <w:p w:rsidR="008706FA" w:rsidRPr="006F2D25" w:rsidRDefault="008706FA" w:rsidP="008706FA">
    <w:pPr>
      <w:pStyle w:val="Piedepgina"/>
      <w:rPr>
        <w:sz w:val="16"/>
        <w:lang w:val="es-CO"/>
      </w:rPr>
    </w:pPr>
    <w:r w:rsidRPr="006F2D25">
      <w:rPr>
        <w:sz w:val="16"/>
        <w:lang w:val="es-CO"/>
      </w:rPr>
      <w:t>Fecha de Aceptación: Dejar en blanco</w:t>
    </w:r>
  </w:p>
  <w:p w:rsidR="008706FA" w:rsidRPr="006F2D25" w:rsidRDefault="008706FA">
    <w:pPr>
      <w:pStyle w:val="Piedepgina"/>
      <w:rPr>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21" w:rsidRDefault="00EE5121"/>
  </w:footnote>
  <w:footnote w:type="continuationSeparator" w:id="0">
    <w:p w:rsidR="00EE5121" w:rsidRDefault="00EE5121">
      <w:r>
        <w:continuationSeparator/>
      </w:r>
    </w:p>
  </w:footnote>
  <w:footnote w:id="1">
    <w:p w:rsidR="007530A3" w:rsidRDefault="007530A3">
      <w:pPr>
        <w:pStyle w:val="Textonotapie"/>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7530A3" w:rsidRDefault="007530A3">
      <w:pPr>
        <w:pStyle w:val="Textonotapie"/>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530A3" w:rsidRDefault="007530A3">
      <w:pPr>
        <w:pStyle w:val="Textonotapie"/>
      </w:pPr>
      <w:r>
        <w:t>S. B. Author, Jr., was with Rice University, Houston, TX 77005 USA. He is now with the Department of Physics, Colorado State University, Fort Collins, CO 80523 USA (e-mail: author@lamar.colostate.edu).</w:t>
      </w:r>
    </w:p>
    <w:p w:rsidR="007530A3" w:rsidRDefault="007530A3">
      <w:pPr>
        <w:pStyle w:val="Textonotapie"/>
      </w:pPr>
      <w:r>
        <w:t>T. C. Author is with the Electrical Engineering Department, University of Colorado, Boulder, CO 80309 USA, on leave from the National Research Institute for Metals, Tsukuba, Japan (e-mail: author@nrim.go.jp).</w:t>
      </w:r>
    </w:p>
  </w:footnote>
  <w:footnote w:id="2">
    <w:p w:rsidR="007530A3" w:rsidRDefault="007530A3" w:rsidP="00C075EF">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0A" w:rsidRDefault="0094220A" w:rsidP="0094220A">
    <w:pPr>
      <w:framePr w:wrap="auto" w:vAnchor="text" w:hAnchor="page" w:x="631" w:y="-11"/>
    </w:pPr>
    <w:r>
      <w:fldChar w:fldCharType="begin"/>
    </w:r>
    <w:r>
      <w:instrText xml:space="preserve">PAGE  </w:instrText>
    </w:r>
    <w:r>
      <w:fldChar w:fldCharType="separate"/>
    </w:r>
    <w:r w:rsidR="004005A3">
      <w:rPr>
        <w:noProof/>
      </w:rPr>
      <w:t>6</w:t>
    </w:r>
    <w:r>
      <w:fldChar w:fldCharType="end"/>
    </w:r>
  </w:p>
  <w:p w:rsidR="0094220A" w:rsidRDefault="0094220A" w:rsidP="0094220A">
    <w:pPr>
      <w:pStyle w:val="Encabezado"/>
      <w:jc w:val="right"/>
    </w:pPr>
    <w:r w:rsidRPr="006F2D25">
      <w:rPr>
        <w:sz w:val="16"/>
        <w:szCs w:val="16"/>
        <w:lang w:val="es-CO"/>
      </w:rPr>
      <w:t xml:space="preserve">Scientia et Technica Año XVI, No xx, Mes XX  de Año XX. </w:t>
    </w:r>
    <w:r>
      <w:rPr>
        <w:sz w:val="16"/>
        <w:szCs w:val="16"/>
      </w:rPr>
      <w:t>Universidad Tecnológica de Pereira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3" w:rsidRDefault="007530A3">
    <w:pPr>
      <w:framePr w:wrap="auto" w:vAnchor="text" w:hAnchor="margin" w:xAlign="right" w:y="1"/>
    </w:pPr>
    <w:r>
      <w:fldChar w:fldCharType="begin"/>
    </w:r>
    <w:r>
      <w:instrText xml:space="preserve">PAGE  </w:instrText>
    </w:r>
    <w:r>
      <w:fldChar w:fldCharType="separate"/>
    </w:r>
    <w:r w:rsidR="004005A3">
      <w:rPr>
        <w:noProof/>
      </w:rPr>
      <w:t>5</w:t>
    </w:r>
    <w:r>
      <w:fldChar w:fldCharType="end"/>
    </w:r>
  </w:p>
  <w:p w:rsidR="007530A3" w:rsidRPr="0094220A" w:rsidRDefault="0094220A" w:rsidP="0094220A">
    <w:pPr>
      <w:ind w:right="360"/>
      <w:rPr>
        <w:sz w:val="16"/>
        <w:szCs w:val="16"/>
      </w:rPr>
    </w:pPr>
    <w:r w:rsidRPr="006F2D25">
      <w:rPr>
        <w:sz w:val="16"/>
        <w:szCs w:val="16"/>
        <w:lang w:val="es-CO"/>
      </w:rPr>
      <w:t xml:space="preserve">Scientia et Technica Año XVI, No xx, Mes XX  de Año XX. </w:t>
    </w:r>
    <w:r w:rsidRPr="0094220A">
      <w:rPr>
        <w:sz w:val="16"/>
        <w:szCs w:val="16"/>
      </w:rPr>
      <w:t>Universidad Tecnológica de Pereira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0A" w:rsidRPr="006F2D25" w:rsidRDefault="0094220A" w:rsidP="0094220A">
    <w:pPr>
      <w:pStyle w:val="Encabezado"/>
      <w:rPr>
        <w:lang w:val="es-CO"/>
      </w:rPr>
    </w:pPr>
    <w:r w:rsidRPr="006F2D25">
      <w:rPr>
        <w:sz w:val="16"/>
        <w:szCs w:val="16"/>
        <w:lang w:val="es-CO"/>
      </w:rPr>
      <w:t xml:space="preserve">Scientia et Technica Año XVI, No xx, Mes XX  de Año XX. Universidad Tecnológica de Pereira. ISSN 0122-1701 </w:t>
    </w:r>
    <w:r w:rsidRPr="006F2D25">
      <w:rPr>
        <w:sz w:val="16"/>
        <w:szCs w:val="16"/>
        <w:lang w:val="es-CO"/>
      </w:rPr>
      <w:tab/>
      <w:t xml:space="preserve">                                                            </w:t>
    </w:r>
    <w:r w:rsidRPr="006F2D25">
      <w:rPr>
        <w:szCs w:val="16"/>
        <w:lang w:val="es-CO"/>
      </w:rPr>
      <w:t>1</w:t>
    </w:r>
  </w:p>
  <w:p w:rsidR="0094220A" w:rsidRDefault="0094220A">
    <w:pPr>
      <w:pStyle w:val="Encabezado"/>
      <w:rPr>
        <w:lang w:val="es-CO"/>
      </w:rPr>
    </w:pPr>
  </w:p>
  <w:p w:rsidR="005A5C77" w:rsidRPr="007110B3" w:rsidRDefault="006F2D25" w:rsidP="005A5C77">
    <w:pPr>
      <w:pStyle w:val="Encabezado"/>
      <w:jc w:val="both"/>
      <w:rPr>
        <w:color w:val="24F301"/>
        <w:lang w:val="es-CO"/>
      </w:rPr>
    </w:pPr>
    <w:r w:rsidRPr="007110B3">
      <w:rPr>
        <w:b/>
        <w:color w:val="24F301"/>
        <w:lang w:val="es-CO"/>
      </w:rPr>
      <w:t xml:space="preserve">Nota importante: La revista </w:t>
    </w:r>
    <w:r w:rsidR="008A1D4A" w:rsidRPr="007110B3">
      <w:rPr>
        <w:b/>
        <w:color w:val="24F301"/>
        <w:sz w:val="16"/>
        <w:szCs w:val="16"/>
        <w:lang w:val="es-CO"/>
      </w:rPr>
      <w:t xml:space="preserve">Scientia et </w:t>
    </w:r>
    <w:r w:rsidR="004005A3" w:rsidRPr="007110B3">
      <w:rPr>
        <w:b/>
        <w:color w:val="24F301"/>
        <w:sz w:val="16"/>
        <w:szCs w:val="16"/>
        <w:lang w:val="es-CO"/>
      </w:rPr>
      <w:t>Technica está</w:t>
    </w:r>
    <w:r w:rsidRPr="007110B3">
      <w:rPr>
        <w:b/>
        <w:color w:val="24F301"/>
        <w:lang w:val="es-CO"/>
      </w:rPr>
      <w:t xml:space="preserve"> en periodo de transición </w:t>
    </w:r>
    <w:r w:rsidR="0063715B" w:rsidRPr="007110B3">
      <w:rPr>
        <w:b/>
        <w:color w:val="24F301"/>
        <w:lang w:val="es-CO"/>
      </w:rPr>
      <w:t>total del idioma principal español al idioma inglés.  Por lo anterior</w:t>
    </w:r>
    <w:r w:rsidRPr="007110B3">
      <w:rPr>
        <w:b/>
        <w:color w:val="24F301"/>
        <w:lang w:val="es-CO"/>
      </w:rPr>
      <w:t xml:space="preserve">, se sugiere que el artículo sea enviado </w:t>
    </w:r>
    <w:r w:rsidR="0063715B" w:rsidRPr="007110B3">
      <w:rPr>
        <w:b/>
        <w:color w:val="24F301"/>
        <w:lang w:val="es-CO"/>
      </w:rPr>
      <w:t xml:space="preserve">principalmente en este idioma cumpliendo </w:t>
    </w:r>
    <w:r w:rsidR="008A1D4A" w:rsidRPr="007110B3">
      <w:rPr>
        <w:b/>
        <w:color w:val="24F301"/>
        <w:lang w:val="es-CO"/>
      </w:rPr>
      <w:t xml:space="preserve">los </w:t>
    </w:r>
    <w:r w:rsidR="0063715B" w:rsidRPr="007110B3">
      <w:rPr>
        <w:b/>
        <w:color w:val="24F301"/>
        <w:lang w:val="es-CO"/>
      </w:rPr>
      <w:t xml:space="preserve">estándares de calidad en </w:t>
    </w:r>
    <w:r w:rsidR="004005A3" w:rsidRPr="007110B3">
      <w:rPr>
        <w:b/>
        <w:color w:val="24F301"/>
        <w:lang w:val="es-CO"/>
      </w:rPr>
      <w:t>las competencias</w:t>
    </w:r>
    <w:r w:rsidR="0063715B" w:rsidRPr="007110B3">
      <w:rPr>
        <w:b/>
        <w:color w:val="24F301"/>
        <w:lang w:val="es-CO"/>
      </w:rPr>
      <w:t xml:space="preserve"> </w:t>
    </w:r>
    <w:r w:rsidR="004005A3" w:rsidRPr="007110B3">
      <w:rPr>
        <w:b/>
        <w:color w:val="24F301"/>
        <w:lang w:val="es-CO"/>
      </w:rPr>
      <w:t>de redacción</w:t>
    </w:r>
    <w:r w:rsidRPr="007110B3">
      <w:rPr>
        <w:b/>
        <w:color w:val="24F301"/>
        <w:lang w:val="es-CO"/>
      </w:rPr>
      <w:t xml:space="preserve">, ya que los artículos </w:t>
    </w:r>
    <w:r w:rsidR="0063715B" w:rsidRPr="007110B3">
      <w:rPr>
        <w:b/>
        <w:color w:val="24F301"/>
        <w:lang w:val="es-CO"/>
      </w:rPr>
      <w:t xml:space="preserve">en </w:t>
    </w:r>
    <w:bookmarkStart w:id="1" w:name="_GoBack"/>
    <w:bookmarkEnd w:id="1"/>
    <w:r w:rsidR="004005A3" w:rsidRPr="007110B3">
      <w:rPr>
        <w:b/>
        <w:color w:val="24F301"/>
        <w:lang w:val="es-CO"/>
      </w:rPr>
      <w:t>inglés tendrán</w:t>
    </w:r>
    <w:r w:rsidR="0063715B" w:rsidRPr="007110B3">
      <w:rPr>
        <w:b/>
        <w:color w:val="24F301"/>
        <w:lang w:val="es-CO"/>
      </w:rPr>
      <w:t xml:space="preserve"> prioridad</w:t>
    </w:r>
    <w:r w:rsidR="008A1D4A" w:rsidRPr="007110B3">
      <w:rPr>
        <w:b/>
        <w:color w:val="24F301"/>
        <w:lang w:val="es-CO"/>
      </w:rPr>
      <w:t xml:space="preserve"> en el perí</w:t>
    </w:r>
    <w:r w:rsidRPr="007110B3">
      <w:rPr>
        <w:b/>
        <w:color w:val="24F301"/>
        <w:lang w:val="es-CO"/>
      </w:rPr>
      <w:t xml:space="preserve">odo </w:t>
    </w:r>
    <w:r w:rsidR="008A1D4A" w:rsidRPr="007110B3">
      <w:rPr>
        <w:b/>
        <w:color w:val="24F301"/>
        <w:lang w:val="es-CO"/>
      </w:rPr>
      <w:t>de</w:t>
    </w:r>
    <w:r w:rsidRPr="007110B3">
      <w:rPr>
        <w:b/>
        <w:color w:val="24F301"/>
        <w:lang w:val="es-CO"/>
      </w:rPr>
      <w:t xml:space="preserve"> </w:t>
    </w:r>
    <w:r w:rsidR="005A5C77" w:rsidRPr="007110B3">
      <w:rPr>
        <w:b/>
        <w:color w:val="24F301"/>
        <w:lang w:val="es-CO"/>
      </w:rPr>
      <w:t>evaluación y/o selección</w:t>
    </w:r>
    <w:r w:rsidR="0063715B" w:rsidRPr="007110B3">
      <w:rPr>
        <w:b/>
        <w:color w:val="24F301"/>
        <w:lang w:val="es-CO"/>
      </w:rPr>
      <w:t>, como se establece en las políticas editoriales de la revista</w:t>
    </w:r>
    <w:r w:rsidR="008A1D4A" w:rsidRPr="007110B3">
      <w:rPr>
        <w:color w:val="24F301"/>
        <w:lang w:val="es-CO"/>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02"/>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42E13"/>
    <w:rsid w:val="00071E35"/>
    <w:rsid w:val="000A0C2F"/>
    <w:rsid w:val="000A168B"/>
    <w:rsid w:val="000D2BDE"/>
    <w:rsid w:val="00104BB0"/>
    <w:rsid w:val="0010794E"/>
    <w:rsid w:val="00113F26"/>
    <w:rsid w:val="0013354F"/>
    <w:rsid w:val="00143F2E"/>
    <w:rsid w:val="00144E72"/>
    <w:rsid w:val="001768FF"/>
    <w:rsid w:val="00183F11"/>
    <w:rsid w:val="001A60B1"/>
    <w:rsid w:val="001B2686"/>
    <w:rsid w:val="001B36B1"/>
    <w:rsid w:val="001E7B7A"/>
    <w:rsid w:val="001F4C5C"/>
    <w:rsid w:val="00204478"/>
    <w:rsid w:val="00214E2E"/>
    <w:rsid w:val="00216141"/>
    <w:rsid w:val="00217186"/>
    <w:rsid w:val="002434A1"/>
    <w:rsid w:val="00263943"/>
    <w:rsid w:val="00267B35"/>
    <w:rsid w:val="002D1465"/>
    <w:rsid w:val="002E1F95"/>
    <w:rsid w:val="002F1A23"/>
    <w:rsid w:val="002F7910"/>
    <w:rsid w:val="00314F82"/>
    <w:rsid w:val="003427CE"/>
    <w:rsid w:val="00342BE1"/>
    <w:rsid w:val="003461E8"/>
    <w:rsid w:val="00360269"/>
    <w:rsid w:val="00371CA4"/>
    <w:rsid w:val="0037551B"/>
    <w:rsid w:val="00376C83"/>
    <w:rsid w:val="00392DBA"/>
    <w:rsid w:val="003C3322"/>
    <w:rsid w:val="003C4B20"/>
    <w:rsid w:val="003C68C2"/>
    <w:rsid w:val="003D0F16"/>
    <w:rsid w:val="003D1EBF"/>
    <w:rsid w:val="003D4CAE"/>
    <w:rsid w:val="003F26BD"/>
    <w:rsid w:val="003F52AD"/>
    <w:rsid w:val="004005A3"/>
    <w:rsid w:val="0043144F"/>
    <w:rsid w:val="00431BFA"/>
    <w:rsid w:val="004353CF"/>
    <w:rsid w:val="004631BC"/>
    <w:rsid w:val="00484761"/>
    <w:rsid w:val="00484DD5"/>
    <w:rsid w:val="004B558A"/>
    <w:rsid w:val="004C1E16"/>
    <w:rsid w:val="004C2543"/>
    <w:rsid w:val="004D15CA"/>
    <w:rsid w:val="004E2B13"/>
    <w:rsid w:val="004E3E4C"/>
    <w:rsid w:val="004F23A0"/>
    <w:rsid w:val="005003E3"/>
    <w:rsid w:val="005052CD"/>
    <w:rsid w:val="00535307"/>
    <w:rsid w:val="00550A26"/>
    <w:rsid w:val="00550BF5"/>
    <w:rsid w:val="00567A70"/>
    <w:rsid w:val="005737F3"/>
    <w:rsid w:val="005A2A15"/>
    <w:rsid w:val="005A5C77"/>
    <w:rsid w:val="005B7F35"/>
    <w:rsid w:val="005C6EA6"/>
    <w:rsid w:val="005D1B15"/>
    <w:rsid w:val="005D2824"/>
    <w:rsid w:val="005D4F1A"/>
    <w:rsid w:val="005D72BB"/>
    <w:rsid w:val="005E692F"/>
    <w:rsid w:val="0062114B"/>
    <w:rsid w:val="00623698"/>
    <w:rsid w:val="00625E96"/>
    <w:rsid w:val="0063715B"/>
    <w:rsid w:val="00647C09"/>
    <w:rsid w:val="00651F2C"/>
    <w:rsid w:val="00657544"/>
    <w:rsid w:val="00673007"/>
    <w:rsid w:val="00677C22"/>
    <w:rsid w:val="00685D0E"/>
    <w:rsid w:val="00693D5D"/>
    <w:rsid w:val="006B7F03"/>
    <w:rsid w:val="006C7307"/>
    <w:rsid w:val="006F2D25"/>
    <w:rsid w:val="007110B3"/>
    <w:rsid w:val="00725B45"/>
    <w:rsid w:val="00735879"/>
    <w:rsid w:val="007530A3"/>
    <w:rsid w:val="0076355A"/>
    <w:rsid w:val="007707AB"/>
    <w:rsid w:val="007A7D60"/>
    <w:rsid w:val="007C4336"/>
    <w:rsid w:val="007F7AA6"/>
    <w:rsid w:val="0081663F"/>
    <w:rsid w:val="00823624"/>
    <w:rsid w:val="00837E47"/>
    <w:rsid w:val="008518FE"/>
    <w:rsid w:val="00851A1B"/>
    <w:rsid w:val="0085659C"/>
    <w:rsid w:val="00864212"/>
    <w:rsid w:val="008706FA"/>
    <w:rsid w:val="00872026"/>
    <w:rsid w:val="00876854"/>
    <w:rsid w:val="0087792E"/>
    <w:rsid w:val="00883EAF"/>
    <w:rsid w:val="00885258"/>
    <w:rsid w:val="008A1D4A"/>
    <w:rsid w:val="008A30C3"/>
    <w:rsid w:val="008A3C23"/>
    <w:rsid w:val="008C49CC"/>
    <w:rsid w:val="008D59C6"/>
    <w:rsid w:val="008D69E9"/>
    <w:rsid w:val="008E0645"/>
    <w:rsid w:val="008F594A"/>
    <w:rsid w:val="00904C7E"/>
    <w:rsid w:val="0091035B"/>
    <w:rsid w:val="0094220A"/>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6A88"/>
    <w:rsid w:val="00AB79A6"/>
    <w:rsid w:val="00AC4850"/>
    <w:rsid w:val="00AD19D8"/>
    <w:rsid w:val="00B0394E"/>
    <w:rsid w:val="00B076FB"/>
    <w:rsid w:val="00B1685E"/>
    <w:rsid w:val="00B16DB5"/>
    <w:rsid w:val="00B26C02"/>
    <w:rsid w:val="00B40217"/>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0641C"/>
    <w:rsid w:val="00E36209"/>
    <w:rsid w:val="00E37AF9"/>
    <w:rsid w:val="00E420BB"/>
    <w:rsid w:val="00E50DF6"/>
    <w:rsid w:val="00E6336D"/>
    <w:rsid w:val="00E6366C"/>
    <w:rsid w:val="00E90A2A"/>
    <w:rsid w:val="00E965C5"/>
    <w:rsid w:val="00E96A3A"/>
    <w:rsid w:val="00E97402"/>
    <w:rsid w:val="00E97B99"/>
    <w:rsid w:val="00EB2E9D"/>
    <w:rsid w:val="00EC2438"/>
    <w:rsid w:val="00ED1E14"/>
    <w:rsid w:val="00ED52CF"/>
    <w:rsid w:val="00EE5121"/>
    <w:rsid w:val="00EE6FFC"/>
    <w:rsid w:val="00EE7CA1"/>
    <w:rsid w:val="00EF10AC"/>
    <w:rsid w:val="00EF4701"/>
    <w:rsid w:val="00EF564E"/>
    <w:rsid w:val="00F22198"/>
    <w:rsid w:val="00F24FA7"/>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7AF336-4F2E-4737-A582-0771B7EC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link w:val="EncabezadoC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character" w:styleId="Textoennegrita">
    <w:name w:val="Strong"/>
    <w:basedOn w:val="Fuentedeprrafopredeter"/>
    <w:uiPriority w:val="22"/>
    <w:qFormat/>
    <w:rsid w:val="00376C83"/>
    <w:rPr>
      <w:b/>
      <w:bCs/>
    </w:rPr>
  </w:style>
  <w:style w:type="character" w:customStyle="1" w:styleId="EncabezadoCar">
    <w:name w:val="Encabezado Car"/>
    <w:basedOn w:val="Fuentedeprrafopredeter"/>
    <w:link w:val="Encabezado"/>
    <w:rsid w:val="0094220A"/>
  </w:style>
  <w:style w:type="paragraph" w:styleId="HTMLconformatoprevio">
    <w:name w:val="HTML Preformatted"/>
    <w:basedOn w:val="Normal"/>
    <w:link w:val="HTMLconformatoprevioCar"/>
    <w:uiPriority w:val="99"/>
    <w:unhideWhenUsed/>
    <w:rsid w:val="002D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uiPriority w:val="99"/>
    <w:rsid w:val="002D1465"/>
    <w:rPr>
      <w:rFonts w:ascii="Courier New" w:hAnsi="Courier New" w:cs="Courier New"/>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158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70119534">
      <w:bodyDiv w:val="1"/>
      <w:marLeft w:val="0"/>
      <w:marRight w:val="0"/>
      <w:marTop w:val="0"/>
      <w:marBottom w:val="0"/>
      <w:divBdr>
        <w:top w:val="none" w:sz="0" w:space="0" w:color="auto"/>
        <w:left w:val="none" w:sz="0" w:space="0" w:color="auto"/>
        <w:bottom w:val="none" w:sz="0" w:space="0" w:color="auto"/>
        <w:right w:val="none" w:sz="0" w:space="0" w:color="auto"/>
      </w:divBdr>
    </w:div>
    <w:div w:id="615405288">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749618596">
      <w:bodyDiv w:val="1"/>
      <w:marLeft w:val="0"/>
      <w:marRight w:val="0"/>
      <w:marTop w:val="0"/>
      <w:marBottom w:val="0"/>
      <w:divBdr>
        <w:top w:val="none" w:sz="0" w:space="0" w:color="auto"/>
        <w:left w:val="none" w:sz="0" w:space="0" w:color="auto"/>
        <w:bottom w:val="none" w:sz="0" w:space="0" w:color="auto"/>
        <w:right w:val="none" w:sz="0" w:space="0" w:color="auto"/>
      </w:divBdr>
      <w:divsChild>
        <w:div w:id="209466623">
          <w:marLeft w:val="0"/>
          <w:marRight w:val="0"/>
          <w:marTop w:val="0"/>
          <w:marBottom w:val="0"/>
          <w:divBdr>
            <w:top w:val="none" w:sz="0" w:space="0" w:color="auto"/>
            <w:left w:val="none" w:sz="0" w:space="0" w:color="auto"/>
            <w:bottom w:val="none" w:sz="0" w:space="0" w:color="auto"/>
            <w:right w:val="none" w:sz="0" w:space="0" w:color="auto"/>
          </w:divBdr>
        </w:div>
        <w:div w:id="381056175">
          <w:marLeft w:val="0"/>
          <w:marRight w:val="0"/>
          <w:marTop w:val="0"/>
          <w:marBottom w:val="0"/>
          <w:divBdr>
            <w:top w:val="none" w:sz="0" w:space="0" w:color="auto"/>
            <w:left w:val="none" w:sz="0" w:space="0" w:color="auto"/>
            <w:bottom w:val="none" w:sz="0" w:space="0" w:color="auto"/>
            <w:right w:val="none" w:sz="0" w:space="0" w:color="auto"/>
          </w:divBdr>
          <w:divsChild>
            <w:div w:id="1224831952">
              <w:marLeft w:val="0"/>
              <w:marRight w:val="0"/>
              <w:marTop w:val="0"/>
              <w:marBottom w:val="0"/>
              <w:divBdr>
                <w:top w:val="none" w:sz="0" w:space="0" w:color="auto"/>
                <w:left w:val="none" w:sz="0" w:space="0" w:color="auto"/>
                <w:bottom w:val="none" w:sz="0" w:space="0" w:color="auto"/>
                <w:right w:val="none" w:sz="0" w:space="0" w:color="auto"/>
              </w:divBdr>
              <w:divsChild>
                <w:div w:id="853884257">
                  <w:marLeft w:val="0"/>
                  <w:marRight w:val="0"/>
                  <w:marTop w:val="0"/>
                  <w:marBottom w:val="0"/>
                  <w:divBdr>
                    <w:top w:val="none" w:sz="0" w:space="0" w:color="auto"/>
                    <w:left w:val="none" w:sz="0" w:space="0" w:color="auto"/>
                    <w:bottom w:val="none" w:sz="0" w:space="0" w:color="auto"/>
                    <w:right w:val="none" w:sz="0" w:space="0" w:color="auto"/>
                  </w:divBdr>
                  <w:divsChild>
                    <w:div w:id="1629163329">
                      <w:marLeft w:val="0"/>
                      <w:marRight w:val="0"/>
                      <w:marTop w:val="0"/>
                      <w:marBottom w:val="0"/>
                      <w:divBdr>
                        <w:top w:val="none" w:sz="0" w:space="0" w:color="auto"/>
                        <w:left w:val="none" w:sz="0" w:space="0" w:color="auto"/>
                        <w:bottom w:val="none" w:sz="0" w:space="0" w:color="auto"/>
                        <w:right w:val="none" w:sz="0" w:space="0" w:color="auto"/>
                      </w:divBdr>
                      <w:divsChild>
                        <w:div w:id="5853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6227">
          <w:marLeft w:val="0"/>
          <w:marRight w:val="0"/>
          <w:marTop w:val="0"/>
          <w:marBottom w:val="0"/>
          <w:divBdr>
            <w:top w:val="none" w:sz="0" w:space="0" w:color="auto"/>
            <w:left w:val="none" w:sz="0" w:space="0" w:color="auto"/>
            <w:bottom w:val="none" w:sz="0" w:space="0" w:color="auto"/>
            <w:right w:val="none" w:sz="0" w:space="0" w:color="auto"/>
          </w:divBdr>
          <w:divsChild>
            <w:div w:id="1367877690">
              <w:marLeft w:val="0"/>
              <w:marRight w:val="0"/>
              <w:marTop w:val="0"/>
              <w:marBottom w:val="0"/>
              <w:divBdr>
                <w:top w:val="none" w:sz="0" w:space="0" w:color="auto"/>
                <w:left w:val="none" w:sz="0" w:space="0" w:color="auto"/>
                <w:bottom w:val="none" w:sz="0" w:space="0" w:color="auto"/>
                <w:right w:val="none" w:sz="0" w:space="0" w:color="auto"/>
              </w:divBdr>
              <w:divsChild>
                <w:div w:id="599029827">
                  <w:marLeft w:val="0"/>
                  <w:marRight w:val="0"/>
                  <w:marTop w:val="0"/>
                  <w:marBottom w:val="0"/>
                  <w:divBdr>
                    <w:top w:val="none" w:sz="0" w:space="0" w:color="auto"/>
                    <w:left w:val="none" w:sz="0" w:space="0" w:color="auto"/>
                    <w:bottom w:val="none" w:sz="0" w:space="0" w:color="auto"/>
                    <w:right w:val="none" w:sz="0" w:space="0" w:color="auto"/>
                  </w:divBdr>
                  <w:divsChild>
                    <w:div w:id="1570919627">
                      <w:marLeft w:val="0"/>
                      <w:marRight w:val="0"/>
                      <w:marTop w:val="0"/>
                      <w:marBottom w:val="0"/>
                      <w:divBdr>
                        <w:top w:val="none" w:sz="0" w:space="0" w:color="auto"/>
                        <w:left w:val="none" w:sz="0" w:space="0" w:color="auto"/>
                        <w:bottom w:val="none" w:sz="0" w:space="0" w:color="auto"/>
                        <w:right w:val="none" w:sz="0" w:space="0" w:color="auto"/>
                      </w:divBdr>
                      <w:divsChild>
                        <w:div w:id="1567104558">
                          <w:marLeft w:val="0"/>
                          <w:marRight w:val="0"/>
                          <w:marTop w:val="0"/>
                          <w:marBottom w:val="0"/>
                          <w:divBdr>
                            <w:top w:val="none" w:sz="0" w:space="0" w:color="auto"/>
                            <w:left w:val="none" w:sz="0" w:space="0" w:color="auto"/>
                            <w:bottom w:val="none" w:sz="0" w:space="0" w:color="auto"/>
                            <w:right w:val="none" w:sz="0" w:space="0" w:color="auto"/>
                          </w:divBdr>
                          <w:divsChild>
                            <w:div w:id="392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hyperlink" Target="http://www.ieee.org/authortool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eee.org/authortools" TargetMode="External"/><Relationship Id="rId17" Type="http://schemas.openxmlformats.org/officeDocument/2006/relationships/hyperlink" Target="mailto:graphics@iee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aphicsqc.ieee.org/" TargetMode="External"/><Relationship Id="rId20" Type="http://schemas.openxmlformats.org/officeDocument/2006/relationships/hyperlink" Target="http://www.ieee.org/publications_standards/publications/rights/index.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ieee.org/authortools" TargetMode="External"/><Relationship Id="rId19" Type="http://schemas.openxmlformats.org/officeDocument/2006/relationships/hyperlink" Target="http://www.ieee.org/publications_standards/publications/authors/authors_submissio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64B0-30D5-47A3-8FF1-5672073F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39</TotalTime>
  <Pages>9</Pages>
  <Words>6726</Words>
  <Characters>36996</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43635</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Usuario UTP</cp:lastModifiedBy>
  <cp:revision>10</cp:revision>
  <cp:lastPrinted>2012-08-02T18:53:00Z</cp:lastPrinted>
  <dcterms:created xsi:type="dcterms:W3CDTF">2018-09-27T22:03:00Z</dcterms:created>
  <dcterms:modified xsi:type="dcterms:W3CDTF">2018-10-04T22:11:00Z</dcterms:modified>
</cp:coreProperties>
</file>