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E2" w:rsidRDefault="00694CF2">
      <w:pPr>
        <w:widowControl w:val="0"/>
        <w:spacing w:line="276" w:lineRule="auto"/>
        <w:ind w:left="0" w:hanging="2"/>
        <w:jc w:val="center"/>
        <w:rPr>
          <w:sz w:val="22"/>
          <w:szCs w:val="22"/>
        </w:rPr>
      </w:pPr>
      <w:r>
        <w:rPr>
          <w:b/>
          <w:sz w:val="22"/>
          <w:szCs w:val="22"/>
        </w:rPr>
        <w:t>FICHA DE IDENTIFICACIÓN PROYECTOS DE INVESTIGACIÓN, INNOVACIÓN O DESARROLLO TECNOLÓGICO QUE NO REQUIEREN FINANCIACIÓN</w:t>
      </w:r>
    </w:p>
    <w:p w:rsidR="00E83CE2" w:rsidRDefault="00E83CE2">
      <w:pPr>
        <w:widowControl w:val="0"/>
        <w:spacing w:line="276" w:lineRule="auto"/>
        <w:ind w:left="0" w:hanging="2"/>
        <w:jc w:val="center"/>
        <w:rPr>
          <w:color w:val="000000"/>
          <w:sz w:val="22"/>
          <w:szCs w:val="22"/>
        </w:rPr>
      </w:pPr>
    </w:p>
    <w:p w:rsidR="00E83CE2" w:rsidRDefault="00694CF2">
      <w:pPr>
        <w:numPr>
          <w:ilvl w:val="0"/>
          <w:numId w:val="1"/>
        </w:numPr>
        <w:spacing w:after="120" w:line="360" w:lineRule="auto"/>
        <w:ind w:left="0" w:hanging="2"/>
        <w:rPr>
          <w:sz w:val="22"/>
          <w:szCs w:val="22"/>
        </w:rPr>
      </w:pPr>
      <w:r>
        <w:rPr>
          <w:b/>
          <w:sz w:val="22"/>
          <w:szCs w:val="22"/>
        </w:rPr>
        <w:t xml:space="preserve">TÍTULO DEL PROYECTO: </w:t>
      </w:r>
    </w:p>
    <w:p w:rsidR="00E83CE2" w:rsidRDefault="00694CF2">
      <w:pPr>
        <w:numPr>
          <w:ilvl w:val="0"/>
          <w:numId w:val="1"/>
        </w:numPr>
        <w:spacing w:before="120" w:line="276" w:lineRule="auto"/>
        <w:ind w:left="0" w:hanging="2"/>
        <w:rPr>
          <w:sz w:val="22"/>
          <w:szCs w:val="22"/>
        </w:rPr>
      </w:pPr>
      <w:r>
        <w:rPr>
          <w:b/>
          <w:sz w:val="22"/>
          <w:szCs w:val="22"/>
        </w:rPr>
        <w:t>TIPO</w:t>
      </w:r>
    </w:p>
    <w:p w:rsidR="00E83CE2" w:rsidRDefault="00694CF2">
      <w:pPr>
        <w:spacing w:after="120" w:line="276" w:lineRule="auto"/>
        <w:ind w:left="0" w:hanging="2"/>
        <w:rPr>
          <w:sz w:val="20"/>
          <w:szCs w:val="20"/>
        </w:rPr>
      </w:pPr>
      <w:r>
        <w:rPr>
          <w:sz w:val="20"/>
          <w:szCs w:val="20"/>
        </w:rPr>
        <w:t>(Seleccione una de las siguientes. Ver Anexo 1. TIPOS DE INVESTIGACIÓN)</w:t>
      </w:r>
    </w:p>
    <w:p w:rsidR="00E83CE2" w:rsidRDefault="00694CF2">
      <w:pPr>
        <w:numPr>
          <w:ilvl w:val="0"/>
          <w:numId w:val="6"/>
        </w:numPr>
        <w:spacing w:after="120" w:line="360" w:lineRule="auto"/>
        <w:ind w:left="0" w:hanging="2"/>
        <w:rPr>
          <w:sz w:val="22"/>
          <w:szCs w:val="22"/>
        </w:rPr>
      </w:pPr>
      <w:r>
        <w:rPr>
          <w:b/>
          <w:sz w:val="22"/>
          <w:szCs w:val="22"/>
        </w:rPr>
        <w:t xml:space="preserve">Investigación </w:t>
      </w:r>
      <w:r>
        <w:rPr>
          <w:b/>
          <w:sz w:val="22"/>
          <w:szCs w:val="22"/>
        </w:rPr>
        <w:t>Básica ___</w:t>
      </w:r>
      <w:r>
        <w:rPr>
          <w:b/>
          <w:sz w:val="22"/>
          <w:szCs w:val="22"/>
        </w:rPr>
        <w:t xml:space="preserve"> </w:t>
      </w:r>
    </w:p>
    <w:p w:rsidR="00E83CE2" w:rsidRDefault="00694CF2">
      <w:pPr>
        <w:numPr>
          <w:ilvl w:val="0"/>
          <w:numId w:val="6"/>
        </w:numPr>
        <w:spacing w:after="120" w:line="360" w:lineRule="auto"/>
        <w:ind w:left="0" w:hanging="2"/>
        <w:rPr>
          <w:sz w:val="22"/>
          <w:szCs w:val="22"/>
        </w:rPr>
      </w:pPr>
      <w:r>
        <w:rPr>
          <w:b/>
          <w:sz w:val="22"/>
          <w:szCs w:val="22"/>
        </w:rPr>
        <w:t xml:space="preserve">Investigación </w:t>
      </w:r>
      <w:r>
        <w:rPr>
          <w:b/>
          <w:sz w:val="22"/>
          <w:szCs w:val="22"/>
        </w:rPr>
        <w:t>Aplicada ___</w:t>
      </w:r>
      <w:r>
        <w:rPr>
          <w:b/>
          <w:sz w:val="22"/>
          <w:szCs w:val="22"/>
        </w:rPr>
        <w:t xml:space="preserve"> </w:t>
      </w:r>
    </w:p>
    <w:p w:rsidR="00E83CE2" w:rsidRDefault="00694CF2">
      <w:pPr>
        <w:numPr>
          <w:ilvl w:val="0"/>
          <w:numId w:val="6"/>
        </w:numPr>
        <w:spacing w:after="120" w:line="360" w:lineRule="auto"/>
        <w:ind w:left="0" w:hanging="2"/>
        <w:rPr>
          <w:sz w:val="22"/>
          <w:szCs w:val="22"/>
        </w:rPr>
      </w:pPr>
      <w:r>
        <w:rPr>
          <w:b/>
          <w:sz w:val="22"/>
          <w:szCs w:val="22"/>
        </w:rPr>
        <w:t>Desarrollo Experimental ___</w:t>
      </w:r>
    </w:p>
    <w:p w:rsidR="00E83CE2" w:rsidRDefault="00694CF2">
      <w:pPr>
        <w:numPr>
          <w:ilvl w:val="0"/>
          <w:numId w:val="1"/>
        </w:numPr>
        <w:spacing w:before="120" w:after="120" w:line="360" w:lineRule="auto"/>
        <w:ind w:left="0" w:hanging="2"/>
        <w:rPr>
          <w:sz w:val="22"/>
          <w:szCs w:val="22"/>
        </w:rPr>
      </w:pPr>
      <w:r>
        <w:rPr>
          <w:b/>
          <w:sz w:val="22"/>
          <w:szCs w:val="22"/>
        </w:rPr>
        <w:t>INVESTIGADOR PRINCIPAL:</w:t>
      </w:r>
    </w:p>
    <w:p w:rsidR="00E83CE2" w:rsidRDefault="00694CF2">
      <w:pPr>
        <w:numPr>
          <w:ilvl w:val="0"/>
          <w:numId w:val="4"/>
        </w:numPr>
        <w:spacing w:after="120" w:line="360" w:lineRule="auto"/>
        <w:ind w:left="0" w:hanging="2"/>
        <w:rPr>
          <w:sz w:val="22"/>
          <w:szCs w:val="22"/>
        </w:rPr>
      </w:pPr>
      <w:r>
        <w:rPr>
          <w:b/>
          <w:sz w:val="22"/>
          <w:szCs w:val="22"/>
        </w:rPr>
        <w:t>Numero de cedula:</w:t>
      </w:r>
    </w:p>
    <w:p w:rsidR="00E83CE2" w:rsidRDefault="00694CF2">
      <w:pPr>
        <w:numPr>
          <w:ilvl w:val="0"/>
          <w:numId w:val="4"/>
        </w:numPr>
        <w:spacing w:after="120" w:line="360" w:lineRule="auto"/>
        <w:ind w:left="0" w:hanging="2"/>
        <w:rPr>
          <w:sz w:val="22"/>
          <w:szCs w:val="22"/>
        </w:rPr>
      </w:pPr>
      <w:r>
        <w:rPr>
          <w:b/>
          <w:sz w:val="22"/>
          <w:szCs w:val="22"/>
        </w:rPr>
        <w:t xml:space="preserve">Correo electrónico: </w:t>
      </w:r>
    </w:p>
    <w:p w:rsidR="00E83CE2" w:rsidRDefault="00694CF2">
      <w:pPr>
        <w:numPr>
          <w:ilvl w:val="0"/>
          <w:numId w:val="4"/>
        </w:numPr>
        <w:spacing w:after="120" w:line="360" w:lineRule="auto"/>
        <w:ind w:left="0" w:hanging="2"/>
        <w:rPr>
          <w:sz w:val="22"/>
          <w:szCs w:val="22"/>
        </w:rPr>
      </w:pPr>
      <w:r>
        <w:rPr>
          <w:b/>
          <w:sz w:val="22"/>
          <w:szCs w:val="22"/>
        </w:rPr>
        <w:t xml:space="preserve">Celular: </w:t>
      </w:r>
    </w:p>
    <w:p w:rsidR="00E83CE2" w:rsidRDefault="00694CF2">
      <w:pPr>
        <w:numPr>
          <w:ilvl w:val="0"/>
          <w:numId w:val="1"/>
        </w:numPr>
        <w:spacing w:before="120" w:after="120" w:line="360" w:lineRule="auto"/>
        <w:ind w:left="0" w:hanging="2"/>
        <w:rPr>
          <w:sz w:val="22"/>
          <w:szCs w:val="22"/>
        </w:rPr>
      </w:pPr>
      <w:r>
        <w:rPr>
          <w:b/>
          <w:sz w:val="22"/>
          <w:szCs w:val="22"/>
        </w:rPr>
        <w:t>GRUPOS DE INVESTIGACIÓN QUE REALIZAN EL PROYECTO</w:t>
      </w:r>
    </w:p>
    <w:p w:rsidR="00E83CE2" w:rsidRDefault="00694CF2">
      <w:pPr>
        <w:spacing w:after="120" w:line="360" w:lineRule="auto"/>
        <w:ind w:left="0" w:hanging="2"/>
        <w:rPr>
          <w:sz w:val="22"/>
          <w:szCs w:val="22"/>
        </w:rPr>
      </w:pPr>
      <w:r>
        <w:rPr>
          <w:sz w:val="20"/>
          <w:szCs w:val="20"/>
        </w:rPr>
        <w:t>(Según la información registrada en el GrupLac y en la Base de Datos de Invest</w:t>
      </w:r>
      <w:r>
        <w:rPr>
          <w:sz w:val="20"/>
          <w:szCs w:val="20"/>
        </w:rPr>
        <w:t xml:space="preserve">igación UTP) </w:t>
      </w:r>
      <w:hyperlink r:id="rId8">
        <w:r>
          <w:rPr>
            <w:color w:val="0563C1"/>
            <w:sz w:val="20"/>
            <w:szCs w:val="20"/>
            <w:u w:val="single"/>
          </w:rPr>
          <w:t>https://www.utp.edu.co/vicerrectoria/investigaciones/investigaciones/grupos.html</w:t>
        </w:r>
      </w:hyperlink>
    </w:p>
    <w:p w:rsidR="00E83CE2" w:rsidRDefault="00694CF2">
      <w:pPr>
        <w:numPr>
          <w:ilvl w:val="0"/>
          <w:numId w:val="8"/>
        </w:numPr>
        <w:spacing w:after="120" w:line="360" w:lineRule="auto"/>
        <w:ind w:left="0" w:hanging="2"/>
        <w:rPr>
          <w:sz w:val="22"/>
          <w:szCs w:val="22"/>
        </w:rPr>
      </w:pPr>
      <w:r>
        <w:rPr>
          <w:b/>
          <w:sz w:val="22"/>
          <w:szCs w:val="22"/>
        </w:rPr>
        <w:t xml:space="preserve">Grupo Proponente del Proyecto: </w:t>
      </w:r>
    </w:p>
    <w:p w:rsidR="00E83CE2" w:rsidRDefault="00694CF2">
      <w:pPr>
        <w:numPr>
          <w:ilvl w:val="0"/>
          <w:numId w:val="3"/>
        </w:numPr>
        <w:spacing w:after="120" w:line="360" w:lineRule="auto"/>
        <w:ind w:left="0" w:hanging="2"/>
        <w:rPr>
          <w:sz w:val="22"/>
          <w:szCs w:val="22"/>
        </w:rPr>
      </w:pPr>
      <w:r>
        <w:rPr>
          <w:b/>
          <w:sz w:val="22"/>
          <w:szCs w:val="22"/>
        </w:rPr>
        <w:t xml:space="preserve">Línea de investigación: </w:t>
      </w:r>
    </w:p>
    <w:p w:rsidR="00E83CE2" w:rsidRDefault="00694CF2">
      <w:pPr>
        <w:numPr>
          <w:ilvl w:val="0"/>
          <w:numId w:val="3"/>
        </w:numPr>
        <w:spacing w:after="120" w:line="360" w:lineRule="auto"/>
        <w:ind w:left="0" w:hanging="2"/>
        <w:rPr>
          <w:sz w:val="22"/>
          <w:szCs w:val="22"/>
        </w:rPr>
      </w:pPr>
      <w:r>
        <w:rPr>
          <w:b/>
          <w:sz w:val="22"/>
          <w:szCs w:val="22"/>
        </w:rPr>
        <w:t>Opcional:</w:t>
      </w:r>
    </w:p>
    <w:p w:rsidR="00E83CE2" w:rsidRDefault="00694CF2">
      <w:pPr>
        <w:numPr>
          <w:ilvl w:val="0"/>
          <w:numId w:val="5"/>
        </w:numPr>
        <w:spacing w:after="120" w:line="360" w:lineRule="auto"/>
        <w:ind w:left="0" w:hanging="2"/>
        <w:rPr>
          <w:sz w:val="22"/>
          <w:szCs w:val="22"/>
        </w:rPr>
      </w:pPr>
      <w:r>
        <w:rPr>
          <w:b/>
          <w:sz w:val="22"/>
          <w:szCs w:val="22"/>
        </w:rPr>
        <w:t>Grupo que colabora en el desarrollo:</w:t>
      </w:r>
    </w:p>
    <w:p w:rsidR="00E83CE2" w:rsidRDefault="00694CF2">
      <w:pPr>
        <w:numPr>
          <w:ilvl w:val="0"/>
          <w:numId w:val="5"/>
        </w:numPr>
        <w:spacing w:after="120" w:line="360" w:lineRule="auto"/>
        <w:ind w:left="0" w:hanging="2"/>
        <w:rPr>
          <w:sz w:val="22"/>
          <w:szCs w:val="22"/>
        </w:rPr>
      </w:pPr>
      <w:r>
        <w:rPr>
          <w:b/>
          <w:sz w:val="22"/>
          <w:szCs w:val="22"/>
        </w:rPr>
        <w:t xml:space="preserve">Línea de investigación grupo que colabora: </w:t>
      </w:r>
    </w:p>
    <w:p w:rsidR="00E83CE2" w:rsidRDefault="00694CF2">
      <w:pPr>
        <w:numPr>
          <w:ilvl w:val="0"/>
          <w:numId w:val="1"/>
        </w:numPr>
        <w:spacing w:before="280" w:after="120" w:line="360" w:lineRule="auto"/>
        <w:ind w:left="0" w:hanging="2"/>
        <w:rPr>
          <w:sz w:val="22"/>
          <w:szCs w:val="22"/>
        </w:rPr>
      </w:pPr>
      <w:r>
        <w:rPr>
          <w:b/>
          <w:sz w:val="22"/>
          <w:szCs w:val="22"/>
        </w:rPr>
        <w:t xml:space="preserve">FACULTAD: </w:t>
      </w:r>
      <w:r>
        <w:rPr>
          <w:sz w:val="22"/>
          <w:szCs w:val="22"/>
        </w:rPr>
        <w:t>_______</w:t>
      </w:r>
    </w:p>
    <w:p w:rsidR="00E83CE2" w:rsidRDefault="00694CF2">
      <w:pPr>
        <w:numPr>
          <w:ilvl w:val="0"/>
          <w:numId w:val="2"/>
        </w:numPr>
        <w:spacing w:after="120" w:line="360" w:lineRule="auto"/>
        <w:ind w:left="0" w:hanging="2"/>
        <w:rPr>
          <w:sz w:val="22"/>
          <w:szCs w:val="22"/>
        </w:rPr>
      </w:pPr>
      <w:r>
        <w:rPr>
          <w:b/>
          <w:sz w:val="22"/>
          <w:szCs w:val="22"/>
        </w:rPr>
        <w:t xml:space="preserve">Programa académico o dependencia: </w:t>
      </w:r>
      <w:r>
        <w:rPr>
          <w:sz w:val="22"/>
          <w:szCs w:val="22"/>
        </w:rPr>
        <w:t>________</w:t>
      </w:r>
    </w:p>
    <w:p w:rsidR="00E83CE2" w:rsidRDefault="00694CF2">
      <w:pPr>
        <w:numPr>
          <w:ilvl w:val="0"/>
          <w:numId w:val="1"/>
        </w:numPr>
        <w:spacing w:before="120" w:after="120" w:line="360" w:lineRule="auto"/>
        <w:ind w:left="0" w:hanging="2"/>
        <w:rPr>
          <w:sz w:val="22"/>
          <w:szCs w:val="22"/>
        </w:rPr>
      </w:pPr>
      <w:r>
        <w:rPr>
          <w:b/>
          <w:sz w:val="22"/>
          <w:szCs w:val="22"/>
        </w:rPr>
        <w:t xml:space="preserve">DURACIÓN:  </w:t>
      </w:r>
      <w:r>
        <w:rPr>
          <w:sz w:val="22"/>
          <w:szCs w:val="22"/>
        </w:rPr>
        <w:t>____ Meses</w:t>
      </w:r>
    </w:p>
    <w:p w:rsidR="00E83CE2" w:rsidRDefault="00694CF2">
      <w:pPr>
        <w:numPr>
          <w:ilvl w:val="0"/>
          <w:numId w:val="1"/>
        </w:numPr>
        <w:spacing w:before="120" w:after="120" w:line="360" w:lineRule="auto"/>
        <w:ind w:left="0" w:hanging="2"/>
        <w:rPr>
          <w:sz w:val="22"/>
          <w:szCs w:val="22"/>
        </w:rPr>
      </w:pPr>
      <w:r>
        <w:rPr>
          <w:b/>
          <w:sz w:val="22"/>
          <w:szCs w:val="22"/>
        </w:rPr>
        <w:t>NÚCLEO BÁSICO DEL CONOCIMIENTO DEL PROYECTO (NBC):</w:t>
      </w:r>
    </w:p>
    <w:p w:rsidR="00E83CE2" w:rsidRDefault="00694CF2">
      <w:pPr>
        <w:spacing w:line="360" w:lineRule="auto"/>
        <w:ind w:left="0" w:hanging="2"/>
        <w:rPr>
          <w:sz w:val="20"/>
          <w:szCs w:val="20"/>
        </w:rPr>
      </w:pPr>
      <w:r>
        <w:rPr>
          <w:sz w:val="20"/>
          <w:szCs w:val="20"/>
        </w:rPr>
        <w:t xml:space="preserve">(Según MEN, </w:t>
      </w:r>
      <w:r>
        <w:rPr>
          <w:b/>
          <w:sz w:val="20"/>
          <w:szCs w:val="20"/>
        </w:rPr>
        <w:t>ver Anexo 2</w:t>
      </w:r>
      <w:r>
        <w:rPr>
          <w:sz w:val="20"/>
          <w:szCs w:val="20"/>
        </w:rPr>
        <w:t xml:space="preserve">. Tabla </w:t>
      </w:r>
      <w:r>
        <w:rPr>
          <w:sz w:val="20"/>
          <w:szCs w:val="20"/>
        </w:rPr>
        <w:t>Núcleo Básico del Conocimiento)</w:t>
      </w:r>
    </w:p>
    <w:p w:rsidR="00E83CE2" w:rsidRDefault="00E83CE2">
      <w:pPr>
        <w:spacing w:line="360" w:lineRule="auto"/>
        <w:ind w:left="0" w:hanging="2"/>
        <w:rPr>
          <w:sz w:val="20"/>
          <w:szCs w:val="20"/>
        </w:rPr>
      </w:pPr>
    </w:p>
    <w:p w:rsidR="00E83CE2" w:rsidRDefault="00694CF2">
      <w:pPr>
        <w:numPr>
          <w:ilvl w:val="0"/>
          <w:numId w:val="1"/>
        </w:numPr>
        <w:spacing w:before="120" w:after="120" w:line="276" w:lineRule="auto"/>
        <w:ind w:left="0" w:hanging="2"/>
        <w:jc w:val="both"/>
        <w:rPr>
          <w:sz w:val="22"/>
          <w:szCs w:val="22"/>
        </w:rPr>
      </w:pPr>
      <w:r>
        <w:rPr>
          <w:b/>
          <w:sz w:val="22"/>
          <w:szCs w:val="22"/>
        </w:rPr>
        <w:t>VINCULACIÓN Y TIEMPO DE DEDICACIÓN AL PROYECTO:</w:t>
      </w:r>
      <w:r>
        <w:rPr>
          <w:sz w:val="22"/>
          <w:szCs w:val="22"/>
        </w:rPr>
        <w:t xml:space="preserve"> </w:t>
      </w:r>
    </w:p>
    <w:p w:rsidR="00E83CE2" w:rsidRDefault="00694CF2">
      <w:pPr>
        <w:spacing w:before="120" w:after="120" w:line="276" w:lineRule="auto"/>
        <w:ind w:left="0" w:hanging="2"/>
        <w:jc w:val="both"/>
        <w:rPr>
          <w:sz w:val="22"/>
          <w:szCs w:val="22"/>
        </w:rPr>
      </w:pPr>
      <w:r>
        <w:rPr>
          <w:sz w:val="22"/>
          <w:szCs w:val="22"/>
        </w:rPr>
        <w:t>En el siguiente cuadro se debe registrar la información completa sobre la participación y tiempo de dedicación de los investigadores en el proyecto de investigación de refere</w:t>
      </w:r>
      <w:r>
        <w:rPr>
          <w:sz w:val="22"/>
          <w:szCs w:val="22"/>
        </w:rPr>
        <w:t>ncia:</w:t>
      </w:r>
    </w:p>
    <w:p w:rsidR="00E83CE2" w:rsidRDefault="00694CF2">
      <w:pPr>
        <w:spacing w:before="120" w:after="120" w:line="276" w:lineRule="auto"/>
        <w:ind w:left="0" w:hanging="2"/>
        <w:jc w:val="both"/>
        <w:rPr>
          <w:sz w:val="22"/>
          <w:szCs w:val="22"/>
        </w:rPr>
      </w:pPr>
      <w:r>
        <w:rPr>
          <w:b/>
          <w:sz w:val="22"/>
          <w:szCs w:val="22"/>
        </w:rPr>
        <w:t xml:space="preserve">Tipo de Participación: </w:t>
      </w:r>
    </w:p>
    <w:p w:rsidR="00E83CE2" w:rsidRDefault="00694CF2">
      <w:pPr>
        <w:spacing w:before="120" w:after="120" w:line="276" w:lineRule="auto"/>
        <w:ind w:left="0" w:hanging="2"/>
        <w:jc w:val="center"/>
        <w:rPr>
          <w:sz w:val="22"/>
          <w:szCs w:val="22"/>
        </w:rPr>
      </w:pPr>
      <w:r>
        <w:rPr>
          <w:sz w:val="22"/>
          <w:szCs w:val="22"/>
          <w:u w:val="single"/>
        </w:rPr>
        <w:t xml:space="preserve">*Investigador Principal </w:t>
      </w:r>
      <w:r>
        <w:rPr>
          <w:sz w:val="22"/>
          <w:szCs w:val="22"/>
        </w:rPr>
        <w:t xml:space="preserve">          </w:t>
      </w:r>
      <w:r>
        <w:rPr>
          <w:sz w:val="22"/>
          <w:szCs w:val="22"/>
          <w:u w:val="single"/>
        </w:rPr>
        <w:t xml:space="preserve">* Coinvestigador  </w:t>
      </w:r>
      <w:r>
        <w:rPr>
          <w:sz w:val="22"/>
          <w:szCs w:val="22"/>
        </w:rPr>
        <w:t xml:space="preserve">             </w:t>
      </w:r>
      <w:r>
        <w:rPr>
          <w:sz w:val="22"/>
          <w:szCs w:val="22"/>
          <w:u w:val="single"/>
        </w:rPr>
        <w:t>* Estudiante</w:t>
      </w:r>
    </w:p>
    <w:p w:rsidR="00E83CE2" w:rsidRDefault="00E83CE2">
      <w:pPr>
        <w:spacing w:line="276" w:lineRule="auto"/>
        <w:ind w:left="0" w:hanging="2"/>
        <w:rPr>
          <w:sz w:val="22"/>
          <w:szCs w:val="22"/>
        </w:rPr>
      </w:pPr>
    </w:p>
    <w:tbl>
      <w:tblPr>
        <w:tblStyle w:val="a"/>
        <w:tblW w:w="97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6"/>
        <w:gridCol w:w="1990"/>
        <w:gridCol w:w="1990"/>
        <w:gridCol w:w="865"/>
        <w:gridCol w:w="1552"/>
      </w:tblGrid>
      <w:tr w:rsidR="00E83CE2">
        <w:trPr>
          <w:trHeight w:val="649"/>
          <w:jc w:val="center"/>
        </w:trPr>
        <w:tc>
          <w:tcPr>
            <w:tcW w:w="3336" w:type="dxa"/>
            <w:vAlign w:val="center"/>
          </w:tcPr>
          <w:p w:rsidR="00E83CE2" w:rsidRDefault="00694CF2">
            <w:pPr>
              <w:spacing w:line="276" w:lineRule="auto"/>
              <w:ind w:left="0" w:hanging="2"/>
              <w:jc w:val="center"/>
              <w:rPr>
                <w:sz w:val="20"/>
                <w:szCs w:val="20"/>
              </w:rPr>
            </w:pPr>
            <w:r>
              <w:rPr>
                <w:b/>
                <w:sz w:val="20"/>
                <w:szCs w:val="20"/>
              </w:rPr>
              <w:t>Nombre del investigador</w:t>
            </w:r>
          </w:p>
        </w:tc>
        <w:tc>
          <w:tcPr>
            <w:tcW w:w="1990" w:type="dxa"/>
            <w:vAlign w:val="center"/>
          </w:tcPr>
          <w:p w:rsidR="00E83CE2" w:rsidRDefault="00694CF2">
            <w:pPr>
              <w:spacing w:line="276" w:lineRule="auto"/>
              <w:ind w:left="0" w:hanging="2"/>
              <w:jc w:val="center"/>
              <w:rPr>
                <w:sz w:val="20"/>
                <w:szCs w:val="20"/>
              </w:rPr>
            </w:pPr>
            <w:r>
              <w:rPr>
                <w:b/>
                <w:sz w:val="20"/>
                <w:szCs w:val="20"/>
              </w:rPr>
              <w:t>Documento de Identidad</w:t>
            </w:r>
          </w:p>
        </w:tc>
        <w:tc>
          <w:tcPr>
            <w:tcW w:w="1990" w:type="dxa"/>
            <w:vAlign w:val="center"/>
          </w:tcPr>
          <w:p w:rsidR="00E83CE2" w:rsidRDefault="00694CF2">
            <w:pPr>
              <w:spacing w:line="276" w:lineRule="auto"/>
              <w:ind w:left="0" w:hanging="2"/>
              <w:jc w:val="center"/>
              <w:rPr>
                <w:sz w:val="20"/>
                <w:szCs w:val="20"/>
              </w:rPr>
            </w:pPr>
            <w:r>
              <w:rPr>
                <w:b/>
                <w:sz w:val="20"/>
                <w:szCs w:val="20"/>
              </w:rPr>
              <w:t>Tipo de Participación</w:t>
            </w:r>
          </w:p>
        </w:tc>
        <w:tc>
          <w:tcPr>
            <w:tcW w:w="865" w:type="dxa"/>
            <w:vAlign w:val="center"/>
          </w:tcPr>
          <w:p w:rsidR="00E83CE2" w:rsidRDefault="00694CF2">
            <w:pPr>
              <w:spacing w:line="276" w:lineRule="auto"/>
              <w:ind w:left="0" w:hanging="2"/>
              <w:jc w:val="center"/>
              <w:rPr>
                <w:sz w:val="20"/>
                <w:szCs w:val="20"/>
              </w:rPr>
            </w:pPr>
            <w:r>
              <w:rPr>
                <w:b/>
                <w:sz w:val="20"/>
                <w:szCs w:val="20"/>
              </w:rPr>
              <w:t>No. de horas/ semana</w:t>
            </w:r>
          </w:p>
        </w:tc>
        <w:tc>
          <w:tcPr>
            <w:tcW w:w="1552" w:type="dxa"/>
          </w:tcPr>
          <w:p w:rsidR="00E83CE2" w:rsidRDefault="00694CF2">
            <w:pPr>
              <w:spacing w:line="276" w:lineRule="auto"/>
              <w:ind w:left="0" w:hanging="2"/>
              <w:jc w:val="center"/>
              <w:rPr>
                <w:sz w:val="20"/>
                <w:szCs w:val="20"/>
              </w:rPr>
            </w:pPr>
            <w:r>
              <w:rPr>
                <w:b/>
                <w:sz w:val="20"/>
                <w:szCs w:val="20"/>
              </w:rPr>
              <w:t>Código Núcleo Básico del Conocimiento del Investigador</w:t>
            </w:r>
          </w:p>
        </w:tc>
      </w:tr>
      <w:tr w:rsidR="00E83CE2">
        <w:trPr>
          <w:trHeight w:val="286"/>
          <w:jc w:val="center"/>
        </w:trPr>
        <w:tc>
          <w:tcPr>
            <w:tcW w:w="3336" w:type="dxa"/>
          </w:tcPr>
          <w:p w:rsidR="00E83CE2" w:rsidRDefault="00E83CE2">
            <w:pPr>
              <w:spacing w:line="276" w:lineRule="auto"/>
              <w:ind w:left="0" w:hanging="2"/>
              <w:rPr>
                <w:sz w:val="22"/>
                <w:szCs w:val="22"/>
              </w:rPr>
            </w:pPr>
          </w:p>
        </w:tc>
        <w:tc>
          <w:tcPr>
            <w:tcW w:w="1990" w:type="dxa"/>
          </w:tcPr>
          <w:p w:rsidR="00E83CE2" w:rsidRDefault="00E83CE2">
            <w:pPr>
              <w:spacing w:line="276" w:lineRule="auto"/>
              <w:ind w:left="0" w:hanging="2"/>
              <w:rPr>
                <w:sz w:val="22"/>
                <w:szCs w:val="22"/>
              </w:rPr>
            </w:pPr>
          </w:p>
        </w:tc>
        <w:tc>
          <w:tcPr>
            <w:tcW w:w="1990" w:type="dxa"/>
          </w:tcPr>
          <w:p w:rsidR="00E83CE2" w:rsidRDefault="00E83CE2">
            <w:pPr>
              <w:spacing w:line="276" w:lineRule="auto"/>
              <w:ind w:left="0" w:hanging="2"/>
              <w:rPr>
                <w:sz w:val="22"/>
                <w:szCs w:val="22"/>
              </w:rPr>
            </w:pPr>
          </w:p>
        </w:tc>
        <w:tc>
          <w:tcPr>
            <w:tcW w:w="865" w:type="dxa"/>
          </w:tcPr>
          <w:p w:rsidR="00E83CE2" w:rsidRDefault="00E83CE2">
            <w:pPr>
              <w:spacing w:line="276" w:lineRule="auto"/>
              <w:ind w:left="0" w:hanging="2"/>
              <w:rPr>
                <w:sz w:val="22"/>
                <w:szCs w:val="22"/>
              </w:rPr>
            </w:pPr>
          </w:p>
        </w:tc>
        <w:tc>
          <w:tcPr>
            <w:tcW w:w="1552" w:type="dxa"/>
          </w:tcPr>
          <w:p w:rsidR="00E83CE2" w:rsidRDefault="00E83CE2">
            <w:pPr>
              <w:spacing w:line="276" w:lineRule="auto"/>
              <w:ind w:left="0" w:hanging="2"/>
              <w:rPr>
                <w:sz w:val="22"/>
                <w:szCs w:val="22"/>
              </w:rPr>
            </w:pPr>
          </w:p>
        </w:tc>
      </w:tr>
      <w:tr w:rsidR="00E83CE2">
        <w:trPr>
          <w:trHeight w:val="286"/>
          <w:jc w:val="center"/>
        </w:trPr>
        <w:tc>
          <w:tcPr>
            <w:tcW w:w="3336" w:type="dxa"/>
          </w:tcPr>
          <w:p w:rsidR="00E83CE2" w:rsidRDefault="00E83CE2">
            <w:pPr>
              <w:spacing w:line="276" w:lineRule="auto"/>
              <w:ind w:left="0" w:hanging="2"/>
              <w:rPr>
                <w:sz w:val="22"/>
                <w:szCs w:val="22"/>
              </w:rPr>
            </w:pPr>
          </w:p>
        </w:tc>
        <w:tc>
          <w:tcPr>
            <w:tcW w:w="1990" w:type="dxa"/>
          </w:tcPr>
          <w:p w:rsidR="00E83CE2" w:rsidRDefault="00E83CE2">
            <w:pPr>
              <w:spacing w:line="276" w:lineRule="auto"/>
              <w:ind w:left="0" w:hanging="2"/>
              <w:rPr>
                <w:sz w:val="22"/>
                <w:szCs w:val="22"/>
              </w:rPr>
            </w:pPr>
          </w:p>
        </w:tc>
        <w:tc>
          <w:tcPr>
            <w:tcW w:w="1990" w:type="dxa"/>
          </w:tcPr>
          <w:p w:rsidR="00E83CE2" w:rsidRDefault="00E83CE2">
            <w:pPr>
              <w:spacing w:line="276" w:lineRule="auto"/>
              <w:ind w:left="0" w:hanging="2"/>
              <w:rPr>
                <w:sz w:val="22"/>
                <w:szCs w:val="22"/>
              </w:rPr>
            </w:pPr>
          </w:p>
        </w:tc>
        <w:tc>
          <w:tcPr>
            <w:tcW w:w="865" w:type="dxa"/>
          </w:tcPr>
          <w:p w:rsidR="00E83CE2" w:rsidRDefault="00E83CE2">
            <w:pPr>
              <w:spacing w:line="276" w:lineRule="auto"/>
              <w:ind w:left="0" w:hanging="2"/>
              <w:rPr>
                <w:sz w:val="22"/>
                <w:szCs w:val="22"/>
              </w:rPr>
            </w:pPr>
          </w:p>
        </w:tc>
        <w:tc>
          <w:tcPr>
            <w:tcW w:w="1552" w:type="dxa"/>
          </w:tcPr>
          <w:p w:rsidR="00E83CE2" w:rsidRDefault="00E83CE2">
            <w:pPr>
              <w:spacing w:line="276" w:lineRule="auto"/>
              <w:ind w:left="0" w:hanging="2"/>
              <w:rPr>
                <w:sz w:val="22"/>
                <w:szCs w:val="22"/>
              </w:rPr>
            </w:pPr>
          </w:p>
        </w:tc>
      </w:tr>
      <w:tr w:rsidR="00E83CE2">
        <w:trPr>
          <w:trHeight w:val="286"/>
          <w:jc w:val="center"/>
        </w:trPr>
        <w:tc>
          <w:tcPr>
            <w:tcW w:w="3336" w:type="dxa"/>
          </w:tcPr>
          <w:p w:rsidR="00E83CE2" w:rsidRDefault="00E83CE2">
            <w:pPr>
              <w:spacing w:line="276" w:lineRule="auto"/>
              <w:ind w:left="0" w:hanging="2"/>
              <w:rPr>
                <w:sz w:val="22"/>
                <w:szCs w:val="22"/>
              </w:rPr>
            </w:pPr>
          </w:p>
        </w:tc>
        <w:tc>
          <w:tcPr>
            <w:tcW w:w="1990" w:type="dxa"/>
          </w:tcPr>
          <w:p w:rsidR="00E83CE2" w:rsidRDefault="00E83CE2">
            <w:pPr>
              <w:spacing w:line="276" w:lineRule="auto"/>
              <w:ind w:left="0" w:hanging="2"/>
              <w:rPr>
                <w:sz w:val="22"/>
                <w:szCs w:val="22"/>
              </w:rPr>
            </w:pPr>
          </w:p>
        </w:tc>
        <w:tc>
          <w:tcPr>
            <w:tcW w:w="1990" w:type="dxa"/>
          </w:tcPr>
          <w:p w:rsidR="00E83CE2" w:rsidRDefault="00E83CE2">
            <w:pPr>
              <w:spacing w:line="276" w:lineRule="auto"/>
              <w:ind w:left="0" w:hanging="2"/>
              <w:rPr>
                <w:sz w:val="22"/>
                <w:szCs w:val="22"/>
              </w:rPr>
            </w:pPr>
          </w:p>
        </w:tc>
        <w:tc>
          <w:tcPr>
            <w:tcW w:w="865" w:type="dxa"/>
          </w:tcPr>
          <w:p w:rsidR="00E83CE2" w:rsidRDefault="00E83CE2">
            <w:pPr>
              <w:spacing w:line="276" w:lineRule="auto"/>
              <w:ind w:left="0" w:hanging="2"/>
              <w:rPr>
                <w:sz w:val="22"/>
                <w:szCs w:val="22"/>
              </w:rPr>
            </w:pPr>
          </w:p>
        </w:tc>
        <w:tc>
          <w:tcPr>
            <w:tcW w:w="1552" w:type="dxa"/>
          </w:tcPr>
          <w:p w:rsidR="00E83CE2" w:rsidRDefault="00E83CE2">
            <w:pPr>
              <w:spacing w:line="276" w:lineRule="auto"/>
              <w:ind w:left="0" w:hanging="2"/>
              <w:rPr>
                <w:sz w:val="22"/>
                <w:szCs w:val="22"/>
              </w:rPr>
            </w:pPr>
          </w:p>
        </w:tc>
      </w:tr>
    </w:tbl>
    <w:p w:rsidR="00E83CE2" w:rsidRDefault="00E83CE2">
      <w:pPr>
        <w:spacing w:line="276" w:lineRule="auto"/>
        <w:ind w:left="0" w:hanging="2"/>
        <w:rPr>
          <w:sz w:val="22"/>
          <w:szCs w:val="22"/>
        </w:rPr>
      </w:pPr>
    </w:p>
    <w:p w:rsidR="00E83CE2" w:rsidRDefault="00694CF2">
      <w:pPr>
        <w:spacing w:line="276" w:lineRule="auto"/>
        <w:ind w:left="0" w:hanging="2"/>
        <w:jc w:val="both"/>
        <w:rPr>
          <w:sz w:val="20"/>
          <w:szCs w:val="20"/>
        </w:rPr>
      </w:pPr>
      <w:r>
        <w:rPr>
          <w:b/>
          <w:sz w:val="20"/>
          <w:szCs w:val="20"/>
        </w:rPr>
        <w:t xml:space="preserve">NOTA: </w:t>
      </w:r>
      <w:r>
        <w:rPr>
          <w:sz w:val="20"/>
          <w:szCs w:val="20"/>
        </w:rPr>
        <w:t>Registrar las horas previstas en el formato del plan de trabajo básico para actividades de investigación formal de los docentes. El tiempo de dedicación al proyecto no obliga la disminución de docencia directa. Si se considera indispensable solicitar dismi</w:t>
      </w:r>
      <w:r>
        <w:rPr>
          <w:sz w:val="20"/>
          <w:szCs w:val="20"/>
        </w:rPr>
        <w:t>nución de docencia directa de los investigadores que corresponda, se debe realizar la gestión ante el Consejo de Facultad y el Consejo Académico.</w:t>
      </w:r>
    </w:p>
    <w:p w:rsidR="00E83CE2" w:rsidRDefault="00E83CE2">
      <w:pPr>
        <w:spacing w:line="276" w:lineRule="auto"/>
        <w:ind w:left="0" w:hanging="2"/>
        <w:rPr>
          <w:sz w:val="22"/>
          <w:szCs w:val="22"/>
        </w:rPr>
      </w:pPr>
    </w:p>
    <w:p w:rsidR="00E83CE2" w:rsidRDefault="00694CF2">
      <w:pPr>
        <w:numPr>
          <w:ilvl w:val="0"/>
          <w:numId w:val="1"/>
        </w:numPr>
        <w:spacing w:before="120" w:after="120" w:line="276" w:lineRule="auto"/>
        <w:ind w:left="0" w:hanging="2"/>
        <w:jc w:val="both"/>
        <w:rPr>
          <w:sz w:val="22"/>
          <w:szCs w:val="22"/>
        </w:rPr>
      </w:pPr>
      <w:r>
        <w:rPr>
          <w:b/>
          <w:sz w:val="22"/>
          <w:szCs w:val="22"/>
        </w:rPr>
        <w:t>INVESTIGADORES EXTERNOS (Cumplimiento requerimiento SNIES - MEN):</w:t>
      </w:r>
    </w:p>
    <w:p w:rsidR="00E83CE2" w:rsidRDefault="00694CF2">
      <w:pPr>
        <w:spacing w:line="276" w:lineRule="auto"/>
        <w:ind w:left="0" w:hanging="2"/>
        <w:rPr>
          <w:sz w:val="22"/>
          <w:szCs w:val="22"/>
        </w:rPr>
      </w:pPr>
      <w:r>
        <w:rPr>
          <w:sz w:val="22"/>
          <w:szCs w:val="22"/>
        </w:rPr>
        <w:t>A continuación, se debe diligenciar la info</w:t>
      </w:r>
      <w:r>
        <w:rPr>
          <w:sz w:val="22"/>
          <w:szCs w:val="22"/>
        </w:rPr>
        <w:t>rmación de los investigadores que no tengan relación contractual o académica formal con la universidad y que participen en la ejecución del proyecto presentado.</w:t>
      </w:r>
    </w:p>
    <w:p w:rsidR="00E83CE2" w:rsidRDefault="00E83CE2">
      <w:pPr>
        <w:spacing w:line="276" w:lineRule="auto"/>
        <w:ind w:left="0" w:hanging="2"/>
        <w:rPr>
          <w:sz w:val="22"/>
          <w:szCs w:val="22"/>
        </w:rPr>
      </w:pPr>
    </w:p>
    <w:tbl>
      <w:tblPr>
        <w:tblStyle w:val="a0"/>
        <w:tblW w:w="9467"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1276"/>
        <w:gridCol w:w="1225"/>
        <w:gridCol w:w="1277"/>
        <w:gridCol w:w="992"/>
        <w:gridCol w:w="992"/>
        <w:gridCol w:w="992"/>
        <w:gridCol w:w="1573"/>
      </w:tblGrid>
      <w:tr w:rsidR="00E83CE2">
        <w:trPr>
          <w:trHeight w:val="1450"/>
        </w:trPr>
        <w:tc>
          <w:tcPr>
            <w:tcW w:w="1140" w:type="dxa"/>
            <w:vAlign w:val="center"/>
          </w:tcPr>
          <w:p w:rsidR="00E83CE2" w:rsidRDefault="00694CF2">
            <w:pPr>
              <w:spacing w:line="276" w:lineRule="auto"/>
              <w:ind w:left="0" w:hanging="2"/>
              <w:jc w:val="center"/>
              <w:rPr>
                <w:sz w:val="18"/>
                <w:szCs w:val="18"/>
              </w:rPr>
            </w:pPr>
            <w:r>
              <w:rPr>
                <w:b/>
                <w:sz w:val="18"/>
                <w:szCs w:val="18"/>
              </w:rPr>
              <w:t>Nombre y Apellidos</w:t>
            </w:r>
          </w:p>
        </w:tc>
        <w:tc>
          <w:tcPr>
            <w:tcW w:w="1276" w:type="dxa"/>
            <w:vAlign w:val="center"/>
          </w:tcPr>
          <w:p w:rsidR="00E83CE2" w:rsidRDefault="00694CF2">
            <w:pPr>
              <w:spacing w:line="276" w:lineRule="auto"/>
              <w:ind w:left="0" w:hanging="2"/>
              <w:jc w:val="center"/>
              <w:rPr>
                <w:sz w:val="18"/>
                <w:szCs w:val="18"/>
              </w:rPr>
            </w:pPr>
            <w:r>
              <w:rPr>
                <w:b/>
                <w:sz w:val="18"/>
                <w:szCs w:val="18"/>
              </w:rPr>
              <w:t>Tipo de Documento</w:t>
            </w:r>
          </w:p>
        </w:tc>
        <w:tc>
          <w:tcPr>
            <w:tcW w:w="1225" w:type="dxa"/>
            <w:vAlign w:val="center"/>
          </w:tcPr>
          <w:p w:rsidR="00E83CE2" w:rsidRDefault="00694CF2">
            <w:pPr>
              <w:spacing w:line="276" w:lineRule="auto"/>
              <w:ind w:left="0" w:hanging="2"/>
              <w:jc w:val="center"/>
              <w:rPr>
                <w:sz w:val="18"/>
                <w:szCs w:val="18"/>
              </w:rPr>
            </w:pPr>
            <w:r>
              <w:rPr>
                <w:b/>
                <w:sz w:val="18"/>
                <w:szCs w:val="18"/>
              </w:rPr>
              <w:t>Número de Documento</w:t>
            </w:r>
          </w:p>
        </w:tc>
        <w:tc>
          <w:tcPr>
            <w:tcW w:w="1277" w:type="dxa"/>
            <w:vAlign w:val="center"/>
          </w:tcPr>
          <w:p w:rsidR="00E83CE2" w:rsidRDefault="00694CF2">
            <w:pPr>
              <w:spacing w:line="276" w:lineRule="auto"/>
              <w:ind w:left="0" w:hanging="2"/>
              <w:jc w:val="center"/>
              <w:rPr>
                <w:sz w:val="18"/>
                <w:szCs w:val="18"/>
              </w:rPr>
            </w:pPr>
            <w:r>
              <w:rPr>
                <w:b/>
                <w:sz w:val="18"/>
                <w:szCs w:val="18"/>
              </w:rPr>
              <w:t>Fecha de Nacimiento</w:t>
            </w:r>
          </w:p>
        </w:tc>
        <w:tc>
          <w:tcPr>
            <w:tcW w:w="992" w:type="dxa"/>
            <w:vAlign w:val="center"/>
          </w:tcPr>
          <w:p w:rsidR="00E83CE2" w:rsidRDefault="00694CF2">
            <w:pPr>
              <w:spacing w:line="276" w:lineRule="auto"/>
              <w:ind w:left="0" w:hanging="2"/>
              <w:jc w:val="center"/>
              <w:rPr>
                <w:sz w:val="18"/>
                <w:szCs w:val="18"/>
              </w:rPr>
            </w:pPr>
            <w:r>
              <w:rPr>
                <w:b/>
                <w:sz w:val="18"/>
                <w:szCs w:val="18"/>
              </w:rPr>
              <w:t>Máximo nivel de Estudio</w:t>
            </w:r>
          </w:p>
        </w:tc>
        <w:tc>
          <w:tcPr>
            <w:tcW w:w="992" w:type="dxa"/>
            <w:vAlign w:val="center"/>
          </w:tcPr>
          <w:p w:rsidR="00E83CE2" w:rsidRDefault="00694CF2">
            <w:pPr>
              <w:spacing w:line="276" w:lineRule="auto"/>
              <w:ind w:left="0" w:hanging="2"/>
              <w:jc w:val="center"/>
              <w:rPr>
                <w:sz w:val="18"/>
                <w:szCs w:val="18"/>
              </w:rPr>
            </w:pPr>
            <w:r>
              <w:rPr>
                <w:b/>
                <w:sz w:val="18"/>
                <w:szCs w:val="18"/>
              </w:rPr>
              <w:t>No. de horas/ semana</w:t>
            </w:r>
          </w:p>
        </w:tc>
        <w:tc>
          <w:tcPr>
            <w:tcW w:w="992" w:type="dxa"/>
            <w:vAlign w:val="center"/>
          </w:tcPr>
          <w:p w:rsidR="00E83CE2" w:rsidRDefault="00694CF2">
            <w:pPr>
              <w:spacing w:line="276" w:lineRule="auto"/>
              <w:ind w:left="0" w:hanging="2"/>
              <w:jc w:val="center"/>
              <w:rPr>
                <w:sz w:val="18"/>
                <w:szCs w:val="18"/>
              </w:rPr>
            </w:pPr>
            <w:r>
              <w:rPr>
                <w:b/>
                <w:sz w:val="18"/>
                <w:szCs w:val="18"/>
              </w:rPr>
              <w:t>Nombre y lugar de la entidad externa</w:t>
            </w:r>
          </w:p>
        </w:tc>
        <w:tc>
          <w:tcPr>
            <w:tcW w:w="1573" w:type="dxa"/>
            <w:vAlign w:val="center"/>
          </w:tcPr>
          <w:p w:rsidR="00E83CE2" w:rsidRDefault="00694CF2">
            <w:pPr>
              <w:spacing w:line="276" w:lineRule="auto"/>
              <w:ind w:left="0" w:hanging="2"/>
              <w:jc w:val="center"/>
              <w:rPr>
                <w:sz w:val="18"/>
                <w:szCs w:val="18"/>
              </w:rPr>
            </w:pPr>
            <w:r>
              <w:rPr>
                <w:b/>
                <w:sz w:val="18"/>
                <w:szCs w:val="18"/>
              </w:rPr>
              <w:t>Código Núcleo Básico del Conocimiento del Investigador</w:t>
            </w:r>
          </w:p>
        </w:tc>
      </w:tr>
      <w:tr w:rsidR="00E83CE2">
        <w:trPr>
          <w:trHeight w:val="1450"/>
        </w:trPr>
        <w:tc>
          <w:tcPr>
            <w:tcW w:w="1140" w:type="dxa"/>
          </w:tcPr>
          <w:p w:rsidR="00E83CE2" w:rsidRDefault="00E83CE2">
            <w:pPr>
              <w:spacing w:line="276" w:lineRule="auto"/>
              <w:ind w:left="0" w:hanging="2"/>
              <w:jc w:val="center"/>
              <w:rPr>
                <w:sz w:val="22"/>
                <w:szCs w:val="22"/>
              </w:rPr>
            </w:pPr>
          </w:p>
        </w:tc>
        <w:tc>
          <w:tcPr>
            <w:tcW w:w="1276" w:type="dxa"/>
          </w:tcPr>
          <w:p w:rsidR="00E83CE2" w:rsidRDefault="00E83CE2">
            <w:pPr>
              <w:spacing w:line="276" w:lineRule="auto"/>
              <w:ind w:left="0" w:hanging="2"/>
              <w:jc w:val="center"/>
              <w:rPr>
                <w:sz w:val="22"/>
                <w:szCs w:val="22"/>
              </w:rPr>
            </w:pPr>
          </w:p>
        </w:tc>
        <w:tc>
          <w:tcPr>
            <w:tcW w:w="1225" w:type="dxa"/>
          </w:tcPr>
          <w:p w:rsidR="00E83CE2" w:rsidRDefault="00E83CE2">
            <w:pPr>
              <w:spacing w:line="276" w:lineRule="auto"/>
              <w:ind w:left="0" w:hanging="2"/>
              <w:jc w:val="center"/>
              <w:rPr>
                <w:sz w:val="22"/>
                <w:szCs w:val="22"/>
              </w:rPr>
            </w:pPr>
          </w:p>
        </w:tc>
        <w:tc>
          <w:tcPr>
            <w:tcW w:w="1277" w:type="dxa"/>
          </w:tcPr>
          <w:p w:rsidR="00E83CE2" w:rsidRDefault="00E83CE2">
            <w:pPr>
              <w:spacing w:line="276" w:lineRule="auto"/>
              <w:ind w:left="0" w:hanging="2"/>
              <w:jc w:val="center"/>
              <w:rPr>
                <w:sz w:val="22"/>
                <w:szCs w:val="22"/>
              </w:rPr>
            </w:pPr>
          </w:p>
        </w:tc>
        <w:tc>
          <w:tcPr>
            <w:tcW w:w="992" w:type="dxa"/>
          </w:tcPr>
          <w:p w:rsidR="00E83CE2" w:rsidRDefault="00E83CE2">
            <w:pPr>
              <w:spacing w:line="276" w:lineRule="auto"/>
              <w:ind w:left="0" w:hanging="2"/>
              <w:jc w:val="center"/>
              <w:rPr>
                <w:sz w:val="22"/>
                <w:szCs w:val="22"/>
              </w:rPr>
            </w:pPr>
          </w:p>
        </w:tc>
        <w:tc>
          <w:tcPr>
            <w:tcW w:w="992" w:type="dxa"/>
          </w:tcPr>
          <w:p w:rsidR="00E83CE2" w:rsidRDefault="00E83CE2">
            <w:pPr>
              <w:spacing w:line="276" w:lineRule="auto"/>
              <w:ind w:left="0" w:hanging="2"/>
              <w:jc w:val="center"/>
              <w:rPr>
                <w:sz w:val="22"/>
                <w:szCs w:val="22"/>
              </w:rPr>
            </w:pPr>
          </w:p>
        </w:tc>
        <w:tc>
          <w:tcPr>
            <w:tcW w:w="992" w:type="dxa"/>
          </w:tcPr>
          <w:p w:rsidR="00E83CE2" w:rsidRDefault="00E83CE2">
            <w:pPr>
              <w:spacing w:line="276" w:lineRule="auto"/>
              <w:ind w:left="0" w:hanging="2"/>
              <w:jc w:val="center"/>
              <w:rPr>
                <w:sz w:val="22"/>
                <w:szCs w:val="22"/>
              </w:rPr>
            </w:pPr>
          </w:p>
        </w:tc>
        <w:tc>
          <w:tcPr>
            <w:tcW w:w="1573" w:type="dxa"/>
          </w:tcPr>
          <w:p w:rsidR="00E83CE2" w:rsidRDefault="00E83CE2">
            <w:pPr>
              <w:spacing w:line="276" w:lineRule="auto"/>
              <w:ind w:left="0" w:hanging="2"/>
              <w:jc w:val="center"/>
              <w:rPr>
                <w:sz w:val="22"/>
                <w:szCs w:val="22"/>
              </w:rPr>
            </w:pPr>
          </w:p>
        </w:tc>
      </w:tr>
    </w:tbl>
    <w:p w:rsidR="00E83CE2" w:rsidRDefault="00E83CE2">
      <w:pPr>
        <w:pBdr>
          <w:top w:val="nil"/>
          <w:left w:val="nil"/>
          <w:bottom w:val="nil"/>
          <w:right w:val="nil"/>
          <w:between w:val="nil"/>
        </w:pBdr>
        <w:spacing w:line="276" w:lineRule="auto"/>
        <w:ind w:left="0" w:hanging="2"/>
        <w:jc w:val="both"/>
        <w:rPr>
          <w:b/>
          <w:color w:val="000000"/>
          <w:sz w:val="22"/>
          <w:szCs w:val="22"/>
        </w:rPr>
      </w:pPr>
    </w:p>
    <w:p w:rsidR="00E83CE2" w:rsidRDefault="00694CF2">
      <w:pPr>
        <w:numPr>
          <w:ilvl w:val="0"/>
          <w:numId w:val="1"/>
        </w:numPr>
        <w:pBdr>
          <w:top w:val="nil"/>
          <w:left w:val="nil"/>
          <w:bottom w:val="nil"/>
          <w:right w:val="nil"/>
          <w:between w:val="nil"/>
        </w:pBdr>
        <w:spacing w:line="276" w:lineRule="auto"/>
        <w:ind w:left="0" w:hanging="2"/>
        <w:jc w:val="both"/>
        <w:rPr>
          <w:b/>
          <w:color w:val="000000"/>
          <w:sz w:val="22"/>
          <w:szCs w:val="22"/>
        </w:rPr>
      </w:pPr>
      <w:r>
        <w:rPr>
          <w:b/>
          <w:color w:val="000000"/>
          <w:sz w:val="22"/>
          <w:szCs w:val="22"/>
        </w:rPr>
        <w:t>¿LA INVESTIGACIÓN INVOLUCRA SERES HUMANOS COMO SUJETOS DE INVESTIGACIÓN?</w:t>
      </w:r>
      <w:r>
        <w:rPr>
          <w:b/>
          <w:color w:val="000000"/>
          <w:sz w:val="22"/>
          <w:szCs w:val="22"/>
        </w:rPr>
        <w:tab/>
        <w:t>SI____NO____</w:t>
      </w:r>
    </w:p>
    <w:p w:rsidR="00E83CE2" w:rsidRDefault="00E83CE2">
      <w:pPr>
        <w:pBdr>
          <w:top w:val="nil"/>
          <w:left w:val="nil"/>
          <w:bottom w:val="nil"/>
          <w:right w:val="nil"/>
          <w:between w:val="nil"/>
        </w:pBdr>
        <w:spacing w:line="276" w:lineRule="auto"/>
        <w:ind w:left="0" w:hanging="2"/>
        <w:jc w:val="both"/>
        <w:rPr>
          <w:b/>
          <w:color w:val="000000"/>
          <w:sz w:val="22"/>
          <w:szCs w:val="22"/>
        </w:rPr>
      </w:pPr>
    </w:p>
    <w:p w:rsidR="00E83CE2" w:rsidRDefault="00694CF2">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Nota 1: </w:t>
      </w:r>
      <w:r>
        <w:rPr>
          <w:color w:val="000000"/>
          <w:sz w:val="20"/>
          <w:szCs w:val="20"/>
        </w:rPr>
        <w:t xml:space="preserve">Las investigaciones que involucran animales deben ser evaluadas por un comité de ética veterinaria. Este trámite debe realizarlo directamente el investigador principal que presenta la propuesta y </w:t>
      </w:r>
      <w:r>
        <w:rPr>
          <w:sz w:val="20"/>
          <w:szCs w:val="20"/>
        </w:rPr>
        <w:t>anexar a</w:t>
      </w:r>
      <w:r>
        <w:rPr>
          <w:color w:val="000000"/>
          <w:sz w:val="20"/>
          <w:szCs w:val="20"/>
        </w:rPr>
        <w:t xml:space="preserve"> la documentación que remita a la convocatoria.</w:t>
      </w:r>
    </w:p>
    <w:p w:rsidR="00E83CE2" w:rsidRDefault="00694CF2">
      <w:pPr>
        <w:pBdr>
          <w:top w:val="nil"/>
          <w:left w:val="nil"/>
          <w:bottom w:val="nil"/>
          <w:right w:val="nil"/>
          <w:between w:val="nil"/>
        </w:pBdr>
        <w:spacing w:line="276" w:lineRule="auto"/>
        <w:ind w:left="0" w:hanging="2"/>
        <w:jc w:val="both"/>
        <w:rPr>
          <w:color w:val="000000"/>
          <w:sz w:val="20"/>
          <w:szCs w:val="20"/>
        </w:rPr>
      </w:pPr>
      <w:r>
        <w:rPr>
          <w:b/>
          <w:color w:val="000000"/>
          <w:sz w:val="20"/>
          <w:szCs w:val="20"/>
        </w:rPr>
        <w:t>Nota</w:t>
      </w:r>
      <w:r>
        <w:rPr>
          <w:b/>
          <w:color w:val="000000"/>
          <w:sz w:val="20"/>
          <w:szCs w:val="20"/>
        </w:rPr>
        <w:t xml:space="preserve"> 2: </w:t>
      </w:r>
      <w:r>
        <w:rPr>
          <w:color w:val="000000"/>
          <w:sz w:val="20"/>
          <w:szCs w:val="20"/>
        </w:rPr>
        <w:t>Para las investigaciones que involucren seres humanos o agentes potencialmente patógenos (virus, bacterias, hongos, etc), la Vicerrectoría de Investigaciones, Innovación y Extensión tramitará el aval respectivo ante el Comité de Bioética de la Universi</w:t>
      </w:r>
      <w:r>
        <w:rPr>
          <w:color w:val="000000"/>
          <w:sz w:val="20"/>
          <w:szCs w:val="20"/>
        </w:rPr>
        <w:t xml:space="preserve">dad Tecnológica de Pereira. </w:t>
      </w:r>
    </w:p>
    <w:p w:rsidR="00E83CE2" w:rsidRDefault="00E83CE2">
      <w:pPr>
        <w:pBdr>
          <w:top w:val="nil"/>
          <w:left w:val="nil"/>
          <w:bottom w:val="nil"/>
          <w:right w:val="nil"/>
          <w:between w:val="nil"/>
        </w:pBdr>
        <w:spacing w:line="276" w:lineRule="auto"/>
        <w:ind w:left="0" w:hanging="2"/>
        <w:jc w:val="both"/>
        <w:rPr>
          <w:color w:val="000000"/>
          <w:sz w:val="22"/>
          <w:szCs w:val="22"/>
        </w:rPr>
      </w:pPr>
    </w:p>
    <w:p w:rsidR="00E83CE2" w:rsidRDefault="00694CF2">
      <w:pPr>
        <w:pBdr>
          <w:top w:val="nil"/>
          <w:left w:val="nil"/>
          <w:bottom w:val="nil"/>
          <w:right w:val="nil"/>
          <w:between w:val="nil"/>
        </w:pBdr>
        <w:spacing w:line="276" w:lineRule="auto"/>
        <w:ind w:left="0" w:hanging="2"/>
        <w:jc w:val="both"/>
        <w:rPr>
          <w:color w:val="FF0000"/>
          <w:sz w:val="22"/>
          <w:szCs w:val="22"/>
        </w:rPr>
      </w:pPr>
      <w:r>
        <w:rPr>
          <w:color w:val="FF0000"/>
          <w:sz w:val="22"/>
          <w:szCs w:val="22"/>
        </w:rPr>
        <w:t xml:space="preserve">SI LA RESPUESTA A LA PREGUNTA ANTERIOR </w:t>
      </w:r>
      <w:r>
        <w:rPr>
          <w:color w:val="FF0000"/>
          <w:sz w:val="22"/>
          <w:szCs w:val="22"/>
        </w:rPr>
        <w:t>FUE SÍ</w:t>
      </w:r>
      <w:r>
        <w:rPr>
          <w:color w:val="FF0000"/>
          <w:sz w:val="22"/>
          <w:szCs w:val="22"/>
        </w:rPr>
        <w:t xml:space="preserve">, SELECCIONE EL NIVEL DE RIESGO </w:t>
      </w:r>
      <w:r>
        <w:rPr>
          <w:color w:val="FF0000"/>
          <w:sz w:val="22"/>
          <w:szCs w:val="22"/>
        </w:rPr>
        <w:t>PERTINENTE</w:t>
      </w:r>
      <w:r>
        <w:rPr>
          <w:color w:val="FF0000"/>
          <w:sz w:val="22"/>
          <w:szCs w:val="22"/>
        </w:rPr>
        <w:t>:</w:t>
      </w:r>
    </w:p>
    <w:p w:rsidR="00E83CE2" w:rsidRDefault="00694CF2">
      <w:pPr>
        <w:pBdr>
          <w:top w:val="nil"/>
          <w:left w:val="nil"/>
          <w:bottom w:val="nil"/>
          <w:right w:val="nil"/>
          <w:between w:val="nil"/>
        </w:pBdr>
        <w:spacing w:line="276" w:lineRule="auto"/>
        <w:ind w:left="0" w:hanging="2"/>
        <w:jc w:val="both"/>
        <w:rPr>
          <w:color w:val="FF0000"/>
          <w:sz w:val="20"/>
          <w:szCs w:val="20"/>
        </w:rPr>
      </w:pPr>
      <w:r>
        <w:rPr>
          <w:color w:val="FF0000"/>
          <w:sz w:val="20"/>
          <w:szCs w:val="20"/>
        </w:rPr>
        <w:t xml:space="preserve">(En caso de </w:t>
      </w:r>
      <w:r>
        <w:rPr>
          <w:b/>
          <w:color w:val="FF0000"/>
          <w:sz w:val="20"/>
          <w:szCs w:val="20"/>
          <w:highlight w:val="yellow"/>
        </w:rPr>
        <w:t>NO</w:t>
      </w:r>
      <w:r>
        <w:rPr>
          <w:color w:val="FF0000"/>
          <w:sz w:val="20"/>
          <w:szCs w:val="20"/>
        </w:rPr>
        <w:t xml:space="preserve"> involucrar seres humanos, abstenerse de diligenciar el siguiente cuadro)</w:t>
      </w:r>
    </w:p>
    <w:p w:rsidR="00E83CE2" w:rsidRDefault="00694CF2">
      <w:pPr>
        <w:numPr>
          <w:ilvl w:val="0"/>
          <w:numId w:val="12"/>
        </w:numPr>
        <w:pBdr>
          <w:top w:val="nil"/>
          <w:left w:val="nil"/>
          <w:bottom w:val="nil"/>
          <w:right w:val="nil"/>
          <w:between w:val="nil"/>
        </w:pBdr>
        <w:spacing w:before="120" w:after="120" w:line="276" w:lineRule="auto"/>
        <w:ind w:left="0" w:hanging="2"/>
        <w:jc w:val="both"/>
        <w:rPr>
          <w:color w:val="000000"/>
          <w:sz w:val="22"/>
          <w:szCs w:val="22"/>
        </w:rPr>
      </w:pPr>
      <w:bookmarkStart w:id="0" w:name="_heading=h.gjdgxs" w:colFirst="0" w:colLast="0"/>
      <w:bookmarkEnd w:id="0"/>
      <w:r>
        <w:rPr>
          <w:color w:val="000000"/>
          <w:sz w:val="22"/>
          <w:szCs w:val="22"/>
        </w:rPr>
        <w:t xml:space="preserve">Definir si se requiere un Consentimiento Informado según la </w:t>
      </w:r>
      <w:hyperlink r:id="rId9">
        <w:r>
          <w:rPr>
            <w:b/>
            <w:color w:val="0563C1"/>
            <w:sz w:val="22"/>
            <w:szCs w:val="22"/>
            <w:u w:val="single"/>
          </w:rPr>
          <w:t>Resolución 8430 de 1993 del Ministerio de Salud</w:t>
        </w:r>
      </w:hyperlink>
      <w:r>
        <w:rPr>
          <w:b/>
          <w:color w:val="000000"/>
          <w:sz w:val="22"/>
          <w:szCs w:val="22"/>
        </w:rPr>
        <w:t xml:space="preserve"> </w:t>
      </w:r>
      <w:r>
        <w:rPr>
          <w:color w:val="000000"/>
          <w:sz w:val="22"/>
          <w:szCs w:val="22"/>
        </w:rPr>
        <w:t>y remitir el for</w:t>
      </w:r>
      <w:r>
        <w:rPr>
          <w:color w:val="000000"/>
          <w:sz w:val="22"/>
          <w:szCs w:val="22"/>
        </w:rPr>
        <w:t>mato requerido</w:t>
      </w:r>
      <w:r>
        <w:rPr>
          <w:b/>
          <w:color w:val="000000"/>
          <w:sz w:val="22"/>
          <w:szCs w:val="22"/>
        </w:rPr>
        <w:t xml:space="preserve">. </w:t>
      </w:r>
      <w:r>
        <w:rPr>
          <w:color w:val="000000"/>
          <w:sz w:val="22"/>
          <w:szCs w:val="22"/>
        </w:rPr>
        <w:t xml:space="preserve">Para </w:t>
      </w:r>
      <w:r>
        <w:rPr>
          <w:sz w:val="22"/>
          <w:szCs w:val="22"/>
        </w:rPr>
        <w:t>ver el modelo</w:t>
      </w:r>
      <w:r>
        <w:rPr>
          <w:color w:val="000000"/>
          <w:sz w:val="22"/>
          <w:szCs w:val="22"/>
        </w:rPr>
        <w:t xml:space="preserve"> de consentimiento informado ingrese a la página del </w:t>
      </w:r>
      <w:r>
        <w:rPr>
          <w:b/>
          <w:color w:val="000000"/>
          <w:sz w:val="22"/>
          <w:szCs w:val="22"/>
        </w:rPr>
        <w:t xml:space="preserve">Comité de Bioética </w:t>
      </w:r>
      <w:r>
        <w:rPr>
          <w:color w:val="000000"/>
          <w:sz w:val="22"/>
          <w:szCs w:val="22"/>
        </w:rPr>
        <w:t xml:space="preserve">de la UTP </w:t>
      </w:r>
      <w:hyperlink r:id="rId10">
        <w:r>
          <w:rPr>
            <w:color w:val="0563C1"/>
            <w:sz w:val="22"/>
            <w:szCs w:val="22"/>
            <w:u w:val="single"/>
          </w:rPr>
          <w:t>[Aquí].</w:t>
        </w:r>
      </w:hyperlink>
    </w:p>
    <w:p w:rsidR="00E83CE2" w:rsidRDefault="00694CF2">
      <w:pPr>
        <w:numPr>
          <w:ilvl w:val="0"/>
          <w:numId w:val="12"/>
        </w:numPr>
        <w:pBdr>
          <w:top w:val="nil"/>
          <w:left w:val="nil"/>
          <w:bottom w:val="nil"/>
          <w:right w:val="nil"/>
          <w:between w:val="nil"/>
        </w:pBdr>
        <w:spacing w:before="120" w:after="120" w:line="276" w:lineRule="auto"/>
        <w:ind w:left="0" w:hanging="2"/>
        <w:jc w:val="both"/>
        <w:rPr>
          <w:b/>
          <w:color w:val="000000"/>
          <w:sz w:val="22"/>
          <w:szCs w:val="22"/>
        </w:rPr>
      </w:pPr>
      <w:r>
        <w:rPr>
          <w:color w:val="000000"/>
          <w:sz w:val="22"/>
          <w:szCs w:val="22"/>
        </w:rPr>
        <w:t xml:space="preserve">Seleccione una de las siguientes opciones, teniendo en cuenta la clasificación del nivel de riesgo establecida en la Resolución 8430 de 1993 del Ministerio de Salud. </w:t>
      </w:r>
    </w:p>
    <w:tbl>
      <w:tblPr>
        <w:tblStyle w:val="a1"/>
        <w:tblW w:w="95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208"/>
      </w:tblGrid>
      <w:tr w:rsidR="00E83CE2">
        <w:tc>
          <w:tcPr>
            <w:tcW w:w="7338" w:type="dxa"/>
          </w:tcPr>
          <w:p w:rsidR="00E83CE2" w:rsidRDefault="00694CF2">
            <w:pPr>
              <w:pBdr>
                <w:top w:val="nil"/>
                <w:left w:val="nil"/>
                <w:bottom w:val="nil"/>
                <w:right w:val="nil"/>
                <w:between w:val="nil"/>
              </w:pBdr>
              <w:spacing w:before="120" w:after="120" w:line="276" w:lineRule="auto"/>
              <w:ind w:left="0" w:hanging="2"/>
              <w:jc w:val="center"/>
              <w:rPr>
                <w:b/>
                <w:color w:val="000000"/>
                <w:sz w:val="22"/>
                <w:szCs w:val="22"/>
              </w:rPr>
            </w:pPr>
            <w:bookmarkStart w:id="1" w:name="_heading=h.30j0zll" w:colFirst="0" w:colLast="0"/>
            <w:bookmarkEnd w:id="1"/>
            <w:r>
              <w:rPr>
                <w:b/>
                <w:color w:val="000000"/>
                <w:sz w:val="22"/>
                <w:szCs w:val="22"/>
              </w:rPr>
              <w:t>CLASIFICACIÓN DEL RIESGO (</w:t>
            </w:r>
            <w:hyperlink r:id="rId11">
              <w:r>
                <w:rPr>
                  <w:b/>
                  <w:color w:val="0563C1"/>
                  <w:sz w:val="22"/>
                  <w:szCs w:val="22"/>
                  <w:u w:val="single"/>
                </w:rPr>
                <w:t>Resolución 8430 de 1993 del Ministerio de Salud</w:t>
              </w:r>
            </w:hyperlink>
            <w:r>
              <w:rPr>
                <w:b/>
                <w:color w:val="000000"/>
                <w:sz w:val="22"/>
                <w:szCs w:val="22"/>
              </w:rPr>
              <w:t>)</w:t>
            </w:r>
          </w:p>
        </w:tc>
        <w:tc>
          <w:tcPr>
            <w:tcW w:w="2208" w:type="dxa"/>
            <w:vAlign w:val="center"/>
          </w:tcPr>
          <w:p w:rsidR="00E83CE2" w:rsidRDefault="00694CF2">
            <w:pPr>
              <w:pBdr>
                <w:top w:val="nil"/>
                <w:left w:val="nil"/>
                <w:bottom w:val="nil"/>
                <w:right w:val="nil"/>
                <w:between w:val="nil"/>
              </w:pBdr>
              <w:spacing w:line="276" w:lineRule="auto"/>
              <w:ind w:left="0" w:hanging="2"/>
              <w:jc w:val="center"/>
              <w:rPr>
                <w:b/>
                <w:color w:val="000000"/>
                <w:sz w:val="22"/>
                <w:szCs w:val="22"/>
              </w:rPr>
            </w:pPr>
            <w:r>
              <w:rPr>
                <w:b/>
                <w:color w:val="000000"/>
                <w:sz w:val="22"/>
                <w:szCs w:val="22"/>
              </w:rPr>
              <w:t>SELECCIÓN DEL RIESGO DE INVESTIGACIÓN</w:t>
            </w:r>
          </w:p>
        </w:tc>
      </w:tr>
      <w:tr w:rsidR="00E83CE2">
        <w:tc>
          <w:tcPr>
            <w:tcW w:w="7338" w:type="dxa"/>
            <w:vAlign w:val="center"/>
          </w:tcPr>
          <w:p w:rsidR="00E83CE2" w:rsidRDefault="00694CF2">
            <w:pPr>
              <w:pBdr>
                <w:top w:val="nil"/>
                <w:left w:val="nil"/>
                <w:bottom w:val="nil"/>
                <w:right w:val="nil"/>
                <w:between w:val="nil"/>
              </w:pBdr>
              <w:spacing w:line="276" w:lineRule="auto"/>
              <w:ind w:left="0" w:hanging="2"/>
              <w:jc w:val="both"/>
              <w:rPr>
                <w:b/>
                <w:color w:val="000000"/>
                <w:sz w:val="20"/>
                <w:szCs w:val="20"/>
              </w:rPr>
            </w:pPr>
            <w:r>
              <w:rPr>
                <w:b/>
                <w:color w:val="000000"/>
                <w:sz w:val="20"/>
                <w:szCs w:val="20"/>
              </w:rPr>
              <w:t xml:space="preserve">Investigación Sin Riesgo: </w:t>
            </w:r>
            <w:r>
              <w:rPr>
                <w:color w:val="000000"/>
                <w:sz w:val="20"/>
                <w:szCs w:val="20"/>
              </w:rPr>
              <w:t>Son estudios que emplean técnicas y métodos de investigación documental retrospectivos y aquellos en los que no se realiza ninguna intervención o modificación intencionada de las variables biológicas, fisiológicas, psicológicas o sociales de los individuos</w:t>
            </w:r>
            <w:r>
              <w:rPr>
                <w:color w:val="000000"/>
                <w:sz w:val="20"/>
                <w:szCs w:val="20"/>
              </w:rPr>
              <w:t xml:space="preserve"> que participan en el estudio entre los que se consideran: revisión de historias clínicas, entrevistas, cuestionarios y otros en los que no se le identifique ni se traten aspectos sensitivos de una conducta.</w:t>
            </w:r>
          </w:p>
        </w:tc>
        <w:tc>
          <w:tcPr>
            <w:tcW w:w="2208" w:type="dxa"/>
            <w:vAlign w:val="center"/>
          </w:tcPr>
          <w:p w:rsidR="00E83CE2" w:rsidRDefault="00E83CE2">
            <w:pPr>
              <w:pBdr>
                <w:top w:val="nil"/>
                <w:left w:val="nil"/>
                <w:bottom w:val="nil"/>
                <w:right w:val="nil"/>
                <w:between w:val="nil"/>
              </w:pBdr>
              <w:spacing w:line="276" w:lineRule="auto"/>
              <w:ind w:left="0" w:hanging="2"/>
              <w:jc w:val="center"/>
              <w:rPr>
                <w:b/>
                <w:color w:val="000000"/>
                <w:sz w:val="22"/>
                <w:szCs w:val="22"/>
              </w:rPr>
            </w:pPr>
          </w:p>
        </w:tc>
      </w:tr>
      <w:tr w:rsidR="00E83CE2">
        <w:tc>
          <w:tcPr>
            <w:tcW w:w="7338" w:type="dxa"/>
            <w:vAlign w:val="center"/>
          </w:tcPr>
          <w:p w:rsidR="00E83CE2" w:rsidRDefault="00694CF2">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Investigación con Riesgo Mínimo: </w:t>
            </w:r>
            <w:r>
              <w:rPr>
                <w:color w:val="000000"/>
                <w:sz w:val="20"/>
                <w:szCs w:val="20"/>
              </w:rPr>
              <w:t>Son estudios prospectivos que emplean el registro de datos a través de procedimientos comunes consistentes en: exámenes físicos o psicológicos de diagnóstico o tratamientos rutinarios, entre los que se  consideran: pesar al sujeto, electrocardiogramas, pru</w:t>
            </w:r>
            <w:r>
              <w:rPr>
                <w:color w:val="000000"/>
                <w:sz w:val="20"/>
                <w:szCs w:val="20"/>
              </w:rPr>
              <w:t>eba de agudeza auditiva, termografías, colección de excretas y secreciones externas, obtención de placenta durante el parto, recolección de líquido amniótico al romperse las membranas, obtención de saliva, dientes deciduales y dientes permanentes extraídos</w:t>
            </w:r>
            <w:r>
              <w:rPr>
                <w:color w:val="000000"/>
                <w:sz w:val="20"/>
                <w:szCs w:val="20"/>
              </w:rPr>
              <w:t xml:space="preserve"> por indicación terapéutica, placa dental y cálculos removidos por procedimientos profilácticos no invasores, corte de pelo y uñas sin causar desfiguración, extracción de sangre por punción venosa en adulto en buen estado de salud, con frecuencia máxima de</w:t>
            </w:r>
            <w:r>
              <w:rPr>
                <w:color w:val="000000"/>
                <w:sz w:val="20"/>
                <w:szCs w:val="20"/>
              </w:rPr>
              <w:t xml:space="preserve"> dos veces a la semana y volumen máximo de 450 ml en dos meses excepto durante el embarazo , ejercicio moderado en voluntarios sanos, pruebas psicológicas a grupos o individuos en los que no se manipulará la conducta del sujeto, investigación con medicamen</w:t>
            </w:r>
            <w:r>
              <w:rPr>
                <w:color w:val="000000"/>
                <w:sz w:val="20"/>
                <w:szCs w:val="20"/>
              </w:rPr>
              <w:t>tos de uso común, amplio margen terapéutico y registrados en el Ministerio de Salud o su autoridad delegada, empleando las indicaciones, dosis y vías de administración establecidas.</w:t>
            </w:r>
          </w:p>
          <w:p w:rsidR="00E83CE2" w:rsidRDefault="00E83CE2">
            <w:pPr>
              <w:pBdr>
                <w:top w:val="nil"/>
                <w:left w:val="nil"/>
                <w:bottom w:val="nil"/>
                <w:right w:val="nil"/>
                <w:between w:val="nil"/>
              </w:pBdr>
              <w:spacing w:line="276" w:lineRule="auto"/>
              <w:ind w:left="0" w:hanging="2"/>
              <w:jc w:val="center"/>
              <w:rPr>
                <w:b/>
                <w:color w:val="000000"/>
                <w:sz w:val="20"/>
                <w:szCs w:val="20"/>
              </w:rPr>
            </w:pPr>
          </w:p>
        </w:tc>
        <w:tc>
          <w:tcPr>
            <w:tcW w:w="2208" w:type="dxa"/>
            <w:vAlign w:val="center"/>
          </w:tcPr>
          <w:p w:rsidR="00E83CE2" w:rsidRDefault="00E83CE2">
            <w:pPr>
              <w:pBdr>
                <w:top w:val="nil"/>
                <w:left w:val="nil"/>
                <w:bottom w:val="nil"/>
                <w:right w:val="nil"/>
                <w:between w:val="nil"/>
              </w:pBdr>
              <w:spacing w:line="276" w:lineRule="auto"/>
              <w:ind w:left="0" w:hanging="2"/>
              <w:jc w:val="center"/>
              <w:rPr>
                <w:b/>
                <w:color w:val="000000"/>
                <w:sz w:val="22"/>
                <w:szCs w:val="22"/>
              </w:rPr>
            </w:pPr>
          </w:p>
        </w:tc>
      </w:tr>
      <w:tr w:rsidR="00E83CE2">
        <w:tc>
          <w:tcPr>
            <w:tcW w:w="7338" w:type="dxa"/>
            <w:vAlign w:val="center"/>
          </w:tcPr>
          <w:p w:rsidR="00E83CE2" w:rsidRDefault="00694CF2">
            <w:pPr>
              <w:pBdr>
                <w:top w:val="nil"/>
                <w:left w:val="nil"/>
                <w:bottom w:val="nil"/>
                <w:right w:val="nil"/>
                <w:between w:val="nil"/>
              </w:pBdr>
              <w:spacing w:line="276" w:lineRule="auto"/>
              <w:ind w:left="0" w:hanging="2"/>
              <w:jc w:val="both"/>
              <w:rPr>
                <w:b/>
                <w:color w:val="000000"/>
                <w:sz w:val="20"/>
                <w:szCs w:val="20"/>
              </w:rPr>
            </w:pPr>
            <w:r>
              <w:rPr>
                <w:b/>
                <w:color w:val="000000"/>
                <w:sz w:val="20"/>
                <w:szCs w:val="20"/>
              </w:rPr>
              <w:t xml:space="preserve">Investigación con riesgo mayor que el mínimo: </w:t>
            </w:r>
            <w:r>
              <w:rPr>
                <w:color w:val="000000"/>
                <w:sz w:val="20"/>
                <w:szCs w:val="20"/>
              </w:rPr>
              <w:t>Son aquellas en que las p</w:t>
            </w:r>
            <w:r>
              <w:rPr>
                <w:color w:val="000000"/>
                <w:sz w:val="20"/>
                <w:szCs w:val="20"/>
              </w:rPr>
              <w:t xml:space="preserve">robabilidades de </w:t>
            </w:r>
            <w:r>
              <w:rPr>
                <w:sz w:val="20"/>
                <w:szCs w:val="20"/>
              </w:rPr>
              <w:t>afectar</w:t>
            </w:r>
            <w:r>
              <w:rPr>
                <w:color w:val="000000"/>
                <w:sz w:val="20"/>
                <w:szCs w:val="20"/>
              </w:rPr>
              <w:t xml:space="preserve"> al sujeto son significativas, entre las que se consideran: estudios radiológicos ionizantes  y con microondas, estudios con los medicamentos y modalidades que se definen en los títulos III y IV de la Resolución 8430 de 1993 del Min</w:t>
            </w:r>
            <w:r>
              <w:rPr>
                <w:color w:val="000000"/>
                <w:sz w:val="20"/>
                <w:szCs w:val="20"/>
              </w:rPr>
              <w:t>isterio de Salud, ensayos con nuevos dispositivos, estudios que incluyen procedimientos quirúrgicos, extracción de sangre mayor al 2% del volumen circulante en neonatos, amniocentesis y otras técnicas invasoras o procedimientos mayores, los que empleen mét</w:t>
            </w:r>
            <w:r>
              <w:rPr>
                <w:color w:val="000000"/>
                <w:sz w:val="20"/>
                <w:szCs w:val="20"/>
              </w:rPr>
              <w:t>odos aleatorios de asignación a esquemas terapéuticos y los que tengan control con placebos,  entre otros.</w:t>
            </w:r>
          </w:p>
        </w:tc>
        <w:tc>
          <w:tcPr>
            <w:tcW w:w="2208" w:type="dxa"/>
            <w:vAlign w:val="center"/>
          </w:tcPr>
          <w:p w:rsidR="00E83CE2" w:rsidRDefault="00E83CE2">
            <w:pPr>
              <w:pBdr>
                <w:top w:val="nil"/>
                <w:left w:val="nil"/>
                <w:bottom w:val="nil"/>
                <w:right w:val="nil"/>
                <w:between w:val="nil"/>
              </w:pBdr>
              <w:spacing w:line="276" w:lineRule="auto"/>
              <w:ind w:left="0" w:hanging="2"/>
              <w:jc w:val="center"/>
              <w:rPr>
                <w:b/>
                <w:color w:val="000000"/>
                <w:sz w:val="22"/>
                <w:szCs w:val="22"/>
              </w:rPr>
            </w:pPr>
          </w:p>
        </w:tc>
      </w:tr>
    </w:tbl>
    <w:p w:rsidR="00E83CE2" w:rsidRDefault="00E83CE2">
      <w:pPr>
        <w:spacing w:line="276" w:lineRule="auto"/>
        <w:ind w:left="0" w:hanging="2"/>
        <w:rPr>
          <w:sz w:val="22"/>
          <w:szCs w:val="22"/>
        </w:rPr>
      </w:pPr>
    </w:p>
    <w:p w:rsidR="00E83CE2" w:rsidRDefault="00694CF2">
      <w:pPr>
        <w:numPr>
          <w:ilvl w:val="0"/>
          <w:numId w:val="1"/>
        </w:numPr>
        <w:spacing w:line="276" w:lineRule="auto"/>
        <w:ind w:left="0" w:hanging="2"/>
        <w:rPr>
          <w:sz w:val="22"/>
          <w:szCs w:val="22"/>
        </w:rPr>
      </w:pPr>
      <w:r>
        <w:rPr>
          <w:b/>
          <w:sz w:val="22"/>
          <w:szCs w:val="22"/>
        </w:rPr>
        <w:t>IDENTIFICACIÓN DE ASPECTOS AMBIENTALES Y DE SALUD Y SEGURIDAD EN EL TRABAJO</w:t>
      </w:r>
    </w:p>
    <w:p w:rsidR="00E83CE2" w:rsidRDefault="00E83CE2">
      <w:pPr>
        <w:spacing w:line="276" w:lineRule="auto"/>
        <w:ind w:left="0" w:hanging="2"/>
        <w:rPr>
          <w:sz w:val="22"/>
          <w:szCs w:val="22"/>
        </w:rPr>
      </w:pPr>
    </w:p>
    <w:p w:rsidR="00E83CE2" w:rsidRDefault="00694CF2">
      <w:pPr>
        <w:numPr>
          <w:ilvl w:val="0"/>
          <w:numId w:val="10"/>
        </w:numPr>
        <w:pBdr>
          <w:top w:val="nil"/>
          <w:left w:val="nil"/>
          <w:bottom w:val="nil"/>
          <w:right w:val="nil"/>
          <w:between w:val="nil"/>
        </w:pBdr>
        <w:spacing w:line="240" w:lineRule="auto"/>
        <w:ind w:left="0" w:hanging="2"/>
        <w:jc w:val="both"/>
        <w:rPr>
          <w:b/>
          <w:color w:val="000000"/>
          <w:sz w:val="22"/>
          <w:szCs w:val="22"/>
        </w:rPr>
      </w:pPr>
      <w:r>
        <w:rPr>
          <w:b/>
          <w:color w:val="000000"/>
          <w:sz w:val="22"/>
          <w:szCs w:val="22"/>
        </w:rPr>
        <w:t>Indique si el proyecto propuesto va a utilizar sustancias o materiales que posterior a su uso puedan convertirse en residuos con riesgo químico o biológico:</w:t>
      </w:r>
    </w:p>
    <w:p w:rsidR="00E83CE2" w:rsidRDefault="00E83CE2">
      <w:pPr>
        <w:pBdr>
          <w:top w:val="nil"/>
          <w:left w:val="nil"/>
          <w:bottom w:val="nil"/>
          <w:right w:val="nil"/>
          <w:between w:val="nil"/>
        </w:pBdr>
        <w:spacing w:line="240" w:lineRule="auto"/>
        <w:ind w:left="0" w:hanging="2"/>
        <w:jc w:val="both"/>
        <w:rPr>
          <w:b/>
          <w:color w:val="000000"/>
          <w:sz w:val="22"/>
          <w:szCs w:val="22"/>
        </w:rPr>
      </w:pPr>
    </w:p>
    <w:p w:rsidR="00E83CE2" w:rsidRDefault="00694CF2">
      <w:pPr>
        <w:pBdr>
          <w:top w:val="nil"/>
          <w:left w:val="nil"/>
          <w:bottom w:val="nil"/>
          <w:right w:val="nil"/>
          <w:between w:val="nil"/>
        </w:pBdr>
        <w:spacing w:line="240" w:lineRule="auto"/>
        <w:ind w:left="0" w:hanging="2"/>
        <w:jc w:val="both"/>
        <w:rPr>
          <w:b/>
          <w:color w:val="000000"/>
          <w:sz w:val="22"/>
          <w:szCs w:val="22"/>
        </w:rPr>
      </w:pPr>
      <w:r>
        <w:rPr>
          <w:b/>
          <w:color w:val="000000"/>
          <w:sz w:val="22"/>
          <w:szCs w:val="22"/>
        </w:rPr>
        <w:t>Si: ________    No: ________</w:t>
      </w:r>
    </w:p>
    <w:p w:rsidR="00E83CE2" w:rsidRDefault="00E83CE2">
      <w:pPr>
        <w:pBdr>
          <w:top w:val="nil"/>
          <w:left w:val="nil"/>
          <w:bottom w:val="nil"/>
          <w:right w:val="nil"/>
          <w:between w:val="nil"/>
        </w:pBdr>
        <w:spacing w:line="240" w:lineRule="auto"/>
        <w:ind w:left="0" w:hanging="2"/>
        <w:jc w:val="both"/>
        <w:rPr>
          <w:color w:val="000000"/>
          <w:sz w:val="22"/>
          <w:szCs w:val="22"/>
        </w:rPr>
      </w:pPr>
    </w:p>
    <w:p w:rsidR="00E83CE2" w:rsidRDefault="00694CF2">
      <w:pPr>
        <w:pBdr>
          <w:top w:val="nil"/>
          <w:left w:val="nil"/>
          <w:bottom w:val="nil"/>
          <w:right w:val="nil"/>
          <w:between w:val="nil"/>
        </w:pBdr>
        <w:spacing w:line="240" w:lineRule="auto"/>
        <w:ind w:left="0" w:hanging="2"/>
        <w:jc w:val="both"/>
        <w:rPr>
          <w:color w:val="000000"/>
          <w:sz w:val="22"/>
          <w:szCs w:val="22"/>
        </w:rPr>
      </w:pPr>
      <w:r>
        <w:rPr>
          <w:color w:val="000000"/>
          <w:sz w:val="22"/>
          <w:szCs w:val="22"/>
        </w:rPr>
        <w:t>Ejemplos:</w:t>
      </w:r>
    </w:p>
    <w:p w:rsidR="00E83CE2" w:rsidRDefault="00E83CE2">
      <w:pPr>
        <w:pBdr>
          <w:top w:val="nil"/>
          <w:left w:val="nil"/>
          <w:bottom w:val="nil"/>
          <w:right w:val="nil"/>
          <w:between w:val="nil"/>
        </w:pBdr>
        <w:spacing w:line="240" w:lineRule="auto"/>
        <w:ind w:left="0" w:hanging="2"/>
        <w:jc w:val="both"/>
        <w:rPr>
          <w:color w:val="000000"/>
          <w:sz w:val="22"/>
          <w:szCs w:val="22"/>
        </w:rPr>
      </w:pPr>
    </w:p>
    <w:p w:rsidR="00E83CE2" w:rsidRDefault="00694CF2">
      <w:pPr>
        <w:pBdr>
          <w:top w:val="nil"/>
          <w:left w:val="nil"/>
          <w:bottom w:val="nil"/>
          <w:right w:val="nil"/>
          <w:between w:val="nil"/>
        </w:pBdr>
        <w:spacing w:line="240" w:lineRule="auto"/>
        <w:ind w:left="0" w:hanging="2"/>
        <w:jc w:val="both"/>
        <w:rPr>
          <w:color w:val="000000"/>
          <w:sz w:val="22"/>
          <w:szCs w:val="22"/>
        </w:rPr>
      </w:pPr>
      <w:r>
        <w:rPr>
          <w:b/>
          <w:color w:val="000000"/>
          <w:sz w:val="22"/>
          <w:szCs w:val="22"/>
        </w:rPr>
        <w:t>Químicos:</w:t>
      </w:r>
      <w:r>
        <w:rPr>
          <w:color w:val="000000"/>
          <w:sz w:val="22"/>
          <w:szCs w:val="22"/>
        </w:rPr>
        <w:t xml:space="preserve"> cloroformo, fenol, gasolina, baterías ácido plomo, cilindros refrigerantes, etc)</w:t>
      </w:r>
    </w:p>
    <w:p w:rsidR="00E83CE2" w:rsidRDefault="00694CF2">
      <w:pPr>
        <w:pBdr>
          <w:top w:val="nil"/>
          <w:left w:val="nil"/>
          <w:bottom w:val="nil"/>
          <w:right w:val="nil"/>
          <w:between w:val="nil"/>
        </w:pBdr>
        <w:spacing w:line="240" w:lineRule="auto"/>
        <w:ind w:left="0" w:hanging="2"/>
        <w:jc w:val="both"/>
        <w:rPr>
          <w:color w:val="000000"/>
          <w:sz w:val="22"/>
          <w:szCs w:val="22"/>
        </w:rPr>
      </w:pPr>
      <w:r>
        <w:rPr>
          <w:b/>
          <w:color w:val="000000"/>
          <w:sz w:val="22"/>
          <w:szCs w:val="22"/>
        </w:rPr>
        <w:t>Biológicos:</w:t>
      </w:r>
      <w:r>
        <w:rPr>
          <w:color w:val="000000"/>
          <w:sz w:val="22"/>
          <w:szCs w:val="22"/>
        </w:rPr>
        <w:t xml:space="preserve"> microorganismos, animales, elementos cortopunzantes, fluidos corporales, elementos de protección personal-industrial.</w:t>
      </w:r>
    </w:p>
    <w:p w:rsidR="00E83CE2" w:rsidRDefault="00E83CE2">
      <w:pPr>
        <w:pBdr>
          <w:top w:val="nil"/>
          <w:left w:val="nil"/>
          <w:bottom w:val="nil"/>
          <w:right w:val="nil"/>
          <w:between w:val="nil"/>
        </w:pBdr>
        <w:spacing w:line="240" w:lineRule="auto"/>
        <w:ind w:left="0" w:hanging="2"/>
        <w:jc w:val="both"/>
        <w:rPr>
          <w:color w:val="000000"/>
          <w:sz w:val="22"/>
          <w:szCs w:val="22"/>
        </w:rPr>
      </w:pPr>
    </w:p>
    <w:p w:rsidR="00E83CE2" w:rsidRDefault="00694CF2">
      <w:pPr>
        <w:pBdr>
          <w:top w:val="nil"/>
          <w:left w:val="nil"/>
          <w:bottom w:val="nil"/>
          <w:right w:val="nil"/>
          <w:between w:val="nil"/>
        </w:pBdr>
        <w:spacing w:line="240" w:lineRule="auto"/>
        <w:ind w:left="0" w:hanging="2"/>
        <w:jc w:val="both"/>
        <w:rPr>
          <w:color w:val="000000"/>
          <w:sz w:val="22"/>
          <w:szCs w:val="22"/>
        </w:rPr>
      </w:pPr>
      <w:r>
        <w:rPr>
          <w:b/>
          <w:color w:val="000000"/>
          <w:sz w:val="22"/>
          <w:szCs w:val="22"/>
        </w:rPr>
        <w:t>Nota:</w:t>
      </w:r>
      <w:r>
        <w:rPr>
          <w:color w:val="000000"/>
          <w:sz w:val="22"/>
          <w:szCs w:val="22"/>
        </w:rPr>
        <w:t xml:space="preserve"> Se sugiere revisar el </w:t>
      </w:r>
      <w:r>
        <w:rPr>
          <w:b/>
          <w:color w:val="000000"/>
          <w:sz w:val="22"/>
          <w:szCs w:val="22"/>
        </w:rPr>
        <w:t>Decreto 4741 de 2005</w:t>
      </w:r>
      <w:r>
        <w:rPr>
          <w:color w:val="000000"/>
          <w:sz w:val="22"/>
          <w:szCs w:val="22"/>
        </w:rPr>
        <w:t xml:space="preserve"> (ver listado en el anexo I y II, para tener mayor claridad respecto al tipo de sustancias o materiales consideradas con riesgo químico y biológico</w:t>
      </w:r>
    </w:p>
    <w:p w:rsidR="00E83CE2" w:rsidRDefault="00E83CE2">
      <w:pPr>
        <w:pBdr>
          <w:top w:val="nil"/>
          <w:left w:val="nil"/>
          <w:bottom w:val="nil"/>
          <w:right w:val="nil"/>
          <w:between w:val="nil"/>
        </w:pBdr>
        <w:spacing w:line="240" w:lineRule="auto"/>
        <w:ind w:left="0" w:hanging="2"/>
        <w:jc w:val="both"/>
        <w:rPr>
          <w:b/>
          <w:color w:val="000000"/>
          <w:sz w:val="22"/>
          <w:szCs w:val="22"/>
        </w:rPr>
      </w:pPr>
    </w:p>
    <w:p w:rsidR="00E83CE2" w:rsidRDefault="00694CF2">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Identifique cuáles sustancias o materiales va a utilizar de tipo químico o biológico</w:t>
      </w:r>
    </w:p>
    <w:p w:rsidR="00E83CE2" w:rsidRDefault="00E83CE2">
      <w:pPr>
        <w:pBdr>
          <w:top w:val="nil"/>
          <w:left w:val="nil"/>
          <w:bottom w:val="nil"/>
          <w:right w:val="nil"/>
          <w:between w:val="nil"/>
        </w:pBdr>
        <w:spacing w:line="240" w:lineRule="auto"/>
        <w:ind w:left="0" w:hanging="2"/>
        <w:jc w:val="both"/>
        <w:rPr>
          <w:b/>
          <w:color w:val="000000"/>
          <w:sz w:val="20"/>
          <w:szCs w:val="20"/>
        </w:rPr>
      </w:pPr>
    </w:p>
    <w:tbl>
      <w:tblPr>
        <w:tblStyle w:val="a2"/>
        <w:tblW w:w="95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E83CE2">
        <w:tc>
          <w:tcPr>
            <w:tcW w:w="9546" w:type="dxa"/>
            <w:gridSpan w:val="3"/>
            <w:shd w:val="clear" w:color="auto" w:fill="D9D9D9"/>
          </w:tcPr>
          <w:p w:rsidR="00E83CE2" w:rsidRDefault="00694CF2">
            <w:pPr>
              <w:pBdr>
                <w:top w:val="nil"/>
                <w:left w:val="nil"/>
                <w:bottom w:val="nil"/>
                <w:right w:val="nil"/>
                <w:between w:val="nil"/>
              </w:pBdr>
              <w:spacing w:line="240" w:lineRule="auto"/>
              <w:ind w:left="0" w:hanging="2"/>
              <w:jc w:val="both"/>
              <w:rPr>
                <w:b/>
                <w:color w:val="000000"/>
                <w:sz w:val="20"/>
                <w:szCs w:val="20"/>
              </w:rPr>
            </w:pPr>
            <w:r>
              <w:rPr>
                <w:b/>
                <w:color w:val="000000"/>
                <w:sz w:val="20"/>
                <w:szCs w:val="20"/>
              </w:rPr>
              <w:t>Q</w:t>
            </w:r>
            <w:r>
              <w:rPr>
                <w:b/>
                <w:color w:val="000000"/>
                <w:sz w:val="20"/>
                <w:szCs w:val="20"/>
              </w:rPr>
              <w:t>uímicos:</w:t>
            </w:r>
          </w:p>
        </w:tc>
      </w:tr>
      <w:tr w:rsidR="00E83CE2">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r>
      <w:tr w:rsidR="00E83CE2">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r>
      <w:tr w:rsidR="00E83CE2">
        <w:tc>
          <w:tcPr>
            <w:tcW w:w="9546" w:type="dxa"/>
            <w:gridSpan w:val="3"/>
            <w:shd w:val="clear" w:color="auto" w:fill="D9D9D9"/>
          </w:tcPr>
          <w:p w:rsidR="00E83CE2" w:rsidRDefault="00694CF2">
            <w:pPr>
              <w:pBdr>
                <w:top w:val="nil"/>
                <w:left w:val="nil"/>
                <w:bottom w:val="nil"/>
                <w:right w:val="nil"/>
                <w:between w:val="nil"/>
              </w:pBdr>
              <w:spacing w:line="240" w:lineRule="auto"/>
              <w:ind w:left="0" w:hanging="2"/>
              <w:jc w:val="both"/>
              <w:rPr>
                <w:b/>
                <w:color w:val="000000"/>
                <w:sz w:val="20"/>
                <w:szCs w:val="20"/>
              </w:rPr>
            </w:pPr>
            <w:r>
              <w:rPr>
                <w:b/>
                <w:color w:val="000000"/>
                <w:sz w:val="20"/>
                <w:szCs w:val="20"/>
              </w:rPr>
              <w:t>Biológicos</w:t>
            </w:r>
          </w:p>
        </w:tc>
      </w:tr>
      <w:tr w:rsidR="00E83CE2">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r>
      <w:tr w:rsidR="00E83CE2">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E83CE2" w:rsidRDefault="00E83CE2">
            <w:pPr>
              <w:numPr>
                <w:ilvl w:val="0"/>
                <w:numId w:val="9"/>
              </w:numPr>
              <w:pBdr>
                <w:top w:val="nil"/>
                <w:left w:val="nil"/>
                <w:bottom w:val="nil"/>
                <w:right w:val="nil"/>
                <w:between w:val="nil"/>
              </w:pBdr>
              <w:spacing w:line="240" w:lineRule="auto"/>
              <w:ind w:left="0" w:hanging="2"/>
              <w:jc w:val="both"/>
              <w:rPr>
                <w:b/>
                <w:color w:val="000000"/>
                <w:sz w:val="20"/>
                <w:szCs w:val="20"/>
              </w:rPr>
            </w:pPr>
          </w:p>
        </w:tc>
      </w:tr>
    </w:tbl>
    <w:p w:rsidR="00E83CE2" w:rsidRDefault="00E83CE2">
      <w:pPr>
        <w:pBdr>
          <w:top w:val="nil"/>
          <w:left w:val="nil"/>
          <w:bottom w:val="nil"/>
          <w:right w:val="nil"/>
          <w:between w:val="nil"/>
        </w:pBdr>
        <w:spacing w:line="240" w:lineRule="auto"/>
        <w:ind w:left="0" w:hanging="2"/>
        <w:jc w:val="both"/>
        <w:rPr>
          <w:b/>
          <w:color w:val="000000"/>
          <w:sz w:val="20"/>
          <w:szCs w:val="20"/>
        </w:rPr>
      </w:pPr>
    </w:p>
    <w:p w:rsidR="00E83CE2" w:rsidRDefault="00694CF2">
      <w:pPr>
        <w:pBdr>
          <w:top w:val="nil"/>
          <w:left w:val="nil"/>
          <w:bottom w:val="nil"/>
          <w:right w:val="nil"/>
          <w:between w:val="nil"/>
        </w:pBdr>
        <w:spacing w:line="240" w:lineRule="auto"/>
        <w:ind w:left="0" w:hanging="2"/>
        <w:jc w:val="both"/>
        <w:rPr>
          <w:color w:val="000000"/>
          <w:sz w:val="22"/>
          <w:szCs w:val="22"/>
        </w:rPr>
      </w:pPr>
      <w:r>
        <w:rPr>
          <w:color w:val="000000"/>
          <w:sz w:val="22"/>
          <w:szCs w:val="22"/>
        </w:rPr>
        <w:t>Para las propuestas aprobadas, se le indicará las gestiones a seguir para el adecuado manejo de los residuos peligrosos con las indicaciones del Centro de Gestión ambiental y para la prevención de riesgos profesionales y condiciones o contaminantes ambient</w:t>
      </w:r>
      <w:r>
        <w:rPr>
          <w:color w:val="000000"/>
          <w:sz w:val="22"/>
          <w:szCs w:val="22"/>
        </w:rPr>
        <w:t>ales originados en la operaciones y procesos de trabajo, a través de la oficina de Seguridad y salud en el trabajo.</w:t>
      </w:r>
    </w:p>
    <w:p w:rsidR="00E83CE2" w:rsidRDefault="00E83CE2">
      <w:pPr>
        <w:pBdr>
          <w:top w:val="nil"/>
          <w:left w:val="nil"/>
          <w:bottom w:val="nil"/>
          <w:right w:val="nil"/>
          <w:between w:val="nil"/>
        </w:pBdr>
        <w:spacing w:line="240" w:lineRule="auto"/>
        <w:ind w:left="0" w:hanging="2"/>
        <w:jc w:val="both"/>
        <w:rPr>
          <w:color w:val="000000"/>
          <w:sz w:val="22"/>
          <w:szCs w:val="22"/>
        </w:rPr>
      </w:pPr>
    </w:p>
    <w:p w:rsidR="00E83CE2" w:rsidRDefault="00E83CE2">
      <w:pPr>
        <w:pBdr>
          <w:top w:val="nil"/>
          <w:left w:val="nil"/>
          <w:bottom w:val="nil"/>
          <w:right w:val="nil"/>
          <w:between w:val="nil"/>
        </w:pBdr>
        <w:spacing w:line="240" w:lineRule="auto"/>
        <w:ind w:left="0" w:hanging="2"/>
        <w:jc w:val="both"/>
        <w:rPr>
          <w:color w:val="000000"/>
          <w:sz w:val="22"/>
          <w:szCs w:val="22"/>
        </w:rPr>
      </w:pPr>
    </w:p>
    <w:p w:rsidR="00E83CE2" w:rsidRDefault="00E83CE2">
      <w:pPr>
        <w:pBdr>
          <w:top w:val="nil"/>
          <w:left w:val="nil"/>
          <w:bottom w:val="nil"/>
          <w:right w:val="nil"/>
          <w:between w:val="nil"/>
        </w:pBdr>
        <w:spacing w:line="240" w:lineRule="auto"/>
        <w:ind w:left="0" w:hanging="2"/>
        <w:jc w:val="both"/>
        <w:rPr>
          <w:b/>
          <w:color w:val="000000"/>
          <w:sz w:val="20"/>
          <w:szCs w:val="20"/>
        </w:rPr>
      </w:pPr>
    </w:p>
    <w:p w:rsidR="00E83CE2" w:rsidRDefault="00694CF2">
      <w:pPr>
        <w:numPr>
          <w:ilvl w:val="0"/>
          <w:numId w:val="10"/>
        </w:numPr>
        <w:pBdr>
          <w:top w:val="nil"/>
          <w:left w:val="nil"/>
          <w:bottom w:val="nil"/>
          <w:right w:val="nil"/>
          <w:between w:val="nil"/>
        </w:pBdr>
        <w:spacing w:line="240" w:lineRule="auto"/>
        <w:ind w:left="0" w:hanging="2"/>
        <w:jc w:val="both"/>
        <w:rPr>
          <w:b/>
          <w:color w:val="000000"/>
          <w:sz w:val="22"/>
          <w:szCs w:val="22"/>
        </w:rPr>
      </w:pPr>
      <w:r>
        <w:rPr>
          <w:b/>
          <w:color w:val="000000"/>
          <w:sz w:val="22"/>
          <w:szCs w:val="22"/>
        </w:rPr>
        <w:t>Indique si dentro del proyecto se incluyen actividades tales como:</w:t>
      </w:r>
    </w:p>
    <w:p w:rsidR="00E83CE2" w:rsidRDefault="00E83CE2">
      <w:pPr>
        <w:pBdr>
          <w:top w:val="nil"/>
          <w:left w:val="nil"/>
          <w:bottom w:val="nil"/>
          <w:right w:val="nil"/>
          <w:between w:val="nil"/>
        </w:pBdr>
        <w:spacing w:line="240" w:lineRule="auto"/>
        <w:ind w:left="0" w:hanging="2"/>
        <w:jc w:val="both"/>
        <w:rPr>
          <w:b/>
          <w:color w:val="000000"/>
          <w:sz w:val="20"/>
          <w:szCs w:val="20"/>
        </w:rPr>
      </w:pPr>
    </w:p>
    <w:tbl>
      <w:tblPr>
        <w:tblStyle w:val="a3"/>
        <w:tblW w:w="9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761"/>
      </w:tblGrid>
      <w:tr w:rsidR="00E83CE2">
        <w:trPr>
          <w:jc w:val="center"/>
        </w:trPr>
        <w:tc>
          <w:tcPr>
            <w:tcW w:w="8330" w:type="dxa"/>
            <w:shd w:val="clear" w:color="auto" w:fill="D9D9D9"/>
          </w:tcPr>
          <w:p w:rsidR="00E83CE2" w:rsidRDefault="00694CF2">
            <w:pPr>
              <w:pBdr>
                <w:top w:val="nil"/>
                <w:left w:val="nil"/>
                <w:bottom w:val="nil"/>
                <w:right w:val="nil"/>
                <w:between w:val="nil"/>
              </w:pBdr>
              <w:spacing w:line="276" w:lineRule="auto"/>
              <w:ind w:left="0" w:hanging="2"/>
              <w:jc w:val="both"/>
              <w:rPr>
                <w:color w:val="000000"/>
                <w:sz w:val="20"/>
                <w:szCs w:val="20"/>
                <w:highlight w:val="white"/>
              </w:rPr>
            </w:pPr>
            <w:r>
              <w:rPr>
                <w:b/>
                <w:color w:val="000000"/>
                <w:sz w:val="20"/>
                <w:szCs w:val="20"/>
                <w:highlight w:val="white"/>
              </w:rPr>
              <w:t>ACTIVIDAD</w:t>
            </w:r>
          </w:p>
        </w:tc>
        <w:tc>
          <w:tcPr>
            <w:tcW w:w="761" w:type="dxa"/>
            <w:shd w:val="clear" w:color="auto" w:fill="D9D9D9"/>
          </w:tcPr>
          <w:p w:rsidR="00E83CE2" w:rsidRDefault="00694CF2">
            <w:pPr>
              <w:spacing w:line="276" w:lineRule="auto"/>
              <w:ind w:left="0" w:hanging="2"/>
              <w:rPr>
                <w:color w:val="FF0000"/>
                <w:sz w:val="20"/>
                <w:szCs w:val="20"/>
              </w:rPr>
            </w:pPr>
            <w:r>
              <w:rPr>
                <w:b/>
                <w:color w:val="FF0000"/>
                <w:sz w:val="20"/>
                <w:szCs w:val="20"/>
              </w:rPr>
              <w:t>SI/NO</w:t>
            </w:r>
          </w:p>
        </w:tc>
      </w:tr>
      <w:tr w:rsidR="00E83CE2">
        <w:trPr>
          <w:jc w:val="center"/>
        </w:trPr>
        <w:tc>
          <w:tcPr>
            <w:tcW w:w="8330" w:type="dxa"/>
          </w:tcPr>
          <w:p w:rsidR="00E83CE2" w:rsidRPr="00BC353D" w:rsidRDefault="00694CF2">
            <w:pPr>
              <w:numPr>
                <w:ilvl w:val="0"/>
                <w:numId w:val="7"/>
              </w:numPr>
              <w:pBdr>
                <w:top w:val="nil"/>
                <w:left w:val="nil"/>
                <w:bottom w:val="nil"/>
                <w:right w:val="nil"/>
                <w:between w:val="nil"/>
              </w:pBdr>
              <w:spacing w:line="276" w:lineRule="auto"/>
              <w:ind w:left="0" w:hanging="2"/>
              <w:jc w:val="both"/>
              <w:rPr>
                <w:color w:val="000000"/>
                <w:sz w:val="18"/>
                <w:szCs w:val="20"/>
                <w:highlight w:val="white"/>
              </w:rPr>
            </w:pPr>
            <w:r w:rsidRPr="00BC353D">
              <w:rPr>
                <w:b/>
                <w:color w:val="000000"/>
                <w:sz w:val="18"/>
                <w:szCs w:val="20"/>
                <w:highlight w:val="white"/>
              </w:rPr>
              <w:t>Recolección de especímenes de</w:t>
            </w:r>
            <w:r w:rsidRPr="00BC353D">
              <w:rPr>
                <w:color w:val="000000"/>
                <w:sz w:val="18"/>
                <w:szCs w:val="20"/>
                <w:highlight w:val="white"/>
              </w:rPr>
              <w:t xml:space="preserve"> </w:t>
            </w:r>
            <w:r w:rsidRPr="00BC353D">
              <w:rPr>
                <w:b/>
                <w:color w:val="000000"/>
                <w:sz w:val="18"/>
                <w:szCs w:val="20"/>
                <w:highlight w:val="white"/>
              </w:rPr>
              <w:t xml:space="preserve">la diversidad biológica   </w:t>
            </w:r>
          </w:p>
          <w:p w:rsidR="00E83CE2" w:rsidRPr="00BC353D" w:rsidRDefault="00694CF2">
            <w:pPr>
              <w:pBdr>
                <w:top w:val="nil"/>
                <w:left w:val="nil"/>
                <w:bottom w:val="nil"/>
                <w:right w:val="nil"/>
                <w:between w:val="nil"/>
              </w:pBdr>
              <w:spacing w:line="276" w:lineRule="auto"/>
              <w:ind w:left="0" w:hanging="2"/>
              <w:jc w:val="both"/>
              <w:rPr>
                <w:color w:val="000000"/>
                <w:sz w:val="18"/>
                <w:szCs w:val="20"/>
              </w:rPr>
            </w:pPr>
            <w:r w:rsidRPr="00BC353D">
              <w:rPr>
                <w:color w:val="000000"/>
                <w:sz w:val="18"/>
                <w:szCs w:val="20"/>
                <w:highlight w:val="white"/>
              </w:rPr>
              <w:t>procesos de captura, remoción o extracción temporal o definitiva del medio natural de especímenes de la diversidad biológica para la obtención de información científica con fines no comerciales</w:t>
            </w:r>
          </w:p>
        </w:tc>
        <w:tc>
          <w:tcPr>
            <w:tcW w:w="761" w:type="dxa"/>
          </w:tcPr>
          <w:p w:rsidR="00E83CE2" w:rsidRDefault="00E83CE2">
            <w:pPr>
              <w:spacing w:line="276" w:lineRule="auto"/>
              <w:ind w:left="0" w:hanging="2"/>
              <w:rPr>
                <w:sz w:val="20"/>
                <w:szCs w:val="20"/>
              </w:rPr>
            </w:pPr>
          </w:p>
        </w:tc>
      </w:tr>
      <w:tr w:rsidR="00E83CE2">
        <w:trPr>
          <w:jc w:val="center"/>
        </w:trPr>
        <w:tc>
          <w:tcPr>
            <w:tcW w:w="8330" w:type="dxa"/>
          </w:tcPr>
          <w:p w:rsidR="00E83CE2" w:rsidRPr="00BC353D" w:rsidRDefault="00694CF2">
            <w:pPr>
              <w:numPr>
                <w:ilvl w:val="0"/>
                <w:numId w:val="7"/>
              </w:numPr>
              <w:pBdr>
                <w:top w:val="nil"/>
                <w:left w:val="nil"/>
                <w:bottom w:val="nil"/>
                <w:right w:val="nil"/>
                <w:between w:val="nil"/>
              </w:pBdr>
              <w:shd w:val="clear" w:color="auto" w:fill="FFFFFF"/>
              <w:spacing w:line="276" w:lineRule="auto"/>
              <w:ind w:left="0" w:hanging="2"/>
              <w:jc w:val="both"/>
              <w:rPr>
                <w:color w:val="000000"/>
                <w:sz w:val="18"/>
                <w:szCs w:val="20"/>
              </w:rPr>
            </w:pPr>
            <w:r w:rsidRPr="00BC353D">
              <w:rPr>
                <w:b/>
                <w:color w:val="000000"/>
                <w:sz w:val="18"/>
                <w:szCs w:val="20"/>
                <w:highlight w:val="white"/>
              </w:rPr>
              <w:t>Acceso a recursos genéticos</w:t>
            </w:r>
            <w:r w:rsidRPr="00BC353D">
              <w:rPr>
                <w:color w:val="000000"/>
                <w:sz w:val="18"/>
                <w:szCs w:val="20"/>
                <w:highlight w:val="white"/>
              </w:rPr>
              <w:t>,</w:t>
            </w:r>
          </w:p>
          <w:p w:rsidR="00E83CE2" w:rsidRPr="00BC353D" w:rsidRDefault="00694CF2">
            <w:pPr>
              <w:shd w:val="clear" w:color="auto" w:fill="FFFFFF"/>
              <w:spacing w:line="276" w:lineRule="auto"/>
              <w:ind w:left="0" w:hanging="2"/>
              <w:jc w:val="both"/>
              <w:rPr>
                <w:sz w:val="18"/>
                <w:szCs w:val="20"/>
              </w:rPr>
            </w:pPr>
            <w:r w:rsidRPr="00BC353D">
              <w:rPr>
                <w:sz w:val="18"/>
                <w:szCs w:val="20"/>
              </w:rPr>
              <w:t>Actividades que se realicen con especies nativas, en sus formas silvestre, domesticada, cultivada o escapada de domesticación, incluyendo virus, viroides y similares, que se encuentren en el territorio nacional o fuera de este:</w:t>
            </w:r>
          </w:p>
          <w:p w:rsidR="00E83CE2" w:rsidRPr="00BC353D" w:rsidRDefault="00694CF2">
            <w:pPr>
              <w:shd w:val="clear" w:color="auto" w:fill="FFFFFF"/>
              <w:spacing w:line="276" w:lineRule="auto"/>
              <w:ind w:left="0" w:hanging="2"/>
              <w:jc w:val="both"/>
              <w:rPr>
                <w:sz w:val="18"/>
                <w:szCs w:val="20"/>
              </w:rPr>
            </w:pPr>
            <w:r w:rsidRPr="00BC353D">
              <w:rPr>
                <w:sz w:val="18"/>
                <w:szCs w:val="20"/>
              </w:rPr>
              <w:t>1. Las que pretendan la sepa</w:t>
            </w:r>
            <w:r w:rsidRPr="00BC353D">
              <w:rPr>
                <w:sz w:val="18"/>
                <w:szCs w:val="20"/>
              </w:rPr>
              <w:t>ración de las unidades funcionales y no funcionales del ADN y/o el ARN, en todas las formas que se encuentren en la naturaleza.</w:t>
            </w:r>
          </w:p>
          <w:p w:rsidR="00E83CE2" w:rsidRPr="00BC353D" w:rsidRDefault="00694CF2">
            <w:pPr>
              <w:shd w:val="clear" w:color="auto" w:fill="FFFFFF"/>
              <w:spacing w:line="276" w:lineRule="auto"/>
              <w:ind w:left="0" w:hanging="2"/>
              <w:jc w:val="both"/>
              <w:rPr>
                <w:sz w:val="18"/>
                <w:szCs w:val="20"/>
              </w:rPr>
            </w:pPr>
            <w:r w:rsidRPr="00BC353D">
              <w:rPr>
                <w:sz w:val="18"/>
                <w:szCs w:val="20"/>
              </w:rPr>
              <w:t>2. Las que pretendan el aislamiento de una o varias moléculas, entendidas éstas como micro y macromoléculas, producidas por el m</w:t>
            </w:r>
            <w:r w:rsidRPr="00BC353D">
              <w:rPr>
                <w:sz w:val="18"/>
                <w:szCs w:val="20"/>
              </w:rPr>
              <w:t>etabolismo de un organismo.</w:t>
            </w:r>
          </w:p>
          <w:p w:rsidR="00E83CE2" w:rsidRPr="00BC353D" w:rsidRDefault="00694CF2">
            <w:pPr>
              <w:shd w:val="clear" w:color="auto" w:fill="FFFFFF"/>
              <w:spacing w:line="276" w:lineRule="auto"/>
              <w:ind w:left="0" w:hanging="2"/>
              <w:jc w:val="both"/>
              <w:rPr>
                <w:sz w:val="18"/>
                <w:szCs w:val="20"/>
              </w:rPr>
            </w:pPr>
            <w:r w:rsidRPr="00BC353D">
              <w:rPr>
                <w:sz w:val="18"/>
                <w:szCs w:val="20"/>
              </w:rPr>
              <w:t>3. Cuando se pretenda una solicitud de patente para productos o procedimientos obtenidos o desarrollados a partir de recursos genéticos o de sus productos derivados.</w:t>
            </w:r>
          </w:p>
          <w:p w:rsidR="00E83CE2" w:rsidRPr="00BC353D" w:rsidRDefault="00E83CE2">
            <w:pPr>
              <w:spacing w:line="276" w:lineRule="auto"/>
              <w:ind w:left="0" w:hanging="2"/>
              <w:jc w:val="both"/>
              <w:rPr>
                <w:sz w:val="18"/>
                <w:szCs w:val="20"/>
              </w:rPr>
            </w:pPr>
          </w:p>
        </w:tc>
        <w:tc>
          <w:tcPr>
            <w:tcW w:w="761" w:type="dxa"/>
          </w:tcPr>
          <w:p w:rsidR="00E83CE2" w:rsidRDefault="00E83CE2">
            <w:pPr>
              <w:spacing w:line="276" w:lineRule="auto"/>
              <w:ind w:left="0" w:hanging="2"/>
              <w:rPr>
                <w:sz w:val="20"/>
                <w:szCs w:val="20"/>
              </w:rPr>
            </w:pPr>
          </w:p>
        </w:tc>
      </w:tr>
      <w:tr w:rsidR="00E83CE2">
        <w:trPr>
          <w:jc w:val="center"/>
        </w:trPr>
        <w:tc>
          <w:tcPr>
            <w:tcW w:w="8330" w:type="dxa"/>
          </w:tcPr>
          <w:p w:rsidR="00E83CE2" w:rsidRPr="00BC353D" w:rsidRDefault="00694CF2">
            <w:pPr>
              <w:spacing w:line="276" w:lineRule="auto"/>
              <w:ind w:left="0" w:hanging="2"/>
              <w:jc w:val="both"/>
              <w:rPr>
                <w:sz w:val="18"/>
                <w:szCs w:val="20"/>
              </w:rPr>
            </w:pPr>
            <w:r w:rsidRPr="00BC353D">
              <w:rPr>
                <w:b/>
                <w:sz w:val="18"/>
                <w:szCs w:val="20"/>
              </w:rPr>
              <w:t>Creación y/o manejo de Colecciones Biológicas</w:t>
            </w:r>
          </w:p>
          <w:p w:rsidR="00E83CE2" w:rsidRPr="00BC353D" w:rsidRDefault="00694CF2">
            <w:pPr>
              <w:shd w:val="clear" w:color="auto" w:fill="FFFFFF"/>
              <w:spacing w:line="276" w:lineRule="auto"/>
              <w:ind w:left="0" w:hanging="2"/>
              <w:jc w:val="both"/>
              <w:rPr>
                <w:sz w:val="18"/>
                <w:szCs w:val="20"/>
              </w:rPr>
            </w:pPr>
            <w:r w:rsidRPr="00BC353D">
              <w:rPr>
                <w:sz w:val="18"/>
                <w:szCs w:val="20"/>
                <w:highlight w:val="white"/>
              </w:rPr>
              <w:t>Actividades q</w:t>
            </w:r>
            <w:r w:rsidRPr="00BC353D">
              <w:rPr>
                <w:sz w:val="18"/>
                <w:szCs w:val="20"/>
                <w:highlight w:val="white"/>
              </w:rPr>
              <w:t>ue involucren la creación y/o manejo de Colecciones Biológicas, entendidas como el conjunto de especímenes de la diversidad biológica preservados bajo estándares de curaduría especializada para cada uno de los grupos depositados en ella, los cuales deben e</w:t>
            </w:r>
            <w:r w:rsidRPr="00BC353D">
              <w:rPr>
                <w:sz w:val="18"/>
                <w:szCs w:val="20"/>
                <w:highlight w:val="white"/>
              </w:rPr>
              <w:t>star debidamente catalogados, mantenidos y organizados taxonómicamente, de conformidad con lo establecido en el protocolo de manejo respectivo, que constituyen al patrimonio de la Nación y que se encuentran bajo la administración de una persona natural o j</w:t>
            </w:r>
            <w:r w:rsidRPr="00BC353D">
              <w:rPr>
                <w:sz w:val="18"/>
                <w:szCs w:val="20"/>
                <w:highlight w:val="white"/>
              </w:rPr>
              <w:t>urídica.</w:t>
            </w:r>
          </w:p>
          <w:p w:rsidR="00E83CE2" w:rsidRPr="00BC353D" w:rsidRDefault="00E83CE2">
            <w:pPr>
              <w:spacing w:line="276" w:lineRule="auto"/>
              <w:ind w:left="0" w:hanging="2"/>
              <w:jc w:val="both"/>
              <w:rPr>
                <w:sz w:val="18"/>
                <w:szCs w:val="20"/>
              </w:rPr>
            </w:pPr>
          </w:p>
        </w:tc>
        <w:tc>
          <w:tcPr>
            <w:tcW w:w="761" w:type="dxa"/>
          </w:tcPr>
          <w:p w:rsidR="00E83CE2" w:rsidRDefault="00E83CE2">
            <w:pPr>
              <w:spacing w:line="276" w:lineRule="auto"/>
              <w:ind w:left="0" w:hanging="2"/>
              <w:rPr>
                <w:sz w:val="20"/>
                <w:szCs w:val="20"/>
              </w:rPr>
            </w:pPr>
          </w:p>
        </w:tc>
      </w:tr>
    </w:tbl>
    <w:p w:rsidR="00E83CE2" w:rsidRDefault="00E83CE2">
      <w:pPr>
        <w:spacing w:line="276" w:lineRule="auto"/>
        <w:ind w:left="0" w:hanging="2"/>
        <w:rPr>
          <w:sz w:val="22"/>
          <w:szCs w:val="22"/>
        </w:rPr>
      </w:pPr>
    </w:p>
    <w:p w:rsidR="00E83CE2" w:rsidRDefault="00694CF2">
      <w:pPr>
        <w:numPr>
          <w:ilvl w:val="0"/>
          <w:numId w:val="1"/>
        </w:numPr>
        <w:spacing w:line="276" w:lineRule="auto"/>
        <w:ind w:left="0" w:hanging="2"/>
        <w:jc w:val="both"/>
        <w:rPr>
          <w:sz w:val="22"/>
          <w:szCs w:val="22"/>
        </w:rPr>
      </w:pPr>
      <w:r>
        <w:rPr>
          <w:b/>
          <w:sz w:val="22"/>
          <w:szCs w:val="22"/>
        </w:rPr>
        <w:t xml:space="preserve">CERTIFICACIONES ACERCA DE LA PROPUESTA: </w:t>
      </w:r>
      <w:r>
        <w:rPr>
          <w:sz w:val="22"/>
          <w:szCs w:val="22"/>
        </w:rPr>
        <w:t>Los abajo firmantes certifican que:</w:t>
      </w:r>
    </w:p>
    <w:p w:rsidR="00E83CE2" w:rsidRDefault="00E83CE2">
      <w:pPr>
        <w:spacing w:line="276" w:lineRule="auto"/>
        <w:ind w:left="0" w:hanging="2"/>
        <w:jc w:val="both"/>
        <w:rPr>
          <w:sz w:val="22"/>
          <w:szCs w:val="22"/>
        </w:rPr>
      </w:pPr>
    </w:p>
    <w:p w:rsidR="00E83CE2" w:rsidRDefault="00694CF2">
      <w:pPr>
        <w:numPr>
          <w:ilvl w:val="1"/>
          <w:numId w:val="1"/>
        </w:numPr>
        <w:spacing w:line="276" w:lineRule="auto"/>
        <w:ind w:left="0" w:hanging="2"/>
        <w:jc w:val="both"/>
        <w:rPr>
          <w:sz w:val="22"/>
          <w:szCs w:val="22"/>
        </w:rPr>
      </w:pPr>
      <w:r>
        <w:rPr>
          <w:sz w:val="22"/>
          <w:szCs w:val="22"/>
        </w:rPr>
        <w:t>Lo que se afirma en este proyecto es cierto y completo (Exceptuando las hipótesis y opiniones científicas).</w:t>
      </w:r>
    </w:p>
    <w:p w:rsidR="00E83CE2" w:rsidRDefault="00694CF2">
      <w:pPr>
        <w:numPr>
          <w:ilvl w:val="1"/>
          <w:numId w:val="1"/>
        </w:numPr>
        <w:spacing w:line="276" w:lineRule="auto"/>
        <w:ind w:left="0" w:hanging="2"/>
        <w:jc w:val="both"/>
        <w:rPr>
          <w:sz w:val="22"/>
          <w:szCs w:val="22"/>
        </w:rPr>
      </w:pPr>
      <w:r>
        <w:rPr>
          <w:sz w:val="22"/>
          <w:szCs w:val="22"/>
        </w:rPr>
        <w:t>El texto, las gráficas, etc. son el trabajo del investigador principal y coinvestigadores.</w:t>
      </w:r>
    </w:p>
    <w:p w:rsidR="00E83CE2" w:rsidRDefault="00694CF2">
      <w:pPr>
        <w:numPr>
          <w:ilvl w:val="1"/>
          <w:numId w:val="1"/>
        </w:numPr>
        <w:spacing w:line="276" w:lineRule="auto"/>
        <w:ind w:left="0" w:hanging="2"/>
        <w:jc w:val="both"/>
        <w:rPr>
          <w:sz w:val="22"/>
          <w:szCs w:val="22"/>
        </w:rPr>
      </w:pPr>
      <w:r>
        <w:rPr>
          <w:sz w:val="22"/>
          <w:szCs w:val="22"/>
        </w:rPr>
        <w:t>Se acepta asumir la responsabilidad por la conducta científica de este y entregar, si este es aprobado, los informes escritos requeridos.</w:t>
      </w:r>
    </w:p>
    <w:p w:rsidR="00E83CE2" w:rsidRDefault="00694CF2">
      <w:pPr>
        <w:numPr>
          <w:ilvl w:val="1"/>
          <w:numId w:val="1"/>
        </w:numPr>
        <w:spacing w:line="276" w:lineRule="auto"/>
        <w:ind w:left="0" w:hanging="2"/>
        <w:jc w:val="both"/>
        <w:rPr>
          <w:sz w:val="22"/>
          <w:szCs w:val="22"/>
        </w:rPr>
      </w:pPr>
      <w:r>
        <w:rPr>
          <w:sz w:val="22"/>
          <w:szCs w:val="22"/>
        </w:rPr>
        <w:t>La propuesta no se encuentr</w:t>
      </w:r>
      <w:r>
        <w:rPr>
          <w:sz w:val="22"/>
          <w:szCs w:val="22"/>
        </w:rPr>
        <w:t>a actualmente en ejecución.</w:t>
      </w:r>
    </w:p>
    <w:p w:rsidR="00E83CE2" w:rsidRDefault="00E83CE2">
      <w:pPr>
        <w:pBdr>
          <w:top w:val="nil"/>
          <w:left w:val="nil"/>
          <w:bottom w:val="nil"/>
          <w:right w:val="nil"/>
          <w:between w:val="nil"/>
        </w:pBdr>
        <w:spacing w:line="276" w:lineRule="auto"/>
        <w:ind w:left="0" w:hanging="2"/>
        <w:jc w:val="both"/>
        <w:rPr>
          <w:color w:val="000000"/>
          <w:sz w:val="22"/>
          <w:szCs w:val="22"/>
          <w:highlight w:val="yellow"/>
        </w:rPr>
      </w:pPr>
    </w:p>
    <w:p w:rsidR="00E83CE2" w:rsidRDefault="00694CF2">
      <w:pPr>
        <w:pBdr>
          <w:top w:val="nil"/>
          <w:left w:val="nil"/>
          <w:bottom w:val="nil"/>
          <w:right w:val="nil"/>
          <w:between w:val="nil"/>
        </w:pBdr>
        <w:spacing w:line="276" w:lineRule="auto"/>
        <w:ind w:left="0" w:hanging="2"/>
        <w:rPr>
          <w:color w:val="000000"/>
          <w:sz w:val="22"/>
          <w:szCs w:val="22"/>
        </w:rPr>
      </w:pPr>
      <w:r>
        <w:rPr>
          <w:i/>
          <w:color w:val="000000"/>
          <w:sz w:val="22"/>
          <w:szCs w:val="22"/>
        </w:rPr>
        <w:t xml:space="preserve">INVESTIGADOR </w:t>
      </w:r>
      <w:r>
        <w:rPr>
          <w:i/>
          <w:sz w:val="22"/>
          <w:szCs w:val="22"/>
        </w:rPr>
        <w:t>PRINCIPAL _____________________________</w:t>
      </w:r>
    </w:p>
    <w:p w:rsidR="00E83CE2" w:rsidRDefault="00E83CE2">
      <w:pPr>
        <w:pBdr>
          <w:top w:val="nil"/>
          <w:left w:val="nil"/>
          <w:bottom w:val="nil"/>
          <w:right w:val="nil"/>
          <w:between w:val="nil"/>
        </w:pBdr>
        <w:spacing w:line="276" w:lineRule="auto"/>
        <w:ind w:left="0" w:hanging="2"/>
        <w:rPr>
          <w:color w:val="000000"/>
          <w:sz w:val="22"/>
          <w:szCs w:val="22"/>
        </w:rPr>
      </w:pPr>
    </w:p>
    <w:p w:rsidR="00E83CE2" w:rsidRDefault="00694CF2">
      <w:pPr>
        <w:pBdr>
          <w:top w:val="nil"/>
          <w:left w:val="nil"/>
          <w:bottom w:val="nil"/>
          <w:right w:val="nil"/>
          <w:between w:val="nil"/>
        </w:pBdr>
        <w:spacing w:line="276" w:lineRule="auto"/>
        <w:ind w:left="0" w:hanging="2"/>
        <w:rPr>
          <w:color w:val="000000"/>
          <w:sz w:val="22"/>
          <w:szCs w:val="22"/>
        </w:rPr>
      </w:pPr>
      <w:r>
        <w:rPr>
          <w:i/>
          <w:color w:val="000000"/>
          <w:sz w:val="22"/>
          <w:szCs w:val="22"/>
        </w:rPr>
        <w:t xml:space="preserve">DIRECTOR DEL GRUPO DE </w:t>
      </w:r>
      <w:r>
        <w:rPr>
          <w:i/>
          <w:sz w:val="22"/>
          <w:szCs w:val="22"/>
        </w:rPr>
        <w:t>INVESTIGACIÓN _____________________________________</w:t>
      </w:r>
    </w:p>
    <w:p w:rsidR="00E83CE2" w:rsidRDefault="00E83CE2">
      <w:pPr>
        <w:pBdr>
          <w:top w:val="nil"/>
          <w:left w:val="nil"/>
          <w:bottom w:val="nil"/>
          <w:right w:val="nil"/>
          <w:between w:val="nil"/>
        </w:pBdr>
        <w:spacing w:line="276" w:lineRule="auto"/>
        <w:ind w:left="0" w:hanging="2"/>
        <w:rPr>
          <w:color w:val="000000"/>
          <w:sz w:val="22"/>
          <w:szCs w:val="22"/>
        </w:rPr>
      </w:pPr>
    </w:p>
    <w:p w:rsidR="00E83CE2" w:rsidRDefault="00694CF2">
      <w:pPr>
        <w:pBdr>
          <w:top w:val="nil"/>
          <w:left w:val="nil"/>
          <w:bottom w:val="nil"/>
          <w:right w:val="nil"/>
          <w:between w:val="nil"/>
        </w:pBdr>
        <w:spacing w:line="276" w:lineRule="auto"/>
        <w:ind w:left="0" w:hanging="2"/>
        <w:rPr>
          <w:color w:val="000000"/>
          <w:sz w:val="22"/>
          <w:szCs w:val="22"/>
        </w:rPr>
      </w:pPr>
      <w:r>
        <w:rPr>
          <w:i/>
          <w:color w:val="000000"/>
          <w:sz w:val="22"/>
          <w:szCs w:val="22"/>
        </w:rPr>
        <w:t>V.B DECANO: _________________________________________</w:t>
      </w:r>
    </w:p>
    <w:p w:rsidR="00E83CE2" w:rsidRDefault="00E83CE2">
      <w:pPr>
        <w:pBdr>
          <w:top w:val="nil"/>
          <w:left w:val="nil"/>
          <w:bottom w:val="nil"/>
          <w:right w:val="nil"/>
          <w:between w:val="nil"/>
        </w:pBdr>
        <w:spacing w:line="276" w:lineRule="auto"/>
        <w:ind w:left="0" w:hanging="2"/>
        <w:rPr>
          <w:color w:val="000000"/>
          <w:sz w:val="20"/>
          <w:szCs w:val="20"/>
        </w:rPr>
      </w:pPr>
    </w:p>
    <w:p w:rsidR="00E83CE2" w:rsidRDefault="00694CF2">
      <w:pPr>
        <w:pBdr>
          <w:top w:val="nil"/>
          <w:left w:val="nil"/>
          <w:bottom w:val="nil"/>
          <w:right w:val="nil"/>
          <w:between w:val="nil"/>
        </w:pBdr>
        <w:ind w:left="0" w:hanging="2"/>
        <w:jc w:val="both"/>
        <w:rPr>
          <w:color w:val="FF0000"/>
          <w:sz w:val="16"/>
          <w:szCs w:val="16"/>
        </w:rPr>
      </w:pPr>
      <w:r>
        <w:rPr>
          <w:b/>
          <w:color w:val="FF0000"/>
          <w:sz w:val="18"/>
          <w:szCs w:val="18"/>
        </w:rPr>
        <w:t xml:space="preserve">(La firma digital debe ser con base a la nueva reglamentación interna </w:t>
      </w:r>
      <w:r>
        <w:rPr>
          <w:b/>
          <w:color w:val="FF0000"/>
          <w:sz w:val="16"/>
          <w:szCs w:val="16"/>
        </w:rPr>
        <w:t xml:space="preserve">- </w:t>
      </w:r>
      <w:r>
        <w:rPr>
          <w:b/>
          <w:color w:val="FF0000"/>
          <w:sz w:val="20"/>
          <w:szCs w:val="20"/>
        </w:rPr>
        <w:t>RESOLUCIÓN DE RECTORÍA No. 5059 (07 DE JULIO DE 2022) POR MEDIO DE LA CUAL SE ESTABLECE UNA METODOLOGÍA PARA EL USO DE LA FIRMA ELECTRÓNICA Y SE DICTAN OTRAS DISPOSICIONES.</w:t>
      </w:r>
      <w:r>
        <w:rPr>
          <w:b/>
          <w:color w:val="FF0000"/>
          <w:sz w:val="16"/>
          <w:szCs w:val="16"/>
        </w:rPr>
        <w:t xml:space="preserve">) </w:t>
      </w:r>
    </w:p>
    <w:p w:rsidR="00E83CE2" w:rsidRDefault="00E83CE2">
      <w:pPr>
        <w:pBdr>
          <w:top w:val="nil"/>
          <w:left w:val="nil"/>
          <w:bottom w:val="nil"/>
          <w:right w:val="nil"/>
          <w:between w:val="nil"/>
        </w:pBdr>
        <w:spacing w:line="276" w:lineRule="auto"/>
        <w:ind w:left="0" w:hanging="2"/>
        <w:rPr>
          <w:color w:val="000000"/>
          <w:sz w:val="22"/>
          <w:szCs w:val="22"/>
        </w:rPr>
      </w:pPr>
    </w:p>
    <w:p w:rsidR="00E83CE2" w:rsidRDefault="00694CF2">
      <w:pPr>
        <w:spacing w:line="276" w:lineRule="auto"/>
        <w:ind w:left="0" w:hanging="2"/>
        <w:rPr>
          <w:sz w:val="22"/>
          <w:szCs w:val="22"/>
        </w:rPr>
      </w:pPr>
      <w:r>
        <w:rPr>
          <w:b/>
          <w:sz w:val="22"/>
          <w:szCs w:val="22"/>
        </w:rPr>
        <w:t>Anexo 1.</w:t>
      </w:r>
      <w:r>
        <w:rPr>
          <w:b/>
          <w:sz w:val="22"/>
          <w:szCs w:val="22"/>
        </w:rPr>
        <w:t xml:space="preserve"> TIPOS DE INVESTIGACIÓN:</w:t>
      </w:r>
    </w:p>
    <w:p w:rsidR="00E83CE2" w:rsidRDefault="00E83CE2">
      <w:pPr>
        <w:spacing w:line="276" w:lineRule="auto"/>
        <w:ind w:left="0" w:hanging="2"/>
        <w:jc w:val="both"/>
        <w:rPr>
          <w:sz w:val="22"/>
          <w:szCs w:val="22"/>
        </w:rPr>
      </w:pPr>
    </w:p>
    <w:p w:rsidR="00E83CE2" w:rsidRDefault="00694CF2">
      <w:pPr>
        <w:spacing w:line="276" w:lineRule="auto"/>
        <w:ind w:left="0" w:hanging="2"/>
        <w:jc w:val="both"/>
        <w:rPr>
          <w:sz w:val="22"/>
          <w:szCs w:val="22"/>
        </w:rPr>
      </w:pPr>
      <w:r>
        <w:rPr>
          <w:sz w:val="22"/>
          <w:szCs w:val="22"/>
        </w:rPr>
        <w:t xml:space="preserve">Las propuestas de investigación presentadas deben ser clasificadas teniendo en cuenta los siguientes tipos de investigación: </w:t>
      </w:r>
    </w:p>
    <w:p w:rsidR="00E83CE2" w:rsidRDefault="00E83CE2">
      <w:pPr>
        <w:spacing w:line="276" w:lineRule="auto"/>
        <w:ind w:left="0" w:hanging="2"/>
        <w:jc w:val="both"/>
        <w:rPr>
          <w:sz w:val="22"/>
          <w:szCs w:val="22"/>
        </w:rPr>
      </w:pPr>
    </w:p>
    <w:p w:rsidR="00E83CE2" w:rsidRDefault="00694CF2">
      <w:pPr>
        <w:numPr>
          <w:ilvl w:val="0"/>
          <w:numId w:val="11"/>
        </w:numPr>
        <w:spacing w:line="276" w:lineRule="auto"/>
        <w:ind w:left="0" w:hanging="2"/>
        <w:jc w:val="both"/>
        <w:rPr>
          <w:sz w:val="22"/>
          <w:szCs w:val="22"/>
        </w:rPr>
      </w:pPr>
      <w:r>
        <w:rPr>
          <w:b/>
          <w:sz w:val="22"/>
          <w:szCs w:val="22"/>
        </w:rPr>
        <w:t xml:space="preserve">INVESTIGACIÓN BÁSICA: </w:t>
      </w:r>
      <w:r>
        <w:rPr>
          <w:sz w:val="22"/>
          <w:szCs w:val="22"/>
        </w:rPr>
        <w:t>Consiste en trabajos experimentales o teóricos que se emprenden principalmente pa</w:t>
      </w:r>
      <w:r>
        <w:rPr>
          <w:sz w:val="22"/>
          <w:szCs w:val="22"/>
        </w:rPr>
        <w:t>ra obtener nuevos conocimientos acerca de los fundamentos de los fenómenos y hechos observables, sin pensar en darles ninguna aplicación o utilización determinada, independientemente del área del conocimiento.</w:t>
      </w:r>
    </w:p>
    <w:p w:rsidR="00E83CE2" w:rsidRDefault="00E83CE2">
      <w:pPr>
        <w:spacing w:line="276" w:lineRule="auto"/>
        <w:ind w:left="0" w:hanging="2"/>
        <w:jc w:val="both"/>
        <w:rPr>
          <w:sz w:val="22"/>
          <w:szCs w:val="22"/>
        </w:rPr>
      </w:pPr>
    </w:p>
    <w:p w:rsidR="00E83CE2" w:rsidRDefault="00694CF2">
      <w:pPr>
        <w:numPr>
          <w:ilvl w:val="0"/>
          <w:numId w:val="11"/>
        </w:numPr>
        <w:spacing w:line="276" w:lineRule="auto"/>
        <w:ind w:left="0" w:hanging="2"/>
        <w:jc w:val="both"/>
        <w:rPr>
          <w:sz w:val="22"/>
          <w:szCs w:val="22"/>
        </w:rPr>
      </w:pPr>
      <w:r>
        <w:rPr>
          <w:b/>
          <w:sz w:val="22"/>
          <w:szCs w:val="22"/>
        </w:rPr>
        <w:t xml:space="preserve">INVESTIGACIÓN APLICADA: </w:t>
      </w:r>
      <w:r>
        <w:rPr>
          <w:sz w:val="22"/>
          <w:szCs w:val="22"/>
        </w:rPr>
        <w:t xml:space="preserve">Consiste en trabajos </w:t>
      </w:r>
      <w:r>
        <w:rPr>
          <w:sz w:val="22"/>
          <w:szCs w:val="22"/>
        </w:rPr>
        <w:t>originales realizados para adquirir nuevos conocimientos; sin embargo, está dirigida fundamentalmente hacia un objetivo práctico específico, independientemente del área del conocimiento. La investigación aplicada se emprende para determinar los posibles us</w:t>
      </w:r>
      <w:r>
        <w:rPr>
          <w:sz w:val="22"/>
          <w:szCs w:val="22"/>
        </w:rPr>
        <w:t>os de los resultados de la investigación básica, o para determinar nuevos métodos o formas de alcanzar objetivos específicos predeterminados.</w:t>
      </w:r>
    </w:p>
    <w:p w:rsidR="00E83CE2" w:rsidRDefault="00E83CE2">
      <w:pPr>
        <w:spacing w:line="276" w:lineRule="auto"/>
        <w:ind w:left="0" w:hanging="2"/>
        <w:jc w:val="both"/>
        <w:rPr>
          <w:sz w:val="22"/>
          <w:szCs w:val="22"/>
        </w:rPr>
      </w:pPr>
    </w:p>
    <w:p w:rsidR="00E83CE2" w:rsidRDefault="00694CF2">
      <w:pPr>
        <w:numPr>
          <w:ilvl w:val="0"/>
          <w:numId w:val="11"/>
        </w:numPr>
        <w:spacing w:line="276" w:lineRule="auto"/>
        <w:ind w:left="0" w:hanging="2"/>
        <w:jc w:val="both"/>
        <w:rPr>
          <w:sz w:val="22"/>
          <w:szCs w:val="22"/>
        </w:rPr>
      </w:pPr>
      <w:r>
        <w:rPr>
          <w:b/>
          <w:sz w:val="22"/>
          <w:szCs w:val="22"/>
        </w:rPr>
        <w:t>DESARROLLO EXPERIMENTAL:</w:t>
      </w:r>
      <w:r>
        <w:rPr>
          <w:sz w:val="22"/>
          <w:szCs w:val="22"/>
        </w:rPr>
        <w:t xml:space="preserve"> Consiste en trabajos sistemáticos que aprovechan los conocimientos existentes obtenidos </w:t>
      </w:r>
      <w:r>
        <w:rPr>
          <w:sz w:val="22"/>
          <w:szCs w:val="22"/>
        </w:rPr>
        <w:t>de la investigación y/o experiencia práctica, y está dirigido a la producción de nuevos materiales, productos o dispositivos; a la puesta en marcha de nuevos procesos, sistemas y servicios, o la mejora sustancial de los ya existentes.</w:t>
      </w:r>
    </w:p>
    <w:p w:rsidR="00BC353D" w:rsidRDefault="00BC353D">
      <w:pPr>
        <w:pBdr>
          <w:top w:val="nil"/>
          <w:left w:val="nil"/>
          <w:bottom w:val="nil"/>
          <w:right w:val="nil"/>
          <w:between w:val="nil"/>
        </w:pBdr>
        <w:spacing w:line="276" w:lineRule="auto"/>
        <w:ind w:left="0" w:hanging="2"/>
        <w:jc w:val="both"/>
        <w:rPr>
          <w:b/>
          <w:color w:val="000000"/>
          <w:sz w:val="22"/>
          <w:szCs w:val="22"/>
        </w:rPr>
      </w:pPr>
    </w:p>
    <w:p w:rsidR="00E83CE2" w:rsidRDefault="00694CF2">
      <w:pPr>
        <w:pBdr>
          <w:top w:val="nil"/>
          <w:left w:val="nil"/>
          <w:bottom w:val="nil"/>
          <w:right w:val="nil"/>
          <w:between w:val="nil"/>
        </w:pBdr>
        <w:spacing w:line="276" w:lineRule="auto"/>
        <w:ind w:left="0" w:hanging="2"/>
        <w:jc w:val="both"/>
        <w:rPr>
          <w:b/>
          <w:color w:val="000000"/>
          <w:sz w:val="22"/>
          <w:szCs w:val="22"/>
        </w:rPr>
      </w:pPr>
      <w:bookmarkStart w:id="2" w:name="_GoBack"/>
      <w:bookmarkEnd w:id="2"/>
      <w:r>
        <w:rPr>
          <w:b/>
          <w:color w:val="000000"/>
          <w:sz w:val="22"/>
          <w:szCs w:val="22"/>
        </w:rPr>
        <w:t>Anexo 2. Tabla Núcleo Básico del Conocimiento según MEN</w:t>
      </w:r>
    </w:p>
    <w:p w:rsidR="00E83CE2" w:rsidRDefault="00E83CE2">
      <w:pPr>
        <w:pBdr>
          <w:top w:val="nil"/>
          <w:left w:val="nil"/>
          <w:bottom w:val="nil"/>
          <w:right w:val="nil"/>
          <w:between w:val="nil"/>
        </w:pBdr>
        <w:spacing w:line="276" w:lineRule="auto"/>
        <w:ind w:left="0" w:hanging="2"/>
        <w:jc w:val="both"/>
        <w:rPr>
          <w:b/>
          <w:color w:val="000000"/>
          <w:sz w:val="22"/>
          <w:szCs w:val="22"/>
        </w:rPr>
      </w:pPr>
    </w:p>
    <w:tbl>
      <w:tblPr>
        <w:tblStyle w:val="a4"/>
        <w:tblW w:w="90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6"/>
        <w:gridCol w:w="4266"/>
        <w:gridCol w:w="864"/>
      </w:tblGrid>
      <w:tr w:rsidR="00E83CE2">
        <w:trPr>
          <w:trHeight w:val="622"/>
          <w:jc w:val="center"/>
        </w:trPr>
        <w:tc>
          <w:tcPr>
            <w:tcW w:w="3946" w:type="dxa"/>
            <w:shd w:val="clear" w:color="auto" w:fill="D8D8D8"/>
            <w:vAlign w:val="center"/>
          </w:tcPr>
          <w:p w:rsidR="00E83CE2" w:rsidRDefault="00694CF2">
            <w:pPr>
              <w:spacing w:line="276" w:lineRule="auto"/>
              <w:ind w:left="0" w:hanging="2"/>
              <w:jc w:val="center"/>
              <w:rPr>
                <w:sz w:val="22"/>
                <w:szCs w:val="22"/>
              </w:rPr>
            </w:pPr>
            <w:r>
              <w:rPr>
                <w:b/>
                <w:sz w:val="22"/>
                <w:szCs w:val="22"/>
              </w:rPr>
              <w:t>Gran Área del Conocimiento</w:t>
            </w:r>
          </w:p>
        </w:tc>
        <w:tc>
          <w:tcPr>
            <w:tcW w:w="4266" w:type="dxa"/>
            <w:shd w:val="clear" w:color="auto" w:fill="D8D8D8"/>
            <w:vAlign w:val="center"/>
          </w:tcPr>
          <w:p w:rsidR="00E83CE2" w:rsidRDefault="00694CF2">
            <w:pPr>
              <w:spacing w:line="276" w:lineRule="auto"/>
              <w:ind w:left="0" w:hanging="2"/>
              <w:jc w:val="center"/>
              <w:rPr>
                <w:sz w:val="22"/>
                <w:szCs w:val="22"/>
              </w:rPr>
            </w:pPr>
            <w:r>
              <w:rPr>
                <w:b/>
                <w:sz w:val="22"/>
                <w:szCs w:val="22"/>
              </w:rPr>
              <w:t>Núcleo Básico del Conocimiento</w:t>
            </w:r>
          </w:p>
        </w:tc>
        <w:tc>
          <w:tcPr>
            <w:tcW w:w="864" w:type="dxa"/>
            <w:shd w:val="clear" w:color="auto" w:fill="D8D8D8"/>
            <w:vAlign w:val="center"/>
          </w:tcPr>
          <w:p w:rsidR="00E83CE2" w:rsidRDefault="00694CF2">
            <w:pPr>
              <w:spacing w:line="276" w:lineRule="auto"/>
              <w:ind w:left="0" w:hanging="2"/>
              <w:jc w:val="center"/>
              <w:rPr>
                <w:sz w:val="22"/>
                <w:szCs w:val="22"/>
              </w:rPr>
            </w:pPr>
            <w:r>
              <w:rPr>
                <w:b/>
                <w:sz w:val="22"/>
                <w:szCs w:val="22"/>
              </w:rPr>
              <w:t>COD</w:t>
            </w:r>
          </w:p>
        </w:tc>
      </w:tr>
      <w:tr w:rsidR="00E83CE2">
        <w:trPr>
          <w:cantSplit/>
          <w:trHeight w:val="340"/>
          <w:jc w:val="center"/>
        </w:trPr>
        <w:tc>
          <w:tcPr>
            <w:tcW w:w="3946" w:type="dxa"/>
            <w:vMerge w:val="restart"/>
            <w:vAlign w:val="center"/>
          </w:tcPr>
          <w:p w:rsidR="00E83CE2" w:rsidRDefault="00694CF2">
            <w:pPr>
              <w:spacing w:line="276" w:lineRule="auto"/>
              <w:ind w:left="0" w:hanging="2"/>
              <w:jc w:val="center"/>
              <w:rPr>
                <w:sz w:val="20"/>
                <w:szCs w:val="20"/>
              </w:rPr>
            </w:pPr>
            <w:r>
              <w:rPr>
                <w:sz w:val="20"/>
                <w:szCs w:val="20"/>
              </w:rPr>
              <w:t>AGRONOMÍA</w:t>
            </w:r>
            <w:r>
              <w:rPr>
                <w:sz w:val="20"/>
                <w:szCs w:val="20"/>
              </w:rPr>
              <w:t xml:space="preserve"> VETERINARIA Y AFINES</w:t>
            </w:r>
          </w:p>
        </w:tc>
        <w:tc>
          <w:tcPr>
            <w:tcW w:w="4266" w:type="dxa"/>
            <w:vAlign w:val="center"/>
          </w:tcPr>
          <w:p w:rsidR="00E83CE2" w:rsidRDefault="00694CF2">
            <w:pPr>
              <w:spacing w:line="276" w:lineRule="auto"/>
              <w:ind w:left="0" w:hanging="2"/>
              <w:jc w:val="right"/>
              <w:rPr>
                <w:sz w:val="20"/>
                <w:szCs w:val="20"/>
              </w:rPr>
            </w:pPr>
            <w:r>
              <w:rPr>
                <w:sz w:val="20"/>
                <w:szCs w:val="20"/>
              </w:rPr>
              <w:t>Agronomía</w:t>
            </w:r>
          </w:p>
        </w:tc>
        <w:tc>
          <w:tcPr>
            <w:tcW w:w="864" w:type="dxa"/>
            <w:vAlign w:val="center"/>
          </w:tcPr>
          <w:p w:rsidR="00E83CE2" w:rsidRDefault="00694CF2">
            <w:pPr>
              <w:spacing w:line="276" w:lineRule="auto"/>
              <w:ind w:left="0" w:hanging="2"/>
              <w:jc w:val="center"/>
              <w:rPr>
                <w:sz w:val="20"/>
                <w:szCs w:val="20"/>
              </w:rPr>
            </w:pPr>
            <w:r>
              <w:rPr>
                <w:sz w:val="20"/>
                <w:szCs w:val="20"/>
              </w:rPr>
              <w:t>11</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Zootecnia</w:t>
            </w:r>
          </w:p>
        </w:tc>
        <w:tc>
          <w:tcPr>
            <w:tcW w:w="864" w:type="dxa"/>
            <w:vAlign w:val="center"/>
          </w:tcPr>
          <w:p w:rsidR="00E83CE2" w:rsidRDefault="00694CF2">
            <w:pPr>
              <w:spacing w:line="276" w:lineRule="auto"/>
              <w:ind w:left="0" w:hanging="2"/>
              <w:jc w:val="center"/>
              <w:rPr>
                <w:sz w:val="20"/>
                <w:szCs w:val="20"/>
              </w:rPr>
            </w:pPr>
            <w:r>
              <w:rPr>
                <w:sz w:val="20"/>
                <w:szCs w:val="20"/>
              </w:rPr>
              <w:t>12</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Medicina veterinaria</w:t>
            </w:r>
          </w:p>
        </w:tc>
        <w:tc>
          <w:tcPr>
            <w:tcW w:w="864" w:type="dxa"/>
            <w:vAlign w:val="center"/>
          </w:tcPr>
          <w:p w:rsidR="00E83CE2" w:rsidRDefault="00694CF2">
            <w:pPr>
              <w:spacing w:line="276" w:lineRule="auto"/>
              <w:ind w:left="0" w:hanging="2"/>
              <w:jc w:val="center"/>
              <w:rPr>
                <w:sz w:val="20"/>
                <w:szCs w:val="20"/>
              </w:rPr>
            </w:pPr>
            <w:r>
              <w:rPr>
                <w:sz w:val="20"/>
                <w:szCs w:val="20"/>
              </w:rPr>
              <w:t>13</w:t>
            </w:r>
          </w:p>
        </w:tc>
      </w:tr>
      <w:tr w:rsidR="00E83CE2">
        <w:trPr>
          <w:cantSplit/>
          <w:trHeight w:val="340"/>
          <w:jc w:val="center"/>
        </w:trPr>
        <w:tc>
          <w:tcPr>
            <w:tcW w:w="3946" w:type="dxa"/>
            <w:vMerge w:val="restart"/>
            <w:vAlign w:val="center"/>
          </w:tcPr>
          <w:p w:rsidR="00E83CE2" w:rsidRDefault="00694CF2">
            <w:pPr>
              <w:spacing w:line="276" w:lineRule="auto"/>
              <w:ind w:left="0" w:hanging="2"/>
              <w:jc w:val="center"/>
              <w:rPr>
                <w:sz w:val="20"/>
                <w:szCs w:val="20"/>
              </w:rPr>
            </w:pPr>
            <w:r>
              <w:rPr>
                <w:sz w:val="20"/>
                <w:szCs w:val="20"/>
              </w:rPr>
              <w:t>BELLAS ARTES</w:t>
            </w:r>
          </w:p>
        </w:tc>
        <w:tc>
          <w:tcPr>
            <w:tcW w:w="4266" w:type="dxa"/>
            <w:vAlign w:val="center"/>
          </w:tcPr>
          <w:p w:rsidR="00E83CE2" w:rsidRDefault="00694CF2">
            <w:pPr>
              <w:spacing w:line="276" w:lineRule="auto"/>
              <w:ind w:left="0" w:hanging="2"/>
              <w:jc w:val="right"/>
              <w:rPr>
                <w:sz w:val="20"/>
                <w:szCs w:val="20"/>
              </w:rPr>
            </w:pPr>
            <w:r>
              <w:rPr>
                <w:sz w:val="20"/>
                <w:szCs w:val="20"/>
              </w:rPr>
              <w:t>Artes</w:t>
            </w:r>
            <w:r>
              <w:rPr>
                <w:sz w:val="20"/>
                <w:szCs w:val="20"/>
              </w:rPr>
              <w:t xml:space="preserve"> plásticas, visuales y afines</w:t>
            </w:r>
          </w:p>
        </w:tc>
        <w:tc>
          <w:tcPr>
            <w:tcW w:w="864" w:type="dxa"/>
            <w:vAlign w:val="center"/>
          </w:tcPr>
          <w:p w:rsidR="00E83CE2" w:rsidRDefault="00694CF2">
            <w:pPr>
              <w:spacing w:line="276" w:lineRule="auto"/>
              <w:ind w:left="0" w:hanging="2"/>
              <w:jc w:val="center"/>
              <w:rPr>
                <w:sz w:val="20"/>
                <w:szCs w:val="20"/>
              </w:rPr>
            </w:pPr>
            <w:r>
              <w:rPr>
                <w:sz w:val="20"/>
                <w:szCs w:val="20"/>
              </w:rPr>
              <w:t>24</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Artes representativas</w:t>
            </w:r>
          </w:p>
        </w:tc>
        <w:tc>
          <w:tcPr>
            <w:tcW w:w="864" w:type="dxa"/>
            <w:vAlign w:val="center"/>
          </w:tcPr>
          <w:p w:rsidR="00E83CE2" w:rsidRDefault="00694CF2">
            <w:pPr>
              <w:spacing w:line="276" w:lineRule="auto"/>
              <w:ind w:left="0" w:hanging="2"/>
              <w:jc w:val="center"/>
              <w:rPr>
                <w:sz w:val="20"/>
                <w:szCs w:val="20"/>
              </w:rPr>
            </w:pPr>
            <w:r>
              <w:rPr>
                <w:sz w:val="20"/>
                <w:szCs w:val="20"/>
              </w:rPr>
              <w:t>25</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Publicidad y afines</w:t>
            </w:r>
          </w:p>
        </w:tc>
        <w:tc>
          <w:tcPr>
            <w:tcW w:w="864" w:type="dxa"/>
            <w:vAlign w:val="center"/>
          </w:tcPr>
          <w:p w:rsidR="00E83CE2" w:rsidRDefault="00694CF2">
            <w:pPr>
              <w:spacing w:line="276" w:lineRule="auto"/>
              <w:ind w:left="0" w:right="17" w:hanging="2"/>
              <w:jc w:val="center"/>
              <w:rPr>
                <w:sz w:val="20"/>
                <w:szCs w:val="20"/>
              </w:rPr>
            </w:pPr>
            <w:r>
              <w:rPr>
                <w:sz w:val="20"/>
                <w:szCs w:val="20"/>
              </w:rPr>
              <w:t>26</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Diseño</w:t>
            </w:r>
          </w:p>
        </w:tc>
        <w:tc>
          <w:tcPr>
            <w:tcW w:w="864" w:type="dxa"/>
            <w:vAlign w:val="center"/>
          </w:tcPr>
          <w:p w:rsidR="00E83CE2" w:rsidRDefault="00694CF2">
            <w:pPr>
              <w:spacing w:line="276" w:lineRule="auto"/>
              <w:ind w:left="0" w:hanging="2"/>
              <w:jc w:val="center"/>
              <w:rPr>
                <w:sz w:val="20"/>
                <w:szCs w:val="20"/>
              </w:rPr>
            </w:pPr>
            <w:r>
              <w:rPr>
                <w:sz w:val="20"/>
                <w:szCs w:val="20"/>
              </w:rPr>
              <w:t>27</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Música</w:t>
            </w:r>
          </w:p>
        </w:tc>
        <w:tc>
          <w:tcPr>
            <w:tcW w:w="864" w:type="dxa"/>
            <w:vAlign w:val="center"/>
          </w:tcPr>
          <w:p w:rsidR="00E83CE2" w:rsidRDefault="00694CF2">
            <w:pPr>
              <w:spacing w:line="276" w:lineRule="auto"/>
              <w:ind w:left="0" w:hanging="2"/>
              <w:jc w:val="center"/>
              <w:rPr>
                <w:sz w:val="20"/>
                <w:szCs w:val="20"/>
              </w:rPr>
            </w:pPr>
            <w:r>
              <w:rPr>
                <w:sz w:val="20"/>
                <w:szCs w:val="20"/>
              </w:rPr>
              <w:t>28</w:t>
            </w:r>
          </w:p>
        </w:tc>
      </w:tr>
      <w:tr w:rsidR="00E83CE2">
        <w:trPr>
          <w:trHeight w:val="340"/>
          <w:jc w:val="center"/>
        </w:trPr>
        <w:tc>
          <w:tcPr>
            <w:tcW w:w="3946" w:type="dxa"/>
            <w:vAlign w:val="center"/>
          </w:tcPr>
          <w:p w:rsidR="00E83CE2" w:rsidRDefault="00694CF2">
            <w:pPr>
              <w:spacing w:line="276" w:lineRule="auto"/>
              <w:ind w:left="0" w:hanging="2"/>
              <w:jc w:val="center"/>
              <w:rPr>
                <w:sz w:val="20"/>
                <w:szCs w:val="20"/>
              </w:rPr>
            </w:pPr>
            <w:r>
              <w:rPr>
                <w:sz w:val="20"/>
                <w:szCs w:val="20"/>
              </w:rPr>
              <w:t xml:space="preserve">CIENCIAS DE LA </w:t>
            </w:r>
            <w:r>
              <w:rPr>
                <w:sz w:val="20"/>
                <w:szCs w:val="20"/>
              </w:rPr>
              <w:t>EDUCACIÓN</w:t>
            </w:r>
          </w:p>
        </w:tc>
        <w:tc>
          <w:tcPr>
            <w:tcW w:w="4266" w:type="dxa"/>
            <w:vAlign w:val="center"/>
          </w:tcPr>
          <w:p w:rsidR="00E83CE2" w:rsidRDefault="00694CF2">
            <w:pPr>
              <w:spacing w:line="276" w:lineRule="auto"/>
              <w:ind w:left="0" w:hanging="2"/>
              <w:jc w:val="right"/>
              <w:rPr>
                <w:sz w:val="20"/>
                <w:szCs w:val="20"/>
              </w:rPr>
            </w:pPr>
            <w:r>
              <w:rPr>
                <w:sz w:val="20"/>
                <w:szCs w:val="20"/>
              </w:rPr>
              <w:t>Educación</w:t>
            </w:r>
          </w:p>
        </w:tc>
        <w:tc>
          <w:tcPr>
            <w:tcW w:w="864" w:type="dxa"/>
            <w:vAlign w:val="center"/>
          </w:tcPr>
          <w:p w:rsidR="00E83CE2" w:rsidRDefault="00694CF2">
            <w:pPr>
              <w:spacing w:line="276" w:lineRule="auto"/>
              <w:ind w:left="0" w:hanging="2"/>
              <w:jc w:val="center"/>
              <w:rPr>
                <w:sz w:val="20"/>
                <w:szCs w:val="20"/>
              </w:rPr>
            </w:pPr>
            <w:r>
              <w:rPr>
                <w:sz w:val="20"/>
                <w:szCs w:val="20"/>
              </w:rPr>
              <w:t>313</w:t>
            </w:r>
          </w:p>
        </w:tc>
      </w:tr>
      <w:tr w:rsidR="00E83CE2">
        <w:trPr>
          <w:cantSplit/>
          <w:trHeight w:val="340"/>
          <w:jc w:val="center"/>
        </w:trPr>
        <w:tc>
          <w:tcPr>
            <w:tcW w:w="3946" w:type="dxa"/>
            <w:vMerge w:val="restart"/>
            <w:vAlign w:val="center"/>
          </w:tcPr>
          <w:p w:rsidR="00E83CE2" w:rsidRDefault="00694CF2">
            <w:pPr>
              <w:spacing w:line="276" w:lineRule="auto"/>
              <w:ind w:left="0" w:hanging="2"/>
              <w:jc w:val="center"/>
              <w:rPr>
                <w:sz w:val="20"/>
                <w:szCs w:val="20"/>
              </w:rPr>
            </w:pPr>
            <w:r>
              <w:rPr>
                <w:sz w:val="20"/>
                <w:szCs w:val="20"/>
              </w:rPr>
              <w:t>CIENCIAS DE LA SALUD</w:t>
            </w:r>
          </w:p>
        </w:tc>
        <w:tc>
          <w:tcPr>
            <w:tcW w:w="4266" w:type="dxa"/>
            <w:vAlign w:val="center"/>
          </w:tcPr>
          <w:p w:rsidR="00E83CE2" w:rsidRDefault="00694CF2">
            <w:pPr>
              <w:spacing w:line="276" w:lineRule="auto"/>
              <w:ind w:left="0" w:hanging="2"/>
              <w:jc w:val="right"/>
              <w:rPr>
                <w:sz w:val="20"/>
                <w:szCs w:val="20"/>
              </w:rPr>
            </w:pPr>
            <w:r>
              <w:rPr>
                <w:sz w:val="20"/>
                <w:szCs w:val="20"/>
              </w:rPr>
              <w:t>Bacteriología</w:t>
            </w:r>
          </w:p>
        </w:tc>
        <w:tc>
          <w:tcPr>
            <w:tcW w:w="864" w:type="dxa"/>
            <w:vAlign w:val="center"/>
          </w:tcPr>
          <w:p w:rsidR="00E83CE2" w:rsidRDefault="00694CF2">
            <w:pPr>
              <w:spacing w:line="276" w:lineRule="auto"/>
              <w:ind w:left="0" w:hanging="2"/>
              <w:jc w:val="center"/>
              <w:rPr>
                <w:sz w:val="20"/>
                <w:szCs w:val="20"/>
              </w:rPr>
            </w:pPr>
            <w:r>
              <w:rPr>
                <w:sz w:val="20"/>
                <w:szCs w:val="20"/>
              </w:rPr>
              <w:t>440</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Enfermería</w:t>
            </w:r>
          </w:p>
        </w:tc>
        <w:tc>
          <w:tcPr>
            <w:tcW w:w="864" w:type="dxa"/>
            <w:vAlign w:val="center"/>
          </w:tcPr>
          <w:p w:rsidR="00E83CE2" w:rsidRDefault="00694CF2">
            <w:pPr>
              <w:spacing w:line="276" w:lineRule="auto"/>
              <w:ind w:left="0" w:hanging="2"/>
              <w:jc w:val="center"/>
              <w:rPr>
                <w:sz w:val="20"/>
                <w:szCs w:val="20"/>
              </w:rPr>
            </w:pPr>
            <w:r>
              <w:rPr>
                <w:sz w:val="20"/>
                <w:szCs w:val="20"/>
              </w:rPr>
              <w:t>441</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Terapias</w:t>
            </w:r>
          </w:p>
        </w:tc>
        <w:tc>
          <w:tcPr>
            <w:tcW w:w="864" w:type="dxa"/>
            <w:vAlign w:val="center"/>
          </w:tcPr>
          <w:p w:rsidR="00E83CE2" w:rsidRDefault="00694CF2">
            <w:pPr>
              <w:spacing w:line="276" w:lineRule="auto"/>
              <w:ind w:left="0" w:hanging="2"/>
              <w:jc w:val="center"/>
              <w:rPr>
                <w:sz w:val="20"/>
                <w:szCs w:val="20"/>
              </w:rPr>
            </w:pPr>
            <w:r>
              <w:rPr>
                <w:sz w:val="20"/>
                <w:szCs w:val="20"/>
              </w:rPr>
              <w:t>442</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Instrumentación quirúrgica</w:t>
            </w:r>
          </w:p>
        </w:tc>
        <w:tc>
          <w:tcPr>
            <w:tcW w:w="864" w:type="dxa"/>
            <w:vAlign w:val="center"/>
          </w:tcPr>
          <w:p w:rsidR="00E83CE2" w:rsidRDefault="00694CF2">
            <w:pPr>
              <w:spacing w:line="276" w:lineRule="auto"/>
              <w:ind w:left="0" w:hanging="2"/>
              <w:jc w:val="center"/>
              <w:rPr>
                <w:sz w:val="20"/>
                <w:szCs w:val="20"/>
              </w:rPr>
            </w:pPr>
            <w:r>
              <w:rPr>
                <w:sz w:val="20"/>
                <w:szCs w:val="20"/>
              </w:rPr>
              <w:t>444</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Medicina</w:t>
            </w:r>
          </w:p>
        </w:tc>
        <w:tc>
          <w:tcPr>
            <w:tcW w:w="864" w:type="dxa"/>
            <w:vAlign w:val="center"/>
          </w:tcPr>
          <w:p w:rsidR="00E83CE2" w:rsidRDefault="00694CF2">
            <w:pPr>
              <w:spacing w:line="276" w:lineRule="auto"/>
              <w:ind w:left="0" w:hanging="2"/>
              <w:jc w:val="center"/>
              <w:rPr>
                <w:sz w:val="20"/>
                <w:szCs w:val="20"/>
              </w:rPr>
            </w:pPr>
            <w:r>
              <w:rPr>
                <w:sz w:val="20"/>
                <w:szCs w:val="20"/>
              </w:rPr>
              <w:t>445</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Nutrición y dietética</w:t>
            </w:r>
          </w:p>
        </w:tc>
        <w:tc>
          <w:tcPr>
            <w:tcW w:w="864" w:type="dxa"/>
            <w:vAlign w:val="center"/>
          </w:tcPr>
          <w:p w:rsidR="00E83CE2" w:rsidRDefault="00694CF2">
            <w:pPr>
              <w:spacing w:line="276" w:lineRule="auto"/>
              <w:ind w:left="0" w:hanging="2"/>
              <w:jc w:val="center"/>
              <w:rPr>
                <w:sz w:val="20"/>
                <w:szCs w:val="20"/>
              </w:rPr>
            </w:pPr>
            <w:r>
              <w:rPr>
                <w:sz w:val="20"/>
                <w:szCs w:val="20"/>
              </w:rPr>
              <w:t>446</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Odontología</w:t>
            </w:r>
          </w:p>
        </w:tc>
        <w:tc>
          <w:tcPr>
            <w:tcW w:w="864" w:type="dxa"/>
            <w:vAlign w:val="center"/>
          </w:tcPr>
          <w:p w:rsidR="00E83CE2" w:rsidRDefault="00694CF2">
            <w:pPr>
              <w:spacing w:line="276" w:lineRule="auto"/>
              <w:ind w:left="0" w:hanging="2"/>
              <w:jc w:val="center"/>
              <w:rPr>
                <w:sz w:val="20"/>
                <w:szCs w:val="20"/>
              </w:rPr>
            </w:pPr>
            <w:r>
              <w:rPr>
                <w:sz w:val="20"/>
                <w:szCs w:val="20"/>
              </w:rPr>
              <w:t>447</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Optometría, otros programas de ciencias de la salud</w:t>
            </w:r>
          </w:p>
        </w:tc>
        <w:tc>
          <w:tcPr>
            <w:tcW w:w="864" w:type="dxa"/>
            <w:vAlign w:val="center"/>
          </w:tcPr>
          <w:p w:rsidR="00E83CE2" w:rsidRDefault="00694CF2">
            <w:pPr>
              <w:spacing w:line="276" w:lineRule="auto"/>
              <w:ind w:left="0" w:hanging="2"/>
              <w:jc w:val="center"/>
              <w:rPr>
                <w:sz w:val="20"/>
                <w:szCs w:val="20"/>
              </w:rPr>
            </w:pPr>
            <w:r>
              <w:rPr>
                <w:sz w:val="20"/>
                <w:szCs w:val="20"/>
              </w:rPr>
              <w:t>448</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 xml:space="preserve">Salud </w:t>
            </w:r>
            <w:r>
              <w:rPr>
                <w:sz w:val="20"/>
                <w:szCs w:val="20"/>
              </w:rPr>
              <w:t>pública</w:t>
            </w:r>
          </w:p>
        </w:tc>
        <w:tc>
          <w:tcPr>
            <w:tcW w:w="864" w:type="dxa"/>
            <w:vAlign w:val="center"/>
          </w:tcPr>
          <w:p w:rsidR="00E83CE2" w:rsidRDefault="00694CF2">
            <w:pPr>
              <w:spacing w:line="276" w:lineRule="auto"/>
              <w:ind w:left="0" w:hanging="2"/>
              <w:jc w:val="center"/>
              <w:rPr>
                <w:sz w:val="20"/>
                <w:szCs w:val="20"/>
              </w:rPr>
            </w:pPr>
            <w:r>
              <w:rPr>
                <w:sz w:val="20"/>
                <w:szCs w:val="20"/>
              </w:rPr>
              <w:t>450</w:t>
            </w:r>
          </w:p>
        </w:tc>
      </w:tr>
      <w:tr w:rsidR="00E83CE2">
        <w:trPr>
          <w:cantSplit/>
          <w:trHeight w:val="340"/>
          <w:jc w:val="center"/>
        </w:trPr>
        <w:tc>
          <w:tcPr>
            <w:tcW w:w="3946" w:type="dxa"/>
            <w:vMerge w:val="restart"/>
            <w:vAlign w:val="center"/>
          </w:tcPr>
          <w:p w:rsidR="00E83CE2" w:rsidRDefault="00694CF2">
            <w:pPr>
              <w:spacing w:line="276" w:lineRule="auto"/>
              <w:ind w:left="0" w:hanging="2"/>
              <w:jc w:val="center"/>
              <w:rPr>
                <w:sz w:val="20"/>
                <w:szCs w:val="20"/>
              </w:rPr>
            </w:pPr>
            <w:r>
              <w:rPr>
                <w:sz w:val="20"/>
                <w:szCs w:val="20"/>
              </w:rPr>
              <w:t xml:space="preserve">CIENCIAS SOCIALES Y HUMANAS </w:t>
            </w:r>
          </w:p>
        </w:tc>
        <w:tc>
          <w:tcPr>
            <w:tcW w:w="4266" w:type="dxa"/>
            <w:vAlign w:val="center"/>
          </w:tcPr>
          <w:p w:rsidR="00E83CE2" w:rsidRDefault="00694CF2">
            <w:pPr>
              <w:spacing w:line="276" w:lineRule="auto"/>
              <w:ind w:left="0" w:hanging="2"/>
              <w:jc w:val="right"/>
              <w:rPr>
                <w:sz w:val="20"/>
                <w:szCs w:val="20"/>
              </w:rPr>
            </w:pPr>
            <w:r>
              <w:rPr>
                <w:sz w:val="20"/>
                <w:szCs w:val="20"/>
              </w:rPr>
              <w:t>Antropología, artes liberales</w:t>
            </w:r>
          </w:p>
        </w:tc>
        <w:tc>
          <w:tcPr>
            <w:tcW w:w="864" w:type="dxa"/>
            <w:vAlign w:val="center"/>
          </w:tcPr>
          <w:p w:rsidR="00E83CE2" w:rsidRDefault="00694CF2">
            <w:pPr>
              <w:spacing w:line="276" w:lineRule="auto"/>
              <w:ind w:left="0" w:hanging="2"/>
              <w:jc w:val="center"/>
              <w:rPr>
                <w:sz w:val="20"/>
                <w:szCs w:val="20"/>
              </w:rPr>
            </w:pPr>
            <w:r>
              <w:rPr>
                <w:sz w:val="20"/>
                <w:szCs w:val="20"/>
              </w:rPr>
              <w:t>553</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Bibliotecología, otros de ciencias sociales y humanas</w:t>
            </w:r>
          </w:p>
        </w:tc>
        <w:tc>
          <w:tcPr>
            <w:tcW w:w="864" w:type="dxa"/>
            <w:vAlign w:val="center"/>
          </w:tcPr>
          <w:p w:rsidR="00E83CE2" w:rsidRDefault="00694CF2">
            <w:pPr>
              <w:spacing w:line="276" w:lineRule="auto"/>
              <w:ind w:left="0" w:hanging="2"/>
              <w:jc w:val="center"/>
              <w:rPr>
                <w:sz w:val="20"/>
                <w:szCs w:val="20"/>
              </w:rPr>
            </w:pPr>
            <w:r>
              <w:rPr>
                <w:sz w:val="20"/>
                <w:szCs w:val="20"/>
              </w:rPr>
              <w:t>555</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right="-549" w:hanging="2"/>
              <w:jc w:val="right"/>
              <w:rPr>
                <w:sz w:val="20"/>
                <w:szCs w:val="20"/>
              </w:rPr>
            </w:pPr>
            <w:r>
              <w:rPr>
                <w:sz w:val="20"/>
                <w:szCs w:val="20"/>
              </w:rPr>
              <w:t>Ciencia política, relaciones internacionales</w:t>
            </w:r>
          </w:p>
        </w:tc>
        <w:tc>
          <w:tcPr>
            <w:tcW w:w="864" w:type="dxa"/>
            <w:vAlign w:val="center"/>
          </w:tcPr>
          <w:p w:rsidR="00E83CE2" w:rsidRDefault="00694CF2">
            <w:pPr>
              <w:spacing w:line="276" w:lineRule="auto"/>
              <w:ind w:left="0" w:hanging="2"/>
              <w:jc w:val="center"/>
              <w:rPr>
                <w:sz w:val="20"/>
                <w:szCs w:val="20"/>
              </w:rPr>
            </w:pPr>
            <w:r>
              <w:rPr>
                <w:sz w:val="20"/>
                <w:szCs w:val="20"/>
              </w:rPr>
              <w:t>556</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Comunicación social, periodismo y afines</w:t>
            </w:r>
          </w:p>
        </w:tc>
        <w:tc>
          <w:tcPr>
            <w:tcW w:w="864" w:type="dxa"/>
            <w:vAlign w:val="center"/>
          </w:tcPr>
          <w:p w:rsidR="00E83CE2" w:rsidRDefault="00694CF2">
            <w:pPr>
              <w:spacing w:line="276" w:lineRule="auto"/>
              <w:ind w:left="0" w:hanging="2"/>
              <w:jc w:val="center"/>
              <w:rPr>
                <w:sz w:val="20"/>
                <w:szCs w:val="20"/>
              </w:rPr>
            </w:pPr>
            <w:r>
              <w:rPr>
                <w:sz w:val="20"/>
                <w:szCs w:val="20"/>
              </w:rPr>
              <w:t>557</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Deportes, educación física y recreación</w:t>
            </w:r>
          </w:p>
        </w:tc>
        <w:tc>
          <w:tcPr>
            <w:tcW w:w="864" w:type="dxa"/>
            <w:vAlign w:val="center"/>
          </w:tcPr>
          <w:p w:rsidR="00E83CE2" w:rsidRDefault="00694CF2">
            <w:pPr>
              <w:spacing w:line="276" w:lineRule="auto"/>
              <w:ind w:left="0" w:hanging="2"/>
              <w:jc w:val="center"/>
              <w:rPr>
                <w:sz w:val="20"/>
                <w:szCs w:val="20"/>
              </w:rPr>
            </w:pPr>
            <w:r>
              <w:rPr>
                <w:sz w:val="20"/>
                <w:szCs w:val="20"/>
              </w:rPr>
              <w:t>558</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Derecho y afines</w:t>
            </w:r>
          </w:p>
        </w:tc>
        <w:tc>
          <w:tcPr>
            <w:tcW w:w="864" w:type="dxa"/>
            <w:vAlign w:val="center"/>
          </w:tcPr>
          <w:p w:rsidR="00E83CE2" w:rsidRDefault="00694CF2">
            <w:pPr>
              <w:spacing w:line="276" w:lineRule="auto"/>
              <w:ind w:left="0" w:hanging="2"/>
              <w:jc w:val="center"/>
              <w:rPr>
                <w:sz w:val="20"/>
                <w:szCs w:val="20"/>
              </w:rPr>
            </w:pPr>
            <w:r>
              <w:rPr>
                <w:sz w:val="20"/>
                <w:szCs w:val="20"/>
              </w:rPr>
              <w:t>559</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Formación relacionada con el campo militar o policial</w:t>
            </w:r>
          </w:p>
        </w:tc>
        <w:tc>
          <w:tcPr>
            <w:tcW w:w="864" w:type="dxa"/>
            <w:vAlign w:val="center"/>
          </w:tcPr>
          <w:p w:rsidR="00E83CE2" w:rsidRDefault="00694CF2">
            <w:pPr>
              <w:spacing w:line="276" w:lineRule="auto"/>
              <w:ind w:left="0" w:hanging="2"/>
              <w:jc w:val="center"/>
              <w:rPr>
                <w:sz w:val="20"/>
                <w:szCs w:val="20"/>
              </w:rPr>
            </w:pPr>
            <w:r>
              <w:rPr>
                <w:sz w:val="20"/>
                <w:szCs w:val="20"/>
              </w:rPr>
              <w:t>561</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Geografía, historia</w:t>
            </w:r>
          </w:p>
        </w:tc>
        <w:tc>
          <w:tcPr>
            <w:tcW w:w="864" w:type="dxa"/>
            <w:vAlign w:val="center"/>
          </w:tcPr>
          <w:p w:rsidR="00E83CE2" w:rsidRDefault="00694CF2">
            <w:pPr>
              <w:spacing w:line="276" w:lineRule="auto"/>
              <w:ind w:left="0" w:hanging="2"/>
              <w:jc w:val="center"/>
              <w:rPr>
                <w:sz w:val="20"/>
                <w:szCs w:val="20"/>
              </w:rPr>
            </w:pPr>
            <w:r>
              <w:rPr>
                <w:sz w:val="20"/>
                <w:szCs w:val="20"/>
              </w:rPr>
              <w:t>562</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Lenguas modernas, literatura, lingüística y afines</w:t>
            </w:r>
          </w:p>
        </w:tc>
        <w:tc>
          <w:tcPr>
            <w:tcW w:w="864" w:type="dxa"/>
            <w:vAlign w:val="center"/>
          </w:tcPr>
          <w:p w:rsidR="00E83CE2" w:rsidRDefault="00694CF2">
            <w:pPr>
              <w:spacing w:line="276" w:lineRule="auto"/>
              <w:ind w:left="0" w:hanging="2"/>
              <w:jc w:val="center"/>
              <w:rPr>
                <w:sz w:val="20"/>
                <w:szCs w:val="20"/>
              </w:rPr>
            </w:pPr>
            <w:r>
              <w:rPr>
                <w:sz w:val="20"/>
                <w:szCs w:val="20"/>
              </w:rPr>
              <w:t>564</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Psicología</w:t>
            </w:r>
          </w:p>
        </w:tc>
        <w:tc>
          <w:tcPr>
            <w:tcW w:w="864" w:type="dxa"/>
            <w:vAlign w:val="center"/>
          </w:tcPr>
          <w:p w:rsidR="00E83CE2" w:rsidRDefault="00694CF2">
            <w:pPr>
              <w:spacing w:line="276" w:lineRule="auto"/>
              <w:ind w:left="0" w:hanging="2"/>
              <w:jc w:val="center"/>
              <w:rPr>
                <w:sz w:val="20"/>
                <w:szCs w:val="20"/>
              </w:rPr>
            </w:pPr>
            <w:r>
              <w:rPr>
                <w:sz w:val="20"/>
                <w:szCs w:val="20"/>
              </w:rPr>
              <w:t>566</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Filosofía, teología y afines</w:t>
            </w:r>
          </w:p>
        </w:tc>
        <w:tc>
          <w:tcPr>
            <w:tcW w:w="864" w:type="dxa"/>
            <w:vAlign w:val="center"/>
          </w:tcPr>
          <w:p w:rsidR="00E83CE2" w:rsidRDefault="00694CF2">
            <w:pPr>
              <w:spacing w:line="276" w:lineRule="auto"/>
              <w:ind w:left="0" w:hanging="2"/>
              <w:jc w:val="center"/>
              <w:rPr>
                <w:sz w:val="20"/>
                <w:szCs w:val="20"/>
              </w:rPr>
            </w:pPr>
            <w:r>
              <w:rPr>
                <w:sz w:val="20"/>
                <w:szCs w:val="20"/>
              </w:rPr>
              <w:t>568</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Sociología, trabajo social y afines</w:t>
            </w:r>
          </w:p>
        </w:tc>
        <w:tc>
          <w:tcPr>
            <w:tcW w:w="864" w:type="dxa"/>
            <w:vAlign w:val="center"/>
          </w:tcPr>
          <w:p w:rsidR="00E83CE2" w:rsidRDefault="00694CF2">
            <w:pPr>
              <w:spacing w:line="276" w:lineRule="auto"/>
              <w:ind w:left="0" w:hanging="2"/>
              <w:jc w:val="center"/>
              <w:rPr>
                <w:sz w:val="20"/>
                <w:szCs w:val="20"/>
              </w:rPr>
            </w:pPr>
            <w:r>
              <w:rPr>
                <w:sz w:val="20"/>
                <w:szCs w:val="20"/>
              </w:rPr>
              <w:t>569</w:t>
            </w:r>
          </w:p>
        </w:tc>
      </w:tr>
      <w:tr w:rsidR="00E83CE2">
        <w:trPr>
          <w:cantSplit/>
          <w:trHeight w:val="340"/>
          <w:jc w:val="center"/>
        </w:trPr>
        <w:tc>
          <w:tcPr>
            <w:tcW w:w="3946" w:type="dxa"/>
            <w:vMerge w:val="restart"/>
            <w:vAlign w:val="center"/>
          </w:tcPr>
          <w:p w:rsidR="00E83CE2" w:rsidRDefault="00694CF2">
            <w:pPr>
              <w:spacing w:line="276" w:lineRule="auto"/>
              <w:ind w:left="0" w:hanging="2"/>
              <w:jc w:val="center"/>
              <w:rPr>
                <w:sz w:val="20"/>
                <w:szCs w:val="20"/>
              </w:rPr>
            </w:pPr>
            <w:r>
              <w:rPr>
                <w:sz w:val="20"/>
                <w:szCs w:val="20"/>
              </w:rPr>
              <w:t xml:space="preserve">ECONOMIA, ADMINISTRACION, CONTADURIA Y AFINES </w:t>
            </w:r>
          </w:p>
        </w:tc>
        <w:tc>
          <w:tcPr>
            <w:tcW w:w="4266" w:type="dxa"/>
            <w:vAlign w:val="center"/>
          </w:tcPr>
          <w:p w:rsidR="00E83CE2" w:rsidRDefault="00694CF2">
            <w:pPr>
              <w:spacing w:line="276" w:lineRule="auto"/>
              <w:ind w:left="0" w:hanging="2"/>
              <w:jc w:val="right"/>
              <w:rPr>
                <w:sz w:val="20"/>
                <w:szCs w:val="20"/>
              </w:rPr>
            </w:pPr>
            <w:r>
              <w:rPr>
                <w:sz w:val="20"/>
                <w:szCs w:val="20"/>
              </w:rPr>
              <w:t>Administración</w:t>
            </w:r>
          </w:p>
        </w:tc>
        <w:tc>
          <w:tcPr>
            <w:tcW w:w="864" w:type="dxa"/>
            <w:vAlign w:val="center"/>
          </w:tcPr>
          <w:p w:rsidR="00E83CE2" w:rsidRDefault="00694CF2">
            <w:pPr>
              <w:spacing w:line="276" w:lineRule="auto"/>
              <w:ind w:left="0" w:hanging="2"/>
              <w:jc w:val="center"/>
              <w:rPr>
                <w:sz w:val="20"/>
                <w:szCs w:val="20"/>
              </w:rPr>
            </w:pPr>
            <w:r>
              <w:rPr>
                <w:sz w:val="20"/>
                <w:szCs w:val="20"/>
              </w:rPr>
              <w:t>69</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Economía</w:t>
            </w:r>
          </w:p>
        </w:tc>
        <w:tc>
          <w:tcPr>
            <w:tcW w:w="864" w:type="dxa"/>
            <w:vAlign w:val="center"/>
          </w:tcPr>
          <w:p w:rsidR="00E83CE2" w:rsidRDefault="00694CF2">
            <w:pPr>
              <w:spacing w:line="276" w:lineRule="auto"/>
              <w:ind w:left="0" w:hanging="2"/>
              <w:jc w:val="center"/>
              <w:rPr>
                <w:sz w:val="20"/>
                <w:szCs w:val="20"/>
              </w:rPr>
            </w:pPr>
            <w:r>
              <w:rPr>
                <w:sz w:val="20"/>
                <w:szCs w:val="20"/>
              </w:rPr>
              <w:t>611</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 xml:space="preserve">Contaduría </w:t>
            </w:r>
            <w:r>
              <w:rPr>
                <w:sz w:val="20"/>
                <w:szCs w:val="20"/>
              </w:rPr>
              <w:t>pública</w:t>
            </w:r>
          </w:p>
        </w:tc>
        <w:tc>
          <w:tcPr>
            <w:tcW w:w="864" w:type="dxa"/>
            <w:vAlign w:val="center"/>
          </w:tcPr>
          <w:p w:rsidR="00E83CE2" w:rsidRDefault="00694CF2">
            <w:pPr>
              <w:spacing w:line="276" w:lineRule="auto"/>
              <w:ind w:left="0" w:hanging="2"/>
              <w:jc w:val="center"/>
              <w:rPr>
                <w:sz w:val="20"/>
                <w:szCs w:val="20"/>
              </w:rPr>
            </w:pPr>
            <w:r>
              <w:rPr>
                <w:sz w:val="20"/>
                <w:szCs w:val="20"/>
              </w:rPr>
              <w:t>612</w:t>
            </w:r>
          </w:p>
        </w:tc>
      </w:tr>
      <w:tr w:rsidR="00E83CE2">
        <w:trPr>
          <w:cantSplit/>
          <w:trHeight w:val="340"/>
          <w:jc w:val="center"/>
        </w:trPr>
        <w:tc>
          <w:tcPr>
            <w:tcW w:w="3946" w:type="dxa"/>
            <w:vMerge w:val="restart"/>
            <w:vAlign w:val="center"/>
          </w:tcPr>
          <w:p w:rsidR="00E83CE2" w:rsidRDefault="00694CF2">
            <w:pPr>
              <w:spacing w:line="276" w:lineRule="auto"/>
              <w:ind w:left="0" w:hanging="2"/>
              <w:jc w:val="center"/>
              <w:rPr>
                <w:sz w:val="20"/>
                <w:szCs w:val="20"/>
              </w:rPr>
            </w:pPr>
            <w:r>
              <w:rPr>
                <w:sz w:val="20"/>
                <w:szCs w:val="20"/>
              </w:rPr>
              <w:t>INGENIERÍA</w:t>
            </w:r>
            <w:r>
              <w:rPr>
                <w:sz w:val="20"/>
                <w:szCs w:val="20"/>
              </w:rPr>
              <w:t>, ARQUITECTURA, URBANISMO Y AFINES</w:t>
            </w:r>
          </w:p>
        </w:tc>
        <w:tc>
          <w:tcPr>
            <w:tcW w:w="4266" w:type="dxa"/>
            <w:vAlign w:val="center"/>
          </w:tcPr>
          <w:p w:rsidR="00E83CE2" w:rsidRDefault="00694CF2">
            <w:pPr>
              <w:spacing w:line="276" w:lineRule="auto"/>
              <w:ind w:left="0" w:hanging="2"/>
              <w:jc w:val="right"/>
              <w:rPr>
                <w:sz w:val="20"/>
                <w:szCs w:val="20"/>
              </w:rPr>
            </w:pPr>
            <w:r>
              <w:rPr>
                <w:sz w:val="20"/>
                <w:szCs w:val="20"/>
              </w:rPr>
              <w:t>Arquitectura</w:t>
            </w:r>
          </w:p>
        </w:tc>
        <w:tc>
          <w:tcPr>
            <w:tcW w:w="864" w:type="dxa"/>
            <w:vAlign w:val="center"/>
          </w:tcPr>
          <w:p w:rsidR="00E83CE2" w:rsidRDefault="00694CF2">
            <w:pPr>
              <w:spacing w:line="276" w:lineRule="auto"/>
              <w:ind w:left="0" w:hanging="2"/>
              <w:jc w:val="center"/>
              <w:rPr>
                <w:sz w:val="20"/>
                <w:szCs w:val="20"/>
              </w:rPr>
            </w:pPr>
            <w:r>
              <w:rPr>
                <w:sz w:val="20"/>
                <w:szCs w:val="20"/>
              </w:rPr>
              <w:t>818</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biomédica y afines</w:t>
            </w:r>
          </w:p>
        </w:tc>
        <w:tc>
          <w:tcPr>
            <w:tcW w:w="864" w:type="dxa"/>
            <w:vAlign w:val="center"/>
          </w:tcPr>
          <w:p w:rsidR="00E83CE2" w:rsidRDefault="00694CF2">
            <w:pPr>
              <w:spacing w:line="276" w:lineRule="auto"/>
              <w:ind w:left="0" w:hanging="2"/>
              <w:jc w:val="center"/>
              <w:rPr>
                <w:sz w:val="20"/>
                <w:szCs w:val="20"/>
              </w:rPr>
            </w:pPr>
            <w:r>
              <w:rPr>
                <w:sz w:val="20"/>
                <w:szCs w:val="20"/>
              </w:rPr>
              <w:t>819</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ambiental, sanitaria y afines</w:t>
            </w:r>
          </w:p>
        </w:tc>
        <w:tc>
          <w:tcPr>
            <w:tcW w:w="864" w:type="dxa"/>
            <w:vAlign w:val="center"/>
          </w:tcPr>
          <w:p w:rsidR="00E83CE2" w:rsidRDefault="00694CF2">
            <w:pPr>
              <w:spacing w:line="276" w:lineRule="auto"/>
              <w:ind w:left="0" w:hanging="2"/>
              <w:jc w:val="center"/>
              <w:rPr>
                <w:sz w:val="20"/>
                <w:szCs w:val="20"/>
              </w:rPr>
            </w:pPr>
            <w:r>
              <w:rPr>
                <w:sz w:val="20"/>
                <w:szCs w:val="20"/>
              </w:rPr>
              <w:t>820</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administrativa y afines</w:t>
            </w:r>
          </w:p>
        </w:tc>
        <w:tc>
          <w:tcPr>
            <w:tcW w:w="864" w:type="dxa"/>
            <w:vAlign w:val="center"/>
          </w:tcPr>
          <w:p w:rsidR="00E83CE2" w:rsidRDefault="00694CF2">
            <w:pPr>
              <w:spacing w:line="276" w:lineRule="auto"/>
              <w:ind w:left="0" w:hanging="2"/>
              <w:jc w:val="center"/>
              <w:rPr>
                <w:sz w:val="20"/>
                <w:szCs w:val="20"/>
              </w:rPr>
            </w:pPr>
            <w:r>
              <w:rPr>
                <w:sz w:val="20"/>
                <w:szCs w:val="20"/>
              </w:rPr>
              <w:t>821</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agrícola, forestal y afines</w:t>
            </w:r>
          </w:p>
        </w:tc>
        <w:tc>
          <w:tcPr>
            <w:tcW w:w="864" w:type="dxa"/>
            <w:vAlign w:val="center"/>
          </w:tcPr>
          <w:p w:rsidR="00E83CE2" w:rsidRDefault="00694CF2">
            <w:pPr>
              <w:spacing w:line="276" w:lineRule="auto"/>
              <w:ind w:left="0" w:hanging="2"/>
              <w:jc w:val="center"/>
              <w:rPr>
                <w:sz w:val="20"/>
                <w:szCs w:val="20"/>
              </w:rPr>
            </w:pPr>
            <w:r>
              <w:rPr>
                <w:sz w:val="20"/>
                <w:szCs w:val="20"/>
              </w:rPr>
              <w:t>822</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agroindustrial, alimentos y afines</w:t>
            </w:r>
          </w:p>
        </w:tc>
        <w:tc>
          <w:tcPr>
            <w:tcW w:w="864" w:type="dxa"/>
            <w:vAlign w:val="center"/>
          </w:tcPr>
          <w:p w:rsidR="00E83CE2" w:rsidRDefault="00694CF2">
            <w:pPr>
              <w:spacing w:line="276" w:lineRule="auto"/>
              <w:ind w:left="0" w:hanging="2"/>
              <w:jc w:val="center"/>
              <w:rPr>
                <w:sz w:val="20"/>
                <w:szCs w:val="20"/>
              </w:rPr>
            </w:pPr>
            <w:r>
              <w:rPr>
                <w:sz w:val="20"/>
                <w:szCs w:val="20"/>
              </w:rPr>
              <w:t>823</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agronómica, pecuaria y afines</w:t>
            </w:r>
          </w:p>
        </w:tc>
        <w:tc>
          <w:tcPr>
            <w:tcW w:w="864" w:type="dxa"/>
            <w:vAlign w:val="center"/>
          </w:tcPr>
          <w:p w:rsidR="00E83CE2" w:rsidRDefault="00694CF2">
            <w:pPr>
              <w:spacing w:line="276" w:lineRule="auto"/>
              <w:ind w:left="0" w:hanging="2"/>
              <w:jc w:val="center"/>
              <w:rPr>
                <w:sz w:val="20"/>
                <w:szCs w:val="20"/>
              </w:rPr>
            </w:pPr>
            <w:r>
              <w:rPr>
                <w:sz w:val="20"/>
                <w:szCs w:val="20"/>
              </w:rPr>
              <w:t>824</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civil y afines</w:t>
            </w:r>
          </w:p>
        </w:tc>
        <w:tc>
          <w:tcPr>
            <w:tcW w:w="864" w:type="dxa"/>
            <w:vAlign w:val="center"/>
          </w:tcPr>
          <w:p w:rsidR="00E83CE2" w:rsidRDefault="00694CF2">
            <w:pPr>
              <w:spacing w:line="276" w:lineRule="auto"/>
              <w:ind w:left="0" w:hanging="2"/>
              <w:jc w:val="center"/>
              <w:rPr>
                <w:sz w:val="20"/>
                <w:szCs w:val="20"/>
              </w:rPr>
            </w:pPr>
            <w:r>
              <w:rPr>
                <w:sz w:val="20"/>
                <w:szCs w:val="20"/>
              </w:rPr>
              <w:t>825</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de minas, metalurgia y afines</w:t>
            </w:r>
          </w:p>
        </w:tc>
        <w:tc>
          <w:tcPr>
            <w:tcW w:w="864" w:type="dxa"/>
            <w:vAlign w:val="center"/>
          </w:tcPr>
          <w:p w:rsidR="00E83CE2" w:rsidRDefault="00694CF2">
            <w:pPr>
              <w:spacing w:line="276" w:lineRule="auto"/>
              <w:ind w:left="0" w:hanging="2"/>
              <w:jc w:val="center"/>
              <w:rPr>
                <w:sz w:val="20"/>
                <w:szCs w:val="20"/>
              </w:rPr>
            </w:pPr>
            <w:r>
              <w:rPr>
                <w:sz w:val="20"/>
                <w:szCs w:val="20"/>
              </w:rPr>
              <w:t>826</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de sistemas, telemática y afines</w:t>
            </w:r>
          </w:p>
        </w:tc>
        <w:tc>
          <w:tcPr>
            <w:tcW w:w="864" w:type="dxa"/>
            <w:vAlign w:val="center"/>
          </w:tcPr>
          <w:p w:rsidR="00E83CE2" w:rsidRDefault="00694CF2">
            <w:pPr>
              <w:spacing w:line="276" w:lineRule="auto"/>
              <w:ind w:left="0" w:hanging="2"/>
              <w:jc w:val="center"/>
              <w:rPr>
                <w:sz w:val="20"/>
                <w:szCs w:val="20"/>
              </w:rPr>
            </w:pPr>
            <w:r>
              <w:rPr>
                <w:sz w:val="20"/>
                <w:szCs w:val="20"/>
              </w:rPr>
              <w:t>827</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eléctrica y afines</w:t>
            </w:r>
          </w:p>
        </w:tc>
        <w:tc>
          <w:tcPr>
            <w:tcW w:w="864" w:type="dxa"/>
            <w:vAlign w:val="center"/>
          </w:tcPr>
          <w:p w:rsidR="00E83CE2" w:rsidRDefault="00694CF2">
            <w:pPr>
              <w:spacing w:line="276" w:lineRule="auto"/>
              <w:ind w:left="0" w:hanging="2"/>
              <w:jc w:val="center"/>
              <w:rPr>
                <w:sz w:val="20"/>
                <w:szCs w:val="20"/>
              </w:rPr>
            </w:pPr>
            <w:r>
              <w:rPr>
                <w:sz w:val="20"/>
                <w:szCs w:val="20"/>
              </w:rPr>
              <w:t>828</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electrónica, telecomunicaciones y afines</w:t>
            </w:r>
          </w:p>
        </w:tc>
        <w:tc>
          <w:tcPr>
            <w:tcW w:w="864" w:type="dxa"/>
            <w:vAlign w:val="center"/>
          </w:tcPr>
          <w:p w:rsidR="00E83CE2" w:rsidRDefault="00694CF2">
            <w:pPr>
              <w:spacing w:line="276" w:lineRule="auto"/>
              <w:ind w:left="0" w:hanging="2"/>
              <w:jc w:val="center"/>
              <w:rPr>
                <w:sz w:val="20"/>
                <w:szCs w:val="20"/>
              </w:rPr>
            </w:pPr>
            <w:r>
              <w:rPr>
                <w:sz w:val="20"/>
                <w:szCs w:val="20"/>
              </w:rPr>
              <w:t>829</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industrial y afines</w:t>
            </w:r>
          </w:p>
        </w:tc>
        <w:tc>
          <w:tcPr>
            <w:tcW w:w="864" w:type="dxa"/>
            <w:vAlign w:val="center"/>
          </w:tcPr>
          <w:p w:rsidR="00E83CE2" w:rsidRDefault="00694CF2">
            <w:pPr>
              <w:spacing w:line="276" w:lineRule="auto"/>
              <w:ind w:left="0" w:hanging="2"/>
              <w:jc w:val="center"/>
              <w:rPr>
                <w:sz w:val="20"/>
                <w:szCs w:val="20"/>
              </w:rPr>
            </w:pPr>
            <w:r>
              <w:rPr>
                <w:sz w:val="20"/>
                <w:szCs w:val="20"/>
              </w:rPr>
              <w:t>830</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mecánica y afines</w:t>
            </w:r>
          </w:p>
        </w:tc>
        <w:tc>
          <w:tcPr>
            <w:tcW w:w="864" w:type="dxa"/>
            <w:vAlign w:val="center"/>
          </w:tcPr>
          <w:p w:rsidR="00E83CE2" w:rsidRDefault="00694CF2">
            <w:pPr>
              <w:spacing w:line="276" w:lineRule="auto"/>
              <w:ind w:left="0" w:hanging="2"/>
              <w:jc w:val="center"/>
              <w:rPr>
                <w:sz w:val="20"/>
                <w:szCs w:val="20"/>
              </w:rPr>
            </w:pPr>
            <w:r>
              <w:rPr>
                <w:sz w:val="20"/>
                <w:szCs w:val="20"/>
              </w:rPr>
              <w:t>831</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Ingeniería química y afines</w:t>
            </w:r>
          </w:p>
        </w:tc>
        <w:tc>
          <w:tcPr>
            <w:tcW w:w="864" w:type="dxa"/>
            <w:vAlign w:val="center"/>
          </w:tcPr>
          <w:p w:rsidR="00E83CE2" w:rsidRDefault="00694CF2">
            <w:pPr>
              <w:spacing w:line="276" w:lineRule="auto"/>
              <w:ind w:left="0" w:hanging="2"/>
              <w:jc w:val="center"/>
              <w:rPr>
                <w:sz w:val="20"/>
                <w:szCs w:val="20"/>
              </w:rPr>
            </w:pPr>
            <w:r>
              <w:rPr>
                <w:sz w:val="20"/>
                <w:szCs w:val="20"/>
              </w:rPr>
              <w:t>832</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Otras ingenierías</w:t>
            </w:r>
          </w:p>
        </w:tc>
        <w:tc>
          <w:tcPr>
            <w:tcW w:w="864" w:type="dxa"/>
            <w:vAlign w:val="center"/>
          </w:tcPr>
          <w:p w:rsidR="00E83CE2" w:rsidRDefault="00694CF2">
            <w:pPr>
              <w:spacing w:line="276" w:lineRule="auto"/>
              <w:ind w:left="0" w:hanging="2"/>
              <w:jc w:val="center"/>
              <w:rPr>
                <w:sz w:val="20"/>
                <w:szCs w:val="20"/>
              </w:rPr>
            </w:pPr>
            <w:r>
              <w:rPr>
                <w:sz w:val="20"/>
                <w:szCs w:val="20"/>
              </w:rPr>
              <w:t>833</w:t>
            </w:r>
          </w:p>
        </w:tc>
      </w:tr>
      <w:tr w:rsidR="00E83CE2">
        <w:trPr>
          <w:cantSplit/>
          <w:trHeight w:val="340"/>
          <w:jc w:val="center"/>
        </w:trPr>
        <w:tc>
          <w:tcPr>
            <w:tcW w:w="3946" w:type="dxa"/>
            <w:vMerge w:val="restart"/>
            <w:vAlign w:val="center"/>
          </w:tcPr>
          <w:p w:rsidR="00E83CE2" w:rsidRDefault="00694CF2">
            <w:pPr>
              <w:spacing w:line="276" w:lineRule="auto"/>
              <w:ind w:left="0" w:hanging="2"/>
              <w:jc w:val="center"/>
              <w:rPr>
                <w:sz w:val="20"/>
                <w:szCs w:val="20"/>
              </w:rPr>
            </w:pPr>
            <w:r>
              <w:rPr>
                <w:sz w:val="20"/>
                <w:szCs w:val="20"/>
              </w:rPr>
              <w:t>MATEMÁTICAS</w:t>
            </w:r>
            <w:r>
              <w:rPr>
                <w:sz w:val="20"/>
                <w:szCs w:val="20"/>
              </w:rPr>
              <w:t xml:space="preserve"> Y CIENCIAS NATURALES  </w:t>
            </w:r>
          </w:p>
        </w:tc>
        <w:tc>
          <w:tcPr>
            <w:tcW w:w="4266" w:type="dxa"/>
            <w:vAlign w:val="center"/>
          </w:tcPr>
          <w:p w:rsidR="00E83CE2" w:rsidRDefault="00694CF2">
            <w:pPr>
              <w:spacing w:line="276" w:lineRule="auto"/>
              <w:ind w:left="0" w:hanging="2"/>
              <w:jc w:val="right"/>
              <w:rPr>
                <w:sz w:val="20"/>
                <w:szCs w:val="20"/>
              </w:rPr>
            </w:pPr>
            <w:r>
              <w:rPr>
                <w:sz w:val="20"/>
                <w:szCs w:val="20"/>
              </w:rPr>
              <w:t>Biología, microbiología y afines</w:t>
            </w:r>
          </w:p>
        </w:tc>
        <w:tc>
          <w:tcPr>
            <w:tcW w:w="864" w:type="dxa"/>
            <w:vAlign w:val="center"/>
          </w:tcPr>
          <w:p w:rsidR="00E83CE2" w:rsidRDefault="00694CF2">
            <w:pPr>
              <w:spacing w:line="276" w:lineRule="auto"/>
              <w:ind w:left="0" w:hanging="2"/>
              <w:jc w:val="center"/>
              <w:rPr>
                <w:sz w:val="20"/>
                <w:szCs w:val="20"/>
              </w:rPr>
            </w:pPr>
            <w:r>
              <w:rPr>
                <w:sz w:val="20"/>
                <w:szCs w:val="20"/>
              </w:rPr>
              <w:t>934</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Física</w:t>
            </w:r>
          </w:p>
        </w:tc>
        <w:tc>
          <w:tcPr>
            <w:tcW w:w="864" w:type="dxa"/>
            <w:vAlign w:val="center"/>
          </w:tcPr>
          <w:p w:rsidR="00E83CE2" w:rsidRDefault="00694CF2">
            <w:pPr>
              <w:spacing w:line="276" w:lineRule="auto"/>
              <w:ind w:left="0" w:hanging="2"/>
              <w:jc w:val="center"/>
              <w:rPr>
                <w:sz w:val="20"/>
                <w:szCs w:val="20"/>
              </w:rPr>
            </w:pPr>
            <w:r>
              <w:rPr>
                <w:sz w:val="20"/>
                <w:szCs w:val="20"/>
              </w:rPr>
              <w:t>935</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Geología, otros programas de ciencias naturales</w:t>
            </w:r>
          </w:p>
        </w:tc>
        <w:tc>
          <w:tcPr>
            <w:tcW w:w="864" w:type="dxa"/>
            <w:vAlign w:val="center"/>
          </w:tcPr>
          <w:p w:rsidR="00E83CE2" w:rsidRDefault="00694CF2">
            <w:pPr>
              <w:spacing w:line="276" w:lineRule="auto"/>
              <w:ind w:left="0" w:hanging="2"/>
              <w:jc w:val="center"/>
              <w:rPr>
                <w:sz w:val="20"/>
                <w:szCs w:val="20"/>
              </w:rPr>
            </w:pPr>
            <w:r>
              <w:rPr>
                <w:sz w:val="20"/>
                <w:szCs w:val="20"/>
              </w:rPr>
              <w:t>936</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Matemáticas, estadística y afines</w:t>
            </w:r>
          </w:p>
        </w:tc>
        <w:tc>
          <w:tcPr>
            <w:tcW w:w="864" w:type="dxa"/>
            <w:vAlign w:val="center"/>
          </w:tcPr>
          <w:p w:rsidR="00E83CE2" w:rsidRDefault="00694CF2">
            <w:pPr>
              <w:spacing w:line="276" w:lineRule="auto"/>
              <w:ind w:left="0" w:hanging="2"/>
              <w:jc w:val="center"/>
              <w:rPr>
                <w:sz w:val="20"/>
                <w:szCs w:val="20"/>
              </w:rPr>
            </w:pPr>
            <w:r>
              <w:rPr>
                <w:sz w:val="20"/>
                <w:szCs w:val="20"/>
              </w:rPr>
              <w:t>937</w:t>
            </w:r>
          </w:p>
        </w:tc>
      </w:tr>
      <w:tr w:rsidR="00E83CE2">
        <w:trPr>
          <w:cantSplit/>
          <w:trHeight w:val="340"/>
          <w:jc w:val="center"/>
        </w:trPr>
        <w:tc>
          <w:tcPr>
            <w:tcW w:w="3946" w:type="dxa"/>
            <w:vMerge/>
            <w:vAlign w:val="center"/>
          </w:tcPr>
          <w:p w:rsidR="00E83CE2" w:rsidRDefault="00E83CE2">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E83CE2" w:rsidRDefault="00694CF2">
            <w:pPr>
              <w:spacing w:line="276" w:lineRule="auto"/>
              <w:ind w:left="0" w:hanging="2"/>
              <w:jc w:val="right"/>
              <w:rPr>
                <w:sz w:val="20"/>
                <w:szCs w:val="20"/>
              </w:rPr>
            </w:pPr>
            <w:r>
              <w:rPr>
                <w:sz w:val="20"/>
                <w:szCs w:val="20"/>
              </w:rPr>
              <w:t>Química y afines</w:t>
            </w:r>
          </w:p>
        </w:tc>
        <w:tc>
          <w:tcPr>
            <w:tcW w:w="864" w:type="dxa"/>
            <w:vAlign w:val="center"/>
          </w:tcPr>
          <w:p w:rsidR="00E83CE2" w:rsidRDefault="00694CF2">
            <w:pPr>
              <w:spacing w:line="276" w:lineRule="auto"/>
              <w:ind w:left="0" w:hanging="2"/>
              <w:jc w:val="center"/>
              <w:rPr>
                <w:sz w:val="20"/>
                <w:szCs w:val="20"/>
              </w:rPr>
            </w:pPr>
            <w:r>
              <w:rPr>
                <w:sz w:val="20"/>
                <w:szCs w:val="20"/>
              </w:rPr>
              <w:t>939</w:t>
            </w:r>
          </w:p>
        </w:tc>
      </w:tr>
    </w:tbl>
    <w:p w:rsidR="00E83CE2" w:rsidRDefault="00E83CE2">
      <w:pPr>
        <w:pBdr>
          <w:top w:val="nil"/>
          <w:left w:val="nil"/>
          <w:bottom w:val="nil"/>
          <w:right w:val="nil"/>
          <w:between w:val="nil"/>
        </w:pBdr>
        <w:spacing w:line="276" w:lineRule="auto"/>
        <w:ind w:left="0" w:hanging="2"/>
        <w:jc w:val="both"/>
        <w:rPr>
          <w:b/>
          <w:color w:val="000000"/>
          <w:sz w:val="22"/>
          <w:szCs w:val="22"/>
        </w:rPr>
      </w:pPr>
    </w:p>
    <w:p w:rsidR="00E83CE2" w:rsidRDefault="00E83CE2">
      <w:pPr>
        <w:pBdr>
          <w:top w:val="nil"/>
          <w:left w:val="nil"/>
          <w:bottom w:val="nil"/>
          <w:right w:val="nil"/>
          <w:between w:val="nil"/>
        </w:pBdr>
        <w:spacing w:line="276" w:lineRule="auto"/>
        <w:ind w:left="0" w:hanging="2"/>
        <w:jc w:val="both"/>
        <w:rPr>
          <w:b/>
          <w:color w:val="000000"/>
          <w:sz w:val="22"/>
          <w:szCs w:val="22"/>
        </w:rPr>
      </w:pPr>
    </w:p>
    <w:p w:rsidR="00E83CE2" w:rsidRDefault="00E83CE2">
      <w:pPr>
        <w:pBdr>
          <w:top w:val="nil"/>
          <w:left w:val="nil"/>
          <w:bottom w:val="nil"/>
          <w:right w:val="nil"/>
          <w:between w:val="nil"/>
        </w:pBdr>
        <w:spacing w:line="276" w:lineRule="auto"/>
        <w:ind w:left="0" w:hanging="2"/>
        <w:jc w:val="both"/>
        <w:rPr>
          <w:b/>
          <w:color w:val="000000"/>
          <w:sz w:val="22"/>
          <w:szCs w:val="22"/>
        </w:rPr>
      </w:pPr>
    </w:p>
    <w:sectPr w:rsidR="00E83CE2">
      <w:headerReference w:type="default" r:id="rId12"/>
      <w:footerReference w:type="even" r:id="rId13"/>
      <w:footerReference w:type="default" r:id="rId14"/>
      <w:pgSz w:w="12242" w:h="15842"/>
      <w:pgMar w:top="226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F2" w:rsidRDefault="00694CF2">
      <w:pPr>
        <w:spacing w:line="240" w:lineRule="auto"/>
        <w:ind w:left="0" w:hanging="2"/>
      </w:pPr>
      <w:r>
        <w:separator/>
      </w:r>
    </w:p>
  </w:endnote>
  <w:endnote w:type="continuationSeparator" w:id="0">
    <w:p w:rsidR="00694CF2" w:rsidRDefault="00694C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E2" w:rsidRDefault="00694CF2">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E83CE2" w:rsidRDefault="00E83CE2">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E2" w:rsidRDefault="00694CF2">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sidR="00BC353D">
      <w:rPr>
        <w:color w:val="000000"/>
        <w:sz w:val="20"/>
        <w:szCs w:val="20"/>
      </w:rPr>
      <w:fldChar w:fldCharType="separate"/>
    </w:r>
    <w:r>
      <w:rPr>
        <w:noProof/>
        <w:color w:val="000000"/>
        <w:sz w:val="20"/>
        <w:szCs w:val="20"/>
      </w:rPr>
      <w:t>1</w:t>
    </w:r>
    <w:r>
      <w:rPr>
        <w:color w:val="000000"/>
        <w:sz w:val="20"/>
        <w:szCs w:val="20"/>
      </w:rPr>
      <w:fldChar w:fldCharType="end"/>
    </w:r>
  </w:p>
  <w:p w:rsidR="00E83CE2" w:rsidRDefault="00E83CE2">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F2" w:rsidRDefault="00694CF2">
      <w:pPr>
        <w:spacing w:line="240" w:lineRule="auto"/>
        <w:ind w:left="0" w:hanging="2"/>
      </w:pPr>
      <w:r>
        <w:separator/>
      </w:r>
    </w:p>
  </w:footnote>
  <w:footnote w:type="continuationSeparator" w:id="0">
    <w:p w:rsidR="00694CF2" w:rsidRDefault="00694C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E2" w:rsidRDefault="00694CF2">
    <w:pPr>
      <w:pBdr>
        <w:top w:val="nil"/>
        <w:left w:val="nil"/>
        <w:bottom w:val="nil"/>
        <w:right w:val="nil"/>
        <w:between w:val="nil"/>
      </w:pBdr>
      <w:tabs>
        <w:tab w:val="center" w:pos="4419"/>
        <w:tab w:val="right" w:pos="8838"/>
      </w:tabs>
      <w:spacing w:line="240" w:lineRule="auto"/>
      <w:ind w:left="0" w:hanging="2"/>
      <w:jc w:val="right"/>
      <w:rPr>
        <w:color w:val="000000"/>
      </w:rPr>
    </w:pPr>
    <w:r>
      <w:rPr>
        <w:noProof/>
        <w:lang w:val="es-CO" w:eastAsia="es-CO"/>
      </w:rPr>
      <mc:AlternateContent>
        <mc:Choice Requires="wpg">
          <w:drawing>
            <wp:anchor distT="0" distB="0" distL="114300" distR="114300" simplePos="0" relativeHeight="251658240" behindDoc="0" locked="0" layoutInCell="1" hidden="0" allowOverlap="1">
              <wp:simplePos x="0" y="0"/>
              <wp:positionH relativeFrom="column">
                <wp:posOffset>4940300</wp:posOffset>
              </wp:positionH>
              <wp:positionV relativeFrom="paragraph">
                <wp:posOffset>114300</wp:posOffset>
              </wp:positionV>
              <wp:extent cx="1143000" cy="276225"/>
              <wp:effectExtent l="0" t="0" r="0" b="0"/>
              <wp:wrapNone/>
              <wp:docPr id="1028" name="Rectángulo 1028"/>
              <wp:cNvGraphicFramePr/>
              <a:graphic xmlns:a="http://schemas.openxmlformats.org/drawingml/2006/main">
                <a:graphicData uri="http://schemas.microsoft.com/office/word/2010/wordprocessingShape">
                  <wps:wsp>
                    <wps:cNvSpPr/>
                    <wps:spPr>
                      <a:xfrm>
                        <a:off x="4779263" y="3646650"/>
                        <a:ext cx="1133475" cy="266700"/>
                      </a:xfrm>
                      <a:prstGeom prst="rect">
                        <a:avLst/>
                      </a:prstGeom>
                      <a:noFill/>
                      <a:ln w="9525" cap="flat" cmpd="sng">
                        <a:solidFill>
                          <a:srgbClr val="000000"/>
                        </a:solidFill>
                        <a:prstDash val="solid"/>
                        <a:miter lim="800000"/>
                        <a:headEnd type="none" w="sm" len="sm"/>
                        <a:tailEnd type="none" w="sm" len="sm"/>
                      </a:ln>
                    </wps:spPr>
                    <wps:txbx>
                      <w:txbxContent>
                        <w:p w:rsidR="00E83CE2" w:rsidRDefault="00E83CE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4940300</wp:posOffset>
              </wp:positionH>
              <wp:positionV relativeFrom="paragraph">
                <wp:posOffset>114300</wp:posOffset>
              </wp:positionV>
              <wp:extent cx="1143000" cy="27622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143000" cy="276225"/>
                      </a:xfrm>
                      <a:prstGeom prst="rect"/>
                      <a:ln/>
                    </pic:spPr>
                  </pic:pic>
                </a:graphicData>
              </a:graphic>
            </wp:anchor>
          </w:drawing>
        </mc:Fallback>
      </mc:AlternateContent>
    </w:r>
    <w:r>
      <w:rPr>
        <w:noProof/>
        <w:lang w:val="es-CO" w:eastAsia="es-CO"/>
      </w:rPr>
      <mc:AlternateContent>
        <mc:Choice Requires="wpg">
          <w:drawing>
            <wp:anchor distT="0" distB="0" distL="114300" distR="114300" simplePos="0" relativeHeight="251659264" behindDoc="0" locked="0" layoutInCell="1" hidden="0" allowOverlap="1">
              <wp:simplePos x="0" y="0"/>
              <wp:positionH relativeFrom="column">
                <wp:posOffset>914400</wp:posOffset>
              </wp:positionH>
              <wp:positionV relativeFrom="paragraph">
                <wp:posOffset>38100</wp:posOffset>
              </wp:positionV>
              <wp:extent cx="4000500" cy="619125"/>
              <wp:effectExtent l="0" t="0" r="0" b="0"/>
              <wp:wrapNone/>
              <wp:docPr id="1027" name="Rectángulo 1027"/>
              <wp:cNvGraphicFramePr/>
              <a:graphic xmlns:a="http://schemas.openxmlformats.org/drawingml/2006/main">
                <a:graphicData uri="http://schemas.microsoft.com/office/word/2010/wordprocessingShape">
                  <wps:wsp>
                    <wps:cNvSpPr/>
                    <wps:spPr>
                      <a:xfrm>
                        <a:off x="3350513" y="3475200"/>
                        <a:ext cx="3990975" cy="609600"/>
                      </a:xfrm>
                      <a:prstGeom prst="rect">
                        <a:avLst/>
                      </a:prstGeom>
                      <a:solidFill>
                        <a:srgbClr val="FFFFFF"/>
                      </a:solidFill>
                      <a:ln>
                        <a:noFill/>
                      </a:ln>
                    </wps:spPr>
                    <wps:txbx>
                      <w:txbxContent>
                        <w:p w:rsidR="00E83CE2" w:rsidRDefault="00694CF2">
                          <w:pPr>
                            <w:spacing w:line="240" w:lineRule="auto"/>
                            <w:ind w:left="1" w:hanging="3"/>
                            <w:jc w:val="center"/>
                          </w:pPr>
                          <w:r>
                            <w:rPr>
                              <w:rFonts w:ascii="Georgia" w:eastAsia="Georgia" w:hAnsi="Georgia" w:cs="Georgia"/>
                              <w:color w:val="000000"/>
                              <w:sz w:val="32"/>
                            </w:rPr>
                            <w:t>Vicerrectoría de Investigaciones, Innovación y Extensión</w:t>
                          </w:r>
                        </w:p>
                        <w:p w:rsidR="00E83CE2" w:rsidRDefault="00E83CE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914400</wp:posOffset>
              </wp:positionH>
              <wp:positionV relativeFrom="paragraph">
                <wp:posOffset>38100</wp:posOffset>
              </wp:positionV>
              <wp:extent cx="4000500" cy="619125"/>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000500" cy="619125"/>
                      </a:xfrm>
                      <a:prstGeom prst="rect"/>
                      <a:ln/>
                    </pic:spPr>
                  </pic:pic>
                </a:graphicData>
              </a:graphic>
            </wp:anchor>
          </w:drawing>
        </mc:Fallback>
      </mc:AlternateContent>
    </w:r>
    <w:r>
      <w:rPr>
        <w:noProof/>
        <w:lang w:val="es-CO" w:eastAsia="es-CO"/>
      </w:rPr>
      <mc:AlternateContent>
        <mc:Choice Requires="wps">
          <w:drawing>
            <wp:anchor distT="0" distB="0" distL="114300" distR="114300" simplePos="0" relativeHeight="251660288" behindDoc="0" locked="0" layoutInCell="1" hidden="0" allowOverlap="1">
              <wp:simplePos x="0" y="0"/>
              <wp:positionH relativeFrom="column">
                <wp:posOffset>-170179</wp:posOffset>
              </wp:positionH>
              <wp:positionV relativeFrom="paragraph">
                <wp:posOffset>-215264</wp:posOffset>
              </wp:positionV>
              <wp:extent cx="936625" cy="1130300"/>
              <wp:effectExtent l="0" t="0" r="0" b="0"/>
              <wp:wrapNone/>
              <wp:docPr id="1026" name="Cuadro de texto 1026"/>
              <wp:cNvGraphicFramePr/>
              <a:graphic xmlns:a="http://schemas.openxmlformats.org/drawingml/2006/main">
                <a:graphicData uri="http://schemas.microsoft.com/office/word/2010/wordprocessingShape">
                  <wps:wsp>
                    <wps:cNvSpPr txBox="1"/>
                    <wps:spPr>
                      <a:xfrm>
                        <a:off x="0" y="0"/>
                        <a:ext cx="936625" cy="1130300"/>
                      </a:xfrm>
                      <a:prstGeom prst="rect">
                        <a:avLst/>
                      </a:prstGeom>
                      <a:solidFill>
                        <a:srgbClr val="FFFFFF"/>
                      </a:solidFill>
                      <a:ln w="9525" cap="flat" cmpd="sng" algn="ctr">
                        <a:noFill/>
                        <a:miter lim="800000"/>
                        <a:headEnd/>
                        <a:tailEnd/>
                      </a:ln>
                    </wps:spPr>
                    <wps:txbx>
                      <w:txbxContent>
                        <w:p w:rsidR="00E83CE2" w:rsidRDefault="00694CF2" w:rsidP="00310ECC">
                          <w:pPr>
                            <w:ind w:left="0" w:hanging="2"/>
                          </w:pPr>
                          <w:r w:rsidRPr="03215052" w:rsidDel="FFFFFFFF">
                            <w:rPr>
                              <w:noProof/>
                              <w:lang w:val="es-CO" w:eastAsia="es-CO"/>
                              <w:specVanish/>
                            </w:rPr>
                            <w:drawing>
                              <wp:inline distT="0" distB="0" distL="114300" distR="114300">
                                <wp:extent cx="753745" cy="1038860"/>
                                <wp:effectExtent l="0" t="0" r="0" b="0"/>
                                <wp:docPr id="1025" name="Imagen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4"/>
                                        <a:srcRect/>
                                        <a:stretch>
                                          <a:fillRect/>
                                        </a:stretch>
                                      </pic:blipFill>
                                      <pic:spPr bwMode="clr">
                                        <a:xfrm>
                                          <a:off x="0" y="0"/>
                                          <a:ext cx="753745" cy="1038860"/>
                                        </a:xfrm>
                                        <a:prstGeom prst="rect">
                                          <a:avLst/>
                                        </a:prstGeom>
                                        <a:noFill/>
                                        <a:ln w="9525" cap="rnd" cmpd="sng" algn="ctr">
                                          <a:noFill/>
                                          <a:miter lim="800000"/>
                                          <a:headEnd/>
                                          <a:tailEnd/>
                                        </a:ln>
                                      </pic:spPr>
                                    </pic:pic>
                                  </a:graphicData>
                                </a:graphic>
                              </wp:inline>
                            </w:drawing>
                          </w:r>
                        </w:p>
                        <w:p w:rsidR="00E83CE2" w:rsidRDefault="00E83CE2">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-170179</wp:posOffset>
              </wp:positionH>
              <wp:positionV relativeFrom="paragraph">
                <wp:posOffset>-215264</wp:posOffset>
              </wp:positionV>
              <wp:extent cx="936625" cy="1130300"/>
              <wp:effectExtent b="0" l="0" r="0" t="0"/>
              <wp:wrapNone/>
              <wp:docPr id="1026"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936625" cy="1130300"/>
                      </a:xfrm>
                      <a:prstGeom prst="rect"/>
                      <a:ln/>
                    </pic:spPr>
                  </pic:pic>
                </a:graphicData>
              </a:graphic>
            </wp:anchor>
          </w:drawing>
        </mc:Fallback>
      </mc:AlternateContent>
    </w:r>
  </w:p>
  <w:p w:rsidR="00E83CE2" w:rsidRDefault="00694CF2">
    <w:pPr>
      <w:pBdr>
        <w:top w:val="nil"/>
        <w:left w:val="nil"/>
        <w:bottom w:val="nil"/>
        <w:right w:val="nil"/>
        <w:between w:val="nil"/>
      </w:pBdr>
      <w:tabs>
        <w:tab w:val="center" w:pos="4419"/>
        <w:tab w:val="right" w:pos="8838"/>
      </w:tabs>
      <w:spacing w:line="240" w:lineRule="auto"/>
      <w:ind w:left="0" w:hanging="2"/>
      <w:jc w:val="right"/>
      <w:rPr>
        <w:rFonts w:ascii="Georgia" w:eastAsia="Georgia" w:hAnsi="Georgia" w:cs="Georgia"/>
        <w:color w:val="000000"/>
        <w:sz w:val="22"/>
        <w:szCs w:val="22"/>
      </w:rPr>
    </w:pPr>
    <w:r>
      <w:rPr>
        <w:rFonts w:ascii="Georgia" w:eastAsia="Georgia" w:hAnsi="Georgia" w:cs="Georgia"/>
        <w:b/>
        <w:color w:val="000000"/>
        <w:sz w:val="22"/>
        <w:szCs w:val="22"/>
      </w:rPr>
      <w:t xml:space="preserve">Página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PAGE</w:instrText>
    </w:r>
    <w:r w:rsidR="00BC353D">
      <w:rPr>
        <w:rFonts w:ascii="Georgia" w:eastAsia="Georgia" w:hAnsi="Georgia" w:cs="Georgia"/>
        <w:b/>
        <w:color w:val="000000"/>
        <w:sz w:val="22"/>
        <w:szCs w:val="22"/>
      </w:rPr>
      <w:fldChar w:fldCharType="separate"/>
    </w:r>
    <w:r>
      <w:rPr>
        <w:rFonts w:ascii="Georgia" w:eastAsia="Georgia" w:hAnsi="Georgia" w:cs="Georgia"/>
        <w:b/>
        <w:noProof/>
        <w:color w:val="000000"/>
        <w:sz w:val="22"/>
        <w:szCs w:val="22"/>
      </w:rPr>
      <w:t>1</w:t>
    </w:r>
    <w:r>
      <w:rPr>
        <w:rFonts w:ascii="Georgia" w:eastAsia="Georgia" w:hAnsi="Georgia" w:cs="Georgia"/>
        <w:b/>
        <w:color w:val="000000"/>
        <w:sz w:val="22"/>
        <w:szCs w:val="22"/>
      </w:rPr>
      <w:fldChar w:fldCharType="end"/>
    </w:r>
    <w:r>
      <w:rPr>
        <w:rFonts w:ascii="Georgia" w:eastAsia="Georgia" w:hAnsi="Georgia" w:cs="Georgia"/>
        <w:b/>
        <w:color w:val="000000"/>
        <w:sz w:val="22"/>
        <w:szCs w:val="22"/>
      </w:rPr>
      <w:t xml:space="preserve"> de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NUMPAGES</w:instrText>
    </w:r>
    <w:r w:rsidR="00BC353D">
      <w:rPr>
        <w:rFonts w:ascii="Georgia" w:eastAsia="Georgia" w:hAnsi="Georgia" w:cs="Georgia"/>
        <w:b/>
        <w:color w:val="000000"/>
        <w:sz w:val="22"/>
        <w:szCs w:val="22"/>
      </w:rPr>
      <w:fldChar w:fldCharType="separate"/>
    </w:r>
    <w:r>
      <w:rPr>
        <w:rFonts w:ascii="Georgia" w:eastAsia="Georgia" w:hAnsi="Georgia" w:cs="Georgia"/>
        <w:b/>
        <w:noProof/>
        <w:color w:val="000000"/>
        <w:sz w:val="22"/>
        <w:szCs w:val="22"/>
      </w:rPr>
      <w:t>1</w:t>
    </w:r>
    <w:r>
      <w:rPr>
        <w:rFonts w:ascii="Georgia" w:eastAsia="Georgia" w:hAnsi="Georgia" w:cs="Georgia"/>
        <w:b/>
        <w:color w:val="000000"/>
        <w:sz w:val="22"/>
        <w:szCs w:val="22"/>
      </w:rPr>
      <w:fldChar w:fldCharType="end"/>
    </w:r>
  </w:p>
  <w:p w:rsidR="00E83CE2" w:rsidRDefault="00E83CE2">
    <w:pPr>
      <w:pBdr>
        <w:top w:val="nil"/>
        <w:left w:val="nil"/>
        <w:bottom w:val="nil"/>
        <w:right w:val="nil"/>
        <w:between w:val="nil"/>
      </w:pBdr>
      <w:tabs>
        <w:tab w:val="center" w:pos="4419"/>
        <w:tab w:val="right" w:pos="8838"/>
        <w:tab w:val="left" w:pos="229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2EB"/>
    <w:multiLevelType w:val="multilevel"/>
    <w:tmpl w:val="7C146B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99479C"/>
    <w:multiLevelType w:val="multilevel"/>
    <w:tmpl w:val="F0186EDA"/>
    <w:lvl w:ilvl="0">
      <w:start w:val="2"/>
      <w:numFmt w:val="bullet"/>
      <w:lvlText w:val="-"/>
      <w:lvlJc w:val="left"/>
      <w:pPr>
        <w:ind w:left="1788" w:hanging="360"/>
      </w:pPr>
      <w:rPr>
        <w:rFonts w:ascii="Arial" w:eastAsia="Arial" w:hAnsi="Arial" w:cs="Arial"/>
        <w:vertAlign w:val="baseline"/>
      </w:rPr>
    </w:lvl>
    <w:lvl w:ilvl="1">
      <w:start w:val="1"/>
      <w:numFmt w:val="bullet"/>
      <w:lvlText w:val="o"/>
      <w:lvlJc w:val="left"/>
      <w:pPr>
        <w:ind w:left="2508" w:hanging="360"/>
      </w:pPr>
      <w:rPr>
        <w:rFonts w:ascii="Courier New" w:eastAsia="Courier New" w:hAnsi="Courier New" w:cs="Courier New"/>
        <w:vertAlign w:val="baseline"/>
      </w:rPr>
    </w:lvl>
    <w:lvl w:ilvl="2">
      <w:start w:val="1"/>
      <w:numFmt w:val="bullet"/>
      <w:lvlText w:val="▪"/>
      <w:lvlJc w:val="left"/>
      <w:pPr>
        <w:ind w:left="3228" w:hanging="360"/>
      </w:pPr>
      <w:rPr>
        <w:rFonts w:ascii="Noto Sans Symbols" w:eastAsia="Noto Sans Symbols" w:hAnsi="Noto Sans Symbols" w:cs="Noto Sans Symbols"/>
        <w:vertAlign w:val="baseline"/>
      </w:rPr>
    </w:lvl>
    <w:lvl w:ilvl="3">
      <w:start w:val="1"/>
      <w:numFmt w:val="bullet"/>
      <w:lvlText w:val="●"/>
      <w:lvlJc w:val="left"/>
      <w:pPr>
        <w:ind w:left="3948" w:hanging="360"/>
      </w:pPr>
      <w:rPr>
        <w:rFonts w:ascii="Noto Sans Symbols" w:eastAsia="Noto Sans Symbols" w:hAnsi="Noto Sans Symbols" w:cs="Noto Sans Symbols"/>
        <w:vertAlign w:val="baseline"/>
      </w:rPr>
    </w:lvl>
    <w:lvl w:ilvl="4">
      <w:start w:val="1"/>
      <w:numFmt w:val="bullet"/>
      <w:lvlText w:val="o"/>
      <w:lvlJc w:val="left"/>
      <w:pPr>
        <w:ind w:left="4668" w:hanging="360"/>
      </w:pPr>
      <w:rPr>
        <w:rFonts w:ascii="Courier New" w:eastAsia="Courier New" w:hAnsi="Courier New" w:cs="Courier New"/>
        <w:vertAlign w:val="baseline"/>
      </w:rPr>
    </w:lvl>
    <w:lvl w:ilvl="5">
      <w:start w:val="1"/>
      <w:numFmt w:val="bullet"/>
      <w:lvlText w:val="▪"/>
      <w:lvlJc w:val="left"/>
      <w:pPr>
        <w:ind w:left="5388" w:hanging="360"/>
      </w:pPr>
      <w:rPr>
        <w:rFonts w:ascii="Noto Sans Symbols" w:eastAsia="Noto Sans Symbols" w:hAnsi="Noto Sans Symbols" w:cs="Noto Sans Symbols"/>
        <w:vertAlign w:val="baseline"/>
      </w:rPr>
    </w:lvl>
    <w:lvl w:ilvl="6">
      <w:start w:val="1"/>
      <w:numFmt w:val="bullet"/>
      <w:lvlText w:val="●"/>
      <w:lvlJc w:val="left"/>
      <w:pPr>
        <w:ind w:left="6108" w:hanging="360"/>
      </w:pPr>
      <w:rPr>
        <w:rFonts w:ascii="Noto Sans Symbols" w:eastAsia="Noto Sans Symbols" w:hAnsi="Noto Sans Symbols" w:cs="Noto Sans Symbols"/>
        <w:vertAlign w:val="baseline"/>
      </w:rPr>
    </w:lvl>
    <w:lvl w:ilvl="7">
      <w:start w:val="1"/>
      <w:numFmt w:val="bullet"/>
      <w:lvlText w:val="o"/>
      <w:lvlJc w:val="left"/>
      <w:pPr>
        <w:ind w:left="6828" w:hanging="360"/>
      </w:pPr>
      <w:rPr>
        <w:rFonts w:ascii="Courier New" w:eastAsia="Courier New" w:hAnsi="Courier New" w:cs="Courier New"/>
        <w:vertAlign w:val="baseline"/>
      </w:rPr>
    </w:lvl>
    <w:lvl w:ilvl="8">
      <w:start w:val="1"/>
      <w:numFmt w:val="bullet"/>
      <w:lvlText w:val="▪"/>
      <w:lvlJc w:val="left"/>
      <w:pPr>
        <w:ind w:left="7548" w:hanging="360"/>
      </w:pPr>
      <w:rPr>
        <w:rFonts w:ascii="Noto Sans Symbols" w:eastAsia="Noto Sans Symbols" w:hAnsi="Noto Sans Symbols" w:cs="Noto Sans Symbols"/>
        <w:vertAlign w:val="baseline"/>
      </w:rPr>
    </w:lvl>
  </w:abstractNum>
  <w:abstractNum w:abstractNumId="2" w15:restartNumberingAfterBreak="0">
    <w:nsid w:val="0E435947"/>
    <w:multiLevelType w:val="multilevel"/>
    <w:tmpl w:val="A1CA340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 w15:restartNumberingAfterBreak="0">
    <w:nsid w:val="14E07974"/>
    <w:multiLevelType w:val="multilevel"/>
    <w:tmpl w:val="6EA07AD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4" w15:restartNumberingAfterBreak="0">
    <w:nsid w:val="33115A27"/>
    <w:multiLevelType w:val="multilevel"/>
    <w:tmpl w:val="BB8A29A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38432EEA"/>
    <w:multiLevelType w:val="multilevel"/>
    <w:tmpl w:val="F860124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41AA4CD8"/>
    <w:multiLevelType w:val="multilevel"/>
    <w:tmpl w:val="60506D5E"/>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2491B21"/>
    <w:multiLevelType w:val="multilevel"/>
    <w:tmpl w:val="108AE2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70A04CE"/>
    <w:multiLevelType w:val="multilevel"/>
    <w:tmpl w:val="E5244A8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2CA545A"/>
    <w:multiLevelType w:val="multilevel"/>
    <w:tmpl w:val="A376913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0" w15:restartNumberingAfterBreak="0">
    <w:nsid w:val="5CF9795B"/>
    <w:multiLevelType w:val="multilevel"/>
    <w:tmpl w:val="BFACAA7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64FF5B8C"/>
    <w:multiLevelType w:val="multilevel"/>
    <w:tmpl w:val="BFE428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10"/>
  </w:num>
  <w:num w:numId="3">
    <w:abstractNumId w:val="2"/>
  </w:num>
  <w:num w:numId="4">
    <w:abstractNumId w:val="9"/>
  </w:num>
  <w:num w:numId="5">
    <w:abstractNumId w:val="1"/>
  </w:num>
  <w:num w:numId="6">
    <w:abstractNumId w:val="3"/>
  </w:num>
  <w:num w:numId="7">
    <w:abstractNumId w:val="7"/>
  </w:num>
  <w:num w:numId="8">
    <w:abstractNumId w:val="5"/>
  </w:num>
  <w:num w:numId="9">
    <w:abstractNumId w:val="4"/>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E2"/>
    <w:rsid w:val="00694CF2"/>
    <w:rsid w:val="00BC353D"/>
    <w:rsid w:val="00E83C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E796"/>
  <w15:docId w15:val="{48F7E8A5-02A9-4DAC-934D-8D95FB0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pPr>
      <w:keepNext/>
      <w:jc w:val="both"/>
    </w:pPr>
    <w:rPr>
      <w:b/>
      <w:lang w:val="es-MX"/>
    </w:rPr>
  </w:style>
  <w:style w:type="paragraph" w:styleId="Ttulo2">
    <w:name w:val="heading 2"/>
    <w:basedOn w:val="Normal"/>
    <w:next w:val="Normal"/>
    <w:pPr>
      <w:keepNext/>
      <w:jc w:val="center"/>
      <w:outlineLvl w:val="1"/>
    </w:pPr>
    <w:rPr>
      <w:b/>
      <w:bCs/>
      <w:sz w:val="20"/>
      <w:lang w:val="es-MX"/>
    </w:rPr>
  </w:style>
  <w:style w:type="paragraph" w:styleId="Ttulo3">
    <w:name w:val="heading 3"/>
    <w:basedOn w:val="Normal"/>
    <w:next w:val="Normal"/>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Ttulo0">
    <w:name w:val="Title"/>
    <w:aliases w:val="Puesto"/>
    <w:basedOn w:val="Normal"/>
    <w:pPr>
      <w:jc w:val="center"/>
    </w:pPr>
    <w:rPr>
      <w:b/>
      <w:lang w:val="es-MX"/>
    </w:rPr>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Hipervnculo">
    <w:name w:val="Hyperlink"/>
    <w:qFormat/>
    <w:rPr>
      <w:color w:val="0563C1"/>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nfasis">
    <w:name w:val="Emphasis"/>
    <w:rPr>
      <w:i/>
      <w:iCs/>
      <w:w w:val="100"/>
      <w:position w:val="-1"/>
      <w:effect w:val="none"/>
      <w:vertAlign w:val="baseline"/>
      <w:cs w:val="0"/>
      <w:em w:val="none"/>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p.edu.co/vicerrectoria/investigaciones/investigaciones/grupo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utp.edu.co/vicerrectoria-de-investigaciones/archivos/Anexo%201%20Res__8430_1993_-_Salud%288%2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p.edu.co/vicerrectoria/investigaciones/comite-de-bioetica.html" TargetMode="External"/><Relationship Id="rId4" Type="http://schemas.openxmlformats.org/officeDocument/2006/relationships/settings" Target="settings.xml"/><Relationship Id="rId9" Type="http://schemas.openxmlformats.org/officeDocument/2006/relationships/hyperlink" Target="https://media.utp.edu.co/vicerrectoria-de-investigaciones/archivos/Anexo%201%20Res__8430_1993_-_Salud%288%29.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P+Pv4M1bLodz7ibThq30WuVWlA==">AMUW2mW9ZUybLZI5uomky8EcVf7GTJuua2Y3GMky7LABX4MNor+ZBN9Z+jVCpmnWVQ1R9nY78NscwWVl3MeeA4e5U0vP/hEGjpk70oTHjT2Pls7Rtx7tCpfV4Fh0v5JvccG5nl8MRyaO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2113</Words>
  <Characters>11627</Characters>
  <Application>Microsoft Office Word</Application>
  <DocSecurity>0</DocSecurity>
  <Lines>96</Lines>
  <Paragraphs>27</Paragraphs>
  <ScaleCrop>false</ScaleCrop>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3</cp:revision>
  <dcterms:created xsi:type="dcterms:W3CDTF">2019-07-29T21:51:00Z</dcterms:created>
  <dcterms:modified xsi:type="dcterms:W3CDTF">2022-11-29T19:26:00Z</dcterms:modified>
</cp:coreProperties>
</file>