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7A" w:rsidRPr="006E4D85" w:rsidRDefault="002F55D9" w:rsidP="006E4D85">
      <w:pPr>
        <w:jc w:val="center"/>
        <w:rPr>
          <w:rFonts w:ascii="Arial" w:hAnsi="Arial" w:cs="Arial"/>
          <w:b/>
        </w:rPr>
      </w:pPr>
      <w:r w:rsidRPr="006E4D85">
        <w:rPr>
          <w:rFonts w:ascii="Arial" w:hAnsi="Arial" w:cs="Arial"/>
          <w:b/>
        </w:rPr>
        <w:t>UNIVERSIDAD TECNOLÓGICA DE PEREIRA VICERRECTORÍA DE INVESTIGACIONES, INNOVACIÓN Y EXTENSIÓN</w:t>
      </w:r>
    </w:p>
    <w:p w:rsidR="00B72F7A" w:rsidRPr="006E4D85" w:rsidRDefault="002F55D9" w:rsidP="006E4D85">
      <w:pPr>
        <w:jc w:val="center"/>
        <w:rPr>
          <w:rFonts w:ascii="Arial" w:eastAsia="Arial" w:hAnsi="Arial" w:cs="Arial"/>
          <w:b/>
          <w:color w:val="212121"/>
        </w:rPr>
      </w:pPr>
      <w:r w:rsidRPr="006E4D85">
        <w:rPr>
          <w:rFonts w:ascii="Arial" w:eastAsia="Arial" w:hAnsi="Arial" w:cs="Arial"/>
          <w:b/>
        </w:rPr>
        <w:t xml:space="preserve">CONVOCATORIA INTERNA PARA FOMENTAR LA PUBLICACIÓN DE LIBROS DE ENSAYO - OBRA LITERARIA - </w:t>
      </w:r>
      <w:r w:rsidRPr="006E4D85">
        <w:rPr>
          <w:rFonts w:ascii="Arial" w:eastAsia="Arial" w:hAnsi="Arial" w:cs="Arial"/>
          <w:b/>
          <w:color w:val="212121"/>
        </w:rPr>
        <w:t>LIBRO DE ARTISTA – CRÓNICA - REPORTAJE</w:t>
      </w:r>
    </w:p>
    <w:p w:rsidR="00B72F7A" w:rsidRPr="006E4D85" w:rsidRDefault="002F55D9" w:rsidP="006E4D85">
      <w:pPr>
        <w:jc w:val="center"/>
        <w:rPr>
          <w:rFonts w:ascii="Arial" w:eastAsia="Arial" w:hAnsi="Arial" w:cs="Arial"/>
          <w:b/>
        </w:rPr>
      </w:pPr>
      <w:r w:rsidRPr="006E4D85">
        <w:rPr>
          <w:rFonts w:ascii="Arial" w:eastAsia="Arial" w:hAnsi="Arial" w:cs="Arial"/>
          <w:b/>
        </w:rPr>
        <w:t>AÑO 2023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B72F7A" w:rsidRPr="006E4D85" w:rsidRDefault="002F55D9" w:rsidP="006E4D85">
      <w:pPr>
        <w:jc w:val="both"/>
        <w:rPr>
          <w:rFonts w:ascii="Arial" w:hAnsi="Arial" w:cs="Arial"/>
        </w:rPr>
      </w:pPr>
      <w:r w:rsidRPr="006E4D85">
        <w:rPr>
          <w:rFonts w:ascii="Arial" w:hAnsi="Arial" w:cs="Arial"/>
        </w:rPr>
        <w:t>La Vicerrectoría de Investigaciones, Innovación y Extensión de la Universidad Tecnológica de Pereira invitan a los docentes a participar en la presente convocatoria cumpliendo los siguientes términos:</w:t>
      </w:r>
    </w:p>
    <w:p w:rsidR="00B72F7A" w:rsidRPr="006E4D85" w:rsidRDefault="00B72F7A" w:rsidP="006E4D85">
      <w:pPr>
        <w:jc w:val="both"/>
        <w:rPr>
          <w:rFonts w:ascii="Arial" w:hAnsi="Arial" w:cs="Arial"/>
        </w:rPr>
      </w:pPr>
    </w:p>
    <w:p w:rsidR="00B72F7A" w:rsidRPr="006E4D85" w:rsidRDefault="002F55D9" w:rsidP="006E4D85">
      <w:pPr>
        <w:jc w:val="both"/>
        <w:rPr>
          <w:rFonts w:ascii="Arial" w:hAnsi="Arial" w:cs="Arial"/>
          <w:b/>
        </w:rPr>
      </w:pPr>
      <w:r w:rsidRPr="006E4D85">
        <w:rPr>
          <w:rFonts w:ascii="Arial" w:hAnsi="Arial" w:cs="Arial"/>
          <w:b/>
        </w:rPr>
        <w:t>Objetivo:</w:t>
      </w:r>
      <w:r w:rsidRPr="006E4D85">
        <w:rPr>
          <w:rFonts w:ascii="Arial" w:hAnsi="Arial" w:cs="Arial"/>
        </w:rPr>
        <w:t xml:space="preserve"> Fomentar la producción intelectual de los docentes de la Universidad Tecnológica de Pereira, a través de la publicación de textos en la línea editorial Ensayo - Obra Literaria- Libro de Artista – Crónica - Reportaje.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B72F7A" w:rsidRPr="006E4D85" w:rsidRDefault="002F55D9" w:rsidP="006E4D85">
      <w:pPr>
        <w:jc w:val="both"/>
        <w:rPr>
          <w:rFonts w:ascii="Arial" w:hAnsi="Arial" w:cs="Arial"/>
          <w:b/>
          <w:color w:val="000000"/>
        </w:rPr>
      </w:pPr>
      <w:r w:rsidRPr="006E4D85">
        <w:rPr>
          <w:rFonts w:ascii="Arial" w:hAnsi="Arial" w:cs="Arial"/>
          <w:b/>
        </w:rPr>
        <w:t>Dirigido a:</w:t>
      </w:r>
      <w:r w:rsidRPr="006E4D85">
        <w:rPr>
          <w:rFonts w:ascii="Arial" w:hAnsi="Arial" w:cs="Arial"/>
        </w:rPr>
        <w:t xml:space="preserve"> </w:t>
      </w:r>
      <w:r w:rsidRPr="006E4D85">
        <w:rPr>
          <w:rFonts w:ascii="Arial" w:hAnsi="Arial" w:cs="Arial"/>
          <w:color w:val="000000"/>
        </w:rPr>
        <w:t xml:space="preserve">Docentes de planta o transitorios de la </w:t>
      </w:r>
      <w:r w:rsidRPr="006E4D85">
        <w:rPr>
          <w:rFonts w:ascii="Arial" w:hAnsi="Arial" w:cs="Arial"/>
        </w:rPr>
        <w:t>Universidad</w:t>
      </w:r>
      <w:r w:rsidRPr="006E4D85">
        <w:rPr>
          <w:rFonts w:ascii="Arial" w:hAnsi="Arial" w:cs="Arial"/>
          <w:color w:val="000000"/>
        </w:rPr>
        <w:t xml:space="preserve"> Tecnológica de Pereira.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</w:p>
    <w:p w:rsidR="00B72F7A" w:rsidRPr="006E4D85" w:rsidRDefault="002F55D9">
      <w:pPr>
        <w:pStyle w:val="Ttulo1"/>
        <w:numPr>
          <w:ilvl w:val="0"/>
          <w:numId w:val="2"/>
        </w:numPr>
        <w:tabs>
          <w:tab w:val="left" w:pos="350"/>
        </w:tabs>
      </w:pPr>
      <w:r w:rsidRPr="006E4D85">
        <w:t>Requisitos mínimos para participar</w:t>
      </w:r>
    </w:p>
    <w:p w:rsidR="00954509" w:rsidRDefault="00954509" w:rsidP="00954509">
      <w:pPr>
        <w:pBdr>
          <w:top w:val="nil"/>
          <w:left w:val="nil"/>
          <w:bottom w:val="nil"/>
          <w:right w:val="nil"/>
          <w:between w:val="nil"/>
        </w:pBdr>
        <w:tabs>
          <w:tab w:val="left" w:pos="777"/>
          <w:tab w:val="left" w:pos="8039"/>
        </w:tabs>
        <w:ind w:right="799"/>
        <w:jc w:val="both"/>
        <w:rPr>
          <w:rFonts w:ascii="Arial" w:eastAsia="Arial" w:hAnsi="Arial" w:cs="Arial"/>
          <w:b/>
          <w:color w:val="000000"/>
        </w:rPr>
      </w:pPr>
    </w:p>
    <w:p w:rsidR="00B72F7A" w:rsidRPr="00954509" w:rsidRDefault="002F55D9" w:rsidP="00954509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7"/>
          <w:tab w:val="left" w:pos="8039"/>
        </w:tabs>
        <w:ind w:right="799"/>
        <w:rPr>
          <w:rFonts w:ascii="Arial" w:hAnsi="Arial" w:cs="Arial"/>
          <w:color w:val="000000"/>
        </w:rPr>
      </w:pPr>
      <w:r w:rsidRPr="00954509">
        <w:rPr>
          <w:rFonts w:ascii="Arial" w:hAnsi="Arial" w:cs="Arial"/>
          <w:color w:val="000000"/>
        </w:rPr>
        <w:t>Podrán participar los docentes de planta o transitorios de la Universidad Tecnológica de Pereira. Se aceptará como co</w:t>
      </w:r>
      <w:r w:rsidR="006E4D85" w:rsidRPr="00954509">
        <w:rPr>
          <w:rFonts w:ascii="Arial" w:hAnsi="Arial" w:cs="Arial"/>
          <w:color w:val="000000"/>
        </w:rPr>
        <w:t xml:space="preserve">autores a docentes catedráticos y personal externo. </w:t>
      </w:r>
    </w:p>
    <w:p w:rsidR="00B72F7A" w:rsidRPr="006E4D85" w:rsidRDefault="002F55D9" w:rsidP="008A7C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7"/>
          <w:tab w:val="left" w:pos="8039"/>
        </w:tabs>
        <w:spacing w:before="15"/>
        <w:ind w:left="775" w:right="795" w:hanging="391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Por autor sólo se podrá presentar un trabajo en la convocatoria para la publicación de libros de Ensayo - Obra Literaria – Libro de Artista - Crónica – Reportaje y no podrá presentarse paralelamente en las convocatorias para la financiación de publicación de libros de investigación ni de Textos Académicos.</w:t>
      </w:r>
    </w:p>
    <w:p w:rsidR="00B72F7A" w:rsidRPr="0058702A" w:rsidRDefault="002F55D9" w:rsidP="008A7C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6"/>
          <w:tab w:val="left" w:pos="8039"/>
        </w:tabs>
        <w:spacing w:before="13"/>
        <w:ind w:left="775" w:right="798"/>
        <w:jc w:val="both"/>
        <w:rPr>
          <w:rFonts w:ascii="Arial" w:hAnsi="Arial" w:cs="Arial"/>
          <w:color w:val="000000"/>
        </w:rPr>
      </w:pPr>
      <w:r w:rsidRPr="0058702A">
        <w:rPr>
          <w:rFonts w:ascii="Arial" w:hAnsi="Arial" w:cs="Arial"/>
          <w:color w:val="000000"/>
        </w:rPr>
        <w:t>El monto máximo para financiar la publicación en forma impresa o digital de libros de Ensayo - Obra Literaria - Libro de Artista – Crónica - Reportaje es por valor de</w:t>
      </w:r>
      <w:r w:rsidR="0058702A">
        <w:rPr>
          <w:rFonts w:ascii="Arial" w:hAnsi="Arial" w:cs="Arial"/>
          <w:color w:val="000000"/>
        </w:rPr>
        <w:t xml:space="preserve"> 5 Salarios Mínimos Mensuales Legales Vigentes (SMMLV)</w:t>
      </w:r>
      <w:r w:rsidRPr="0058702A">
        <w:rPr>
          <w:rFonts w:ascii="Arial" w:hAnsi="Arial" w:cs="Arial"/>
          <w:color w:val="000000"/>
        </w:rPr>
        <w:t>. Los libros que excedan este valor se publicarán en forma digital.</w:t>
      </w:r>
    </w:p>
    <w:p w:rsidR="00B72F7A" w:rsidRPr="006E4D85" w:rsidRDefault="002F55D9" w:rsidP="008A7C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6"/>
          <w:tab w:val="left" w:pos="8039"/>
        </w:tabs>
        <w:spacing w:before="14"/>
        <w:ind w:left="775" w:right="800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No podrán participar los autores a quienes se les financió la publicación de un libro a través de cualquiera de las convocatorias de las líneas editoriales de la vigencia 202</w:t>
      </w:r>
      <w:r w:rsidRPr="006E4D85">
        <w:rPr>
          <w:rFonts w:ascii="Arial" w:hAnsi="Arial" w:cs="Arial"/>
        </w:rPr>
        <w:t>2</w:t>
      </w:r>
      <w:r w:rsidRPr="006E4D85">
        <w:rPr>
          <w:rFonts w:ascii="Arial" w:hAnsi="Arial" w:cs="Arial"/>
          <w:color w:val="000000"/>
        </w:rPr>
        <w:t xml:space="preserve"> o que cuenten con financiación para tal fin.</w:t>
      </w:r>
    </w:p>
    <w:p w:rsidR="00B72F7A" w:rsidRPr="006E4D85" w:rsidRDefault="002F55D9" w:rsidP="008A7C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6"/>
          <w:tab w:val="left" w:pos="8039"/>
        </w:tabs>
        <w:spacing w:before="13"/>
        <w:ind w:left="775" w:right="798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 xml:space="preserve">Los autores del libro </w:t>
      </w:r>
      <w:r w:rsidR="006E4D85" w:rsidRPr="006E4D85">
        <w:rPr>
          <w:rFonts w:ascii="Arial" w:hAnsi="Arial" w:cs="Arial"/>
          <w:color w:val="000000"/>
        </w:rPr>
        <w:t>(docentes</w:t>
      </w:r>
      <w:r w:rsidRPr="006E4D85">
        <w:rPr>
          <w:rFonts w:ascii="Arial" w:hAnsi="Arial" w:cs="Arial"/>
          <w:color w:val="000000"/>
        </w:rPr>
        <w:t xml:space="preserve"> UTP) deberán registrarse en el Google Scholar, researchgate y en ORCID.</w:t>
      </w:r>
    </w:p>
    <w:p w:rsidR="00B72F7A" w:rsidRPr="0058702A" w:rsidRDefault="002F55D9" w:rsidP="008A7C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76"/>
          <w:tab w:val="left" w:pos="8039"/>
        </w:tabs>
        <w:spacing w:before="13"/>
        <w:ind w:right="798"/>
        <w:jc w:val="both"/>
        <w:rPr>
          <w:rFonts w:ascii="Arial" w:hAnsi="Arial" w:cs="Arial"/>
        </w:rPr>
      </w:pPr>
      <w:r w:rsidRPr="0058702A">
        <w:rPr>
          <w:rFonts w:ascii="Arial" w:hAnsi="Arial" w:cs="Arial"/>
        </w:rPr>
        <w:t xml:space="preserve">Los autores de los trabajos que se postulen a la presente convocatoria deberán encontrarse a Paz y Salvo en la Vicerrectoría de Investigaciones, Innovación y Extensión por todo concepto a la fecha de cierre de la convocatoria. (Informes Proyectos de Extensión, Informes Proyectos de Investigación y Registros de Productos, Actualización del Grupo de Investigación y Semilleros adscritos y cumplimiento en </w:t>
      </w:r>
      <w:r w:rsidR="00CA255E" w:rsidRPr="0058702A">
        <w:rPr>
          <w:rFonts w:ascii="Arial" w:hAnsi="Arial" w:cs="Arial"/>
        </w:rPr>
        <w:t>los programas</w:t>
      </w:r>
      <w:r w:rsidRPr="0058702A">
        <w:rPr>
          <w:rFonts w:ascii="Arial" w:hAnsi="Arial" w:cs="Arial"/>
        </w:rPr>
        <w:t xml:space="preserve"> de formación).</w:t>
      </w:r>
    </w:p>
    <w:p w:rsidR="00B72F7A" w:rsidRPr="006E4D85" w:rsidRDefault="002F55D9" w:rsidP="008A7C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039"/>
        </w:tabs>
        <w:spacing w:before="15" w:line="242" w:lineRule="auto"/>
        <w:ind w:right="802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Para la participación en esta convocatoria se deberá diligenciar el formulario:</w:t>
      </w:r>
      <w:r w:rsidR="00CA255E">
        <w:rPr>
          <w:rFonts w:ascii="Arial" w:hAnsi="Arial" w:cs="Arial"/>
          <w:color w:val="000000"/>
        </w:rPr>
        <w:t xml:space="preserve"> </w:t>
      </w:r>
      <w:hyperlink r:id="rId6" w:history="1">
        <w:r w:rsidR="00CA255E" w:rsidRPr="007515ED">
          <w:rPr>
            <w:rStyle w:val="Hipervnculo"/>
            <w:rFonts w:ascii="Arial" w:hAnsi="Arial" w:cs="Arial"/>
          </w:rPr>
          <w:t>https://forms.gle/WkhCoAZYS38bUBBs7</w:t>
        </w:r>
      </w:hyperlink>
      <w:r w:rsidR="00CA255E">
        <w:rPr>
          <w:rFonts w:ascii="Arial" w:hAnsi="Arial" w:cs="Arial"/>
          <w:color w:val="000000"/>
        </w:rPr>
        <w:t xml:space="preserve"> </w:t>
      </w:r>
      <w:r w:rsidRPr="006E4D85">
        <w:rPr>
          <w:rFonts w:ascii="Arial" w:hAnsi="Arial" w:cs="Arial"/>
          <w:color w:val="1154CC"/>
        </w:rPr>
        <w:t xml:space="preserve"> </w:t>
      </w:r>
      <w:r w:rsidRPr="006E4D85">
        <w:rPr>
          <w:rFonts w:ascii="Arial" w:hAnsi="Arial" w:cs="Arial"/>
          <w:color w:val="000000"/>
        </w:rPr>
        <w:t>y anexar los siguientes documentos:</w:t>
      </w:r>
    </w:p>
    <w:p w:rsidR="00B72F7A" w:rsidRPr="006E4D85" w:rsidRDefault="00B72F7A" w:rsidP="008A7C96">
      <w:pPr>
        <w:pBdr>
          <w:top w:val="nil"/>
          <w:left w:val="nil"/>
          <w:bottom w:val="nil"/>
          <w:right w:val="nil"/>
          <w:between w:val="nil"/>
        </w:pBdr>
        <w:tabs>
          <w:tab w:val="left" w:pos="8039"/>
        </w:tabs>
        <w:rPr>
          <w:rFonts w:ascii="Arial" w:hAnsi="Arial" w:cs="Arial"/>
          <w:color w:val="000000"/>
        </w:rPr>
      </w:pPr>
    </w:p>
    <w:p w:rsidR="00B72F7A" w:rsidRPr="006E4D85" w:rsidRDefault="00B72F7A" w:rsidP="008A7C96">
      <w:pPr>
        <w:pBdr>
          <w:top w:val="nil"/>
          <w:left w:val="nil"/>
          <w:bottom w:val="nil"/>
          <w:right w:val="nil"/>
          <w:between w:val="nil"/>
        </w:pBdr>
        <w:tabs>
          <w:tab w:val="left" w:pos="8039"/>
        </w:tabs>
        <w:spacing w:before="4"/>
        <w:rPr>
          <w:rFonts w:ascii="Arial" w:hAnsi="Arial" w:cs="Arial"/>
          <w:color w:val="000000"/>
        </w:rPr>
      </w:pPr>
    </w:p>
    <w:p w:rsidR="00B72F7A" w:rsidRPr="006E4D85" w:rsidRDefault="002F55D9" w:rsidP="008A7C96">
      <w:pPr>
        <w:pBdr>
          <w:top w:val="nil"/>
          <w:left w:val="nil"/>
          <w:bottom w:val="nil"/>
          <w:right w:val="nil"/>
          <w:between w:val="nil"/>
        </w:pBdr>
        <w:tabs>
          <w:tab w:val="left" w:pos="883"/>
          <w:tab w:val="left" w:pos="884"/>
          <w:tab w:val="left" w:pos="8039"/>
        </w:tabs>
        <w:ind w:left="883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b/>
        </w:rPr>
        <w:lastRenderedPageBreak/>
        <w:t xml:space="preserve">1.7.1 </w:t>
      </w:r>
      <w:r w:rsidRPr="006E4D85">
        <w:rPr>
          <w:rFonts w:ascii="Arial" w:hAnsi="Arial" w:cs="Arial"/>
          <w:color w:val="000000"/>
        </w:rPr>
        <w:t xml:space="preserve">Carta de intención con número de radicación en PDF </w:t>
      </w:r>
      <w:r w:rsidRPr="006E4D85">
        <w:rPr>
          <w:rFonts w:ascii="Arial" w:eastAsia="Arial" w:hAnsi="Arial" w:cs="Arial"/>
          <w:b/>
          <w:color w:val="000000"/>
        </w:rPr>
        <w:t>(Anexo 1)</w:t>
      </w:r>
      <w:r w:rsidRPr="006E4D85">
        <w:rPr>
          <w:rFonts w:ascii="Arial" w:hAnsi="Arial" w:cs="Arial"/>
          <w:color w:val="000000"/>
        </w:rPr>
        <w:t>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hAnsi="Arial" w:cs="Arial"/>
          <w:color w:val="000000"/>
        </w:rPr>
      </w:pPr>
    </w:p>
    <w:p w:rsidR="00B72F7A" w:rsidRPr="006E4D85" w:rsidRDefault="002F55D9">
      <w:pPr>
        <w:pStyle w:val="Ttulo1"/>
        <w:ind w:firstLine="101"/>
      </w:pPr>
      <w:r w:rsidRPr="006E4D85">
        <w:t xml:space="preserve">NOTA: La carta deberá ser radicada a través del correo electrónico </w:t>
      </w:r>
      <w:hyperlink r:id="rId7">
        <w:r w:rsidRPr="006E4D85">
          <w:rPr>
            <w:color w:val="0000FF"/>
            <w:u w:val="single"/>
          </w:rPr>
          <w:t>lazos@utp.edu.co</w:t>
        </w:r>
      </w:hyperlink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B72F7A" w:rsidRPr="006E4D85" w:rsidRDefault="002F55D9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2"/>
        </w:tabs>
        <w:spacing w:before="94"/>
        <w:rPr>
          <w:rFonts w:ascii="Arial" w:eastAsia="Arial" w:hAnsi="Arial" w:cs="Arial"/>
          <w:b/>
          <w:color w:val="000000"/>
        </w:rPr>
      </w:pPr>
      <w:r w:rsidRPr="006E4D85">
        <w:rPr>
          <w:rFonts w:ascii="Arial" w:hAnsi="Arial" w:cs="Arial"/>
        </w:rPr>
        <w:tab/>
      </w:r>
      <w:r w:rsidRPr="006E4D85">
        <w:rPr>
          <w:rFonts w:ascii="Arial" w:hAnsi="Arial" w:cs="Arial"/>
          <w:b/>
        </w:rPr>
        <w:t>1.7.2</w:t>
      </w:r>
      <w:r w:rsidRPr="006E4D85">
        <w:rPr>
          <w:rFonts w:ascii="Arial" w:hAnsi="Arial" w:cs="Arial"/>
        </w:rPr>
        <w:t xml:space="preserve"> </w:t>
      </w:r>
      <w:r w:rsidRPr="006E4D85">
        <w:rPr>
          <w:rFonts w:ascii="Arial" w:hAnsi="Arial" w:cs="Arial"/>
          <w:color w:val="000000"/>
        </w:rPr>
        <w:t xml:space="preserve">Formato de registro de datos de autores </w:t>
      </w:r>
      <w:r w:rsidRPr="006E4D85">
        <w:rPr>
          <w:rFonts w:ascii="Arial" w:eastAsia="Arial" w:hAnsi="Arial" w:cs="Arial"/>
          <w:b/>
          <w:color w:val="000000"/>
        </w:rPr>
        <w:t>(Anexo 2)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</w:rPr>
      </w:pPr>
    </w:p>
    <w:p w:rsidR="00B72F7A" w:rsidRPr="006E4D85" w:rsidRDefault="002F55D9" w:rsidP="008A7C96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2"/>
        </w:tabs>
        <w:spacing w:before="1"/>
        <w:ind w:left="851" w:right="798" w:hanging="142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b/>
        </w:rPr>
        <w:tab/>
        <w:t>1.7.3</w:t>
      </w:r>
      <w:r w:rsidRPr="006E4D85">
        <w:rPr>
          <w:rFonts w:ascii="Arial" w:hAnsi="Arial" w:cs="Arial"/>
        </w:rPr>
        <w:t xml:space="preserve"> </w:t>
      </w:r>
      <w:r w:rsidRPr="006E4D85">
        <w:rPr>
          <w:rFonts w:ascii="Arial" w:hAnsi="Arial" w:cs="Arial"/>
          <w:color w:val="000000"/>
        </w:rPr>
        <w:t>Documento en archivo digital del libro a publicar en PDF. El documento debe ser inédito y cumplir con los requisitos establecidos en el Manual de Lineamientos de la</w:t>
      </w:r>
      <w:r w:rsidRPr="006E4D85">
        <w:rPr>
          <w:rFonts w:ascii="Arial" w:hAnsi="Arial" w:cs="Arial"/>
        </w:rPr>
        <w:t xml:space="preserve"> E</w:t>
      </w:r>
      <w:r w:rsidRPr="006E4D85">
        <w:rPr>
          <w:rFonts w:ascii="Arial" w:hAnsi="Arial" w:cs="Arial"/>
          <w:color w:val="000000"/>
        </w:rPr>
        <w:t>ditorial UTP y contar con corrección de texto (redacción, ortografía y normas) previa por parte del autor y validada en la evaluación interna realizada por la facultad. (anexo 4).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2"/>
        </w:tabs>
        <w:spacing w:before="1"/>
        <w:ind w:right="798"/>
        <w:rPr>
          <w:rFonts w:ascii="Arial" w:hAnsi="Arial" w:cs="Arial"/>
        </w:rPr>
      </w:pPr>
    </w:p>
    <w:p w:rsidR="00B72F7A" w:rsidRPr="006E4D85" w:rsidRDefault="002F55D9" w:rsidP="008A7C96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/>
        <w:ind w:left="851" w:right="798" w:hanging="142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b/>
        </w:rPr>
        <w:tab/>
        <w:t xml:space="preserve">1.7.4 </w:t>
      </w:r>
      <w:r w:rsidRPr="008A7C96">
        <w:rPr>
          <w:rFonts w:ascii="Arial" w:hAnsi="Arial" w:cs="Arial"/>
        </w:rPr>
        <w:t>Carta de aval del Consejo de Facultad respectivo para la publicación del libro y la evaluación interna realizada en formato PDF.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hAnsi="Arial" w:cs="Arial"/>
          <w:color w:val="000000"/>
        </w:rPr>
      </w:pPr>
    </w:p>
    <w:p w:rsidR="00B72F7A" w:rsidRPr="006E4D85" w:rsidRDefault="002F55D9">
      <w:pPr>
        <w:pStyle w:val="Ttulo1"/>
        <w:numPr>
          <w:ilvl w:val="0"/>
          <w:numId w:val="2"/>
        </w:numPr>
        <w:tabs>
          <w:tab w:val="left" w:pos="349"/>
        </w:tabs>
        <w:ind w:left="348"/>
      </w:pPr>
      <w:r w:rsidRPr="006E4D85">
        <w:t>Criterios de evaluación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B72F7A" w:rsidRPr="006E4D85" w:rsidRDefault="002F55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2"/>
        </w:tabs>
        <w:ind w:hanging="431"/>
        <w:rPr>
          <w:rFonts w:ascii="Arial" w:eastAsia="Arial" w:hAnsi="Arial" w:cs="Arial"/>
          <w:b/>
          <w:color w:val="000000"/>
        </w:rPr>
      </w:pPr>
      <w:r w:rsidRPr="006E4D85">
        <w:rPr>
          <w:rFonts w:ascii="Arial" w:eastAsia="Arial" w:hAnsi="Arial" w:cs="Arial"/>
          <w:b/>
          <w:color w:val="000000"/>
        </w:rPr>
        <w:t>Criterios de Exclusión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</w:rPr>
      </w:pPr>
    </w:p>
    <w:p w:rsidR="00B72F7A" w:rsidRPr="006E4D85" w:rsidRDefault="002F55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right="799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El Comité Editorial revisará el cumplimiento de requisitos mínimos y establecerá si algunos de los criterios son subsanables.</w:t>
      </w:r>
    </w:p>
    <w:p w:rsidR="00B72F7A" w:rsidRPr="006E4D85" w:rsidRDefault="002F55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5"/>
        <w:ind w:right="799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Se excluirán del proceso de la convocatoria los trabajos que no cumplan con el porcentaje definido en el manual de lineamientos y en el reglamento editorial sobre el índice de coincidencia y similitud. (30%)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color w:val="000000"/>
        </w:rPr>
      </w:pPr>
    </w:p>
    <w:p w:rsidR="00B72F7A" w:rsidRPr="006E4D85" w:rsidRDefault="002F55D9">
      <w:pPr>
        <w:pStyle w:val="Ttulo1"/>
        <w:numPr>
          <w:ilvl w:val="1"/>
          <w:numId w:val="1"/>
        </w:numPr>
        <w:tabs>
          <w:tab w:val="left" w:pos="531"/>
        </w:tabs>
        <w:ind w:left="530"/>
      </w:pPr>
      <w:r w:rsidRPr="006E4D85">
        <w:t>Criterios de evaluación y Selección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</w:rPr>
      </w:pPr>
    </w:p>
    <w:p w:rsidR="00B72F7A" w:rsidRPr="006E4D85" w:rsidRDefault="002F55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820" w:right="797" w:hanging="253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El Comité Editorial revisará los resultados de las evaluaciones externas de pares (Promedio) y aprobará una lista de elegibles según puntuación final y organizada de mayor a menor. Los libros a financiar quedarán sujetos a la disponibilidad presupuestal de la Vicerrectoría de Investigaciones, Innovación y Extensión.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color w:val="000000"/>
        </w:rPr>
      </w:pPr>
    </w:p>
    <w:p w:rsidR="00B72F7A" w:rsidRPr="006E4D85" w:rsidRDefault="002F55D9">
      <w:pPr>
        <w:pBdr>
          <w:top w:val="nil"/>
          <w:left w:val="nil"/>
          <w:bottom w:val="nil"/>
          <w:right w:val="nil"/>
          <w:between w:val="nil"/>
        </w:pBdr>
        <w:ind w:left="100" w:right="798"/>
        <w:jc w:val="both"/>
        <w:rPr>
          <w:rFonts w:ascii="Arial" w:hAnsi="Arial" w:cs="Arial"/>
          <w:color w:val="000000"/>
        </w:rPr>
      </w:pPr>
      <w:r w:rsidRPr="006E4D85">
        <w:rPr>
          <w:rFonts w:ascii="Arial" w:eastAsia="Arial" w:hAnsi="Arial" w:cs="Arial"/>
          <w:b/>
          <w:color w:val="000000"/>
        </w:rPr>
        <w:t xml:space="preserve">Nota 1: </w:t>
      </w:r>
      <w:r w:rsidRPr="006E4D85">
        <w:rPr>
          <w:rFonts w:ascii="Arial" w:hAnsi="Arial" w:cs="Arial"/>
        </w:rPr>
        <w:t>La lista</w:t>
      </w:r>
      <w:r w:rsidRPr="006E4D85">
        <w:rPr>
          <w:rFonts w:ascii="Arial" w:hAnsi="Arial" w:cs="Arial"/>
          <w:color w:val="000000"/>
        </w:rPr>
        <w:t xml:space="preserve"> de elegibles tendrá vigencia únicamente de un año, por lo cual, los libros que no puedan ser financiados durante la vigencia fiscal del 202</w:t>
      </w:r>
      <w:r w:rsidRPr="006E4D85">
        <w:rPr>
          <w:rFonts w:ascii="Arial" w:hAnsi="Arial" w:cs="Arial"/>
        </w:rPr>
        <w:t>3</w:t>
      </w:r>
      <w:r w:rsidRPr="006E4D85">
        <w:rPr>
          <w:rFonts w:ascii="Arial" w:hAnsi="Arial" w:cs="Arial"/>
          <w:color w:val="000000"/>
        </w:rPr>
        <w:t xml:space="preserve"> podrán participar en futuras convocatorias.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</w:rPr>
      </w:pPr>
    </w:p>
    <w:p w:rsidR="00B72F7A" w:rsidRPr="006E4D85" w:rsidRDefault="002F55D9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100" w:right="798"/>
        <w:jc w:val="both"/>
        <w:rPr>
          <w:rFonts w:ascii="Arial" w:hAnsi="Arial" w:cs="Arial"/>
          <w:color w:val="000000"/>
        </w:rPr>
      </w:pPr>
      <w:r w:rsidRPr="006E4D85">
        <w:rPr>
          <w:rFonts w:ascii="Arial" w:eastAsia="Arial" w:hAnsi="Arial" w:cs="Arial"/>
          <w:b/>
          <w:color w:val="000000"/>
        </w:rPr>
        <w:t>Nota 2</w:t>
      </w:r>
      <w:r w:rsidRPr="006E4D85">
        <w:rPr>
          <w:rFonts w:ascii="Arial" w:hAnsi="Arial" w:cs="Arial"/>
          <w:color w:val="000000"/>
        </w:rPr>
        <w:t>: La recepción de un trabajo no implica obligatoriedad ni compromiso alguno para la Universidad de asignar recursos, ni genera derecho a recibir apoyos económicos para quienes se hayan presentado en esta convocatoria.</w:t>
      </w:r>
    </w:p>
    <w:p w:rsidR="00B72F7A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8A7C96" w:rsidRDefault="008A7C9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8A7C96" w:rsidRDefault="008A7C9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8A7C96" w:rsidRPr="006E4D85" w:rsidRDefault="008A7C9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B72F7A" w:rsidRPr="006E4D85" w:rsidRDefault="002F55D9">
      <w:pPr>
        <w:pStyle w:val="Ttulo1"/>
        <w:numPr>
          <w:ilvl w:val="0"/>
          <w:numId w:val="2"/>
        </w:numPr>
        <w:tabs>
          <w:tab w:val="left" w:pos="349"/>
        </w:tabs>
        <w:spacing w:before="200"/>
        <w:ind w:left="348" w:hanging="249"/>
      </w:pPr>
      <w:r w:rsidRPr="006E4D85">
        <w:lastRenderedPageBreak/>
        <w:t>Cronograma</w:t>
      </w:r>
    </w:p>
    <w:p w:rsidR="00B72F7A" w:rsidRPr="006E4D85" w:rsidRDefault="00B72F7A">
      <w:pPr>
        <w:tabs>
          <w:tab w:val="left" w:pos="349"/>
        </w:tabs>
        <w:rPr>
          <w:rFonts w:ascii="Arial" w:hAnsi="Arial" w:cs="Arial"/>
        </w:rPr>
      </w:pPr>
    </w:p>
    <w:tbl>
      <w:tblPr>
        <w:tblW w:w="97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1"/>
        <w:gridCol w:w="4128"/>
      </w:tblGrid>
      <w:tr w:rsidR="008A7C96" w:rsidRPr="00D60616" w:rsidTr="000B4BB9">
        <w:trPr>
          <w:trHeight w:val="435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799" w:right="18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A</w:t>
            </w:r>
            <w:r w:rsidRPr="00D60616">
              <w:rPr>
                <w:rFonts w:ascii="Arial" w:eastAsia="Arial" w:hAnsi="Arial" w:cs="Arial"/>
                <w:b/>
              </w:rPr>
              <w:t>ctividad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31" w:right="62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8A7C96" w:rsidRPr="00D60616" w:rsidTr="000B4BB9">
        <w:trPr>
          <w:trHeight w:val="525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Aprobación de criterios de la convocatoria por el Comité Editorial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31" w:right="62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Febrero 1</w:t>
            </w:r>
            <w:r w:rsidRPr="00D60616">
              <w:rPr>
                <w:rFonts w:ascii="Arial" w:eastAsia="Arial" w:hAnsi="Arial" w:cs="Arial"/>
                <w:b/>
              </w:rPr>
              <w:t>0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505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Aprobación de criterios de la convocatoria por el Consejo Académico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31" w:right="626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D60616">
              <w:rPr>
                <w:rFonts w:ascii="Arial" w:eastAsia="Arial" w:hAnsi="Arial" w:cs="Arial"/>
                <w:b/>
              </w:rPr>
              <w:t xml:space="preserve">Febrero 15 de 2023 </w:t>
            </w:r>
          </w:p>
        </w:tc>
      </w:tr>
      <w:tr w:rsidR="008A7C96" w:rsidRPr="00D60616" w:rsidTr="000B4BB9">
        <w:trPr>
          <w:trHeight w:val="491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2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Apertura de la Convocatoria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31" w:right="62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Febrero 21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265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Fecha máxima de solicitud de aval del Consejo de Facultad y evaluación interna.</w:t>
            </w:r>
          </w:p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b/>
              </w:rPr>
            </w:pPr>
            <w:r w:rsidRPr="00D60616">
              <w:rPr>
                <w:rFonts w:ascii="Arial" w:hAnsi="Arial" w:cs="Arial"/>
                <w:b/>
              </w:rPr>
              <w:t xml:space="preserve">NOTA: Esta actividad estará liderada por las facultades y podrán definir calendarios internos para su cumplimiento. 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31" w:right="62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Abril 11</w:t>
            </w:r>
            <w:r w:rsidR="005C1CB9">
              <w:rPr>
                <w:rFonts w:ascii="Arial" w:eastAsia="Arial" w:hAnsi="Arial" w:cs="Arial"/>
                <w:b/>
                <w:color w:val="000000"/>
              </w:rPr>
              <w:t xml:space="preserve"> de 2023</w:t>
            </w:r>
            <w:bookmarkStart w:id="0" w:name="_GoBack"/>
            <w:bookmarkEnd w:id="0"/>
          </w:p>
        </w:tc>
      </w:tr>
      <w:tr w:rsidR="008A7C96" w:rsidRPr="00D60616" w:rsidTr="000B4BB9">
        <w:trPr>
          <w:trHeight w:val="782"/>
        </w:trPr>
        <w:tc>
          <w:tcPr>
            <w:tcW w:w="5641" w:type="dxa"/>
          </w:tcPr>
          <w:p w:rsidR="008A7C9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01" w:hanging="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Cierre de la Convocatoria: </w:t>
            </w:r>
          </w:p>
          <w:p w:rsidR="008A7C96" w:rsidRDefault="008A7C96" w:rsidP="008A7C9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Fecha máxima para la radicación de la carta de presentación a través de </w:t>
            </w:r>
            <w:hyperlink r:id="rId8" w:history="1">
              <w:r w:rsidRPr="00235E59">
                <w:rPr>
                  <w:rStyle w:val="Hipervnculo"/>
                  <w:rFonts w:ascii="Arial" w:hAnsi="Arial" w:cs="Arial"/>
                </w:rPr>
                <w:t>lazos@utp.edu.co</w:t>
              </w:r>
            </w:hyperlink>
            <w:r>
              <w:rPr>
                <w:rFonts w:ascii="Arial" w:hAnsi="Arial" w:cs="Arial"/>
                <w:color w:val="000000"/>
              </w:rPr>
              <w:t xml:space="preserve"> hasta las 6 p.m. </w:t>
            </w:r>
          </w:p>
          <w:p w:rsidR="008A7C96" w:rsidRPr="00463578" w:rsidRDefault="008A7C96" w:rsidP="008A7C9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1"/>
              <w:rPr>
                <w:rFonts w:ascii="Arial" w:hAnsi="Arial" w:cs="Arial"/>
                <w:color w:val="000000"/>
              </w:rPr>
            </w:pPr>
            <w:r w:rsidRPr="00463578">
              <w:rPr>
                <w:rFonts w:ascii="Arial" w:hAnsi="Arial" w:cs="Arial"/>
                <w:color w:val="000000"/>
              </w:rPr>
              <w:t>Fecha máxima de registro de propuestas en el formulario del google (</w:t>
            </w:r>
            <w:r w:rsidRPr="00463578">
              <w:rPr>
                <w:rFonts w:ascii="Arial" w:hAnsi="Arial" w:cs="Arial"/>
              </w:rPr>
              <w:t xml:space="preserve">con el aval del Consejo de Facultad y la evaluación interna) </w:t>
            </w:r>
            <w:r w:rsidRPr="00463578">
              <w:rPr>
                <w:rFonts w:ascii="Arial" w:hAnsi="Arial" w:cs="Arial"/>
                <w:color w:val="000000"/>
              </w:rPr>
              <w:t>hasta las 11:59 p.m.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31" w:right="62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Mayo 2</w:t>
            </w:r>
            <w:r w:rsidRPr="00D60616">
              <w:rPr>
                <w:rFonts w:ascii="Arial" w:eastAsia="Arial" w:hAnsi="Arial" w:cs="Arial"/>
                <w:b/>
              </w:rPr>
              <w:t>6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471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Revisión de cumplimiento de requisitos mínimos por parte del Comité Editorial.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31" w:right="62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Junio </w:t>
            </w:r>
            <w:r w:rsidRPr="00D60616">
              <w:rPr>
                <w:rFonts w:ascii="Arial" w:eastAsia="Arial" w:hAnsi="Arial" w:cs="Arial"/>
                <w:b/>
              </w:rPr>
              <w:t>9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451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Publicación de resultados de los trabajos que cumplieron con los requisitos mínimos.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31" w:right="62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Junio 1</w:t>
            </w:r>
            <w:r w:rsidRPr="00D60616">
              <w:rPr>
                <w:rFonts w:ascii="Arial" w:eastAsia="Arial" w:hAnsi="Arial" w:cs="Arial"/>
                <w:b/>
              </w:rPr>
              <w:t>4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782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2389"/>
                <w:tab w:val="left" w:pos="3675"/>
              </w:tabs>
              <w:spacing w:line="276" w:lineRule="auto"/>
              <w:ind w:left="105" w:right="96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Consultas y aclaración de inquietudes sobre resultados publicados de los trabajos que cumplieron con los requisitos mínim</w:t>
            </w:r>
            <w:r>
              <w:rPr>
                <w:rFonts w:ascii="Arial" w:hAnsi="Arial" w:cs="Arial"/>
                <w:color w:val="000000"/>
              </w:rPr>
              <w:t>os – enviar solicitud</w:t>
            </w:r>
            <w:r>
              <w:rPr>
                <w:rFonts w:ascii="Arial" w:hAnsi="Arial" w:cs="Arial"/>
                <w:color w:val="000000"/>
              </w:rPr>
              <w:tab/>
              <w:t xml:space="preserve">al correo </w:t>
            </w:r>
            <w:r w:rsidRPr="00D60616">
              <w:rPr>
                <w:rFonts w:ascii="Arial" w:hAnsi="Arial" w:cs="Arial"/>
                <w:color w:val="000000"/>
              </w:rPr>
              <w:t>electrónico (procesoeditorial@utp.edu.co)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31" w:right="62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Junio 1</w:t>
            </w:r>
            <w:r w:rsidRPr="00D60616">
              <w:rPr>
                <w:rFonts w:ascii="Arial" w:eastAsia="Arial" w:hAnsi="Arial" w:cs="Arial"/>
                <w:b/>
              </w:rPr>
              <w:t>5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y 1</w:t>
            </w:r>
            <w:r w:rsidRPr="00D60616">
              <w:rPr>
                <w:rFonts w:ascii="Arial" w:eastAsia="Arial" w:hAnsi="Arial" w:cs="Arial"/>
                <w:b/>
              </w:rPr>
              <w:t>6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235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2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</w:rPr>
              <w:t xml:space="preserve">Evaluación de las propuestas por </w:t>
            </w:r>
            <w:r w:rsidRPr="00D60616">
              <w:rPr>
                <w:rFonts w:ascii="Arial" w:hAnsi="Arial" w:cs="Arial"/>
                <w:color w:val="000000"/>
              </w:rPr>
              <w:t>pares externos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31" w:right="62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Junio 15 a Julio 2</w:t>
            </w:r>
            <w:r w:rsidRPr="00D60616">
              <w:rPr>
                <w:rFonts w:ascii="Arial" w:eastAsia="Arial" w:hAnsi="Arial" w:cs="Arial"/>
                <w:b/>
              </w:rPr>
              <w:t>8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537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hanging="3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Revisión de resultados de las evaluaciones externas por Comité Editorial.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31" w:right="62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Agosto </w:t>
            </w:r>
            <w:r w:rsidRPr="00D60616">
              <w:rPr>
                <w:rFonts w:ascii="Arial" w:eastAsia="Arial" w:hAnsi="Arial" w:cs="Arial"/>
                <w:b/>
              </w:rPr>
              <w:t>9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  <w:tr w:rsidR="008A7C96" w:rsidRPr="00D60616" w:rsidTr="000B4BB9">
        <w:trPr>
          <w:trHeight w:val="376"/>
        </w:trPr>
        <w:tc>
          <w:tcPr>
            <w:tcW w:w="5641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2"/>
              <w:jc w:val="both"/>
              <w:rPr>
                <w:rFonts w:ascii="Arial" w:hAnsi="Arial" w:cs="Arial"/>
                <w:color w:val="000000"/>
              </w:rPr>
            </w:pPr>
            <w:r w:rsidRPr="00D60616">
              <w:rPr>
                <w:rFonts w:ascii="Arial" w:hAnsi="Arial" w:cs="Arial"/>
                <w:color w:val="000000"/>
              </w:rPr>
              <w:t>Publicación de resultados finales</w:t>
            </w:r>
          </w:p>
        </w:tc>
        <w:tc>
          <w:tcPr>
            <w:tcW w:w="4128" w:type="dxa"/>
          </w:tcPr>
          <w:p w:rsidR="008A7C96" w:rsidRPr="00D60616" w:rsidRDefault="008A7C96" w:rsidP="000B4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31" w:right="62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60616">
              <w:rPr>
                <w:rFonts w:ascii="Arial" w:eastAsia="Arial" w:hAnsi="Arial" w:cs="Arial"/>
                <w:b/>
                <w:color w:val="000000"/>
              </w:rPr>
              <w:t>Agosto 1</w:t>
            </w:r>
            <w:r w:rsidRPr="00D60616">
              <w:rPr>
                <w:rFonts w:ascii="Arial" w:eastAsia="Arial" w:hAnsi="Arial" w:cs="Arial"/>
                <w:b/>
              </w:rPr>
              <w:t>5</w:t>
            </w:r>
            <w:r w:rsidRPr="00D60616">
              <w:rPr>
                <w:rFonts w:ascii="Arial" w:eastAsia="Arial" w:hAnsi="Arial" w:cs="Arial"/>
                <w:b/>
                <w:color w:val="000000"/>
              </w:rPr>
              <w:t xml:space="preserve"> de 202</w:t>
            </w:r>
            <w:r w:rsidRPr="00D60616">
              <w:rPr>
                <w:rFonts w:ascii="Arial" w:eastAsia="Arial" w:hAnsi="Arial" w:cs="Arial"/>
                <w:b/>
              </w:rPr>
              <w:t>3</w:t>
            </w:r>
          </w:p>
        </w:tc>
      </w:tr>
    </w:tbl>
    <w:p w:rsidR="00B72F7A" w:rsidRPr="006E4D85" w:rsidRDefault="00B72F7A">
      <w:pPr>
        <w:spacing w:before="6" w:after="1"/>
        <w:rPr>
          <w:rFonts w:ascii="Arial" w:eastAsia="Arial" w:hAnsi="Arial" w:cs="Arial"/>
          <w:b/>
        </w:rPr>
      </w:pPr>
    </w:p>
    <w:p w:rsidR="00B72F7A" w:rsidRDefault="00B72F7A">
      <w:pPr>
        <w:rPr>
          <w:rFonts w:ascii="Arial" w:eastAsia="Arial" w:hAnsi="Arial" w:cs="Arial"/>
          <w:b/>
        </w:rPr>
      </w:pPr>
    </w:p>
    <w:p w:rsidR="00B72F7A" w:rsidRPr="006E4D85" w:rsidRDefault="00B72F7A">
      <w:pPr>
        <w:rPr>
          <w:rFonts w:ascii="Arial" w:eastAsia="Arial" w:hAnsi="Arial" w:cs="Arial"/>
          <w:b/>
        </w:rPr>
      </w:pPr>
    </w:p>
    <w:p w:rsidR="00B72F7A" w:rsidRPr="006E4D85" w:rsidRDefault="002F55D9" w:rsidP="008A7C96">
      <w:pPr>
        <w:pBdr>
          <w:top w:val="nil"/>
          <w:left w:val="nil"/>
          <w:bottom w:val="nil"/>
          <w:right w:val="nil"/>
          <w:between w:val="nil"/>
        </w:pBdr>
        <w:spacing w:before="94"/>
        <w:ind w:left="101" w:right="49"/>
        <w:jc w:val="both"/>
        <w:rPr>
          <w:rFonts w:ascii="Arial" w:hAnsi="Arial" w:cs="Arial"/>
          <w:color w:val="000000"/>
        </w:rPr>
      </w:pPr>
      <w:r w:rsidRPr="006E4D85">
        <w:rPr>
          <w:rFonts w:ascii="Arial" w:eastAsia="Arial" w:hAnsi="Arial" w:cs="Arial"/>
          <w:b/>
          <w:color w:val="000000"/>
        </w:rPr>
        <w:t xml:space="preserve">NOTA: </w:t>
      </w:r>
      <w:r w:rsidRPr="006E4D85">
        <w:rPr>
          <w:rFonts w:ascii="Arial" w:hAnsi="Arial" w:cs="Arial"/>
          <w:color w:val="000000"/>
        </w:rPr>
        <w:t>El Consejo Académico de la Universidad Tecnológica de Pereira autoriza a la Vicerrectoría de Investigaciones, Innovación y Extensión, previa recomendación del Comité Editorial, para modificar el cronograma de la presente convocatoria cuando las circunstancias lo requieran, modificación que será publicada a través de adendas a la presente convocatoria.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B72F7A" w:rsidRPr="006E4D85" w:rsidRDefault="002F55D9">
      <w:pPr>
        <w:pStyle w:val="Ttulo1"/>
        <w:numPr>
          <w:ilvl w:val="0"/>
          <w:numId w:val="2"/>
        </w:numPr>
        <w:tabs>
          <w:tab w:val="left" w:pos="352"/>
        </w:tabs>
        <w:spacing w:before="184"/>
        <w:ind w:left="351" w:hanging="251"/>
      </w:pPr>
      <w:r w:rsidRPr="006E4D85">
        <w:t>Anexos</w:t>
      </w:r>
    </w:p>
    <w:p w:rsidR="00B72F7A" w:rsidRPr="006E4D85" w:rsidRDefault="00B72F7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</w:rPr>
      </w:pPr>
    </w:p>
    <w:p w:rsidR="00B72F7A" w:rsidRPr="006E4D85" w:rsidRDefault="002F55D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01"/>
        <w:jc w:val="both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Anexo 1. Carta de intención</w:t>
      </w:r>
    </w:p>
    <w:p w:rsidR="00B72F7A" w:rsidRPr="006E4D85" w:rsidRDefault="002F55D9">
      <w:pPr>
        <w:pBdr>
          <w:top w:val="nil"/>
          <w:left w:val="nil"/>
          <w:bottom w:val="nil"/>
          <w:right w:val="nil"/>
          <w:between w:val="nil"/>
        </w:pBdr>
        <w:ind w:left="101" w:right="4180"/>
        <w:rPr>
          <w:rFonts w:ascii="Arial" w:hAnsi="Arial" w:cs="Arial"/>
          <w:color w:val="000000"/>
        </w:rPr>
      </w:pPr>
      <w:r w:rsidRPr="006E4D85">
        <w:rPr>
          <w:rFonts w:ascii="Arial" w:hAnsi="Arial" w:cs="Arial"/>
          <w:color w:val="000000"/>
        </w:rPr>
        <w:t>Anexo 2. Formato de registro de datos de autores Anexo 4. Manual de Lineamientos de la Editorial UTP</w:t>
      </w:r>
    </w:p>
    <w:sectPr w:rsidR="00B72F7A" w:rsidRPr="006E4D85" w:rsidSect="008A7C96">
      <w:type w:val="continuous"/>
      <w:pgSz w:w="12240" w:h="15840"/>
      <w:pgMar w:top="1701" w:right="1701" w:bottom="1701" w:left="1701" w:header="357" w:footer="3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3A2"/>
    <w:multiLevelType w:val="multilevel"/>
    <w:tmpl w:val="3CF85416"/>
    <w:lvl w:ilvl="0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76" w:hanging="392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1775" w:hanging="392"/>
      </w:pPr>
    </w:lvl>
    <w:lvl w:ilvl="3">
      <w:numFmt w:val="bullet"/>
      <w:lvlText w:val="•"/>
      <w:lvlJc w:val="left"/>
      <w:pPr>
        <w:ind w:left="2771" w:hanging="391"/>
      </w:pPr>
    </w:lvl>
    <w:lvl w:ilvl="4">
      <w:numFmt w:val="bullet"/>
      <w:lvlText w:val="•"/>
      <w:lvlJc w:val="left"/>
      <w:pPr>
        <w:ind w:left="3766" w:hanging="391"/>
      </w:pPr>
    </w:lvl>
    <w:lvl w:ilvl="5">
      <w:numFmt w:val="bullet"/>
      <w:lvlText w:val="•"/>
      <w:lvlJc w:val="left"/>
      <w:pPr>
        <w:ind w:left="4762" w:hanging="392"/>
      </w:pPr>
    </w:lvl>
    <w:lvl w:ilvl="6">
      <w:numFmt w:val="bullet"/>
      <w:lvlText w:val="•"/>
      <w:lvlJc w:val="left"/>
      <w:pPr>
        <w:ind w:left="5757" w:hanging="392"/>
      </w:pPr>
    </w:lvl>
    <w:lvl w:ilvl="7">
      <w:numFmt w:val="bullet"/>
      <w:lvlText w:val="•"/>
      <w:lvlJc w:val="left"/>
      <w:pPr>
        <w:ind w:left="6753" w:hanging="392"/>
      </w:pPr>
    </w:lvl>
    <w:lvl w:ilvl="8">
      <w:numFmt w:val="bullet"/>
      <w:lvlText w:val="•"/>
      <w:lvlJc w:val="left"/>
      <w:pPr>
        <w:ind w:left="7748" w:hanging="392"/>
      </w:pPr>
    </w:lvl>
  </w:abstractNum>
  <w:abstractNum w:abstractNumId="1" w15:restartNumberingAfterBreak="0">
    <w:nsid w:val="6D28790C"/>
    <w:multiLevelType w:val="hybridMultilevel"/>
    <w:tmpl w:val="41F25292"/>
    <w:lvl w:ilvl="0" w:tplc="3D60E74E">
      <w:start w:val="1"/>
      <w:numFmt w:val="decimal"/>
      <w:lvlText w:val="%1."/>
      <w:lvlJc w:val="left"/>
      <w:pPr>
        <w:ind w:left="462" w:hanging="360"/>
      </w:pPr>
    </w:lvl>
    <w:lvl w:ilvl="1" w:tplc="240A0019">
      <w:start w:val="1"/>
      <w:numFmt w:val="lowerLetter"/>
      <w:lvlText w:val="%2."/>
      <w:lvlJc w:val="left"/>
      <w:pPr>
        <w:ind w:left="1182" w:hanging="360"/>
      </w:pPr>
    </w:lvl>
    <w:lvl w:ilvl="2" w:tplc="240A001B">
      <w:start w:val="1"/>
      <w:numFmt w:val="lowerRoman"/>
      <w:lvlText w:val="%3."/>
      <w:lvlJc w:val="right"/>
      <w:pPr>
        <w:ind w:left="1902" w:hanging="180"/>
      </w:pPr>
    </w:lvl>
    <w:lvl w:ilvl="3" w:tplc="240A000F">
      <w:start w:val="1"/>
      <w:numFmt w:val="decimal"/>
      <w:lvlText w:val="%4."/>
      <w:lvlJc w:val="left"/>
      <w:pPr>
        <w:ind w:left="2622" w:hanging="360"/>
      </w:pPr>
    </w:lvl>
    <w:lvl w:ilvl="4" w:tplc="240A0019">
      <w:start w:val="1"/>
      <w:numFmt w:val="lowerLetter"/>
      <w:lvlText w:val="%5."/>
      <w:lvlJc w:val="left"/>
      <w:pPr>
        <w:ind w:left="3342" w:hanging="360"/>
      </w:pPr>
    </w:lvl>
    <w:lvl w:ilvl="5" w:tplc="240A001B">
      <w:start w:val="1"/>
      <w:numFmt w:val="lowerRoman"/>
      <w:lvlText w:val="%6."/>
      <w:lvlJc w:val="right"/>
      <w:pPr>
        <w:ind w:left="4062" w:hanging="180"/>
      </w:pPr>
    </w:lvl>
    <w:lvl w:ilvl="6" w:tplc="240A000F">
      <w:start w:val="1"/>
      <w:numFmt w:val="decimal"/>
      <w:lvlText w:val="%7."/>
      <w:lvlJc w:val="left"/>
      <w:pPr>
        <w:ind w:left="4782" w:hanging="360"/>
      </w:pPr>
    </w:lvl>
    <w:lvl w:ilvl="7" w:tplc="240A0019">
      <w:start w:val="1"/>
      <w:numFmt w:val="lowerLetter"/>
      <w:lvlText w:val="%8."/>
      <w:lvlJc w:val="left"/>
      <w:pPr>
        <w:ind w:left="5502" w:hanging="360"/>
      </w:pPr>
    </w:lvl>
    <w:lvl w:ilvl="8" w:tplc="240A001B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70C2118C"/>
    <w:multiLevelType w:val="multilevel"/>
    <w:tmpl w:val="2700818C"/>
    <w:lvl w:ilvl="0">
      <w:start w:val="2"/>
      <w:numFmt w:val="decimal"/>
      <w:lvlText w:val="%1"/>
      <w:lvlJc w:val="left"/>
      <w:pPr>
        <w:ind w:left="531" w:hanging="430"/>
      </w:p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821" w:hanging="254"/>
      </w:pPr>
      <w:rPr>
        <w:rFonts w:ascii="Arial" w:eastAsia="Arial MT" w:hAnsi="Arial" w:cs="Arial" w:hint="default"/>
        <w:b/>
        <w:sz w:val="22"/>
        <w:szCs w:val="22"/>
      </w:rPr>
    </w:lvl>
    <w:lvl w:ilvl="3">
      <w:numFmt w:val="bullet"/>
      <w:lvlText w:val="•"/>
      <w:lvlJc w:val="left"/>
      <w:pPr>
        <w:ind w:left="2802" w:hanging="720"/>
      </w:pPr>
    </w:lvl>
    <w:lvl w:ilvl="4">
      <w:numFmt w:val="bullet"/>
      <w:lvlText w:val="•"/>
      <w:lvlJc w:val="left"/>
      <w:pPr>
        <w:ind w:left="3793" w:hanging="720"/>
      </w:pPr>
    </w:lvl>
    <w:lvl w:ilvl="5">
      <w:numFmt w:val="bullet"/>
      <w:lvlText w:val="•"/>
      <w:lvlJc w:val="left"/>
      <w:pPr>
        <w:ind w:left="4784" w:hanging="720"/>
      </w:pPr>
    </w:lvl>
    <w:lvl w:ilvl="6">
      <w:numFmt w:val="bullet"/>
      <w:lvlText w:val="•"/>
      <w:lvlJc w:val="left"/>
      <w:pPr>
        <w:ind w:left="5775" w:hanging="720"/>
      </w:pPr>
    </w:lvl>
    <w:lvl w:ilvl="7">
      <w:numFmt w:val="bullet"/>
      <w:lvlText w:val="•"/>
      <w:lvlJc w:val="left"/>
      <w:pPr>
        <w:ind w:left="6766" w:hanging="720"/>
      </w:pPr>
    </w:lvl>
    <w:lvl w:ilvl="8">
      <w:numFmt w:val="bullet"/>
      <w:lvlText w:val="•"/>
      <w:lvlJc w:val="left"/>
      <w:pPr>
        <w:ind w:left="7757" w:hanging="7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7A"/>
    <w:rsid w:val="00163CA4"/>
    <w:rsid w:val="002F55D9"/>
    <w:rsid w:val="0058702A"/>
    <w:rsid w:val="005C1CB9"/>
    <w:rsid w:val="006A4E9A"/>
    <w:rsid w:val="006E4D85"/>
    <w:rsid w:val="00884F79"/>
    <w:rsid w:val="008A7C96"/>
    <w:rsid w:val="00954509"/>
    <w:rsid w:val="00B72F7A"/>
    <w:rsid w:val="00CA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86CA"/>
  <w15:docId w15:val="{5EFB568D-F534-43A3-B0B6-C1C7AB6B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2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163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os@utp.edu.co" TargetMode="External"/><Relationship Id="rId3" Type="http://schemas.openxmlformats.org/officeDocument/2006/relationships/styles" Target="styles.xml"/><Relationship Id="rId7" Type="http://schemas.openxmlformats.org/officeDocument/2006/relationships/hyperlink" Target="mailto:lazos@utp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khCoAZYS38bUBBs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1V0pdtcoJwEfpfk1Rx8X30KEXg==">AMUW2mUdpinUnKFXIwIpwqez0ptexjgbg95l4pacP5imUxyZe8mIpKeYr/tGpxUyqQKtTgKQQ9JXjWtYNOZR8Aw/FBYeh61k5iydI+GPvfEGH8K7wwu7LAs=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982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14</cp:revision>
  <dcterms:created xsi:type="dcterms:W3CDTF">2023-01-25T19:08:00Z</dcterms:created>
  <dcterms:modified xsi:type="dcterms:W3CDTF">2023-02-21T21:29:00Z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2023-01-25T00:00:00Z</vt:filetime>
  </property>
</Properties>
</file>