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ADE" w:rsidRDefault="00117A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117ADE" w:rsidRDefault="00117AD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117ADE" w:rsidRDefault="00117AD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0" w:name="_heading=h.30j0zll" w:colFirst="0" w:colLast="0"/>
      <w:bookmarkEnd w:id="0"/>
    </w:p>
    <w:p w:rsidR="00117ADE" w:rsidRDefault="00E61B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Arial" w:eastAsia="Arial" w:hAnsi="Arial" w:cs="Arial"/>
          <w:b/>
          <w:color w:val="FFFFFF"/>
          <w:sz w:val="20"/>
          <w:szCs w:val="20"/>
        </w:rPr>
      </w:pPr>
      <w:r>
        <w:rPr>
          <w:rFonts w:ascii="Arial" w:eastAsia="Arial" w:hAnsi="Arial" w:cs="Arial"/>
          <w:b/>
          <w:color w:val="000000"/>
        </w:rPr>
        <w:t>FICHA PARA LA AC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color w:val="000000"/>
        </w:rPr>
        <w:t>UALIZACIÓN DE GRUPOS DE INVESTIGACIÓN.</w:t>
      </w:r>
      <w:r>
        <w:rPr>
          <w:rFonts w:ascii="Arial" w:eastAsia="Arial" w:hAnsi="Arial" w:cs="Arial"/>
          <w:b/>
          <w:color w:val="000000"/>
          <w:sz w:val="20"/>
          <w:szCs w:val="20"/>
        </w:rPr>
        <w:br/>
      </w:r>
    </w:p>
    <w:tbl>
      <w:tblPr>
        <w:tblStyle w:val="a5"/>
        <w:tblW w:w="88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155"/>
      </w:tblGrid>
      <w:tr w:rsidR="00117ADE">
        <w:trPr>
          <w:trHeight w:val="403"/>
          <w:jc w:val="center"/>
        </w:trPr>
        <w:tc>
          <w:tcPr>
            <w:tcW w:w="8828" w:type="dxa"/>
            <w:gridSpan w:val="2"/>
            <w:shd w:val="clear" w:color="auto" w:fill="1F4E79"/>
            <w:vAlign w:val="center"/>
          </w:tcPr>
          <w:p w:rsidR="00117ADE" w:rsidRDefault="00E61B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INFORMACIÓN GENERAL</w:t>
            </w:r>
          </w:p>
        </w:tc>
      </w:tr>
      <w:tr w:rsidR="00117ADE">
        <w:trPr>
          <w:jc w:val="center"/>
        </w:trPr>
        <w:tc>
          <w:tcPr>
            <w:tcW w:w="4673" w:type="dxa"/>
            <w:shd w:val="clear" w:color="auto" w:fill="D9E2F3"/>
          </w:tcPr>
          <w:p w:rsidR="00117ADE" w:rsidRDefault="00E61B63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del Grupo de Investigación</w:t>
            </w:r>
          </w:p>
        </w:tc>
        <w:tc>
          <w:tcPr>
            <w:tcW w:w="4155" w:type="dxa"/>
          </w:tcPr>
          <w:p w:rsidR="00117ADE" w:rsidRDefault="00117ADE">
            <w:p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17ADE">
        <w:trPr>
          <w:jc w:val="center"/>
        </w:trPr>
        <w:tc>
          <w:tcPr>
            <w:tcW w:w="4673" w:type="dxa"/>
            <w:shd w:val="clear" w:color="auto" w:fill="D9E2F3"/>
          </w:tcPr>
          <w:p w:rsidR="00117ADE" w:rsidRDefault="00E61B63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Objetivo General</w:t>
            </w:r>
          </w:p>
        </w:tc>
        <w:tc>
          <w:tcPr>
            <w:tcW w:w="4155" w:type="dxa"/>
          </w:tcPr>
          <w:p w:rsidR="00117ADE" w:rsidRDefault="00117ADE">
            <w:p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17ADE">
        <w:trPr>
          <w:jc w:val="center"/>
        </w:trPr>
        <w:tc>
          <w:tcPr>
            <w:tcW w:w="4673" w:type="dxa"/>
            <w:shd w:val="clear" w:color="auto" w:fill="D9E2F3"/>
          </w:tcPr>
          <w:p w:rsidR="00117ADE" w:rsidRDefault="00E61B63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Sitio Web del Grupo de Investigación (Si lo tiene: </w:t>
            </w:r>
            <w:r>
              <w:rPr>
                <w:rFonts w:ascii="Arial" w:eastAsia="Arial" w:hAnsi="Arial" w:cs="Arial"/>
                <w:color w:val="4472C4"/>
                <w:sz w:val="20"/>
                <w:szCs w:val="20"/>
              </w:rPr>
              <w:t>blog.utp.edu.co - academia.utp.edu.co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155" w:type="dxa"/>
          </w:tcPr>
          <w:p w:rsidR="00117ADE" w:rsidRDefault="00117ADE">
            <w:p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17ADE">
        <w:trPr>
          <w:jc w:val="center"/>
        </w:trPr>
        <w:tc>
          <w:tcPr>
            <w:tcW w:w="4673" w:type="dxa"/>
            <w:shd w:val="clear" w:color="auto" w:fill="D9E2F3"/>
          </w:tcPr>
          <w:p w:rsidR="00117ADE" w:rsidRDefault="00E61B63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Director</w:t>
            </w:r>
          </w:p>
        </w:tc>
        <w:tc>
          <w:tcPr>
            <w:tcW w:w="4155" w:type="dxa"/>
          </w:tcPr>
          <w:p w:rsidR="00117ADE" w:rsidRDefault="00117ADE">
            <w:p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17ADE">
        <w:trPr>
          <w:jc w:val="center"/>
        </w:trPr>
        <w:tc>
          <w:tcPr>
            <w:tcW w:w="4673" w:type="dxa"/>
            <w:shd w:val="clear" w:color="auto" w:fill="D9E2F3"/>
          </w:tcPr>
          <w:p w:rsidR="00117ADE" w:rsidRDefault="00E61B63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Correo Electrónico </w:t>
            </w:r>
          </w:p>
        </w:tc>
        <w:tc>
          <w:tcPr>
            <w:tcW w:w="4155" w:type="dxa"/>
          </w:tcPr>
          <w:p w:rsidR="00117ADE" w:rsidRDefault="00117ADE">
            <w:p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17ADE">
        <w:trPr>
          <w:jc w:val="center"/>
        </w:trPr>
        <w:tc>
          <w:tcPr>
            <w:tcW w:w="4673" w:type="dxa"/>
            <w:shd w:val="clear" w:color="auto" w:fill="D9E2F3"/>
          </w:tcPr>
          <w:p w:rsidR="00117ADE" w:rsidRDefault="00E61B63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Número de Celular </w:t>
            </w:r>
          </w:p>
        </w:tc>
        <w:tc>
          <w:tcPr>
            <w:tcW w:w="4155" w:type="dxa"/>
          </w:tcPr>
          <w:p w:rsidR="00117ADE" w:rsidRDefault="00117ADE">
            <w:p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17ADE" w:rsidRDefault="00117ADE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p w:rsidR="00117ADE" w:rsidRDefault="00E61B63">
      <w:pPr>
        <w:shd w:val="clear" w:color="auto" w:fill="FFFFFF"/>
        <w:spacing w:after="0" w:line="276" w:lineRule="auto"/>
        <w:ind w:left="1417" w:right="141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Nota: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Los grupos que cuenten con sitios web por fuera de los dominios que no correspondan al utp.edu.co, no podrán ser mostrados dentro del sitio de vicerrectoría de Investigación, Innovación y Extensión, ya que la Universidad no enlaza páginas externas. Por lo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cual los invitamos a crear el sitio web en alguna de las herramientas que ofrece la Universidad como </w:t>
      </w:r>
      <w:r>
        <w:rPr>
          <w:rFonts w:ascii="Arial" w:eastAsia="Arial" w:hAnsi="Arial" w:cs="Arial"/>
          <w:b/>
          <w:color w:val="000000"/>
          <w:sz w:val="18"/>
          <w:szCs w:val="18"/>
        </w:rPr>
        <w:t>blog.utp.edu.co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y </w:t>
      </w:r>
      <w:r>
        <w:rPr>
          <w:rFonts w:ascii="Arial" w:eastAsia="Arial" w:hAnsi="Arial" w:cs="Arial"/>
          <w:b/>
          <w:color w:val="000000"/>
          <w:sz w:val="18"/>
          <w:szCs w:val="18"/>
        </w:rPr>
        <w:t>academia.utp.edu.co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Estas herramientas funcionan con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WorlPress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lo que permite crear sitios web con muchas funcionalidades, el equipo de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administración de la web (</w:t>
      </w:r>
      <w:r>
        <w:rPr>
          <w:rFonts w:ascii="Arial" w:eastAsia="Arial" w:hAnsi="Arial" w:cs="Arial"/>
          <w:b/>
          <w:color w:val="000000"/>
          <w:sz w:val="18"/>
          <w:szCs w:val="18"/>
        </w:rPr>
        <w:t>CRIE - PISO 3</w:t>
      </w:r>
      <w:r>
        <w:rPr>
          <w:rFonts w:ascii="Arial" w:eastAsia="Arial" w:hAnsi="Arial" w:cs="Arial"/>
          <w:color w:val="000000"/>
          <w:sz w:val="18"/>
          <w:szCs w:val="18"/>
        </w:rPr>
        <w:t>) capacitan a las personas que serán los administradores de dichos sitios en el manejo de la herramienta.</w:t>
      </w:r>
    </w:p>
    <w:p w:rsidR="00117ADE" w:rsidRDefault="00117ADE">
      <w:pPr>
        <w:shd w:val="clear" w:color="auto" w:fill="FFFFFF"/>
        <w:spacing w:after="0" w:line="276" w:lineRule="auto"/>
        <w:ind w:left="1417" w:right="1417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17ADE" w:rsidRDefault="00E61B63">
      <w:pPr>
        <w:spacing w:line="276" w:lineRule="auto"/>
        <w:ind w:left="1417" w:right="1417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2. Los integrantes relacionados a continuación serán quienes se registrarán en la base de datos de la Vicerre</w:t>
      </w:r>
      <w:r>
        <w:rPr>
          <w:rFonts w:ascii="Arial" w:eastAsia="Arial" w:hAnsi="Arial" w:cs="Arial"/>
          <w:b/>
          <w:color w:val="000000"/>
          <w:sz w:val="20"/>
          <w:szCs w:val="20"/>
        </w:rPr>
        <w:t>ctoría de Investigaciones, Innovación y Extensión. Las personas que no figuren en el siguiente listado serán inactivadas</w:t>
      </w:r>
    </w:p>
    <w:p w:rsidR="00117ADE" w:rsidRDefault="00E61B63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>DG: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Director</w:t>
      </w:r>
      <w:r>
        <w:rPr>
          <w:rFonts w:ascii="Arial" w:eastAsia="Arial" w:hAnsi="Arial" w:cs="Arial"/>
          <w:b/>
          <w:color w:val="5B9BD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del Grupo </w:t>
      </w:r>
      <w:r>
        <w:rPr>
          <w:rFonts w:ascii="Arial" w:eastAsia="Arial" w:hAnsi="Arial" w:cs="Arial"/>
          <w:b/>
          <w:color w:val="5B9BD5"/>
          <w:sz w:val="20"/>
          <w:szCs w:val="20"/>
        </w:rPr>
        <w:t xml:space="preserve">      D: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Docente </w:t>
      </w:r>
      <w:r>
        <w:rPr>
          <w:rFonts w:ascii="Arial" w:eastAsia="Arial" w:hAnsi="Arial" w:cs="Arial"/>
          <w:b/>
          <w:sz w:val="20"/>
          <w:szCs w:val="20"/>
        </w:rPr>
        <w:t xml:space="preserve">        </w:t>
      </w:r>
      <w:r>
        <w:rPr>
          <w:rFonts w:ascii="Arial" w:eastAsia="Arial" w:hAnsi="Arial" w:cs="Arial"/>
          <w:b/>
          <w:color w:val="70AD47"/>
          <w:sz w:val="20"/>
          <w:szCs w:val="20"/>
        </w:rPr>
        <w:t>E: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Estudiante </w:t>
      </w:r>
    </w:p>
    <w:p w:rsidR="00117ADE" w:rsidRDefault="00E61B63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UTP</w:t>
      </w:r>
    </w:p>
    <w:tbl>
      <w:tblPr>
        <w:tblStyle w:val="a6"/>
        <w:tblW w:w="84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2562"/>
        <w:gridCol w:w="450"/>
        <w:gridCol w:w="335"/>
        <w:gridCol w:w="335"/>
        <w:gridCol w:w="1392"/>
        <w:gridCol w:w="1403"/>
        <w:gridCol w:w="1403"/>
      </w:tblGrid>
      <w:tr w:rsidR="00117ADE">
        <w:trPr>
          <w:cantSplit/>
          <w:trHeight w:val="497"/>
          <w:jc w:val="center"/>
        </w:trPr>
        <w:tc>
          <w:tcPr>
            <w:tcW w:w="561" w:type="dxa"/>
            <w:shd w:val="clear" w:color="auto" w:fill="DEEAF6"/>
            <w:vAlign w:val="center"/>
          </w:tcPr>
          <w:p w:rsidR="00117ADE" w:rsidRDefault="00E61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562" w:type="dxa"/>
            <w:shd w:val="clear" w:color="auto" w:fill="DEEAF6"/>
            <w:vAlign w:val="center"/>
          </w:tcPr>
          <w:p w:rsidR="00117ADE" w:rsidRDefault="00E61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450" w:type="dxa"/>
            <w:shd w:val="clear" w:color="auto" w:fill="DBE5F1"/>
          </w:tcPr>
          <w:p w:rsidR="00117ADE" w:rsidRDefault="00E61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PD</w:t>
            </w:r>
          </w:p>
        </w:tc>
        <w:tc>
          <w:tcPr>
            <w:tcW w:w="335" w:type="dxa"/>
            <w:shd w:val="clear" w:color="auto" w:fill="DBE5F1"/>
          </w:tcPr>
          <w:p w:rsidR="00117ADE" w:rsidRDefault="00E61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335" w:type="dxa"/>
            <w:shd w:val="clear" w:color="auto" w:fill="DBE5F1"/>
          </w:tcPr>
          <w:p w:rsidR="00117ADE" w:rsidRDefault="00E61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1392" w:type="dxa"/>
            <w:shd w:val="clear" w:color="auto" w:fill="DBE5F1"/>
            <w:vAlign w:val="center"/>
          </w:tcPr>
          <w:p w:rsidR="00117ADE" w:rsidRDefault="00E61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Documento de Identidad</w:t>
            </w:r>
          </w:p>
        </w:tc>
        <w:tc>
          <w:tcPr>
            <w:tcW w:w="1403" w:type="dxa"/>
            <w:shd w:val="clear" w:color="auto" w:fill="DBE5F1"/>
            <w:vAlign w:val="center"/>
          </w:tcPr>
          <w:p w:rsidR="00117ADE" w:rsidRDefault="00E61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1403" w:type="dxa"/>
            <w:shd w:val="clear" w:color="auto" w:fill="DBE5F1"/>
            <w:vAlign w:val="center"/>
          </w:tcPr>
          <w:p w:rsidR="00117ADE" w:rsidRDefault="00E61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Celular</w:t>
            </w:r>
          </w:p>
        </w:tc>
      </w:tr>
      <w:tr w:rsidR="00117ADE">
        <w:trPr>
          <w:cantSplit/>
          <w:trHeight w:val="227"/>
          <w:jc w:val="center"/>
        </w:trPr>
        <w:tc>
          <w:tcPr>
            <w:tcW w:w="561" w:type="dxa"/>
            <w:vAlign w:val="center"/>
          </w:tcPr>
          <w:p w:rsidR="00117ADE" w:rsidRDefault="00E61B6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62" w:type="dxa"/>
          </w:tcPr>
          <w:p w:rsidR="00117ADE" w:rsidRDefault="00117ADE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117ADE" w:rsidRDefault="0011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:rsidR="00117ADE" w:rsidRDefault="0011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:rsidR="00117ADE" w:rsidRDefault="0011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117ADE" w:rsidRDefault="0011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117ADE" w:rsidRDefault="0011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</w:tcPr>
          <w:p w:rsidR="00117ADE" w:rsidRDefault="0011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17ADE">
        <w:trPr>
          <w:cantSplit/>
          <w:trHeight w:val="479"/>
          <w:jc w:val="center"/>
        </w:trPr>
        <w:tc>
          <w:tcPr>
            <w:tcW w:w="561" w:type="dxa"/>
            <w:vAlign w:val="center"/>
          </w:tcPr>
          <w:p w:rsidR="00117ADE" w:rsidRDefault="00E61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62" w:type="dxa"/>
            <w:vAlign w:val="center"/>
          </w:tcPr>
          <w:p w:rsidR="00117ADE" w:rsidRDefault="0011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117ADE" w:rsidRDefault="0011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:rsidR="00117ADE" w:rsidRDefault="0011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:rsidR="00117ADE" w:rsidRDefault="0011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117ADE" w:rsidRDefault="0011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117ADE" w:rsidRDefault="0011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</w:tcPr>
          <w:p w:rsidR="00117ADE" w:rsidRDefault="0011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17ADE">
        <w:trPr>
          <w:cantSplit/>
          <w:trHeight w:val="227"/>
          <w:jc w:val="center"/>
        </w:trPr>
        <w:tc>
          <w:tcPr>
            <w:tcW w:w="561" w:type="dxa"/>
            <w:vAlign w:val="center"/>
          </w:tcPr>
          <w:p w:rsidR="00117ADE" w:rsidRDefault="00E61B6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62" w:type="dxa"/>
          </w:tcPr>
          <w:p w:rsidR="00117ADE" w:rsidRDefault="00117ADE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117ADE" w:rsidRDefault="0011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:rsidR="00117ADE" w:rsidRDefault="0011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:rsidR="00117ADE" w:rsidRDefault="0011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117ADE" w:rsidRDefault="0011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117ADE" w:rsidRDefault="0011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</w:tcPr>
          <w:p w:rsidR="00117ADE" w:rsidRDefault="0011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17ADE">
        <w:trPr>
          <w:cantSplit/>
          <w:trHeight w:val="227"/>
          <w:jc w:val="center"/>
        </w:trPr>
        <w:tc>
          <w:tcPr>
            <w:tcW w:w="561" w:type="dxa"/>
          </w:tcPr>
          <w:p w:rsidR="00117ADE" w:rsidRDefault="00E61B6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62" w:type="dxa"/>
          </w:tcPr>
          <w:p w:rsidR="00117ADE" w:rsidRDefault="00117ADE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117ADE" w:rsidRDefault="0011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:rsidR="00117ADE" w:rsidRDefault="0011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:rsidR="00117ADE" w:rsidRDefault="0011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117ADE" w:rsidRDefault="0011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117ADE" w:rsidRDefault="0011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</w:tcPr>
          <w:p w:rsidR="00117ADE" w:rsidRDefault="0011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17ADE">
        <w:trPr>
          <w:cantSplit/>
          <w:trHeight w:val="227"/>
          <w:jc w:val="center"/>
        </w:trPr>
        <w:tc>
          <w:tcPr>
            <w:tcW w:w="561" w:type="dxa"/>
          </w:tcPr>
          <w:p w:rsidR="00117ADE" w:rsidRDefault="00E61B6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62" w:type="dxa"/>
          </w:tcPr>
          <w:p w:rsidR="00117ADE" w:rsidRDefault="00117ADE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117ADE" w:rsidRDefault="0011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:rsidR="00117ADE" w:rsidRDefault="0011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:rsidR="00117ADE" w:rsidRDefault="0011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117ADE" w:rsidRDefault="0011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117ADE" w:rsidRDefault="0011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</w:tcPr>
          <w:p w:rsidR="00117ADE" w:rsidRDefault="0011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17ADE">
        <w:trPr>
          <w:cantSplit/>
          <w:trHeight w:val="227"/>
          <w:jc w:val="center"/>
        </w:trPr>
        <w:tc>
          <w:tcPr>
            <w:tcW w:w="561" w:type="dxa"/>
          </w:tcPr>
          <w:p w:rsidR="00117ADE" w:rsidRDefault="00117ADE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2562" w:type="dxa"/>
          </w:tcPr>
          <w:p w:rsidR="00117ADE" w:rsidRDefault="00117ADE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117ADE" w:rsidRDefault="0011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:rsidR="00117ADE" w:rsidRDefault="0011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:rsidR="00117ADE" w:rsidRDefault="0011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117ADE" w:rsidRDefault="0011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117ADE" w:rsidRDefault="0011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</w:tcPr>
          <w:p w:rsidR="00117ADE" w:rsidRDefault="00117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117ADE" w:rsidRDefault="00117ADE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:rsidR="00117ADE" w:rsidRDefault="00117ADE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:rsidR="00117ADE" w:rsidRDefault="00117ADE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:rsidR="00117ADE" w:rsidRDefault="00117ADE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:rsidR="00117ADE" w:rsidRDefault="00117ADE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:rsidR="00117ADE" w:rsidRDefault="00117ADE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:rsidR="00117ADE" w:rsidRDefault="00117ADE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:rsidR="00117ADE" w:rsidRDefault="00117ADE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:rsidR="00117ADE" w:rsidRDefault="00117ADE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:rsidR="00117ADE" w:rsidRDefault="00E61B63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EXTERNOS</w:t>
      </w:r>
    </w:p>
    <w:tbl>
      <w:tblPr>
        <w:tblStyle w:val="a7"/>
        <w:tblW w:w="1048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5"/>
        <w:gridCol w:w="1462"/>
        <w:gridCol w:w="1462"/>
        <w:gridCol w:w="1422"/>
        <w:gridCol w:w="1422"/>
        <w:gridCol w:w="1422"/>
        <w:gridCol w:w="1718"/>
      </w:tblGrid>
      <w:tr w:rsidR="00117ADE">
        <w:trPr>
          <w:trHeight w:val="466"/>
          <w:jc w:val="center"/>
        </w:trPr>
        <w:tc>
          <w:tcPr>
            <w:tcW w:w="1575" w:type="dxa"/>
            <w:shd w:val="clear" w:color="auto" w:fill="DEEBF6"/>
            <w:vAlign w:val="center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y Apellidos</w:t>
            </w:r>
          </w:p>
        </w:tc>
        <w:tc>
          <w:tcPr>
            <w:tcW w:w="1462" w:type="dxa"/>
            <w:shd w:val="clear" w:color="auto" w:fill="DEEBF6"/>
            <w:vAlign w:val="center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Tipo de Documento</w:t>
            </w:r>
          </w:p>
        </w:tc>
        <w:tc>
          <w:tcPr>
            <w:tcW w:w="1462" w:type="dxa"/>
            <w:shd w:val="clear" w:color="auto" w:fill="DEEBF6"/>
            <w:vAlign w:val="center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Número de Documento</w:t>
            </w:r>
          </w:p>
        </w:tc>
        <w:tc>
          <w:tcPr>
            <w:tcW w:w="1422" w:type="dxa"/>
            <w:shd w:val="clear" w:color="auto" w:fill="DEEBF6"/>
            <w:vAlign w:val="center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Nacimiento</w:t>
            </w:r>
          </w:p>
        </w:tc>
        <w:tc>
          <w:tcPr>
            <w:tcW w:w="1422" w:type="dxa"/>
            <w:shd w:val="clear" w:color="auto" w:fill="DEEBF6"/>
            <w:vAlign w:val="center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Máximo nivel de Estudio</w:t>
            </w:r>
          </w:p>
        </w:tc>
        <w:tc>
          <w:tcPr>
            <w:tcW w:w="1422" w:type="dxa"/>
            <w:shd w:val="clear" w:color="auto" w:fill="DEEBF6"/>
            <w:vAlign w:val="center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 y lugar de la entidad externa</w:t>
            </w:r>
          </w:p>
        </w:tc>
        <w:tc>
          <w:tcPr>
            <w:tcW w:w="1718" w:type="dxa"/>
            <w:shd w:val="clear" w:color="auto" w:fill="DEEBF6"/>
            <w:vAlign w:val="center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Código Núcleo Básico del Conocimiento del Investigador</w:t>
            </w:r>
          </w:p>
        </w:tc>
      </w:tr>
      <w:tr w:rsidR="00117ADE">
        <w:trPr>
          <w:trHeight w:val="263"/>
          <w:jc w:val="center"/>
        </w:trPr>
        <w:tc>
          <w:tcPr>
            <w:tcW w:w="1575" w:type="dxa"/>
          </w:tcPr>
          <w:p w:rsidR="00117ADE" w:rsidRDefault="00117AD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62" w:type="dxa"/>
          </w:tcPr>
          <w:p w:rsidR="00117ADE" w:rsidRDefault="00117AD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62" w:type="dxa"/>
          </w:tcPr>
          <w:p w:rsidR="00117ADE" w:rsidRDefault="00117AD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22" w:type="dxa"/>
          </w:tcPr>
          <w:p w:rsidR="00117ADE" w:rsidRDefault="00117AD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22" w:type="dxa"/>
          </w:tcPr>
          <w:p w:rsidR="00117ADE" w:rsidRDefault="00117AD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22" w:type="dxa"/>
          </w:tcPr>
          <w:p w:rsidR="00117ADE" w:rsidRDefault="00117AD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:rsidR="00117ADE" w:rsidRDefault="00117AD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17ADE">
        <w:trPr>
          <w:trHeight w:val="263"/>
          <w:jc w:val="center"/>
        </w:trPr>
        <w:tc>
          <w:tcPr>
            <w:tcW w:w="1575" w:type="dxa"/>
          </w:tcPr>
          <w:p w:rsidR="00117ADE" w:rsidRDefault="00117AD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62" w:type="dxa"/>
          </w:tcPr>
          <w:p w:rsidR="00117ADE" w:rsidRDefault="00117AD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62" w:type="dxa"/>
          </w:tcPr>
          <w:p w:rsidR="00117ADE" w:rsidRDefault="00117AD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22" w:type="dxa"/>
          </w:tcPr>
          <w:p w:rsidR="00117ADE" w:rsidRDefault="00117AD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22" w:type="dxa"/>
          </w:tcPr>
          <w:p w:rsidR="00117ADE" w:rsidRDefault="00117AD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22" w:type="dxa"/>
          </w:tcPr>
          <w:p w:rsidR="00117ADE" w:rsidRDefault="00117AD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:rsidR="00117ADE" w:rsidRDefault="00117AD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117ADE" w:rsidRDefault="00117ADE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:rsidR="00117ADE" w:rsidRDefault="00E61B63">
      <w:pPr>
        <w:spacing w:after="0" w:line="276" w:lineRule="auto"/>
        <w:ind w:left="1417" w:right="141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REDES DE INVESTIGACIÓN</w:t>
      </w:r>
    </w:p>
    <w:tbl>
      <w:tblPr>
        <w:tblStyle w:val="a8"/>
        <w:tblW w:w="96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1653"/>
        <w:gridCol w:w="1045"/>
        <w:gridCol w:w="1625"/>
        <w:gridCol w:w="1128"/>
        <w:gridCol w:w="1138"/>
        <w:gridCol w:w="1706"/>
      </w:tblGrid>
      <w:tr w:rsidR="00117ADE">
        <w:trPr>
          <w:trHeight w:val="799"/>
          <w:jc w:val="center"/>
        </w:trPr>
        <w:tc>
          <w:tcPr>
            <w:tcW w:w="1384" w:type="dxa"/>
            <w:shd w:val="clear" w:color="auto" w:fill="DEEBF6"/>
            <w:vAlign w:val="center"/>
          </w:tcPr>
          <w:p w:rsidR="00117ADE" w:rsidRDefault="00117AD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2" w:name="_heading=h.gjdgxs" w:colFirst="0" w:colLast="0"/>
            <w:bookmarkEnd w:id="2"/>
          </w:p>
          <w:p w:rsidR="00117ADE" w:rsidRDefault="00E61B6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Red</w:t>
            </w:r>
          </w:p>
        </w:tc>
        <w:tc>
          <w:tcPr>
            <w:tcW w:w="1653" w:type="dxa"/>
            <w:shd w:val="clear" w:color="auto" w:fill="DEEBF6"/>
            <w:vAlign w:val="center"/>
          </w:tcPr>
          <w:p w:rsidR="00117ADE" w:rsidRDefault="00E61B6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Nacional o internacional</w:t>
            </w:r>
          </w:p>
        </w:tc>
        <w:tc>
          <w:tcPr>
            <w:tcW w:w="1045" w:type="dxa"/>
            <w:shd w:val="clear" w:color="auto" w:fill="DEEBF6"/>
            <w:vAlign w:val="center"/>
          </w:tcPr>
          <w:p w:rsidR="00117ADE" w:rsidRDefault="00E61B6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País</w:t>
            </w:r>
          </w:p>
        </w:tc>
        <w:tc>
          <w:tcPr>
            <w:tcW w:w="1625" w:type="dxa"/>
            <w:shd w:val="clear" w:color="auto" w:fill="DEEBF6"/>
            <w:vAlign w:val="center"/>
          </w:tcPr>
          <w:p w:rsidR="00117ADE" w:rsidRDefault="00E61B6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Entidades participantes</w:t>
            </w:r>
          </w:p>
        </w:tc>
        <w:tc>
          <w:tcPr>
            <w:tcW w:w="1128" w:type="dxa"/>
            <w:shd w:val="clear" w:color="auto" w:fill="DEEBF6"/>
            <w:vAlign w:val="center"/>
          </w:tcPr>
          <w:p w:rsidR="00117ADE" w:rsidRDefault="00E61B6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del contacto</w:t>
            </w:r>
          </w:p>
        </w:tc>
        <w:tc>
          <w:tcPr>
            <w:tcW w:w="1138" w:type="dxa"/>
            <w:shd w:val="clear" w:color="auto" w:fill="DEEBF6"/>
            <w:vAlign w:val="center"/>
          </w:tcPr>
          <w:p w:rsidR="00117ADE" w:rsidRDefault="00E61B6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 del contacto</w:t>
            </w:r>
          </w:p>
        </w:tc>
        <w:tc>
          <w:tcPr>
            <w:tcW w:w="1706" w:type="dxa"/>
            <w:shd w:val="clear" w:color="auto" w:fill="DEEBF6"/>
            <w:vAlign w:val="center"/>
          </w:tcPr>
          <w:p w:rsidR="00117ADE" w:rsidRDefault="00E61B6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Código Núcleo Básico del Conocimiento del Investigador</w:t>
            </w:r>
          </w:p>
        </w:tc>
      </w:tr>
      <w:tr w:rsidR="00117ADE">
        <w:trPr>
          <w:trHeight w:val="261"/>
          <w:jc w:val="center"/>
        </w:trPr>
        <w:tc>
          <w:tcPr>
            <w:tcW w:w="1384" w:type="dxa"/>
          </w:tcPr>
          <w:p w:rsidR="00117ADE" w:rsidRDefault="00117AD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53" w:type="dxa"/>
          </w:tcPr>
          <w:p w:rsidR="00117ADE" w:rsidRDefault="00117AD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45" w:type="dxa"/>
          </w:tcPr>
          <w:p w:rsidR="00117ADE" w:rsidRDefault="00117AD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:rsidR="00117ADE" w:rsidRDefault="00117AD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117ADE" w:rsidRDefault="00117AD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117ADE" w:rsidRDefault="00117AD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117ADE" w:rsidRDefault="00117AD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17ADE">
        <w:trPr>
          <w:trHeight w:val="261"/>
          <w:jc w:val="center"/>
        </w:trPr>
        <w:tc>
          <w:tcPr>
            <w:tcW w:w="1384" w:type="dxa"/>
          </w:tcPr>
          <w:p w:rsidR="00117ADE" w:rsidRDefault="00117AD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53" w:type="dxa"/>
          </w:tcPr>
          <w:p w:rsidR="00117ADE" w:rsidRDefault="00117AD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45" w:type="dxa"/>
          </w:tcPr>
          <w:p w:rsidR="00117ADE" w:rsidRDefault="00117AD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:rsidR="00117ADE" w:rsidRDefault="00117AD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117ADE" w:rsidRDefault="00117AD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117ADE" w:rsidRDefault="00117AD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117ADE" w:rsidRDefault="00117AD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117ADE" w:rsidRDefault="00117ADE">
      <w:pPr>
        <w:spacing w:after="0" w:line="276" w:lineRule="auto"/>
        <w:ind w:left="1417" w:right="1417"/>
        <w:jc w:val="both"/>
        <w:rPr>
          <w:rFonts w:ascii="Arial" w:eastAsia="Arial" w:hAnsi="Arial" w:cs="Arial"/>
          <w:b/>
          <w:sz w:val="20"/>
          <w:szCs w:val="20"/>
        </w:rPr>
      </w:pPr>
    </w:p>
    <w:p w:rsidR="00117ADE" w:rsidRDefault="00E61B63">
      <w:pPr>
        <w:spacing w:after="0" w:line="276" w:lineRule="auto"/>
        <w:ind w:left="993" w:right="121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Se debe anexar soporte o evidencia de la existencia de la red: </w:t>
      </w:r>
      <w:r>
        <w:rPr>
          <w:rFonts w:ascii="Arial" w:eastAsia="Arial" w:hAnsi="Arial" w:cs="Arial"/>
          <w:sz w:val="20"/>
          <w:szCs w:val="20"/>
        </w:rPr>
        <w:t>Solo se tendrán en cuenta convenios, actas o acuerdo firmados directamente por las personas legalmente encargadas de las entidades correspondientes.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117ADE" w:rsidRDefault="00117ADE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117ADE" w:rsidRDefault="00117ADE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117ADE" w:rsidRDefault="00117ADE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117ADE" w:rsidRDefault="00117ADE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117ADE" w:rsidRDefault="00117ADE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117ADE" w:rsidRDefault="00117ADE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117ADE" w:rsidRDefault="00117ADE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117ADE" w:rsidRDefault="00117ADE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117ADE" w:rsidRDefault="00117ADE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117ADE" w:rsidRDefault="00117ADE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117ADE" w:rsidRDefault="00117ADE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117ADE" w:rsidRDefault="00117ADE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117ADE" w:rsidRDefault="00117ADE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117ADE" w:rsidRDefault="00117ADE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117ADE" w:rsidRDefault="00117ADE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117ADE" w:rsidRDefault="00117ADE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117ADE" w:rsidRDefault="00117ADE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117ADE" w:rsidRDefault="00117ADE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117ADE" w:rsidRDefault="00117ADE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117ADE" w:rsidRDefault="00117ADE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117ADE" w:rsidRDefault="00117ADE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117ADE" w:rsidRDefault="00117ADE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117ADE" w:rsidRDefault="00117ADE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117ADE" w:rsidRDefault="00117ADE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117ADE" w:rsidRDefault="00117ADE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117ADE" w:rsidRDefault="00117ADE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117ADE" w:rsidRDefault="00117ADE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117ADE" w:rsidRDefault="00117ADE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117ADE" w:rsidRDefault="00117ADE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117ADE" w:rsidRDefault="00117ADE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117ADE" w:rsidRDefault="00117ADE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117ADE" w:rsidRDefault="00117ADE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117ADE" w:rsidRDefault="00117ADE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117ADE" w:rsidRDefault="00117ADE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117ADE" w:rsidRDefault="00117ADE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117ADE" w:rsidRDefault="00E61B63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Tabla Núcleo Básico del Conocimiento</w:t>
      </w:r>
    </w:p>
    <w:tbl>
      <w:tblPr>
        <w:tblStyle w:val="a9"/>
        <w:tblW w:w="841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53"/>
        <w:gridCol w:w="7764"/>
      </w:tblGrid>
      <w:tr w:rsidR="00117ADE">
        <w:trPr>
          <w:trHeight w:val="226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COD</w:t>
            </w:r>
          </w:p>
        </w:tc>
        <w:tc>
          <w:tcPr>
            <w:tcW w:w="7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DESCRIPCIÓN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AGRONOMÍA VETERINARIA Y AFINES - Agronomía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AGRONOMÍA VETERINARIA Y AFINES - Zootecnia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AGRONOMÍA VETERINARIA Y AFINES - Medicina veterinaria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 CLASIFICAR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BELLAS ARTES - Ates plásticas, visuales y afines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BELLAS ARTES - Artes representativas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BELLAS ARTES - Publicidad y afines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BELLAS ARTES - Diseño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BELLAS ARTES - Música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ECONOMIA, ADMINISTRACION, CONTADURIA Y AFINES - Administración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270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BELLAS ARTES - Otros programas asociados a bellas artes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313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CIENCIAS DE LA EDUCACIÓN - Educación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440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CIENCIAS DE LA SALUD - Bacteriología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441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CIENCIAS DE LA SALUD - Enfermería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442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CIENCIAS DE LA SALUD - Terapias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444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CIENCIAS DE LA SALUD - Instrumentación quirúrgica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445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CIENCIAS DE LA SALUD - Medicina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446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CIENCIAS DE LA SALUD - Nutrición y dietética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447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CIENCIAS DE LA SALUD - Odontología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448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CIENCIAS DE LA SALUD - Optometría, otros programas de ciencias de la salud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450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CIENCIAS DE LA SALUD - Salud publica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553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CIENCIAS SOCIALES Y HUMANAS - Antropología, artes liberales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555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CIENCIAS SOCIALES Y HUMANAS - Bibliotecología, otros de ciencias sociales y humanas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556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CIENCIAS SOCIALES Y HUMANAS - Ciencia política, relaciones internacionales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557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CIENCIAS SOCIALES Y HUMANAS - Comunicación social, periodismo y afines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558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CIENCIAS SOCIALES Y HUMANAS - Deportes, educación física y recreación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559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CIENCIAS SOCIALES Y HUMAN</w:t>
            </w:r>
            <w:r>
              <w:rPr>
                <w:rFonts w:ascii="Arial" w:eastAsia="Arial" w:hAnsi="Arial" w:cs="Arial"/>
                <w:sz w:val="16"/>
                <w:szCs w:val="16"/>
              </w:rPr>
              <w:t>AS - Derecho y afines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561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CIENCIAS SOCIALES Y HUMANAS - Formación relacionada con el campo militar o policial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562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CIENCIAS SOCIALES Y HUMANAS - Geografía, historia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564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CIENCIAS SOCIALES Y HUMANAS - Lenguas modernas, literatura, lingüística y afines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566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CIENCIAS SOCIALES Y HUMANAS - Psicología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568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CIENCIAS SOCIALES Y HUMANAS - Filosofía, teología y afines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569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CIENCIAS SOCIALES Y HUMANAS - Sociología, trabajo social y afines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611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ECONOMIA, ADMINISTRACION, CONTADURIA Y AFINES - Economía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612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ECONOMIA, ADMINISTRACION, CONTADURIA Y AFINES - Contaduría pública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818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INGENIERÍA, ARQUITECTURA, URBANISMO Y AFINES - Arquitectura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819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INGENIERÍA, ARQUITECTURA, URBANISMO Y AFINES - Ingeniería biomédica y afines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820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INGENIERÍA, ARQUITECTURA, URBANISMO Y AFINES - Ingeniería ambiental, sanitaria y afines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821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INGENIERÍA, ARQUITECTURA, URBANISMO Y AFINES - Ingeniería administrativa y afines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822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INGENIERÍA, ARQUITECTURA, URBANISMO Y AFINES - Ingeniería agrícola, forestal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y afines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823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INGENIERÍA, ARQUITECTURA, URBANISMO Y AFINES - Ingeniería agroindustrial, alimentos y afines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824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INGENIERÍA, ARQUITECTURA, URBANISMO Y AFINES - Ingeniería agronómica, pecuaria y afines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825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INGENIERÍA, ARQUITECTURA, URBANISMO Y AFINES - Ingeniería civil y afines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826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INGENIERÍA, ARQUITECTURA, URBANISMO Y AFINES - Ingeniería de minas, metalurgia y afines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827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INGENIERÍA, ARQUITECTURA, URBANISMO Y AFINES - Ingeniería de sistemas, telemática y a</w:t>
            </w:r>
            <w:r>
              <w:rPr>
                <w:rFonts w:ascii="Arial" w:eastAsia="Arial" w:hAnsi="Arial" w:cs="Arial"/>
                <w:sz w:val="16"/>
                <w:szCs w:val="16"/>
              </w:rPr>
              <w:t>fines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828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INGENIERÍA, ARQUITECTURA, URBANISMO Y AFINES - Ingeniería eléctrica y afines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829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INGENIERÍA, ARQUITECTURA, URBANISMO Y AFINES - Ingeniería electrónica, telecomunicaciones 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830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INGENIERÍA, ARQUITECTURA, URBANISMO Y AFINES - Ingeniería industrial y afines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831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INGENIERÍA, ARQUITECTURA, URBANISMO Y AFINES - Ingeniería mecánica y afines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832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INGENIERÍA, ARQUITECTURA, URBANISMO Y AFINES - Ingeniería química y afines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833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INGENIERÍA, </w:t>
            </w:r>
            <w:r>
              <w:rPr>
                <w:rFonts w:ascii="Arial" w:eastAsia="Arial" w:hAnsi="Arial" w:cs="Arial"/>
                <w:sz w:val="16"/>
                <w:szCs w:val="16"/>
              </w:rPr>
              <w:t>ARQUITECTURA, URBANISMO Y AFINES - Otras ingenierías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934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MATEMÁTICAS Y CIENCIAS NATURALES - Biología, microbiología y afines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935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MATEMÁTICAS Y CIENCIAS NATURALES - Física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936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MATEMÁTICAS Y CIENCIAS NATURALES - Geología, otros programas de ciencias naturales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937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MATEMÁTICAS Y CIENCIAS NATURALES - Matemáticas, estadística y afines</w:t>
            </w:r>
          </w:p>
        </w:tc>
      </w:tr>
      <w:tr w:rsidR="00117ADE">
        <w:trPr>
          <w:trHeight w:val="226"/>
          <w:jc w:val="center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939</w:t>
            </w:r>
          </w:p>
        </w:tc>
        <w:tc>
          <w:tcPr>
            <w:tcW w:w="7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7ADE" w:rsidRDefault="00E61B6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MATEMÁTICAS Y CIENCIAS NATURALES - Química y afines</w:t>
            </w:r>
          </w:p>
        </w:tc>
      </w:tr>
    </w:tbl>
    <w:p w:rsidR="00117ADE" w:rsidRDefault="00117ADE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sectPr w:rsidR="00117ADE">
      <w:headerReference w:type="default" r:id="rId8"/>
      <w:pgSz w:w="12240" w:h="15840"/>
      <w:pgMar w:top="238" w:right="340" w:bottom="244" w:left="3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B63" w:rsidRDefault="00E61B63">
      <w:pPr>
        <w:spacing w:after="0" w:line="240" w:lineRule="auto"/>
      </w:pPr>
      <w:r>
        <w:separator/>
      </w:r>
    </w:p>
  </w:endnote>
  <w:endnote w:type="continuationSeparator" w:id="0">
    <w:p w:rsidR="00E61B63" w:rsidRDefault="00E61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B63" w:rsidRDefault="00E61B63">
      <w:pPr>
        <w:spacing w:after="0" w:line="240" w:lineRule="auto"/>
      </w:pPr>
      <w:r>
        <w:separator/>
      </w:r>
    </w:p>
  </w:footnote>
  <w:footnote w:type="continuationSeparator" w:id="0">
    <w:p w:rsidR="00E61B63" w:rsidRDefault="00E61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ADE" w:rsidRDefault="00E61B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-.4pt;margin-top:.3pt;width:612.5pt;height:791.05pt;z-index:-251658752;mso-position-horizontal:absolute;mso-position-horizontal-relative:page;mso-position-vertical:absolute;mso-position-vertical-relative:page">
          <v:imagedata r:id="rId1" o:title="image1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B4F6C"/>
    <w:multiLevelType w:val="multilevel"/>
    <w:tmpl w:val="6E7E7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DE"/>
    <w:rsid w:val="00117ADE"/>
    <w:rsid w:val="00284C4D"/>
    <w:rsid w:val="00E6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E3FAEF7-1661-4343-B015-4BD9C65E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F7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313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38D"/>
  </w:style>
  <w:style w:type="paragraph" w:styleId="Piedepgina">
    <w:name w:val="footer"/>
    <w:basedOn w:val="Normal"/>
    <w:link w:val="PiedepginaCar"/>
    <w:uiPriority w:val="99"/>
    <w:unhideWhenUsed/>
    <w:rsid w:val="00A313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38D"/>
  </w:style>
  <w:style w:type="paragraph" w:styleId="Textoindependiente">
    <w:name w:val="Body Text"/>
    <w:basedOn w:val="Normal"/>
    <w:link w:val="TextoindependienteCar"/>
    <w:rsid w:val="004C4422"/>
    <w:pPr>
      <w:spacing w:after="0" w:line="240" w:lineRule="auto"/>
    </w:pPr>
    <w:rPr>
      <w:rFonts w:ascii="Arial" w:eastAsia="Times New Roman" w:hAnsi="Arial" w:cs="Arial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C4422"/>
    <w:rPr>
      <w:rFonts w:ascii="Arial" w:eastAsia="Times New Roman" w:hAnsi="Arial" w:cs="Arial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66205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rUPYz/xXhwKu6CxxH4s9jv9lgw==">AMUW2mUXBNWZGh1k6UbQpHqqqhkNtmqvyLanxkx/N4VgbjZSl/GEL5FcxQx03TIXn8NbHUZC8CrrR0tNDFRW2qoDPyWOR59pWi8VprifjrVO5qk1uThzihmc6QUs5HQ5ZfOmcaUl0LZf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Usuario UTP</cp:lastModifiedBy>
  <cp:revision>2</cp:revision>
  <dcterms:created xsi:type="dcterms:W3CDTF">2018-02-05T15:27:00Z</dcterms:created>
  <dcterms:modified xsi:type="dcterms:W3CDTF">2022-11-09T21:07:00Z</dcterms:modified>
</cp:coreProperties>
</file>