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firstLine="0"/>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primera Jornada de Apropiación Social del Conocimiento  de la facultad de Ciencias de la Salud  2022.</w:t>
      </w:r>
    </w:p>
    <w:p w:rsidR="00000000" w:rsidDel="00000000" w:rsidP="00000000" w:rsidRDefault="00000000" w:rsidRPr="00000000" w14:paraId="00000013">
      <w:pPr>
        <w:ind w:firstLine="0"/>
        <w:jc w:val="both"/>
        <w:rPr>
          <w:rFonts w:ascii="Georgia" w:cs="Georgia" w:eastAsia="Georgia" w:hAnsi="Georgia"/>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ind w:firstLine="0"/>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5">
      <w:pPr>
        <w:ind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firstLine="0"/>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firstLine="0"/>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firstLine="0"/>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firstLine="0"/>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firstLine="0"/>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4">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26">
      <w:pPr>
        <w:ind w:firstLine="0"/>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firstLine="0"/>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252"/>
        <w:tab w:val="right"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-364487</wp:posOffset>
          </wp:positionV>
          <wp:extent cx="2609850" cy="1390878"/>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rFonts w:eastAsia="Times New Roman"/>
      <w:position w:val="-1"/>
      <w:lang w:eastAsia="es-ES" w:val="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1" w:hangingChars="1"/>
      <w:textDirection w:val="btLr"/>
      <w:textAlignment w:val="top"/>
      <w:outlineLvl w:val="0"/>
    </w:pPr>
    <w:rPr>
      <w:snapToGrid w:val="0"/>
      <w:position w:val="-1"/>
      <w:sz w:val="24"/>
      <w:lang w:eastAsia="es-ES" w:val="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lang w:eastAsia="es-ES" w:val="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1" w:hangingChars="1"/>
      <w:textDirection w:val="btLr"/>
      <w:textAlignment w:val="top"/>
      <w:outlineLvl w:val="0"/>
    </w:pPr>
    <w:rPr>
      <w:rFonts w:ascii="Calibri" w:eastAsia="Calibri" w:hAnsi="Calibri"/>
      <w:position w:val="-1"/>
      <w:lang w:eastAsia="en-US" w:val="es-E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1" w:hangingChars="1"/>
      <w:textDirection w:val="btLr"/>
      <w:textAlignment w:val="top"/>
      <w:outlineLvl w:val="0"/>
    </w:pPr>
    <w:rPr>
      <w:rFonts w:ascii="Calibri" w:cs="Calibri" w:eastAsia="Times New Roman" w:hAnsi="Calibri"/>
      <w:position w:val="-1"/>
      <w:lang w:eastAsia="en-US" w:val="es-E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v0YWdJpLuMWmtMQEJR2QEl83A==">AMUW2mWpdmc/uMjSqTdN00DPcu1QT6nt93wKsG4MwalXAWMh4k8t0eamJrd4Hm5oq3jwlFX5+nCk+8JDtdQ1MQBP20vuJo1G4kmmKWk1RqcVea3qX7NjchVqhGOa4eMdfpi8fbmRDQGolhPr4ulrMthe3CwUz4XnnA==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