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firstLine="0"/>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primera Jornada de Apropiación Social del Conocimiento  de la facultad de Bellas Artes y Humanidades 2022.</w:t>
      </w:r>
    </w:p>
    <w:p w:rsidR="00000000" w:rsidDel="00000000" w:rsidP="00000000" w:rsidRDefault="00000000" w:rsidRPr="00000000" w14:paraId="00000013">
      <w:pPr>
        <w:ind w:firstLine="0"/>
        <w:jc w:val="both"/>
        <w:rPr>
          <w:rFonts w:ascii="Georgia" w:cs="Georgia" w:eastAsia="Georgia" w:hAnsi="Georgia"/>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ind w:firstLine="0"/>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5">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firstLine="0"/>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firstLine="0"/>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firstLine="0"/>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-364487</wp:posOffset>
          </wp:positionV>
          <wp:extent cx="2609850" cy="1390878"/>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rFonts w:eastAsia="Times New Roman"/>
      <w:position w:val="-1"/>
      <w:lang w:eastAsia="es-ES" w:val="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1" w:hangingChars="1"/>
      <w:textDirection w:val="btLr"/>
      <w:textAlignment w:val="top"/>
      <w:outlineLvl w:val="0"/>
    </w:pPr>
    <w:rPr>
      <w:snapToGrid w:val="0"/>
      <w:position w:val="-1"/>
      <w:sz w:val="24"/>
      <w:lang w:eastAsia="es-ES" w:val="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lang w:eastAsia="es-ES" w:val="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val="es-E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1" w:hangingChars="1"/>
      <w:textDirection w:val="btLr"/>
      <w:textAlignment w:val="top"/>
      <w:outlineLvl w:val="0"/>
    </w:pPr>
    <w:rPr>
      <w:rFonts w:ascii="Calibri" w:cs="Calibri" w:eastAsia="Times New Roman" w:hAnsi="Calibri"/>
      <w:position w:val="-1"/>
      <w:lang w:eastAsia="en-US" w:val="es-E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9WbO0snohJZKNkQD7xOD0SBqyg==">AMUW2mVb2rjMUwu5pxT/x50ySYs/H/XrcPM9VrHvrLGSPHwHpOZsNXXitp3gK120s32aQsHAbK0tr30VVJegywo05SNifFjscdiLJGO0ioVauoXcaEkK/i2jp6s/xj+8BCO+D3JmIGdVeqTai3zRLppkrHUMjDqE1w==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