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4F" w:rsidRPr="00B90D92" w:rsidRDefault="00E4164F" w:rsidP="00E4164F">
      <w:pPr>
        <w:pStyle w:val="Default"/>
        <w:rPr>
          <w:vertAlign w:val="subscript"/>
        </w:rPr>
      </w:pPr>
    </w:p>
    <w:p w:rsidR="00E4164F" w:rsidRDefault="00E4164F" w:rsidP="00E416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UNIVERSIDAD TECNOLÓGICA DE PEREIRA</w:t>
      </w:r>
    </w:p>
    <w:p w:rsidR="00E4164F" w:rsidRDefault="00E4164F" w:rsidP="00E4164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VICERRECTORÍA DE INVESTIGACIONES, INNOVACIÓN Y EXTENSIÓN</w:t>
      </w:r>
    </w:p>
    <w:p w:rsidR="004842D5" w:rsidRDefault="004842D5" w:rsidP="00E416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EDITORIAL UTP</w:t>
      </w:r>
    </w:p>
    <w:p w:rsidR="002A476C" w:rsidRDefault="00E4164F" w:rsidP="00E4164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CONVOCATORIA INTERNA PARA FOME</w:t>
      </w:r>
      <w:r w:rsidR="002A476C">
        <w:rPr>
          <w:b/>
          <w:bCs/>
          <w:sz w:val="22"/>
          <w:szCs w:val="22"/>
        </w:rPr>
        <w:t xml:space="preserve">NTAR LA PUBLICACIÓN DE LIBROS </w:t>
      </w:r>
      <w:r w:rsidR="001E5142">
        <w:rPr>
          <w:b/>
          <w:bCs/>
          <w:sz w:val="22"/>
          <w:szCs w:val="22"/>
        </w:rPr>
        <w:t>RESULTADO DE INVESTIGACIÓN</w:t>
      </w:r>
    </w:p>
    <w:p w:rsidR="00E4164F" w:rsidRDefault="002A476C" w:rsidP="00E4164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AÑO 2015</w:t>
      </w:r>
    </w:p>
    <w:p w:rsidR="00E4164F" w:rsidRDefault="00E4164F" w:rsidP="00E4164F">
      <w:pPr>
        <w:pStyle w:val="Default"/>
        <w:jc w:val="center"/>
        <w:rPr>
          <w:b/>
          <w:bCs/>
          <w:sz w:val="22"/>
          <w:szCs w:val="22"/>
        </w:rPr>
      </w:pPr>
    </w:p>
    <w:p w:rsidR="00E4164F" w:rsidRDefault="00E4164F" w:rsidP="00E4164F">
      <w:pPr>
        <w:pStyle w:val="Default"/>
        <w:jc w:val="center"/>
        <w:rPr>
          <w:sz w:val="22"/>
          <w:szCs w:val="22"/>
        </w:rPr>
      </w:pPr>
    </w:p>
    <w:p w:rsidR="00E4164F" w:rsidRDefault="004842D5" w:rsidP="00E416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Vicerrectoría de Investigaciones, Innovación y Extensión</w:t>
      </w:r>
      <w:r w:rsidR="0020748B">
        <w:rPr>
          <w:sz w:val="22"/>
          <w:szCs w:val="22"/>
        </w:rPr>
        <w:t>, la Editorial UTP</w:t>
      </w:r>
      <w:r>
        <w:rPr>
          <w:sz w:val="22"/>
          <w:szCs w:val="22"/>
        </w:rPr>
        <w:t xml:space="preserve"> y e</w:t>
      </w:r>
      <w:r w:rsidR="00E4164F">
        <w:rPr>
          <w:sz w:val="22"/>
          <w:szCs w:val="22"/>
        </w:rPr>
        <w:t xml:space="preserve">l Comité </w:t>
      </w:r>
      <w:r>
        <w:rPr>
          <w:sz w:val="22"/>
          <w:szCs w:val="22"/>
        </w:rPr>
        <w:t xml:space="preserve">Editorial </w:t>
      </w:r>
      <w:r w:rsidR="00E4164F">
        <w:rPr>
          <w:sz w:val="22"/>
          <w:szCs w:val="22"/>
        </w:rPr>
        <w:t xml:space="preserve">de la Universidad Tecnológica de Pereira </w:t>
      </w:r>
      <w:r>
        <w:rPr>
          <w:sz w:val="22"/>
          <w:szCs w:val="22"/>
        </w:rPr>
        <w:t>invitan</w:t>
      </w:r>
      <w:r w:rsidR="00E4164F">
        <w:rPr>
          <w:sz w:val="22"/>
          <w:szCs w:val="22"/>
        </w:rPr>
        <w:t xml:space="preserve"> a participar en la presente convocatoria cumpliendo los siguientes términos: </w:t>
      </w:r>
    </w:p>
    <w:p w:rsidR="004842D5" w:rsidRDefault="004842D5" w:rsidP="00E4164F">
      <w:pPr>
        <w:pStyle w:val="Default"/>
        <w:jc w:val="both"/>
        <w:rPr>
          <w:sz w:val="22"/>
          <w:szCs w:val="22"/>
        </w:rPr>
      </w:pPr>
    </w:p>
    <w:p w:rsidR="00E4164F" w:rsidRDefault="00E4164F" w:rsidP="00E4164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OBJETIVO: </w:t>
      </w:r>
    </w:p>
    <w:p w:rsidR="00E4164F" w:rsidRDefault="00E4164F" w:rsidP="00E416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Fomentar la publicación de </w:t>
      </w:r>
      <w:r w:rsidR="00D24154">
        <w:rPr>
          <w:sz w:val="22"/>
          <w:szCs w:val="22"/>
        </w:rPr>
        <w:t xml:space="preserve">trabajos resultado </w:t>
      </w:r>
      <w:r>
        <w:rPr>
          <w:sz w:val="22"/>
          <w:szCs w:val="22"/>
        </w:rPr>
        <w:t>de investigaci</w:t>
      </w:r>
      <w:r w:rsidR="00452DD3">
        <w:rPr>
          <w:sz w:val="22"/>
          <w:szCs w:val="22"/>
        </w:rPr>
        <w:t xml:space="preserve">ón de los Grupos de Investigación de </w:t>
      </w:r>
      <w:r>
        <w:rPr>
          <w:sz w:val="22"/>
          <w:szCs w:val="22"/>
        </w:rPr>
        <w:t xml:space="preserve">la Universidad Tecnológica de Pereira. </w:t>
      </w:r>
    </w:p>
    <w:p w:rsidR="00CE074E" w:rsidRDefault="00CE074E" w:rsidP="00E4164F">
      <w:pPr>
        <w:pStyle w:val="Default"/>
        <w:jc w:val="both"/>
        <w:rPr>
          <w:sz w:val="22"/>
          <w:szCs w:val="22"/>
        </w:rPr>
      </w:pPr>
    </w:p>
    <w:p w:rsidR="00CE074E" w:rsidRPr="00CE074E" w:rsidRDefault="00CE074E" w:rsidP="00CE074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1C4B5E">
        <w:rPr>
          <w:rFonts w:ascii="Arial" w:eastAsia="Times New Roman" w:hAnsi="Arial" w:cs="Arial"/>
          <w:b/>
          <w:color w:val="000000" w:themeColor="text1"/>
          <w:lang w:eastAsia="es-CO"/>
        </w:rPr>
        <w:t>DIRIGIDO A:</w:t>
      </w:r>
    </w:p>
    <w:p w:rsidR="00CE074E" w:rsidRPr="00CE074E" w:rsidRDefault="00CE074E" w:rsidP="00CE074E">
      <w:pPr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es-CO"/>
        </w:rPr>
      </w:pPr>
    </w:p>
    <w:p w:rsidR="00CE074E" w:rsidRPr="001C4B5E" w:rsidRDefault="00CE074E" w:rsidP="00CE07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CE074E">
        <w:rPr>
          <w:rFonts w:ascii="Arial" w:eastAsia="Times New Roman" w:hAnsi="Arial" w:cs="Arial"/>
          <w:color w:val="000000" w:themeColor="text1"/>
          <w:lang w:eastAsia="es-CO"/>
        </w:rPr>
        <w:t xml:space="preserve">. 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>Grupos de Investigación inscritos en la Vicerrectoría de Investigaciones,</w:t>
      </w:r>
      <w:r w:rsidRPr="00CE074E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>Innovación y Extensión de la Universidad Tecnológica de Pereira y reconocidos por Colciencias a la fecha de apertura de la presente convocatoria.</w:t>
      </w:r>
    </w:p>
    <w:p w:rsidR="00CE074E" w:rsidRPr="001C4B5E" w:rsidRDefault="00CE074E" w:rsidP="00CE07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 xml:space="preserve">. 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>Grupos de Investigación inscritos en la Vicerrectoría de Investigaciones</w:t>
      </w:r>
      <w:r>
        <w:rPr>
          <w:rFonts w:ascii="Arial" w:eastAsia="Times New Roman" w:hAnsi="Arial" w:cs="Arial"/>
          <w:color w:val="000000" w:themeColor="text1"/>
          <w:lang w:eastAsia="es-CO"/>
        </w:rPr>
        <w:t>, Innovación y Extensión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 xml:space="preserve"> de la Universidad Tecnológica de Pereira no reconocidos por Colciencias que participaron en la Convocatoria 693-2014</w:t>
      </w:r>
      <w:r w:rsidR="00E9756E">
        <w:rPr>
          <w:rFonts w:ascii="Arial" w:eastAsia="Times New Roman" w:hAnsi="Arial" w:cs="Arial"/>
          <w:color w:val="000000" w:themeColor="text1"/>
          <w:lang w:eastAsia="es-CO"/>
        </w:rPr>
        <w:t>.</w:t>
      </w:r>
    </w:p>
    <w:p w:rsidR="00CE074E" w:rsidRPr="00CE074E" w:rsidRDefault="00CE074E" w:rsidP="00CE074E">
      <w:pPr>
        <w:pStyle w:val="Default"/>
        <w:jc w:val="both"/>
        <w:rPr>
          <w:color w:val="000000" w:themeColor="text1"/>
          <w:sz w:val="22"/>
          <w:szCs w:val="22"/>
        </w:rPr>
      </w:pPr>
    </w:p>
    <w:p w:rsidR="004842D5" w:rsidRDefault="004842D5" w:rsidP="00E4164F">
      <w:pPr>
        <w:pStyle w:val="Default"/>
        <w:jc w:val="both"/>
        <w:rPr>
          <w:b/>
          <w:bCs/>
          <w:sz w:val="22"/>
          <w:szCs w:val="22"/>
        </w:rPr>
      </w:pPr>
    </w:p>
    <w:p w:rsidR="00E4164F" w:rsidRDefault="00E4164F" w:rsidP="0038619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REQUISITOS MÍNIMOS PARA PARTICIPAR </w:t>
      </w:r>
    </w:p>
    <w:p w:rsidR="00E4164F" w:rsidRDefault="00E4164F" w:rsidP="00386198">
      <w:pPr>
        <w:pStyle w:val="Default"/>
        <w:jc w:val="both"/>
        <w:rPr>
          <w:sz w:val="22"/>
          <w:szCs w:val="22"/>
        </w:rPr>
      </w:pPr>
    </w:p>
    <w:p w:rsidR="00FC5CF6" w:rsidRDefault="00FC5CF6" w:rsidP="00457C5C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5D6FE6">
        <w:rPr>
          <w:sz w:val="22"/>
          <w:szCs w:val="22"/>
        </w:rPr>
        <w:t xml:space="preserve">drán participar los docentes </w:t>
      </w:r>
      <w:r w:rsidR="00EF6896">
        <w:rPr>
          <w:sz w:val="22"/>
          <w:szCs w:val="22"/>
        </w:rPr>
        <w:t xml:space="preserve">de planta, transitorio, medio tiempo y tiempo completo  </w:t>
      </w:r>
      <w:r>
        <w:rPr>
          <w:sz w:val="22"/>
          <w:szCs w:val="22"/>
        </w:rPr>
        <w:t>adscritos la Universidad Tecnológica de Pereira.</w:t>
      </w:r>
    </w:p>
    <w:p w:rsidR="004F6733" w:rsidRPr="004F6733" w:rsidRDefault="00FC5CF6" w:rsidP="00157B52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 w:rsidRPr="004F6733">
        <w:rPr>
          <w:sz w:val="22"/>
          <w:szCs w:val="22"/>
        </w:rPr>
        <w:t xml:space="preserve"> Podrán partici</w:t>
      </w:r>
      <w:r w:rsidR="00A411B2" w:rsidRPr="004F6733">
        <w:rPr>
          <w:sz w:val="22"/>
          <w:szCs w:val="22"/>
        </w:rPr>
        <w:t xml:space="preserve">par </w:t>
      </w:r>
      <w:r w:rsidR="00E9756E" w:rsidRPr="004F6733">
        <w:rPr>
          <w:sz w:val="22"/>
          <w:szCs w:val="22"/>
        </w:rPr>
        <w:t>los g</w:t>
      </w:r>
      <w:r w:rsidR="00E9756E" w:rsidRPr="004F6733">
        <w:rPr>
          <w:rFonts w:eastAsia="Times New Roman"/>
          <w:color w:val="000000" w:themeColor="text1"/>
          <w:sz w:val="22"/>
          <w:szCs w:val="22"/>
          <w:lang w:eastAsia="es-CO"/>
        </w:rPr>
        <w:t>rupos de Investigación inscritos en la Vicerrectoría de Investigaciones, Innovación y Extensión de la Universidad Tecnológica de Pereira y reconocidos por Colciencias a la fecha de apertura de la presente convocatoria y los grupos de Investigación inscritos en la Vicerrectoría de Investigaciones, Innovación y Extensión de la Universidad Tecnológica de Pereira no reconocidos por Colciencias que participaron en la Convocatoria 693-2014</w:t>
      </w:r>
      <w:r w:rsidR="009949FE" w:rsidRPr="004F6733">
        <w:rPr>
          <w:rFonts w:eastAsia="Times New Roman"/>
          <w:color w:val="000000" w:themeColor="text1"/>
          <w:sz w:val="22"/>
          <w:szCs w:val="22"/>
          <w:lang w:eastAsia="es-CO"/>
        </w:rPr>
        <w:t>.</w:t>
      </w:r>
    </w:p>
    <w:p w:rsidR="00157B52" w:rsidRPr="004F6733" w:rsidRDefault="00E9756E" w:rsidP="00157B52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 w:rsidRPr="004F6733">
        <w:rPr>
          <w:rFonts w:eastAsia="Times New Roman"/>
          <w:iCs/>
          <w:color w:val="000000" w:themeColor="text1"/>
          <w:sz w:val="22"/>
          <w:szCs w:val="22"/>
          <w:lang w:eastAsia="es-CO"/>
        </w:rPr>
        <w:t>Se financiará</w:t>
      </w:r>
      <w:r w:rsidR="00457C5C" w:rsidRPr="004F6733">
        <w:rPr>
          <w:rFonts w:eastAsia="Times New Roman"/>
          <w:iCs/>
          <w:color w:val="000000" w:themeColor="text1"/>
          <w:sz w:val="22"/>
          <w:szCs w:val="22"/>
          <w:lang w:eastAsia="es-CO"/>
        </w:rPr>
        <w:t xml:space="preserve"> la publicación de libros resultados de proyectos concluidos con o sin financiación inscritos en la Vicerrectoría de Investigaciones, Innovación y Extensión. Solo se aceptarán los resultados de proyectos con financiación que no contaban con recursos para publicaciones, durante la ejecución del proyecto.</w:t>
      </w:r>
      <w:r w:rsidR="00157B52" w:rsidRPr="004F6733">
        <w:rPr>
          <w:sz w:val="22"/>
          <w:szCs w:val="22"/>
        </w:rPr>
        <w:t xml:space="preserve"> </w:t>
      </w:r>
    </w:p>
    <w:p w:rsidR="00E4164F" w:rsidRDefault="0087243D" w:rsidP="00457C5C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 w:rsidRPr="00EF6896">
        <w:rPr>
          <w:sz w:val="22"/>
          <w:szCs w:val="22"/>
        </w:rPr>
        <w:t xml:space="preserve">Los </w:t>
      </w:r>
      <w:r w:rsidR="00E4164F" w:rsidRPr="00EF6896">
        <w:rPr>
          <w:sz w:val="22"/>
          <w:szCs w:val="22"/>
        </w:rPr>
        <w:t xml:space="preserve"> grupo</w:t>
      </w:r>
      <w:r w:rsidRPr="00EF6896">
        <w:rPr>
          <w:sz w:val="22"/>
          <w:szCs w:val="22"/>
        </w:rPr>
        <w:t>s</w:t>
      </w:r>
      <w:r w:rsidR="00E4164F" w:rsidRPr="00EF6896">
        <w:rPr>
          <w:sz w:val="22"/>
          <w:szCs w:val="22"/>
        </w:rPr>
        <w:t xml:space="preserve"> de investigación que presente</w:t>
      </w:r>
      <w:r w:rsidRPr="00EF6896">
        <w:rPr>
          <w:sz w:val="22"/>
          <w:szCs w:val="22"/>
        </w:rPr>
        <w:t>n</w:t>
      </w:r>
      <w:r w:rsidR="00E4164F" w:rsidRPr="00EF6896">
        <w:rPr>
          <w:sz w:val="22"/>
          <w:szCs w:val="22"/>
        </w:rPr>
        <w:t xml:space="preserve"> libros a </w:t>
      </w:r>
      <w:r w:rsidRPr="00EF6896">
        <w:rPr>
          <w:sz w:val="22"/>
          <w:szCs w:val="22"/>
        </w:rPr>
        <w:t>la convocatoria deberán encontrar</w:t>
      </w:r>
      <w:r w:rsidR="00E4164F" w:rsidRPr="00EF6896">
        <w:rPr>
          <w:sz w:val="22"/>
          <w:szCs w:val="22"/>
        </w:rPr>
        <w:t xml:space="preserve">se a paz y salvo en la Vicerrectoría de Investigaciones, Innovación y Extensión a la fecha de apertura de la presente convocatoria. </w:t>
      </w:r>
    </w:p>
    <w:p w:rsidR="00157B52" w:rsidRDefault="00157B52" w:rsidP="00386198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C24515">
        <w:rPr>
          <w:sz w:val="22"/>
          <w:szCs w:val="22"/>
        </w:rPr>
        <w:t xml:space="preserve">e aceptarán </w:t>
      </w:r>
      <w:r>
        <w:rPr>
          <w:sz w:val="22"/>
          <w:szCs w:val="22"/>
        </w:rPr>
        <w:t xml:space="preserve">solamente </w:t>
      </w:r>
      <w:r w:rsidRPr="00C24515">
        <w:rPr>
          <w:sz w:val="22"/>
          <w:szCs w:val="22"/>
        </w:rPr>
        <w:t xml:space="preserve">proyectos que hayan concluido </w:t>
      </w:r>
      <w:r w:rsidR="00993E14">
        <w:rPr>
          <w:sz w:val="22"/>
          <w:szCs w:val="22"/>
        </w:rPr>
        <w:t>entre el periodo del  06 de junio de 2013 y el 06 de junio de 2015.</w:t>
      </w:r>
    </w:p>
    <w:p w:rsidR="0028225D" w:rsidRDefault="00E4164F" w:rsidP="00386198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 w:rsidRPr="00BA1E7A">
        <w:rPr>
          <w:sz w:val="22"/>
          <w:szCs w:val="22"/>
        </w:rPr>
        <w:t>Solo se podr</w:t>
      </w:r>
      <w:r w:rsidR="00BA1E7A" w:rsidRPr="00BA1E7A">
        <w:rPr>
          <w:sz w:val="22"/>
          <w:szCs w:val="22"/>
        </w:rPr>
        <w:t xml:space="preserve">á presentar una postulación por grupo </w:t>
      </w:r>
      <w:r w:rsidRPr="00BA1E7A">
        <w:rPr>
          <w:sz w:val="22"/>
          <w:szCs w:val="22"/>
        </w:rPr>
        <w:t xml:space="preserve">para financiar </w:t>
      </w:r>
      <w:r w:rsidR="0089064B" w:rsidRPr="00BA1E7A">
        <w:rPr>
          <w:sz w:val="22"/>
          <w:szCs w:val="22"/>
        </w:rPr>
        <w:t xml:space="preserve">la publicación en forma impresa o digital </w:t>
      </w:r>
      <w:r w:rsidR="00BA1E7A">
        <w:rPr>
          <w:sz w:val="22"/>
          <w:szCs w:val="22"/>
        </w:rPr>
        <w:t>de libros resultado</w:t>
      </w:r>
      <w:r w:rsidR="004477D6" w:rsidRPr="00BA1E7A">
        <w:rPr>
          <w:sz w:val="22"/>
          <w:szCs w:val="22"/>
        </w:rPr>
        <w:t xml:space="preserve"> de investigación </w:t>
      </w:r>
      <w:r w:rsidR="00BA1E7A">
        <w:rPr>
          <w:sz w:val="22"/>
          <w:szCs w:val="22"/>
        </w:rPr>
        <w:t>hasta por valor</w:t>
      </w:r>
      <w:r w:rsidR="00BA1E7A" w:rsidRPr="009247A2">
        <w:rPr>
          <w:sz w:val="22"/>
          <w:szCs w:val="22"/>
        </w:rPr>
        <w:t xml:space="preserve"> máximo de $5.000.000</w:t>
      </w:r>
      <w:r w:rsidR="00BA1E7A">
        <w:rPr>
          <w:sz w:val="22"/>
          <w:szCs w:val="22"/>
        </w:rPr>
        <w:t>.</w:t>
      </w:r>
      <w:r w:rsidR="00BA1E7A" w:rsidRPr="009247A2">
        <w:rPr>
          <w:sz w:val="22"/>
          <w:szCs w:val="22"/>
        </w:rPr>
        <w:t xml:space="preserve"> </w:t>
      </w:r>
      <w:r w:rsidR="00480D62" w:rsidRPr="007F0B25">
        <w:rPr>
          <w:b/>
          <w:sz w:val="22"/>
          <w:szCs w:val="22"/>
        </w:rPr>
        <w:t>(ver</w:t>
      </w:r>
      <w:r w:rsidR="0041405F" w:rsidRPr="007F0B25">
        <w:rPr>
          <w:b/>
          <w:sz w:val="22"/>
          <w:szCs w:val="22"/>
        </w:rPr>
        <w:t xml:space="preserve"> criterios de recepción del </w:t>
      </w:r>
      <w:r w:rsidR="00C81CBE" w:rsidRPr="007F0B25">
        <w:rPr>
          <w:b/>
          <w:sz w:val="22"/>
          <w:szCs w:val="22"/>
        </w:rPr>
        <w:t>material</w:t>
      </w:r>
      <w:r w:rsidR="00C81CBE">
        <w:rPr>
          <w:b/>
          <w:sz w:val="22"/>
          <w:szCs w:val="22"/>
        </w:rPr>
        <w:t>. Anexo 2</w:t>
      </w:r>
      <w:r w:rsidR="0041405F" w:rsidRPr="00C81CBE">
        <w:rPr>
          <w:b/>
          <w:color w:val="auto"/>
          <w:sz w:val="22"/>
          <w:szCs w:val="22"/>
        </w:rPr>
        <w:t>).</w:t>
      </w:r>
    </w:p>
    <w:p w:rsidR="00C24515" w:rsidRDefault="00E4164F" w:rsidP="00386198">
      <w:pPr>
        <w:pStyle w:val="Default"/>
        <w:numPr>
          <w:ilvl w:val="1"/>
          <w:numId w:val="1"/>
        </w:numPr>
        <w:spacing w:after="14"/>
        <w:jc w:val="both"/>
        <w:rPr>
          <w:sz w:val="22"/>
          <w:szCs w:val="22"/>
        </w:rPr>
      </w:pPr>
      <w:r w:rsidRPr="00C24515">
        <w:rPr>
          <w:sz w:val="22"/>
          <w:szCs w:val="22"/>
        </w:rPr>
        <w:lastRenderedPageBreak/>
        <w:t>Para la participación en esta convocatoria se deben enviar a la Vicerrectoría de Investigaciones, Innovación y Extensión en sobre cerrado rad</w:t>
      </w:r>
      <w:r w:rsidR="00736B21">
        <w:rPr>
          <w:sz w:val="22"/>
          <w:szCs w:val="22"/>
        </w:rPr>
        <w:t xml:space="preserve">icado en Gestión de Documentos, </w:t>
      </w:r>
      <w:r w:rsidRPr="00C24515">
        <w:rPr>
          <w:sz w:val="22"/>
          <w:szCs w:val="22"/>
        </w:rPr>
        <w:t xml:space="preserve">Asunto: </w:t>
      </w:r>
      <w:r w:rsidRPr="00C24515">
        <w:rPr>
          <w:b/>
          <w:bCs/>
          <w:sz w:val="22"/>
          <w:szCs w:val="22"/>
        </w:rPr>
        <w:t xml:space="preserve">CONVOCATORIA INTERNA PARA FOMENTAR LA PUBLICACIÓN DE LIBROS </w:t>
      </w:r>
      <w:r w:rsidR="00EF6896" w:rsidRPr="00C24515">
        <w:rPr>
          <w:b/>
          <w:bCs/>
          <w:sz w:val="22"/>
          <w:szCs w:val="22"/>
        </w:rPr>
        <w:t xml:space="preserve">RESULTADO DE INVESTIGACIÓN </w:t>
      </w:r>
      <w:r w:rsidR="008372F4" w:rsidRPr="00C24515">
        <w:rPr>
          <w:b/>
          <w:bCs/>
          <w:sz w:val="22"/>
          <w:szCs w:val="22"/>
        </w:rPr>
        <w:t>AÑO 2015</w:t>
      </w:r>
      <w:r w:rsidRPr="00C24515">
        <w:rPr>
          <w:b/>
          <w:bCs/>
          <w:sz w:val="22"/>
          <w:szCs w:val="22"/>
        </w:rPr>
        <w:t xml:space="preserve">, </w:t>
      </w:r>
      <w:r w:rsidRPr="00C24515">
        <w:rPr>
          <w:sz w:val="22"/>
          <w:szCs w:val="22"/>
        </w:rPr>
        <w:t>los siguientes documentos:</w:t>
      </w:r>
    </w:p>
    <w:p w:rsidR="00386198" w:rsidRDefault="00DC4541" w:rsidP="00386198">
      <w:pPr>
        <w:pStyle w:val="Default"/>
        <w:numPr>
          <w:ilvl w:val="2"/>
          <w:numId w:val="1"/>
        </w:numPr>
        <w:spacing w:after="14"/>
        <w:jc w:val="both"/>
        <w:rPr>
          <w:sz w:val="22"/>
          <w:szCs w:val="22"/>
        </w:rPr>
      </w:pPr>
      <w:r w:rsidRPr="00C24515">
        <w:rPr>
          <w:sz w:val="22"/>
          <w:szCs w:val="22"/>
        </w:rPr>
        <w:t>C</w:t>
      </w:r>
      <w:r w:rsidR="00E4164F" w:rsidRPr="00C24515">
        <w:rPr>
          <w:sz w:val="22"/>
          <w:szCs w:val="22"/>
        </w:rPr>
        <w:t xml:space="preserve">arta de intención </w:t>
      </w:r>
      <w:r w:rsidR="009949FE" w:rsidRPr="00E155C4">
        <w:rPr>
          <w:b/>
          <w:sz w:val="22"/>
          <w:szCs w:val="22"/>
        </w:rPr>
        <w:t>(Anexo 1)</w:t>
      </w:r>
      <w:r w:rsidR="009949FE">
        <w:rPr>
          <w:sz w:val="22"/>
          <w:szCs w:val="22"/>
        </w:rPr>
        <w:t xml:space="preserve"> </w:t>
      </w:r>
      <w:r w:rsidR="00E4164F" w:rsidRPr="00C24515">
        <w:rPr>
          <w:sz w:val="22"/>
          <w:szCs w:val="22"/>
        </w:rPr>
        <w:t xml:space="preserve">para la participación en la convocatoria donde se establezca </w:t>
      </w:r>
      <w:r w:rsidR="00A02E06" w:rsidRPr="00C24515">
        <w:rPr>
          <w:sz w:val="22"/>
          <w:szCs w:val="22"/>
        </w:rPr>
        <w:t xml:space="preserve"> que </w:t>
      </w:r>
      <w:r w:rsidR="00EF6896" w:rsidRPr="00C24515">
        <w:rPr>
          <w:sz w:val="22"/>
          <w:szCs w:val="22"/>
        </w:rPr>
        <w:t xml:space="preserve">el trabajo corresponde a la </w:t>
      </w:r>
      <w:r w:rsidR="00A02E06" w:rsidRPr="00C24515">
        <w:rPr>
          <w:sz w:val="22"/>
          <w:szCs w:val="22"/>
        </w:rPr>
        <w:t>línea e</w:t>
      </w:r>
      <w:r w:rsidR="0046738B" w:rsidRPr="00C24515">
        <w:rPr>
          <w:sz w:val="22"/>
          <w:szCs w:val="22"/>
        </w:rPr>
        <w:t xml:space="preserve">ditorial </w:t>
      </w:r>
      <w:r w:rsidR="00EF6896" w:rsidRPr="00C24515">
        <w:rPr>
          <w:sz w:val="22"/>
          <w:szCs w:val="22"/>
        </w:rPr>
        <w:t xml:space="preserve">Trabajo de Investigación, </w:t>
      </w:r>
      <w:r w:rsidR="005614A3" w:rsidRPr="00C24515">
        <w:rPr>
          <w:sz w:val="22"/>
          <w:szCs w:val="22"/>
        </w:rPr>
        <w:t xml:space="preserve">se debe indicar </w:t>
      </w:r>
      <w:r w:rsidR="00EF6896" w:rsidRPr="00C24515">
        <w:rPr>
          <w:sz w:val="22"/>
          <w:szCs w:val="22"/>
        </w:rPr>
        <w:t xml:space="preserve">el  </w:t>
      </w:r>
      <w:r w:rsidR="00604950" w:rsidRPr="00C24515">
        <w:rPr>
          <w:sz w:val="22"/>
          <w:szCs w:val="22"/>
        </w:rPr>
        <w:t xml:space="preserve">código y </w:t>
      </w:r>
      <w:r w:rsidR="005614A3" w:rsidRPr="00C24515">
        <w:rPr>
          <w:sz w:val="22"/>
          <w:szCs w:val="22"/>
        </w:rPr>
        <w:t>de que proyecto fue resultado el libro que se postulará.</w:t>
      </w:r>
      <w:r w:rsidR="00E4164F" w:rsidRPr="00C24515">
        <w:rPr>
          <w:sz w:val="22"/>
          <w:szCs w:val="22"/>
        </w:rPr>
        <w:t xml:space="preserve"> </w:t>
      </w:r>
    </w:p>
    <w:p w:rsidR="00386198" w:rsidRDefault="00E4164F" w:rsidP="00F167B4">
      <w:pPr>
        <w:pStyle w:val="Default"/>
        <w:numPr>
          <w:ilvl w:val="2"/>
          <w:numId w:val="1"/>
        </w:numPr>
        <w:spacing w:after="14"/>
        <w:jc w:val="both"/>
        <w:rPr>
          <w:sz w:val="22"/>
          <w:szCs w:val="22"/>
        </w:rPr>
      </w:pPr>
      <w:r w:rsidRPr="00386198">
        <w:rPr>
          <w:sz w:val="22"/>
          <w:szCs w:val="22"/>
        </w:rPr>
        <w:t xml:space="preserve">Documento impreso y digital del </w:t>
      </w:r>
      <w:r w:rsidR="0075104D" w:rsidRPr="00386198">
        <w:rPr>
          <w:sz w:val="22"/>
          <w:szCs w:val="22"/>
        </w:rPr>
        <w:t>libro</w:t>
      </w:r>
      <w:r w:rsidRPr="00386198">
        <w:rPr>
          <w:sz w:val="22"/>
          <w:szCs w:val="22"/>
        </w:rPr>
        <w:t xml:space="preserve"> a publicar.</w:t>
      </w:r>
      <w:r w:rsidR="00586E66">
        <w:rPr>
          <w:sz w:val="22"/>
          <w:szCs w:val="22"/>
        </w:rPr>
        <w:t xml:space="preserve"> El documento debe </w:t>
      </w:r>
      <w:r w:rsidR="00F167B4">
        <w:rPr>
          <w:sz w:val="22"/>
          <w:szCs w:val="22"/>
        </w:rPr>
        <w:t xml:space="preserve">ser inédito y </w:t>
      </w:r>
      <w:r w:rsidR="00586E66">
        <w:rPr>
          <w:sz w:val="22"/>
          <w:szCs w:val="22"/>
        </w:rPr>
        <w:t>cumplir con los requisitos establecidos en el Anexo 2.</w:t>
      </w:r>
    </w:p>
    <w:p w:rsidR="0075104D" w:rsidRDefault="0075104D" w:rsidP="00F167B4">
      <w:pPr>
        <w:pStyle w:val="Default"/>
        <w:numPr>
          <w:ilvl w:val="2"/>
          <w:numId w:val="1"/>
        </w:numPr>
        <w:jc w:val="both"/>
        <w:rPr>
          <w:sz w:val="22"/>
          <w:szCs w:val="22"/>
        </w:rPr>
      </w:pPr>
      <w:r w:rsidRPr="00386198">
        <w:rPr>
          <w:sz w:val="22"/>
          <w:szCs w:val="22"/>
        </w:rPr>
        <w:t xml:space="preserve">Carta de </w:t>
      </w:r>
      <w:r w:rsidR="00E4164F" w:rsidRPr="00386198">
        <w:rPr>
          <w:sz w:val="22"/>
          <w:szCs w:val="22"/>
        </w:rPr>
        <w:t xml:space="preserve">Aval del Consejo de Facultad respectivo para la publicación del libro. Se </w:t>
      </w:r>
      <w:r w:rsidR="00E155C4">
        <w:rPr>
          <w:sz w:val="22"/>
          <w:szCs w:val="22"/>
        </w:rPr>
        <w:t xml:space="preserve"> </w:t>
      </w:r>
      <w:r w:rsidR="00E4164F" w:rsidRPr="00386198">
        <w:rPr>
          <w:sz w:val="22"/>
          <w:szCs w:val="22"/>
        </w:rPr>
        <w:t>deberá anexar la evaluación interna realizada.</w:t>
      </w:r>
      <w:r w:rsidR="00736B21">
        <w:rPr>
          <w:sz w:val="22"/>
          <w:szCs w:val="22"/>
        </w:rPr>
        <w:t xml:space="preserve"> </w:t>
      </w:r>
    </w:p>
    <w:p w:rsidR="005B154B" w:rsidRDefault="005B154B" w:rsidP="00386198">
      <w:pPr>
        <w:pStyle w:val="Default"/>
        <w:spacing w:after="14"/>
        <w:jc w:val="both"/>
        <w:rPr>
          <w:sz w:val="22"/>
          <w:szCs w:val="22"/>
        </w:rPr>
      </w:pPr>
    </w:p>
    <w:p w:rsidR="00F208A5" w:rsidRDefault="00F208A5" w:rsidP="00386198">
      <w:pPr>
        <w:pStyle w:val="Default"/>
        <w:spacing w:after="14"/>
        <w:jc w:val="both"/>
        <w:rPr>
          <w:sz w:val="22"/>
          <w:szCs w:val="22"/>
        </w:rPr>
      </w:pPr>
    </w:p>
    <w:p w:rsidR="00AE59E9" w:rsidRDefault="00AE59E9" w:rsidP="00AE59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8A5F6E">
        <w:rPr>
          <w:rFonts w:ascii="Arial" w:hAnsi="Arial" w:cs="Arial"/>
          <w:b/>
          <w:color w:val="000000" w:themeColor="text1"/>
        </w:rPr>
        <w:t>NOTA</w:t>
      </w:r>
      <w:r>
        <w:rPr>
          <w:rFonts w:ascii="Arial" w:hAnsi="Arial" w:cs="Arial"/>
          <w:b/>
          <w:color w:val="000000" w:themeColor="text1"/>
        </w:rPr>
        <w:t xml:space="preserve"> 1</w:t>
      </w:r>
      <w:r w:rsidRPr="008A5F6E">
        <w:rPr>
          <w:rFonts w:ascii="Arial" w:hAnsi="Arial" w:cs="Arial"/>
          <w:b/>
          <w:color w:val="000000" w:themeColor="text1"/>
        </w:rPr>
        <w:t xml:space="preserve">: 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 xml:space="preserve">Los </w:t>
      </w:r>
      <w:r w:rsidRPr="008A5F6E">
        <w:rPr>
          <w:rFonts w:ascii="Arial" w:eastAsia="Times New Roman" w:hAnsi="Arial" w:cs="Arial"/>
          <w:color w:val="000000" w:themeColor="text1"/>
          <w:lang w:eastAsia="es-CO"/>
        </w:rPr>
        <w:t>trabajos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 xml:space="preserve"> recibidos antes de la fecha de apertura de esta convocatoria podrán participar siempre y cuando cumplan con todos los requisitos establecidos en la convocatoria.</w:t>
      </w:r>
    </w:p>
    <w:p w:rsidR="00AE59E9" w:rsidRDefault="00AE59E9" w:rsidP="00AE59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:rsidR="00AE59E9" w:rsidRDefault="00AE59E9" w:rsidP="005F3923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5F3923" w:rsidRPr="001C4B5E" w:rsidRDefault="00AE59E9" w:rsidP="005F3923">
      <w:pPr>
        <w:pStyle w:val="Default"/>
        <w:jc w:val="both"/>
        <w:rPr>
          <w:rFonts w:eastAsia="Times New Roman"/>
          <w:sz w:val="22"/>
          <w:szCs w:val="22"/>
          <w:lang w:eastAsia="es-CO"/>
        </w:rPr>
      </w:pPr>
      <w:r>
        <w:rPr>
          <w:b/>
          <w:color w:val="000000" w:themeColor="text1"/>
          <w:sz w:val="22"/>
          <w:szCs w:val="22"/>
        </w:rPr>
        <w:t>NOTA 2</w:t>
      </w:r>
      <w:r w:rsidR="005F3923" w:rsidRPr="00FD13DD">
        <w:rPr>
          <w:b/>
          <w:color w:val="000000" w:themeColor="text1"/>
          <w:sz w:val="22"/>
          <w:szCs w:val="22"/>
        </w:rPr>
        <w:t xml:space="preserve">: </w:t>
      </w:r>
      <w:r w:rsidR="005F3923" w:rsidRPr="00736B21">
        <w:rPr>
          <w:sz w:val="22"/>
          <w:szCs w:val="22"/>
        </w:rPr>
        <w:t xml:space="preserve">No se aceptarán </w:t>
      </w:r>
      <w:r w:rsidR="005F3923" w:rsidRPr="001C4B5E">
        <w:rPr>
          <w:rFonts w:eastAsia="Times New Roman"/>
          <w:sz w:val="22"/>
          <w:szCs w:val="22"/>
          <w:lang w:eastAsia="es-CO"/>
        </w:rPr>
        <w:t>remisiones por el aplicativo. El único medio de entrega es</w:t>
      </w:r>
      <w:r w:rsidR="005F3923">
        <w:rPr>
          <w:rFonts w:eastAsia="Times New Roman"/>
          <w:sz w:val="22"/>
          <w:szCs w:val="22"/>
          <w:lang w:eastAsia="es-CO"/>
        </w:rPr>
        <w:t xml:space="preserve"> radicado </w:t>
      </w:r>
      <w:r w:rsidR="005F3923" w:rsidRPr="001C4B5E">
        <w:rPr>
          <w:rFonts w:eastAsia="Times New Roman"/>
          <w:sz w:val="22"/>
          <w:szCs w:val="22"/>
          <w:lang w:eastAsia="es-CO"/>
        </w:rPr>
        <w:t>en gestión de documentos</w:t>
      </w:r>
      <w:r w:rsidR="005F3923" w:rsidRPr="001C4B5E">
        <w:rPr>
          <w:rFonts w:ascii="Georgia" w:eastAsia="Times New Roman" w:hAnsi="Georgia"/>
          <w:lang w:eastAsia="es-CO"/>
        </w:rPr>
        <w:t>.</w:t>
      </w:r>
      <w:r w:rsidR="005F3923" w:rsidRPr="00736B21">
        <w:rPr>
          <w:rFonts w:eastAsia="Times New Roman"/>
          <w:lang w:eastAsia="es-CO"/>
        </w:rPr>
        <w:t xml:space="preserve">       </w:t>
      </w:r>
    </w:p>
    <w:p w:rsidR="00F208A5" w:rsidRDefault="00F208A5" w:rsidP="0075104D">
      <w:pPr>
        <w:pStyle w:val="Default"/>
        <w:spacing w:after="14"/>
        <w:jc w:val="both"/>
        <w:rPr>
          <w:sz w:val="22"/>
          <w:szCs w:val="22"/>
        </w:rPr>
      </w:pPr>
    </w:p>
    <w:p w:rsidR="005C0555" w:rsidRDefault="005C0555" w:rsidP="0075104D">
      <w:pPr>
        <w:pStyle w:val="Default"/>
        <w:spacing w:after="14"/>
        <w:jc w:val="both"/>
        <w:rPr>
          <w:sz w:val="22"/>
          <w:szCs w:val="22"/>
        </w:rPr>
      </w:pPr>
    </w:p>
    <w:p w:rsidR="00E4164F" w:rsidRDefault="00E4164F" w:rsidP="00E4164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CRITERIOS DE EVALUACIÓN </w:t>
      </w:r>
    </w:p>
    <w:p w:rsidR="00E4164F" w:rsidRDefault="00E4164F" w:rsidP="00E4164F">
      <w:pPr>
        <w:pStyle w:val="Default"/>
        <w:jc w:val="both"/>
        <w:rPr>
          <w:color w:val="auto"/>
          <w:sz w:val="22"/>
          <w:szCs w:val="22"/>
        </w:rPr>
      </w:pPr>
    </w:p>
    <w:p w:rsidR="00E4164F" w:rsidRDefault="0017440E" w:rsidP="00E4164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2.1.</w:t>
      </w:r>
      <w:r w:rsidR="00E4164F">
        <w:rPr>
          <w:b/>
          <w:bCs/>
          <w:color w:val="auto"/>
          <w:sz w:val="22"/>
          <w:szCs w:val="22"/>
        </w:rPr>
        <w:t xml:space="preserve"> Criterios de Exclusi</w:t>
      </w:r>
      <w:r w:rsidR="00642AF1">
        <w:rPr>
          <w:b/>
          <w:bCs/>
          <w:color w:val="auto"/>
          <w:sz w:val="22"/>
          <w:szCs w:val="22"/>
        </w:rPr>
        <w:t>ón</w:t>
      </w:r>
      <w:r w:rsidR="00E4164F">
        <w:rPr>
          <w:b/>
          <w:bCs/>
          <w:color w:val="auto"/>
          <w:sz w:val="22"/>
          <w:szCs w:val="22"/>
        </w:rPr>
        <w:t xml:space="preserve"> </w:t>
      </w:r>
    </w:p>
    <w:p w:rsidR="00E4164F" w:rsidRDefault="00E4164F" w:rsidP="00E4164F">
      <w:pPr>
        <w:pStyle w:val="Default"/>
        <w:jc w:val="both"/>
        <w:rPr>
          <w:color w:val="auto"/>
          <w:sz w:val="22"/>
          <w:szCs w:val="22"/>
        </w:rPr>
      </w:pPr>
    </w:p>
    <w:p w:rsidR="00E4164F" w:rsidRDefault="00E4164F" w:rsidP="00E4164F">
      <w:pPr>
        <w:pStyle w:val="Default"/>
        <w:spacing w:after="5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 w:rsidR="008A5F6E"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Incumplimiento de los requisitos mínimos</w:t>
      </w:r>
    </w:p>
    <w:p w:rsidR="000D39F9" w:rsidRDefault="000D39F9" w:rsidP="00E4164F">
      <w:pPr>
        <w:pStyle w:val="Default"/>
        <w:jc w:val="both"/>
        <w:rPr>
          <w:color w:val="auto"/>
          <w:sz w:val="22"/>
          <w:szCs w:val="22"/>
        </w:rPr>
      </w:pPr>
    </w:p>
    <w:p w:rsidR="004C1990" w:rsidRDefault="004C1990" w:rsidP="00E4164F">
      <w:pPr>
        <w:pStyle w:val="Default"/>
        <w:jc w:val="both"/>
        <w:rPr>
          <w:color w:val="auto"/>
          <w:sz w:val="22"/>
          <w:szCs w:val="22"/>
        </w:rPr>
      </w:pPr>
    </w:p>
    <w:p w:rsidR="004C1990" w:rsidRDefault="004C1990" w:rsidP="00E4164F">
      <w:pPr>
        <w:pStyle w:val="Default"/>
        <w:jc w:val="both"/>
        <w:rPr>
          <w:color w:val="auto"/>
          <w:sz w:val="22"/>
          <w:szCs w:val="22"/>
        </w:rPr>
      </w:pPr>
    </w:p>
    <w:p w:rsidR="004C1990" w:rsidRDefault="0017440E" w:rsidP="00E4164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4C1990">
        <w:rPr>
          <w:b/>
          <w:bCs/>
          <w:sz w:val="22"/>
          <w:szCs w:val="22"/>
        </w:rPr>
        <w:t xml:space="preserve"> Criterios de evaluación y Selección</w:t>
      </w:r>
    </w:p>
    <w:p w:rsidR="004C1990" w:rsidRDefault="004C1990" w:rsidP="00E4164F">
      <w:pPr>
        <w:pStyle w:val="Default"/>
        <w:jc w:val="both"/>
        <w:rPr>
          <w:b/>
          <w:bCs/>
          <w:sz w:val="22"/>
          <w:szCs w:val="22"/>
        </w:rPr>
      </w:pPr>
    </w:p>
    <w:p w:rsidR="004C1990" w:rsidRDefault="004C1990" w:rsidP="00E4164F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C1990" w:rsidTr="004C1990">
        <w:tc>
          <w:tcPr>
            <w:tcW w:w="2992" w:type="dxa"/>
          </w:tcPr>
          <w:p w:rsidR="004C1990" w:rsidRDefault="004C1990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Criterios</w:t>
            </w:r>
          </w:p>
        </w:tc>
        <w:tc>
          <w:tcPr>
            <w:tcW w:w="2993" w:type="dxa"/>
          </w:tcPr>
          <w:p w:rsidR="004C1990" w:rsidRDefault="004C1990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Porcentaje</w:t>
            </w:r>
          </w:p>
        </w:tc>
        <w:tc>
          <w:tcPr>
            <w:tcW w:w="2993" w:type="dxa"/>
          </w:tcPr>
          <w:p w:rsidR="004C1990" w:rsidRDefault="004C1990" w:rsidP="008312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Nota Final </w:t>
            </w:r>
          </w:p>
        </w:tc>
      </w:tr>
      <w:tr w:rsidR="004C1990" w:rsidTr="004C1990">
        <w:tc>
          <w:tcPr>
            <w:tcW w:w="2992" w:type="dxa"/>
          </w:tcPr>
          <w:p w:rsidR="00C90AF8" w:rsidRDefault="00F036C4" w:rsidP="00F036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Evaluación del Comité Editorial</w:t>
            </w:r>
            <w:r w:rsidR="00C90AF8">
              <w:rPr>
                <w:sz w:val="22"/>
                <w:szCs w:val="22"/>
              </w:rPr>
              <w:t xml:space="preserve"> sobre los criterios:</w:t>
            </w:r>
          </w:p>
          <w:p w:rsidR="00C90AF8" w:rsidRDefault="00C90AF8" w:rsidP="00C90A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Pertinencia</w:t>
            </w:r>
          </w:p>
          <w:p w:rsidR="00C90AF8" w:rsidRDefault="00C90AF8" w:rsidP="00C90A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Impacto</w:t>
            </w:r>
          </w:p>
          <w:p w:rsidR="00C90AF8" w:rsidRDefault="00C90AF8" w:rsidP="00C90AF8">
            <w:pPr>
              <w:pStyle w:val="Default"/>
              <w:jc w:val="both"/>
              <w:rPr>
                <w:sz w:val="22"/>
                <w:szCs w:val="22"/>
              </w:rPr>
            </w:pPr>
            <w:r w:rsidRPr="00C90AF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alidad científica</w:t>
            </w:r>
          </w:p>
          <w:p w:rsidR="00C90AF8" w:rsidRDefault="00C90AF8" w:rsidP="00C90AF8">
            <w:pPr>
              <w:pStyle w:val="Default"/>
              <w:jc w:val="both"/>
              <w:rPr>
                <w:sz w:val="22"/>
                <w:szCs w:val="22"/>
              </w:rPr>
            </w:pPr>
            <w:r w:rsidRPr="00C90AF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porte a las ciencias, a la técnica, al arte, a las humanidades y/o a la pedagogía</w:t>
            </w:r>
          </w:p>
          <w:p w:rsidR="004C1990" w:rsidRDefault="004C1990" w:rsidP="00F036C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</w:tcPr>
          <w:p w:rsidR="004C1990" w:rsidRDefault="00F036C4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1990">
              <w:rPr>
                <w:sz w:val="22"/>
                <w:szCs w:val="22"/>
              </w:rPr>
              <w:t>0%</w:t>
            </w:r>
          </w:p>
        </w:tc>
        <w:tc>
          <w:tcPr>
            <w:tcW w:w="2993" w:type="dxa"/>
          </w:tcPr>
          <w:p w:rsidR="004C1990" w:rsidRDefault="004C1990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C1990" w:rsidTr="004C1990">
        <w:tc>
          <w:tcPr>
            <w:tcW w:w="2992" w:type="dxa"/>
          </w:tcPr>
          <w:p w:rsidR="004C1990" w:rsidRDefault="00F036C4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Resultados </w:t>
            </w:r>
            <w:r w:rsidR="005337C7">
              <w:rPr>
                <w:sz w:val="22"/>
                <w:szCs w:val="22"/>
              </w:rPr>
              <w:t>evaluaciones</w:t>
            </w:r>
            <w:r>
              <w:rPr>
                <w:sz w:val="22"/>
                <w:szCs w:val="22"/>
              </w:rPr>
              <w:t xml:space="preserve"> externa</w:t>
            </w:r>
            <w:r w:rsidR="005337C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pares (Promedio)</w:t>
            </w:r>
          </w:p>
        </w:tc>
        <w:tc>
          <w:tcPr>
            <w:tcW w:w="2993" w:type="dxa"/>
          </w:tcPr>
          <w:p w:rsidR="004C1990" w:rsidRDefault="00F036C4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1990">
              <w:rPr>
                <w:sz w:val="22"/>
                <w:szCs w:val="22"/>
              </w:rPr>
              <w:t>0%</w:t>
            </w:r>
          </w:p>
        </w:tc>
        <w:tc>
          <w:tcPr>
            <w:tcW w:w="2993" w:type="dxa"/>
          </w:tcPr>
          <w:p w:rsidR="004C1990" w:rsidRDefault="004C1990" w:rsidP="00E4164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4C1990" w:rsidRDefault="004C1990" w:rsidP="00E4164F">
      <w:pPr>
        <w:pStyle w:val="Default"/>
        <w:jc w:val="both"/>
        <w:rPr>
          <w:b/>
          <w:bCs/>
          <w:sz w:val="22"/>
          <w:szCs w:val="22"/>
        </w:rPr>
      </w:pPr>
    </w:p>
    <w:p w:rsidR="00E155C4" w:rsidRDefault="008A5F6E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1C4B5E">
        <w:rPr>
          <w:rFonts w:ascii="Arial" w:eastAsia="Times New Roman" w:hAnsi="Arial" w:cs="Arial"/>
          <w:b/>
          <w:bCs/>
          <w:iCs/>
          <w:color w:val="000000" w:themeColor="text1"/>
          <w:lang w:eastAsia="es-CO"/>
        </w:rPr>
        <w:lastRenderedPageBreak/>
        <w:t>Nota 1</w:t>
      </w:r>
      <w:r w:rsidRPr="001C4B5E">
        <w:rPr>
          <w:rFonts w:ascii="Arial" w:eastAsia="Times New Roman" w:hAnsi="Arial" w:cs="Arial"/>
          <w:iCs/>
          <w:color w:val="000000" w:themeColor="text1"/>
          <w:lang w:eastAsia="es-CO"/>
        </w:rPr>
        <w:t>:</w:t>
      </w:r>
      <w:r w:rsidRPr="001C4B5E">
        <w:rPr>
          <w:rFonts w:ascii="Arial" w:eastAsia="Times New Roman" w:hAnsi="Arial" w:cs="Arial"/>
          <w:iCs/>
          <w:color w:val="000000" w:themeColor="text1"/>
          <w:lang w:val="es-ES_tradnl" w:eastAsia="es-CO"/>
        </w:rPr>
        <w:t xml:space="preserve"> El Comité editorial aprobará una</w:t>
      </w:r>
      <w:r w:rsidRPr="001C4B5E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lista de banco de elegibles según puntuación final y organizada de mayor a menor. Los libros a financiar quedarán sujetos a la disponibilidad presupuestal de la Vicerrectoría de Investigaciones, Innovación y Extensión. </w:t>
      </w:r>
    </w:p>
    <w:p w:rsidR="008A5F6E" w:rsidRPr="001C4B5E" w:rsidRDefault="008A5F6E" w:rsidP="001A3A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1C4B5E">
        <w:rPr>
          <w:rFonts w:ascii="Arial" w:eastAsia="Times New Roman" w:hAnsi="Arial" w:cs="Arial"/>
          <w:iCs/>
          <w:color w:val="000000" w:themeColor="text1"/>
          <w:lang w:eastAsia="es-CO"/>
        </w:rPr>
        <w:t>El banco de elegibles tendrá vigencia únicamente de un año, por lo cual, los libros que no puedan ser financiados durante la vigencia fiscal del 2015 podrán participar en futuras convocatorias.</w:t>
      </w:r>
    </w:p>
    <w:p w:rsidR="008A5F6E" w:rsidRPr="001C4B5E" w:rsidRDefault="008A5F6E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:rsidR="008A5F6E" w:rsidRPr="001C4B5E" w:rsidRDefault="008A5F6E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1C4B5E">
        <w:rPr>
          <w:rFonts w:ascii="Arial" w:eastAsia="Times New Roman" w:hAnsi="Arial" w:cs="Arial"/>
          <w:b/>
          <w:bCs/>
          <w:iCs/>
          <w:color w:val="000000" w:themeColor="text1"/>
          <w:lang w:eastAsia="es-CO"/>
        </w:rPr>
        <w:t>Nota 2</w:t>
      </w:r>
      <w:r w:rsidRPr="001C4B5E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: La recepción de un </w:t>
      </w:r>
      <w:r w:rsidR="001A3A18">
        <w:rPr>
          <w:rFonts w:ascii="Arial" w:eastAsia="Times New Roman" w:hAnsi="Arial" w:cs="Arial"/>
          <w:iCs/>
          <w:color w:val="000000" w:themeColor="text1"/>
          <w:lang w:eastAsia="es-CO"/>
        </w:rPr>
        <w:t>trabajo</w:t>
      </w:r>
      <w:r w:rsidRPr="001C4B5E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no implica obligatoriedad ni compromiso alguno para la Universidad de asignar recursos, ni genera derecho a recibir apoyos económicos para quienes se hayan presentado en esta convocatoria.</w:t>
      </w:r>
    </w:p>
    <w:p w:rsidR="004C1990" w:rsidRDefault="004C1990" w:rsidP="00E4164F">
      <w:pPr>
        <w:pStyle w:val="Default"/>
        <w:jc w:val="both"/>
        <w:rPr>
          <w:b/>
          <w:bCs/>
          <w:sz w:val="22"/>
          <w:szCs w:val="22"/>
        </w:rPr>
      </w:pPr>
    </w:p>
    <w:p w:rsidR="00BD1771" w:rsidRDefault="00BD1771" w:rsidP="00BD177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CRONOGRAMA: </w:t>
      </w:r>
    </w:p>
    <w:p w:rsidR="00D41A42" w:rsidRDefault="00D41A42" w:rsidP="00BD1771">
      <w:pPr>
        <w:pStyle w:val="Default"/>
        <w:rPr>
          <w:b/>
          <w:bCs/>
          <w:sz w:val="22"/>
          <w:szCs w:val="22"/>
        </w:rPr>
      </w:pPr>
    </w:p>
    <w:p w:rsidR="00D41A42" w:rsidRDefault="00D41A42" w:rsidP="00BD1771">
      <w:pPr>
        <w:pStyle w:val="Default"/>
        <w:rPr>
          <w:b/>
          <w:bCs/>
          <w:sz w:val="22"/>
          <w:szCs w:val="22"/>
        </w:rPr>
      </w:pPr>
    </w:p>
    <w:tbl>
      <w:tblPr>
        <w:tblStyle w:val="Tablaconcuadrcula"/>
        <w:tblW w:w="8978" w:type="dxa"/>
        <w:tblInd w:w="534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D41A42" w:rsidTr="00965025">
        <w:tc>
          <w:tcPr>
            <w:tcW w:w="4489" w:type="dxa"/>
          </w:tcPr>
          <w:p w:rsidR="00D41A42" w:rsidRDefault="00D41A42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Aprobación criterios de la convo</w:t>
            </w:r>
            <w:r w:rsidR="00EE521D">
              <w:rPr>
                <w:sz w:val="22"/>
                <w:szCs w:val="22"/>
              </w:rPr>
              <w:t>catoria por el Comité Editorial</w:t>
            </w:r>
          </w:p>
        </w:tc>
        <w:tc>
          <w:tcPr>
            <w:tcW w:w="4489" w:type="dxa"/>
          </w:tcPr>
          <w:p w:rsidR="00D41A42" w:rsidRDefault="007A3158" w:rsidP="00AE7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Junio </w:t>
            </w:r>
            <w:r w:rsidR="00D239CD">
              <w:rPr>
                <w:b/>
                <w:bCs/>
                <w:sz w:val="22"/>
                <w:szCs w:val="22"/>
              </w:rPr>
              <w:t>17</w:t>
            </w:r>
            <w:r w:rsidR="00711115">
              <w:rPr>
                <w:b/>
                <w:bCs/>
                <w:sz w:val="22"/>
                <w:szCs w:val="22"/>
              </w:rPr>
              <w:t xml:space="preserve"> 2015</w:t>
            </w:r>
            <w:r w:rsidR="005A200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41A42" w:rsidTr="00965025">
        <w:tc>
          <w:tcPr>
            <w:tcW w:w="4489" w:type="dxa"/>
          </w:tcPr>
          <w:p w:rsidR="00D41A42" w:rsidRDefault="00EE521D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Apertura de la Convocatoria</w:t>
            </w:r>
          </w:p>
        </w:tc>
        <w:tc>
          <w:tcPr>
            <w:tcW w:w="4489" w:type="dxa"/>
          </w:tcPr>
          <w:p w:rsidR="00D41A42" w:rsidRDefault="007A3158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Junio</w:t>
            </w:r>
            <w:r w:rsidR="00711115">
              <w:rPr>
                <w:b/>
                <w:bCs/>
                <w:sz w:val="22"/>
                <w:szCs w:val="22"/>
              </w:rPr>
              <w:t xml:space="preserve"> </w:t>
            </w:r>
            <w:r w:rsidR="00D239CD">
              <w:rPr>
                <w:b/>
                <w:bCs/>
                <w:sz w:val="22"/>
                <w:szCs w:val="22"/>
              </w:rPr>
              <w:t xml:space="preserve">22 </w:t>
            </w:r>
            <w:r w:rsidR="00711115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D41A42" w:rsidTr="00965025">
        <w:tc>
          <w:tcPr>
            <w:tcW w:w="4489" w:type="dxa"/>
          </w:tcPr>
          <w:p w:rsidR="00D41A42" w:rsidRDefault="007A3158" w:rsidP="001A009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Recepción de trabajos</w:t>
            </w:r>
            <w:r w:rsidR="00D239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:rsidR="00D41A42" w:rsidRDefault="00980C41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Septiembre 4</w:t>
            </w:r>
            <w:r w:rsidR="00D239CD">
              <w:rPr>
                <w:b/>
                <w:bCs/>
                <w:sz w:val="22"/>
                <w:szCs w:val="22"/>
              </w:rPr>
              <w:t xml:space="preserve"> </w:t>
            </w:r>
            <w:r w:rsidR="00711115">
              <w:rPr>
                <w:b/>
                <w:bCs/>
                <w:sz w:val="22"/>
                <w:szCs w:val="22"/>
              </w:rPr>
              <w:t xml:space="preserve"> 2015</w:t>
            </w:r>
          </w:p>
        </w:tc>
      </w:tr>
      <w:tr w:rsidR="00D41A42" w:rsidTr="00965025">
        <w:tc>
          <w:tcPr>
            <w:tcW w:w="4489" w:type="dxa"/>
          </w:tcPr>
          <w:p w:rsidR="00D41A42" w:rsidRDefault="00EE521D" w:rsidP="007950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Publicación de resultados de los </w:t>
            </w:r>
            <w:r w:rsidR="007950B0">
              <w:rPr>
                <w:sz w:val="22"/>
                <w:szCs w:val="22"/>
              </w:rPr>
              <w:t>trabajos</w:t>
            </w:r>
            <w:r>
              <w:rPr>
                <w:sz w:val="22"/>
                <w:szCs w:val="22"/>
              </w:rPr>
              <w:t xml:space="preserve">  que cumpli</w:t>
            </w:r>
            <w:r w:rsidR="006264B3">
              <w:rPr>
                <w:sz w:val="22"/>
                <w:szCs w:val="22"/>
              </w:rPr>
              <w:t>eron con los requisitos mínimos</w:t>
            </w:r>
          </w:p>
        </w:tc>
        <w:tc>
          <w:tcPr>
            <w:tcW w:w="4489" w:type="dxa"/>
          </w:tcPr>
          <w:p w:rsidR="00D41A42" w:rsidRDefault="00980C41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Septiembre 18</w:t>
            </w:r>
            <w:r w:rsidR="00AB157E">
              <w:rPr>
                <w:b/>
                <w:bCs/>
                <w:sz w:val="22"/>
                <w:szCs w:val="22"/>
              </w:rPr>
              <w:t xml:space="preserve">  2015</w:t>
            </w:r>
          </w:p>
        </w:tc>
      </w:tr>
      <w:tr w:rsidR="00D41A42" w:rsidTr="00965025">
        <w:tc>
          <w:tcPr>
            <w:tcW w:w="4489" w:type="dxa"/>
          </w:tcPr>
          <w:p w:rsidR="00D41A42" w:rsidRDefault="00EE521D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Consultas sobre resultados </w:t>
            </w:r>
            <w:r w:rsidR="000D34B2">
              <w:rPr>
                <w:sz w:val="22"/>
                <w:szCs w:val="22"/>
              </w:rPr>
              <w:t xml:space="preserve">de </w:t>
            </w:r>
            <w:r w:rsidR="008F3F04">
              <w:rPr>
                <w:sz w:val="22"/>
                <w:szCs w:val="22"/>
              </w:rPr>
              <w:t>incumplimiento</w:t>
            </w:r>
            <w:r w:rsidR="000D34B2">
              <w:rPr>
                <w:sz w:val="22"/>
                <w:szCs w:val="22"/>
              </w:rPr>
              <w:t xml:space="preserve"> de requisitos mínimos</w:t>
            </w:r>
            <w:r>
              <w:rPr>
                <w:sz w:val="22"/>
                <w:szCs w:val="22"/>
              </w:rPr>
              <w:t>– enviar al correo electrónico (</w:t>
            </w:r>
            <w:r w:rsidR="00FE0869">
              <w:rPr>
                <w:sz w:val="22"/>
                <w:szCs w:val="22"/>
              </w:rPr>
              <w:t>luismvargas</w:t>
            </w:r>
            <w:r>
              <w:rPr>
                <w:sz w:val="22"/>
                <w:szCs w:val="22"/>
              </w:rPr>
              <w:t>@utp.edu.co)</w:t>
            </w:r>
          </w:p>
        </w:tc>
        <w:tc>
          <w:tcPr>
            <w:tcW w:w="4489" w:type="dxa"/>
          </w:tcPr>
          <w:p w:rsidR="00D41A42" w:rsidRDefault="00980C41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Septiembre 21 y 22</w:t>
            </w:r>
            <w:r w:rsidR="000D34B2">
              <w:rPr>
                <w:b/>
                <w:bCs/>
                <w:sz w:val="22"/>
                <w:szCs w:val="22"/>
              </w:rPr>
              <w:t xml:space="preserve">  2015</w:t>
            </w:r>
          </w:p>
        </w:tc>
      </w:tr>
      <w:tr w:rsidR="00D41A42" w:rsidTr="00965025">
        <w:tc>
          <w:tcPr>
            <w:tcW w:w="4489" w:type="dxa"/>
          </w:tcPr>
          <w:p w:rsidR="00D41A42" w:rsidRPr="00EC1B01" w:rsidRDefault="00EC1B01" w:rsidP="006264B3">
            <w:pPr>
              <w:pStyle w:val="Default"/>
              <w:rPr>
                <w:bCs/>
                <w:sz w:val="22"/>
                <w:szCs w:val="22"/>
              </w:rPr>
            </w:pPr>
            <w:r w:rsidRPr="00EC1B01">
              <w:rPr>
                <w:bCs/>
                <w:sz w:val="22"/>
                <w:szCs w:val="22"/>
              </w:rPr>
              <w:t>Evaluación de pares externos</w:t>
            </w:r>
          </w:p>
        </w:tc>
        <w:tc>
          <w:tcPr>
            <w:tcW w:w="4489" w:type="dxa"/>
          </w:tcPr>
          <w:p w:rsidR="00D41A42" w:rsidRDefault="00CB7A3C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Octubre</w:t>
            </w:r>
            <w:r w:rsidR="00EC1B01">
              <w:rPr>
                <w:b/>
                <w:bCs/>
                <w:sz w:val="22"/>
                <w:szCs w:val="22"/>
              </w:rPr>
              <w:t xml:space="preserve"> 30 2015</w:t>
            </w:r>
          </w:p>
        </w:tc>
      </w:tr>
      <w:tr w:rsidR="00D41A42" w:rsidTr="00965025">
        <w:tc>
          <w:tcPr>
            <w:tcW w:w="4489" w:type="dxa"/>
          </w:tcPr>
          <w:p w:rsidR="00D41A42" w:rsidRPr="00EC1B01" w:rsidRDefault="000D3FD9" w:rsidP="000D3FD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Ajustes propuestos por pares </w:t>
            </w:r>
            <w:bookmarkStart w:id="0" w:name="_GoBack"/>
            <w:bookmarkEnd w:id="0"/>
          </w:p>
        </w:tc>
        <w:tc>
          <w:tcPr>
            <w:tcW w:w="4489" w:type="dxa"/>
          </w:tcPr>
          <w:p w:rsidR="00D41A42" w:rsidRDefault="00CB7A3C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Noviembre 9</w:t>
            </w:r>
            <w:r w:rsidR="00EC1B01">
              <w:rPr>
                <w:b/>
                <w:bCs/>
                <w:sz w:val="22"/>
                <w:szCs w:val="22"/>
              </w:rPr>
              <w:t xml:space="preserve"> 2015</w:t>
            </w:r>
          </w:p>
        </w:tc>
      </w:tr>
      <w:tr w:rsidR="00D41A42" w:rsidTr="00965025">
        <w:tc>
          <w:tcPr>
            <w:tcW w:w="4489" w:type="dxa"/>
          </w:tcPr>
          <w:p w:rsidR="00D41A42" w:rsidRDefault="006F37A6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Publicación de resultados finales.</w:t>
            </w:r>
          </w:p>
        </w:tc>
        <w:tc>
          <w:tcPr>
            <w:tcW w:w="4489" w:type="dxa"/>
          </w:tcPr>
          <w:p w:rsidR="00D41A42" w:rsidRDefault="00CB7A3C" w:rsidP="00BD17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Noviembre 17 </w:t>
            </w:r>
            <w:r w:rsidR="00EC1B01">
              <w:rPr>
                <w:b/>
                <w:bCs/>
                <w:sz w:val="22"/>
                <w:szCs w:val="22"/>
              </w:rPr>
              <w:t xml:space="preserve"> 2015</w:t>
            </w:r>
          </w:p>
        </w:tc>
      </w:tr>
    </w:tbl>
    <w:p w:rsidR="00D41A42" w:rsidRDefault="00D41A42" w:rsidP="00E84953">
      <w:pPr>
        <w:pStyle w:val="Default"/>
        <w:rPr>
          <w:b/>
          <w:bCs/>
          <w:sz w:val="22"/>
          <w:szCs w:val="22"/>
        </w:rPr>
      </w:pPr>
    </w:p>
    <w:p w:rsidR="00BF2676" w:rsidRDefault="00BF2676" w:rsidP="00BF26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8A5F6E">
        <w:rPr>
          <w:rFonts w:ascii="Arial" w:hAnsi="Arial" w:cs="Arial"/>
          <w:b/>
          <w:color w:val="000000" w:themeColor="text1"/>
        </w:rPr>
        <w:t>NOTA</w:t>
      </w:r>
      <w:r>
        <w:rPr>
          <w:rFonts w:ascii="Arial" w:hAnsi="Arial" w:cs="Arial"/>
          <w:b/>
          <w:color w:val="000000" w:themeColor="text1"/>
        </w:rPr>
        <w:t xml:space="preserve"> 1: </w:t>
      </w:r>
      <w:r w:rsidRPr="00BF2676">
        <w:rPr>
          <w:rFonts w:ascii="Arial" w:hAnsi="Arial" w:cs="Arial"/>
          <w:color w:val="000000" w:themeColor="text1"/>
        </w:rPr>
        <w:t>L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 xml:space="preserve">os </w:t>
      </w:r>
      <w:r w:rsidRPr="008A5F6E">
        <w:rPr>
          <w:rFonts w:ascii="Arial" w:eastAsia="Times New Roman" w:hAnsi="Arial" w:cs="Arial"/>
          <w:color w:val="000000" w:themeColor="text1"/>
          <w:lang w:eastAsia="es-CO"/>
        </w:rPr>
        <w:t>trabajos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s-CO"/>
        </w:rPr>
        <w:t xml:space="preserve">que </w:t>
      </w:r>
      <w:r w:rsidRPr="001C4B5E">
        <w:rPr>
          <w:rFonts w:ascii="Arial" w:eastAsia="Times New Roman" w:hAnsi="Arial" w:cs="Arial"/>
          <w:color w:val="000000" w:themeColor="text1"/>
          <w:lang w:eastAsia="es-CO"/>
        </w:rPr>
        <w:t>re</w:t>
      </w:r>
      <w:r>
        <w:rPr>
          <w:rFonts w:ascii="Arial" w:eastAsia="Times New Roman" w:hAnsi="Arial" w:cs="Arial"/>
          <w:color w:val="000000" w:themeColor="text1"/>
          <w:lang w:eastAsia="es-CO"/>
        </w:rPr>
        <w:t>quieran ajustes propuestos por los pares evaluadores contarán con siete días para realizarlos y entregar archivos nuevamente. Si no están realizados en este tiempo serán excluidos de la convocatoria.</w:t>
      </w:r>
    </w:p>
    <w:p w:rsidR="00BF2676" w:rsidRDefault="00BF2676" w:rsidP="00E84953">
      <w:pPr>
        <w:pStyle w:val="Default"/>
        <w:rPr>
          <w:b/>
          <w:bCs/>
          <w:sz w:val="22"/>
          <w:szCs w:val="22"/>
        </w:rPr>
      </w:pPr>
    </w:p>
    <w:p w:rsidR="00337F8A" w:rsidRPr="00337F8A" w:rsidRDefault="00337F8A" w:rsidP="00E84953">
      <w:pPr>
        <w:pStyle w:val="Default"/>
        <w:rPr>
          <w:rFonts w:eastAsia="Times New Roman"/>
          <w:b/>
          <w:sz w:val="22"/>
          <w:szCs w:val="22"/>
          <w:lang w:eastAsia="es-CO"/>
        </w:rPr>
      </w:pPr>
      <w:r w:rsidRPr="00337F8A">
        <w:rPr>
          <w:rFonts w:eastAsia="Times New Roman"/>
          <w:b/>
          <w:sz w:val="22"/>
          <w:szCs w:val="22"/>
          <w:lang w:eastAsia="es-CO"/>
        </w:rPr>
        <w:t xml:space="preserve">4. </w:t>
      </w:r>
      <w:r>
        <w:rPr>
          <w:rFonts w:eastAsia="Times New Roman"/>
          <w:b/>
          <w:sz w:val="22"/>
          <w:szCs w:val="22"/>
          <w:lang w:eastAsia="es-CO"/>
        </w:rPr>
        <w:t>ANEXOS</w:t>
      </w:r>
    </w:p>
    <w:p w:rsidR="001A0806" w:rsidRDefault="000E114F" w:rsidP="00E84953">
      <w:pPr>
        <w:pStyle w:val="Default"/>
        <w:rPr>
          <w:rFonts w:eastAsia="Times New Roman"/>
          <w:sz w:val="22"/>
          <w:szCs w:val="22"/>
          <w:lang w:eastAsia="es-CO"/>
        </w:rPr>
      </w:pPr>
      <w:r>
        <w:rPr>
          <w:rFonts w:eastAsia="Times New Roman"/>
          <w:sz w:val="22"/>
          <w:szCs w:val="22"/>
          <w:lang w:eastAsia="es-CO"/>
        </w:rPr>
        <w:t xml:space="preserve">Anexo 1. </w:t>
      </w:r>
      <w:r w:rsidR="00337F8A">
        <w:rPr>
          <w:rFonts w:eastAsia="Times New Roman"/>
          <w:sz w:val="22"/>
          <w:szCs w:val="22"/>
          <w:lang w:eastAsia="es-CO"/>
        </w:rPr>
        <w:t>Carta de intención</w:t>
      </w:r>
    </w:p>
    <w:p w:rsidR="00480D62" w:rsidRPr="00C90AF8" w:rsidRDefault="00C81CBE" w:rsidP="00E84953">
      <w:pPr>
        <w:pStyle w:val="Default"/>
        <w:rPr>
          <w:rFonts w:eastAsia="Times New Roman"/>
          <w:sz w:val="22"/>
          <w:szCs w:val="22"/>
          <w:lang w:eastAsia="es-CO"/>
        </w:rPr>
      </w:pPr>
      <w:r>
        <w:rPr>
          <w:sz w:val="22"/>
          <w:szCs w:val="22"/>
        </w:rPr>
        <w:t xml:space="preserve">Anexo 2. </w:t>
      </w:r>
      <w:r w:rsidR="00480D62">
        <w:rPr>
          <w:sz w:val="22"/>
          <w:szCs w:val="22"/>
        </w:rPr>
        <w:t>Criterios de recepción del material</w:t>
      </w:r>
    </w:p>
    <w:p w:rsidR="00E638CA" w:rsidRPr="00C90AF8" w:rsidRDefault="00E638CA" w:rsidP="00E84953">
      <w:pPr>
        <w:pStyle w:val="Default"/>
        <w:rPr>
          <w:rFonts w:eastAsia="Times New Roman"/>
          <w:sz w:val="22"/>
          <w:szCs w:val="22"/>
          <w:lang w:eastAsia="es-CO"/>
        </w:rPr>
      </w:pPr>
    </w:p>
    <w:p w:rsidR="00E638CA" w:rsidRPr="00C90AF8" w:rsidRDefault="00E638CA" w:rsidP="00E84953">
      <w:pPr>
        <w:pStyle w:val="Default"/>
        <w:rPr>
          <w:bCs/>
          <w:sz w:val="22"/>
          <w:szCs w:val="22"/>
        </w:rPr>
      </w:pPr>
    </w:p>
    <w:p w:rsidR="00E638CA" w:rsidRPr="00C90AF8" w:rsidRDefault="00E638CA" w:rsidP="00E84953">
      <w:pPr>
        <w:pStyle w:val="Default"/>
        <w:rPr>
          <w:bCs/>
          <w:sz w:val="22"/>
          <w:szCs w:val="22"/>
        </w:rPr>
      </w:pPr>
    </w:p>
    <w:sectPr w:rsidR="00E638CA" w:rsidRPr="00C90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CA6"/>
    <w:multiLevelType w:val="multilevel"/>
    <w:tmpl w:val="D50258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51627047"/>
    <w:multiLevelType w:val="multilevel"/>
    <w:tmpl w:val="584CD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5EAE71CC"/>
    <w:multiLevelType w:val="multilevel"/>
    <w:tmpl w:val="183871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94C21EC"/>
    <w:multiLevelType w:val="multilevel"/>
    <w:tmpl w:val="127467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4F"/>
    <w:rsid w:val="000461F4"/>
    <w:rsid w:val="0006181F"/>
    <w:rsid w:val="00085F8A"/>
    <w:rsid w:val="000C546B"/>
    <w:rsid w:val="000D34B2"/>
    <w:rsid w:val="000D39F9"/>
    <w:rsid w:val="000D3FD9"/>
    <w:rsid w:val="000E114F"/>
    <w:rsid w:val="00157B52"/>
    <w:rsid w:val="0017440E"/>
    <w:rsid w:val="001A009B"/>
    <w:rsid w:val="001A0806"/>
    <w:rsid w:val="001A3A18"/>
    <w:rsid w:val="001E5142"/>
    <w:rsid w:val="0020748B"/>
    <w:rsid w:val="00242F71"/>
    <w:rsid w:val="00275AE1"/>
    <w:rsid w:val="0028225D"/>
    <w:rsid w:val="002A476C"/>
    <w:rsid w:val="00337F8A"/>
    <w:rsid w:val="00386198"/>
    <w:rsid w:val="003E430A"/>
    <w:rsid w:val="0041405F"/>
    <w:rsid w:val="004477D6"/>
    <w:rsid w:val="00452DD3"/>
    <w:rsid w:val="00457C5C"/>
    <w:rsid w:val="0046738B"/>
    <w:rsid w:val="004740C2"/>
    <w:rsid w:val="00480D62"/>
    <w:rsid w:val="004842D5"/>
    <w:rsid w:val="004C1990"/>
    <w:rsid w:val="004F6733"/>
    <w:rsid w:val="00514525"/>
    <w:rsid w:val="005337C7"/>
    <w:rsid w:val="005614A3"/>
    <w:rsid w:val="00586E66"/>
    <w:rsid w:val="005A2003"/>
    <w:rsid w:val="005B154B"/>
    <w:rsid w:val="005C0555"/>
    <w:rsid w:val="005D6FE6"/>
    <w:rsid w:val="005F3923"/>
    <w:rsid w:val="00603436"/>
    <w:rsid w:val="00604950"/>
    <w:rsid w:val="006264B3"/>
    <w:rsid w:val="00642AF1"/>
    <w:rsid w:val="00696ADA"/>
    <w:rsid w:val="006E4858"/>
    <w:rsid w:val="006F37A6"/>
    <w:rsid w:val="00704664"/>
    <w:rsid w:val="00711115"/>
    <w:rsid w:val="0072452B"/>
    <w:rsid w:val="00732243"/>
    <w:rsid w:val="00736B21"/>
    <w:rsid w:val="0075104D"/>
    <w:rsid w:val="007950B0"/>
    <w:rsid w:val="007A3158"/>
    <w:rsid w:val="007C0C14"/>
    <w:rsid w:val="007D26CF"/>
    <w:rsid w:val="007F0B25"/>
    <w:rsid w:val="008372F4"/>
    <w:rsid w:val="00855ED6"/>
    <w:rsid w:val="0087243D"/>
    <w:rsid w:val="008873CF"/>
    <w:rsid w:val="0089064B"/>
    <w:rsid w:val="008A5F6E"/>
    <w:rsid w:val="008D517A"/>
    <w:rsid w:val="008D6AA8"/>
    <w:rsid w:val="008F3F04"/>
    <w:rsid w:val="009247A2"/>
    <w:rsid w:val="009644C3"/>
    <w:rsid w:val="00965025"/>
    <w:rsid w:val="00980C41"/>
    <w:rsid w:val="00993E14"/>
    <w:rsid w:val="009949FE"/>
    <w:rsid w:val="009C7E29"/>
    <w:rsid w:val="009D74B3"/>
    <w:rsid w:val="00A00107"/>
    <w:rsid w:val="00A02E06"/>
    <w:rsid w:val="00A411B2"/>
    <w:rsid w:val="00A605EF"/>
    <w:rsid w:val="00A609D8"/>
    <w:rsid w:val="00A96DE0"/>
    <w:rsid w:val="00AB157E"/>
    <w:rsid w:val="00AE59E9"/>
    <w:rsid w:val="00AE5F07"/>
    <w:rsid w:val="00AE7771"/>
    <w:rsid w:val="00B34178"/>
    <w:rsid w:val="00B527DA"/>
    <w:rsid w:val="00B53F19"/>
    <w:rsid w:val="00B90D92"/>
    <w:rsid w:val="00BA1E7A"/>
    <w:rsid w:val="00BD1771"/>
    <w:rsid w:val="00BF2676"/>
    <w:rsid w:val="00C121F7"/>
    <w:rsid w:val="00C24515"/>
    <w:rsid w:val="00C76B91"/>
    <w:rsid w:val="00C81CBE"/>
    <w:rsid w:val="00C90AF8"/>
    <w:rsid w:val="00CB74BD"/>
    <w:rsid w:val="00CB7A3C"/>
    <w:rsid w:val="00CD55FA"/>
    <w:rsid w:val="00CE074E"/>
    <w:rsid w:val="00D239CD"/>
    <w:rsid w:val="00D24154"/>
    <w:rsid w:val="00D41A42"/>
    <w:rsid w:val="00DC1CF7"/>
    <w:rsid w:val="00DC4541"/>
    <w:rsid w:val="00E01926"/>
    <w:rsid w:val="00E155C4"/>
    <w:rsid w:val="00E4160F"/>
    <w:rsid w:val="00E4164F"/>
    <w:rsid w:val="00E43400"/>
    <w:rsid w:val="00E638CA"/>
    <w:rsid w:val="00E84953"/>
    <w:rsid w:val="00E9756E"/>
    <w:rsid w:val="00EC1B01"/>
    <w:rsid w:val="00EE521D"/>
    <w:rsid w:val="00EF20D9"/>
    <w:rsid w:val="00EF6896"/>
    <w:rsid w:val="00F036C4"/>
    <w:rsid w:val="00F167B4"/>
    <w:rsid w:val="00F208A5"/>
    <w:rsid w:val="00F228E2"/>
    <w:rsid w:val="00F32262"/>
    <w:rsid w:val="00F953F4"/>
    <w:rsid w:val="00FC5CF6"/>
    <w:rsid w:val="00FE0869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1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C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C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1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C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C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52</cp:revision>
  <cp:lastPrinted>2015-06-10T20:50:00Z</cp:lastPrinted>
  <dcterms:created xsi:type="dcterms:W3CDTF">2015-05-20T16:17:00Z</dcterms:created>
  <dcterms:modified xsi:type="dcterms:W3CDTF">2015-06-18T17:02:00Z</dcterms:modified>
</cp:coreProperties>
</file>