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9" w:rsidRPr="009A283C" w:rsidRDefault="00073A27" w:rsidP="00073A27">
      <w:pPr>
        <w:pStyle w:val="Encabezad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A283C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4632206</wp:posOffset>
            </wp:positionH>
            <wp:positionV relativeFrom="margin">
              <wp:posOffset>-115556</wp:posOffset>
            </wp:positionV>
            <wp:extent cx="1276350" cy="666750"/>
            <wp:effectExtent l="0" t="0" r="0" b="0"/>
            <wp:wrapSquare wrapText="bothSides"/>
            <wp:docPr id="4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83C">
        <w:rPr>
          <w:rFonts w:ascii="Arial" w:eastAsia="Times New Roman" w:hAnsi="Arial" w:cs="Arial"/>
          <w:b/>
          <w:sz w:val="20"/>
          <w:szCs w:val="20"/>
        </w:rPr>
        <w:t xml:space="preserve"> VINCULACIÓN  TRANSITORIOS </w:t>
      </w:r>
      <w:r w:rsidR="003064C0">
        <w:rPr>
          <w:rFonts w:ascii="Arial" w:eastAsia="Times New Roman" w:hAnsi="Arial" w:cs="Arial"/>
          <w:b/>
          <w:sz w:val="20"/>
          <w:szCs w:val="20"/>
        </w:rPr>
        <w:t>ADMINISTRATIVO</w:t>
      </w:r>
    </w:p>
    <w:p w:rsidR="00B95C0F" w:rsidRPr="003064C0" w:rsidRDefault="00312EE3" w:rsidP="003064C0">
      <w:pPr>
        <w:ind w:left="-993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</w:t>
      </w:r>
    </w:p>
    <w:p w:rsidR="00073A27" w:rsidRPr="009A283C" w:rsidRDefault="00073A27" w:rsidP="00073A27">
      <w:pPr>
        <w:ind w:left="-993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A283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realizar el proceso de legalización de su contrato, usted deberá adjuntar los siguientes documentos al </w:t>
      </w:r>
      <w:r w:rsidR="009A283C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Pr="009A283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istema  de Información en formato digital (JPG </w:t>
      </w:r>
      <w:proofErr w:type="spellStart"/>
      <w:r w:rsidRPr="009A283C">
        <w:rPr>
          <w:rFonts w:ascii="Arial" w:eastAsia="Times New Roman" w:hAnsi="Arial" w:cs="Arial"/>
          <w:sz w:val="20"/>
          <w:szCs w:val="20"/>
          <w:lang w:val="es-ES" w:eastAsia="es-ES"/>
        </w:rPr>
        <w:t>ó</w:t>
      </w:r>
      <w:proofErr w:type="spellEnd"/>
      <w:r w:rsidRPr="009A283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097"/>
        <w:gridCol w:w="1688"/>
        <w:gridCol w:w="1716"/>
      </w:tblGrid>
      <w:tr w:rsidR="00073A27" w:rsidRPr="005F57AA" w:rsidTr="00B66349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DO DE</w:t>
            </w: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 xml:space="preserve"> DOCUMENTOS 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REQUERIDOS</w:t>
            </w:r>
          </w:p>
        </w:tc>
      </w:tr>
      <w:tr w:rsidR="008335CB" w:rsidRPr="005F57AA" w:rsidTr="00A756A1">
        <w:trPr>
          <w:trHeight w:hRule="exact" w:val="722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8335CB" w:rsidRPr="005F57AA" w:rsidTr="00A756A1">
        <w:trPr>
          <w:trHeight w:hRule="exact" w:val="426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1228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Certificación Cuenta Bancaria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la entidad bancaria con fecha de expedición no superior a un mes.</w:t>
            </w:r>
          </w:p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Si desea abrir una cuenta en Davivienda, Bancolombia o Colpatria, con el fin de acceder a algunos beneficios que dichas entidades otorgan a las cuentas de nómina de la Universidad, favor solicitar formato de apertura de cuenta en la oficina de Gestión de Talento Humano.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528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384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Visa de trabajo</w:t>
            </w:r>
            <w:r w:rsidR="00B1326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y pasaporte </w:t>
            </w: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Solo para extranjeros. Debe estar vigente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561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Libreta Militar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Para varones mayores de 18 años y menores de 50 años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622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Tarjeta Profesional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 aquellos casos en que la ley lo exige (ver listado).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335CB" w:rsidRPr="005F57AA" w:rsidTr="00A756A1">
        <w:trPr>
          <w:trHeight w:val="1164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 títulos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</w:t>
            </w:r>
            <w:r w:rsidRPr="005F57A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fecha de grado legible. </w:t>
            </w:r>
          </w:p>
          <w:p w:rsidR="00073A27" w:rsidRPr="005F57AA" w:rsidRDefault="00073A27" w:rsidP="00B663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Los títulos de Universidades extranjeras, deben estar debidamente convalidados. </w:t>
            </w:r>
          </w:p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debe adjuntar la resolución de convalidación, de lo contrario el título no se tendrá en cuenta para valoración por parte del Comité Interno de Asignación de Puntaje (CIARP)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546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Certificaciones laborales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documento debe especificar: fecha de ingreso, fecha de retiro, cargo.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5CB" w:rsidRPr="005F57AA" w:rsidTr="00A756A1">
        <w:trPr>
          <w:trHeight w:val="1771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Formato del Departamento Administrativo de la Función Pública de declaración Juramentada de bienes y rentas 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Diligenciarlo con base en los ingresos del año inmediatamente anterior (son 2 hojas).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335CB" w:rsidRPr="005F57AA" w:rsidTr="00A756A1">
        <w:trPr>
          <w:trHeight w:val="1398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73A27" w:rsidRPr="005F57AA" w:rsidRDefault="00073A27" w:rsidP="00B663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Los Registros únicos tributarios (RUT), con fecha de expedición anterior al 01 de septiembre de 2012 </w:t>
            </w:r>
            <w:proofErr w:type="spellStart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un código diferente al 0010, deben ser actualizados a través de la página de la DIAN.  </w:t>
            </w:r>
          </w:p>
          <w:p w:rsidR="00073A27" w:rsidRPr="005F57AA" w:rsidRDefault="00073A27" w:rsidP="00B66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exceptúan de este requisito los ciudadanos extranjeros.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73A27" w:rsidRPr="005F57AA" w:rsidRDefault="00073A27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EF06D5" w:rsidRPr="005F57AA" w:rsidTr="00A756A1">
        <w:trPr>
          <w:trHeight w:val="1023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06D5" w:rsidRDefault="00EF06D5" w:rsidP="00495D8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Certificado de pensionado o jubilado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06D5" w:rsidRPr="00C85A32" w:rsidRDefault="00EF06D5" w:rsidP="00495D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 es pensionado o jubilado y su último empleador no fue la Universidad Tecnológica de Pereira, favor adjuntar el acto administrativo que lo acredite.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06D5" w:rsidRPr="00C85A32" w:rsidRDefault="00EF06D5" w:rsidP="00495D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06D5" w:rsidRDefault="00EF06D5" w:rsidP="00495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6D5" w:rsidRPr="005F57AA" w:rsidTr="00A756A1">
        <w:trPr>
          <w:trHeight w:val="1023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F06D5" w:rsidRDefault="00EF06D5" w:rsidP="00DA07E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Examen Salud Ocupacional 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F06D5" w:rsidRPr="00C85A32" w:rsidRDefault="00EF06D5" w:rsidP="00DA07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atención a la Resolución</w:t>
            </w:r>
            <w:r w:rsidR="00AB24C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 2346 del 2007,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para la vigencia 2016 todos los empleados o trabajadores bajo la modalidad transitorio</w:t>
            </w:r>
            <w:r w:rsidR="00AB24C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25B0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administrativo</w:t>
            </w:r>
            <w:bookmarkStart w:id="0" w:name="_GoBack"/>
            <w:bookmarkEnd w:id="0"/>
            <w:r w:rsidR="00AB24C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deben realizarse un examen médico ocupacional de ingreso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F06D5" w:rsidRPr="00C85A32" w:rsidRDefault="003408FD" w:rsidP="004D20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F06D5" w:rsidRDefault="003408FD" w:rsidP="004D2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EF06D5" w:rsidRPr="005F57AA" w:rsidTr="00A756A1">
        <w:trPr>
          <w:trHeight w:val="1023"/>
        </w:trPr>
        <w:tc>
          <w:tcPr>
            <w:tcW w:w="80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06D5" w:rsidRPr="005F57AA" w:rsidRDefault="00EF06D5" w:rsidP="00B6634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 xml:space="preserve">Afiliaciones en seguridad social (Salud, Pensión, ARL,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Comfamiliar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06D5" w:rsidRPr="005F57AA" w:rsidRDefault="00EF06D5" w:rsidP="0060133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proceso de afiliaciones en seguridad social es requisito para aprobar su legalización. Ver requisitos en el link afiliaciones en seguridad social </w:t>
            </w:r>
          </w:p>
        </w:tc>
        <w:tc>
          <w:tcPr>
            <w:tcW w:w="7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06D5" w:rsidRPr="005F57AA" w:rsidRDefault="00EF06D5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06D5" w:rsidRPr="005F57AA" w:rsidRDefault="00EF06D5" w:rsidP="00B66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CB5B03" w:rsidRPr="00B01F69" w:rsidRDefault="00CB5B03" w:rsidP="00A756A1">
      <w:pPr>
        <w:spacing w:after="0" w:line="240" w:lineRule="auto"/>
        <w:jc w:val="both"/>
        <w:rPr>
          <w:rFonts w:ascii="Tahoma" w:hAnsi="Tahoma" w:cs="Tahoma"/>
        </w:rPr>
      </w:pPr>
    </w:p>
    <w:sectPr w:rsidR="00CB5B03" w:rsidRPr="00B01F69" w:rsidSect="009A283C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A6" w:rsidRDefault="004D7EA6" w:rsidP="007F2E4E">
      <w:pPr>
        <w:spacing w:after="0" w:line="240" w:lineRule="auto"/>
      </w:pPr>
      <w:r>
        <w:separator/>
      </w:r>
    </w:p>
  </w:endnote>
  <w:endnote w:type="continuationSeparator" w:id="0">
    <w:p w:rsidR="004D7EA6" w:rsidRDefault="004D7EA6" w:rsidP="007F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A6" w:rsidRDefault="004D7EA6" w:rsidP="007F2E4E">
      <w:pPr>
        <w:spacing w:after="0" w:line="240" w:lineRule="auto"/>
      </w:pPr>
      <w:r>
        <w:separator/>
      </w:r>
    </w:p>
  </w:footnote>
  <w:footnote w:type="continuationSeparator" w:id="0">
    <w:p w:rsidR="004D7EA6" w:rsidRDefault="004D7EA6" w:rsidP="007F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478"/>
    <w:multiLevelType w:val="hybridMultilevel"/>
    <w:tmpl w:val="944A5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4D"/>
    <w:rsid w:val="00003C45"/>
    <w:rsid w:val="00034B60"/>
    <w:rsid w:val="00051536"/>
    <w:rsid w:val="00062034"/>
    <w:rsid w:val="00073A27"/>
    <w:rsid w:val="00083B4B"/>
    <w:rsid w:val="000A00DC"/>
    <w:rsid w:val="000A2005"/>
    <w:rsid w:val="000D1D01"/>
    <w:rsid w:val="001000A8"/>
    <w:rsid w:val="001760D6"/>
    <w:rsid w:val="001818FE"/>
    <w:rsid w:val="001D67F8"/>
    <w:rsid w:val="001D7CB1"/>
    <w:rsid w:val="002528E5"/>
    <w:rsid w:val="00272FA9"/>
    <w:rsid w:val="002A21D4"/>
    <w:rsid w:val="002C2CA3"/>
    <w:rsid w:val="003064C0"/>
    <w:rsid w:val="003067B2"/>
    <w:rsid w:val="00312EE3"/>
    <w:rsid w:val="00322A49"/>
    <w:rsid w:val="00334929"/>
    <w:rsid w:val="003408FD"/>
    <w:rsid w:val="00356691"/>
    <w:rsid w:val="0036126B"/>
    <w:rsid w:val="00372BB9"/>
    <w:rsid w:val="00383133"/>
    <w:rsid w:val="00426082"/>
    <w:rsid w:val="00430468"/>
    <w:rsid w:val="00485CEC"/>
    <w:rsid w:val="00491F4D"/>
    <w:rsid w:val="004D7EA6"/>
    <w:rsid w:val="005117F6"/>
    <w:rsid w:val="00563AC4"/>
    <w:rsid w:val="005647C5"/>
    <w:rsid w:val="00565167"/>
    <w:rsid w:val="0057567A"/>
    <w:rsid w:val="00587FBD"/>
    <w:rsid w:val="005B1052"/>
    <w:rsid w:val="005C4884"/>
    <w:rsid w:val="0060133A"/>
    <w:rsid w:val="00625B06"/>
    <w:rsid w:val="00652821"/>
    <w:rsid w:val="00697135"/>
    <w:rsid w:val="006A45EF"/>
    <w:rsid w:val="0070253D"/>
    <w:rsid w:val="00707D0F"/>
    <w:rsid w:val="00715FC9"/>
    <w:rsid w:val="0072567B"/>
    <w:rsid w:val="007F2E4E"/>
    <w:rsid w:val="00820FAB"/>
    <w:rsid w:val="008335CB"/>
    <w:rsid w:val="00833775"/>
    <w:rsid w:val="0094482A"/>
    <w:rsid w:val="00953670"/>
    <w:rsid w:val="009766CF"/>
    <w:rsid w:val="009A283C"/>
    <w:rsid w:val="009A6438"/>
    <w:rsid w:val="009F6399"/>
    <w:rsid w:val="00A565EA"/>
    <w:rsid w:val="00A756A1"/>
    <w:rsid w:val="00AB24C0"/>
    <w:rsid w:val="00B01F69"/>
    <w:rsid w:val="00B13267"/>
    <w:rsid w:val="00B711AC"/>
    <w:rsid w:val="00B7461F"/>
    <w:rsid w:val="00B95C0F"/>
    <w:rsid w:val="00BB364E"/>
    <w:rsid w:val="00BB7B51"/>
    <w:rsid w:val="00BE0988"/>
    <w:rsid w:val="00BE24CC"/>
    <w:rsid w:val="00C37E02"/>
    <w:rsid w:val="00C5224A"/>
    <w:rsid w:val="00C85A32"/>
    <w:rsid w:val="00C9655B"/>
    <w:rsid w:val="00CA26C5"/>
    <w:rsid w:val="00CB3FAA"/>
    <w:rsid w:val="00CB5B03"/>
    <w:rsid w:val="00CE1267"/>
    <w:rsid w:val="00D10A4A"/>
    <w:rsid w:val="00D32405"/>
    <w:rsid w:val="00D4397B"/>
    <w:rsid w:val="00DA07E5"/>
    <w:rsid w:val="00DE4A7A"/>
    <w:rsid w:val="00E0432B"/>
    <w:rsid w:val="00E151E9"/>
    <w:rsid w:val="00E56969"/>
    <w:rsid w:val="00EC4A40"/>
    <w:rsid w:val="00EE3A0C"/>
    <w:rsid w:val="00EF06D5"/>
    <w:rsid w:val="00EF25D0"/>
    <w:rsid w:val="00EF498F"/>
    <w:rsid w:val="00F06689"/>
    <w:rsid w:val="00F131EE"/>
    <w:rsid w:val="00F21335"/>
    <w:rsid w:val="00F634B4"/>
    <w:rsid w:val="00F64707"/>
    <w:rsid w:val="00FE5CC9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F69"/>
    <w:pPr>
      <w:ind w:left="708"/>
    </w:pPr>
  </w:style>
  <w:style w:type="table" w:styleId="Cuadrculaclara-nfasis1">
    <w:name w:val="Light Grid Accent 1"/>
    <w:basedOn w:val="Tablanormal"/>
    <w:uiPriority w:val="62"/>
    <w:rsid w:val="009F6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9F63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2E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2E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F2E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F2E4E"/>
    <w:rPr>
      <w:sz w:val="22"/>
      <w:szCs w:val="22"/>
      <w:lang w:eastAsia="en-US"/>
    </w:rPr>
  </w:style>
  <w:style w:type="paragraph" w:customStyle="1" w:styleId="A0E349F008B644AAB6A282E0D042D17E">
    <w:name w:val="A0E349F008B644AAB6A282E0D042D17E"/>
    <w:rsid w:val="007F2E4E"/>
    <w:pPr>
      <w:spacing w:after="200" w:line="276" w:lineRule="auto"/>
    </w:pPr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2E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F69"/>
    <w:pPr>
      <w:ind w:left="708"/>
    </w:pPr>
  </w:style>
  <w:style w:type="table" w:styleId="Cuadrculaclara-nfasis1">
    <w:name w:val="Light Grid Accent 1"/>
    <w:basedOn w:val="Tablanormal"/>
    <w:uiPriority w:val="62"/>
    <w:rsid w:val="009F6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-nfasis1">
    <w:name w:val="Light Shading Accent 1"/>
    <w:basedOn w:val="Tablanormal"/>
    <w:uiPriority w:val="60"/>
    <w:rsid w:val="009F63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2E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2E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F2E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F2E4E"/>
    <w:rPr>
      <w:sz w:val="22"/>
      <w:szCs w:val="22"/>
      <w:lang w:eastAsia="en-US"/>
    </w:rPr>
  </w:style>
  <w:style w:type="paragraph" w:customStyle="1" w:styleId="A0E349F008B644AAB6A282E0D042D17E">
    <w:name w:val="A0E349F008B644AAB6A282E0D042D17E"/>
    <w:rsid w:val="007F2E4E"/>
    <w:pPr>
      <w:spacing w:after="200" w:line="276" w:lineRule="auto"/>
    </w:pPr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2E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media.utp.edu.co/nuevo_portal/img/optimized/marca_UTP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AF6D-1544-46BB-92D5-765AF5A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CHEQUEO VINCULACIÓN PERSONAL ADMINISTRATIVO 2 do. SEMESTRE 2014</vt:lpstr>
    </vt:vector>
  </TitlesOfParts>
  <Company>Hewlett-Packard Company</Company>
  <LinksUpToDate>false</LinksUpToDate>
  <CharactersWithSpaces>2639</CharactersWithSpaces>
  <SharedDoc>false</SharedDoc>
  <HLinks>
    <vt:vector size="24" baseType="variant"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http://www.utp.edu.co/contratacion/personal/63/division-de-personal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mailto:gestionseguridadsocial@utp.edu.co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http://www.utp.edu.co/cms-utp/data/bin/UTP/web/uploads/media/contratacion/documentos/BIENES-Y-RENTAS-3361.xls</vt:lpwstr>
      </vt:variant>
      <vt:variant>
        <vt:lpwstr/>
      </vt:variant>
      <vt:variant>
        <vt:i4>3866733</vt:i4>
      </vt:variant>
      <vt:variant>
        <vt:i4>-1</vt:i4>
      </vt:variant>
      <vt:variant>
        <vt:i4>1027</vt:i4>
      </vt:variant>
      <vt:variant>
        <vt:i4>1</vt:i4>
      </vt:variant>
      <vt:variant>
        <vt:lpwstr>http://media.utp.edu.co/nuevo_portal/img/optimized/marca_UTP.png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CHEQUEO VINCULACIÓN PERSONAL ADMINISTRATIVO 2 do. SEMESTRE 2014</dc:title>
  <dc:creator>Usuario de Windows</dc:creator>
  <cp:lastModifiedBy>Usuario UTP</cp:lastModifiedBy>
  <cp:revision>15</cp:revision>
  <dcterms:created xsi:type="dcterms:W3CDTF">2015-10-27T19:43:00Z</dcterms:created>
  <dcterms:modified xsi:type="dcterms:W3CDTF">2015-10-27T22:53:00Z</dcterms:modified>
</cp:coreProperties>
</file>