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B47250" w14:textId="7AB34C2E" w:rsidR="0021743B" w:rsidRPr="00FF7422" w:rsidRDefault="0021743B" w:rsidP="006A572F">
      <w:pPr>
        <w:pStyle w:val="Sinespaciado"/>
        <w:ind w:left="1416" w:hanging="1416"/>
        <w:rPr>
          <w:rFonts w:cs="Arial"/>
          <w:sz w:val="28"/>
        </w:rPr>
      </w:pPr>
    </w:p>
    <w:p w14:paraId="3B922481" w14:textId="77777777" w:rsidR="00F06381" w:rsidRPr="00FF7422" w:rsidRDefault="00F06381" w:rsidP="00367CC8">
      <w:pPr>
        <w:pStyle w:val="Ttulo1"/>
        <w:rPr>
          <w:sz w:val="24"/>
        </w:rPr>
      </w:pPr>
    </w:p>
    <w:p w14:paraId="708F409A" w14:textId="77777777" w:rsidR="00F06381" w:rsidRPr="00FF7422" w:rsidRDefault="00F06381" w:rsidP="003341F5">
      <w:pPr>
        <w:jc w:val="center"/>
        <w:rPr>
          <w:rFonts w:ascii="Arial" w:hAnsi="Arial" w:cs="Arial"/>
          <w:b/>
          <w:sz w:val="22"/>
          <w:szCs w:val="20"/>
        </w:rPr>
      </w:pPr>
    </w:p>
    <w:p w14:paraId="42AE48AF" w14:textId="2F1AE8A0" w:rsidR="00F06381" w:rsidRPr="00FF7422" w:rsidRDefault="00F06381" w:rsidP="003341F5">
      <w:pPr>
        <w:jc w:val="center"/>
        <w:rPr>
          <w:rFonts w:ascii="Arial" w:hAnsi="Arial" w:cs="Arial"/>
          <w:b/>
          <w:sz w:val="22"/>
        </w:rPr>
      </w:pPr>
      <w:r w:rsidRPr="00FF7422">
        <w:rPr>
          <w:rFonts w:ascii="Arial" w:hAnsi="Arial" w:cs="Arial"/>
          <w:b/>
          <w:sz w:val="22"/>
        </w:rPr>
        <w:t xml:space="preserve">PLAN </w:t>
      </w:r>
      <w:r w:rsidR="007805BE" w:rsidRPr="00FF7422">
        <w:rPr>
          <w:rFonts w:ascii="Arial" w:hAnsi="Arial" w:cs="Arial"/>
          <w:b/>
          <w:sz w:val="22"/>
        </w:rPr>
        <w:t xml:space="preserve">INSTITUCIONAL PARA LA </w:t>
      </w:r>
      <w:r w:rsidR="00BA6E7A" w:rsidRPr="00FF7422">
        <w:rPr>
          <w:rFonts w:ascii="Arial" w:hAnsi="Arial" w:cs="Arial"/>
          <w:b/>
          <w:sz w:val="22"/>
        </w:rPr>
        <w:t>GESTIÓN INTEGRAL DE RESIDUOS SÓ</w:t>
      </w:r>
      <w:r w:rsidRPr="00FF7422">
        <w:rPr>
          <w:rFonts w:ascii="Arial" w:hAnsi="Arial" w:cs="Arial"/>
          <w:b/>
          <w:sz w:val="22"/>
        </w:rPr>
        <w:t>LIDOS</w:t>
      </w:r>
      <w:r w:rsidR="007805BE" w:rsidRPr="00FF7422">
        <w:rPr>
          <w:rFonts w:ascii="Arial" w:hAnsi="Arial" w:cs="Arial"/>
          <w:b/>
          <w:sz w:val="22"/>
        </w:rPr>
        <w:t xml:space="preserve"> EN LA UNIVERSIDAD TECNOLÓGICA DE PEREIRA</w:t>
      </w:r>
    </w:p>
    <w:p w14:paraId="33273B6A" w14:textId="77777777" w:rsidR="00F06381" w:rsidRPr="00FF7422" w:rsidRDefault="00F06381" w:rsidP="003341F5">
      <w:pPr>
        <w:jc w:val="center"/>
        <w:rPr>
          <w:rFonts w:ascii="Arial" w:hAnsi="Arial" w:cs="Arial"/>
          <w:b/>
          <w:sz w:val="22"/>
          <w:szCs w:val="20"/>
        </w:rPr>
      </w:pPr>
    </w:p>
    <w:p w14:paraId="031F232F" w14:textId="77777777" w:rsidR="00F06381" w:rsidRPr="00FF7422" w:rsidRDefault="00F06381" w:rsidP="00367CC8">
      <w:pPr>
        <w:pStyle w:val="Ttulo1"/>
        <w:rPr>
          <w:sz w:val="24"/>
        </w:rPr>
      </w:pPr>
    </w:p>
    <w:p w14:paraId="5C957519" w14:textId="77777777" w:rsidR="00F06381" w:rsidRPr="00FF7422" w:rsidRDefault="00F06381" w:rsidP="003341F5">
      <w:pPr>
        <w:jc w:val="center"/>
        <w:rPr>
          <w:rFonts w:ascii="Arial" w:hAnsi="Arial" w:cs="Arial"/>
          <w:b/>
          <w:sz w:val="22"/>
          <w:szCs w:val="20"/>
        </w:rPr>
      </w:pPr>
    </w:p>
    <w:p w14:paraId="6CBA34AC" w14:textId="77777777" w:rsidR="00F06381" w:rsidRPr="00FF7422" w:rsidRDefault="00F06381" w:rsidP="00367CC8">
      <w:pPr>
        <w:pStyle w:val="Ttulo1"/>
        <w:rPr>
          <w:sz w:val="24"/>
        </w:rPr>
      </w:pPr>
    </w:p>
    <w:p w14:paraId="3E838D3E" w14:textId="77777777" w:rsidR="00F06381" w:rsidRPr="00FF7422" w:rsidRDefault="00F06381" w:rsidP="003341F5">
      <w:pPr>
        <w:jc w:val="center"/>
        <w:rPr>
          <w:rFonts w:ascii="Arial" w:hAnsi="Arial" w:cs="Arial"/>
          <w:b/>
          <w:sz w:val="22"/>
          <w:szCs w:val="20"/>
        </w:rPr>
      </w:pPr>
    </w:p>
    <w:p w14:paraId="57CE4695" w14:textId="77777777" w:rsidR="00F06381" w:rsidRPr="00FF7422" w:rsidRDefault="00F06381" w:rsidP="003341F5">
      <w:pPr>
        <w:jc w:val="center"/>
        <w:rPr>
          <w:rFonts w:ascii="Arial" w:hAnsi="Arial" w:cs="Arial"/>
          <w:b/>
          <w:sz w:val="22"/>
          <w:szCs w:val="20"/>
        </w:rPr>
      </w:pPr>
    </w:p>
    <w:p w14:paraId="1F76B1C6" w14:textId="77777777" w:rsidR="00F06381" w:rsidRPr="00FF7422" w:rsidRDefault="00F06381" w:rsidP="003341F5">
      <w:pPr>
        <w:jc w:val="center"/>
        <w:rPr>
          <w:rFonts w:ascii="Arial" w:hAnsi="Arial" w:cs="Arial"/>
          <w:b/>
          <w:sz w:val="22"/>
        </w:rPr>
      </w:pPr>
      <w:r w:rsidRPr="00FF7422">
        <w:rPr>
          <w:rFonts w:ascii="Arial" w:hAnsi="Arial" w:cs="Arial"/>
          <w:b/>
          <w:sz w:val="22"/>
        </w:rPr>
        <w:t>E</w:t>
      </w:r>
      <w:r w:rsidR="00271798" w:rsidRPr="00FF7422">
        <w:rPr>
          <w:rFonts w:ascii="Arial" w:hAnsi="Arial" w:cs="Arial"/>
          <w:b/>
          <w:sz w:val="22"/>
        </w:rPr>
        <w:t>laborado por</w:t>
      </w:r>
    </w:p>
    <w:p w14:paraId="278EC522" w14:textId="77777777" w:rsidR="00F06381" w:rsidRPr="00FF7422" w:rsidRDefault="00F06381" w:rsidP="003341F5">
      <w:pPr>
        <w:jc w:val="center"/>
        <w:rPr>
          <w:rFonts w:ascii="Arial" w:hAnsi="Arial" w:cs="Arial"/>
          <w:b/>
          <w:sz w:val="22"/>
        </w:rPr>
      </w:pPr>
      <w:r w:rsidRPr="00FF7422">
        <w:rPr>
          <w:rFonts w:ascii="Arial" w:hAnsi="Arial" w:cs="Arial"/>
          <w:b/>
          <w:sz w:val="22"/>
        </w:rPr>
        <w:t>CENTRO DE GESTIÓN AMBIENTAL</w:t>
      </w:r>
    </w:p>
    <w:p w14:paraId="21304C50" w14:textId="54EC6C9B" w:rsidR="000D79DB" w:rsidRPr="00FF7422" w:rsidRDefault="000D79DB" w:rsidP="00EA6E95">
      <w:pPr>
        <w:jc w:val="center"/>
        <w:rPr>
          <w:rFonts w:ascii="Arial" w:hAnsi="Arial" w:cs="Arial"/>
          <w:b/>
          <w:sz w:val="22"/>
        </w:rPr>
      </w:pPr>
      <w:r w:rsidRPr="00FF7422">
        <w:rPr>
          <w:rFonts w:ascii="Arial" w:hAnsi="Arial" w:cs="Arial"/>
          <w:b/>
          <w:sz w:val="22"/>
        </w:rPr>
        <w:t>UTP</w:t>
      </w:r>
    </w:p>
    <w:p w14:paraId="2B2D78C7" w14:textId="77777777" w:rsidR="00F06381" w:rsidRPr="00FF7422" w:rsidRDefault="00F06381" w:rsidP="003341F5">
      <w:pPr>
        <w:jc w:val="center"/>
        <w:rPr>
          <w:rFonts w:ascii="Arial" w:hAnsi="Arial" w:cs="Arial"/>
          <w:b/>
          <w:sz w:val="22"/>
          <w:szCs w:val="20"/>
        </w:rPr>
      </w:pPr>
    </w:p>
    <w:p w14:paraId="0A7F3274" w14:textId="77777777" w:rsidR="00F06381" w:rsidRPr="00FF7422" w:rsidRDefault="00F06381" w:rsidP="00367CC8">
      <w:pPr>
        <w:pStyle w:val="Ttulo1"/>
        <w:rPr>
          <w:sz w:val="24"/>
        </w:rPr>
      </w:pPr>
    </w:p>
    <w:p w14:paraId="4CBF3C8B" w14:textId="77777777" w:rsidR="00F06381" w:rsidRPr="00FF7422" w:rsidRDefault="00F06381" w:rsidP="003341F5">
      <w:pPr>
        <w:jc w:val="center"/>
        <w:rPr>
          <w:rFonts w:ascii="Arial" w:hAnsi="Arial" w:cs="Arial"/>
          <w:b/>
          <w:sz w:val="22"/>
          <w:szCs w:val="20"/>
        </w:rPr>
      </w:pPr>
    </w:p>
    <w:p w14:paraId="5F82875F" w14:textId="77777777" w:rsidR="00F06381" w:rsidRPr="00FF7422" w:rsidRDefault="00F06381" w:rsidP="00367CC8">
      <w:pPr>
        <w:pStyle w:val="Ttulo1"/>
        <w:rPr>
          <w:sz w:val="24"/>
        </w:rPr>
      </w:pPr>
    </w:p>
    <w:p w14:paraId="2D90306A" w14:textId="77777777" w:rsidR="00F06381" w:rsidRPr="00FF7422" w:rsidRDefault="00F06381" w:rsidP="003341F5">
      <w:pPr>
        <w:jc w:val="center"/>
        <w:rPr>
          <w:rFonts w:ascii="Arial" w:hAnsi="Arial" w:cs="Arial"/>
          <w:b/>
          <w:sz w:val="22"/>
          <w:szCs w:val="20"/>
        </w:rPr>
      </w:pPr>
    </w:p>
    <w:p w14:paraId="0F9E1160" w14:textId="77777777" w:rsidR="00F06381" w:rsidRPr="00FF7422" w:rsidRDefault="00F06381" w:rsidP="00367CC8">
      <w:pPr>
        <w:pStyle w:val="Ttulo1"/>
        <w:rPr>
          <w:sz w:val="24"/>
        </w:rPr>
      </w:pPr>
    </w:p>
    <w:p w14:paraId="3E0D5290" w14:textId="77777777" w:rsidR="00F06381" w:rsidRPr="00FF7422" w:rsidRDefault="00F06381" w:rsidP="00B76A15">
      <w:pPr>
        <w:jc w:val="center"/>
        <w:rPr>
          <w:rFonts w:ascii="Arial" w:hAnsi="Arial" w:cs="Arial"/>
          <w:b/>
          <w:sz w:val="22"/>
          <w:szCs w:val="20"/>
        </w:rPr>
      </w:pPr>
    </w:p>
    <w:p w14:paraId="20252B1E" w14:textId="77777777" w:rsidR="00F06381" w:rsidRPr="00FF7422" w:rsidRDefault="00F06381" w:rsidP="00B76A15">
      <w:pPr>
        <w:jc w:val="center"/>
        <w:rPr>
          <w:rFonts w:ascii="Arial" w:hAnsi="Arial" w:cs="Arial"/>
          <w:b/>
          <w:sz w:val="22"/>
          <w:szCs w:val="20"/>
        </w:rPr>
      </w:pPr>
      <w:r w:rsidRPr="00FF7422">
        <w:rPr>
          <w:rFonts w:ascii="Arial" w:hAnsi="Arial" w:cs="Arial"/>
          <w:b/>
          <w:sz w:val="22"/>
          <w:szCs w:val="20"/>
        </w:rPr>
        <w:t>UNIVERSIDAD TECNOLÓGICA DE PEREIRA</w:t>
      </w:r>
    </w:p>
    <w:p w14:paraId="4CF3D858" w14:textId="77777777" w:rsidR="00F06381" w:rsidRPr="00FF7422" w:rsidRDefault="00271798" w:rsidP="00B76A15">
      <w:pPr>
        <w:ind w:left="708"/>
        <w:jc w:val="center"/>
        <w:rPr>
          <w:rFonts w:ascii="Arial" w:hAnsi="Arial" w:cs="Arial"/>
          <w:b/>
          <w:sz w:val="22"/>
        </w:rPr>
      </w:pPr>
      <w:r w:rsidRPr="00FF7422">
        <w:rPr>
          <w:rFonts w:ascii="Arial" w:hAnsi="Arial" w:cs="Arial"/>
          <w:b/>
          <w:sz w:val="22"/>
        </w:rPr>
        <w:t>Pereira, Risaralda</w:t>
      </w:r>
    </w:p>
    <w:p w14:paraId="41BF7585" w14:textId="3F0528C5" w:rsidR="00F06381" w:rsidRPr="00FF7422" w:rsidRDefault="00F06381" w:rsidP="00B76A15">
      <w:pPr>
        <w:ind w:left="708"/>
        <w:jc w:val="center"/>
        <w:rPr>
          <w:rFonts w:ascii="Arial" w:hAnsi="Arial" w:cs="Arial"/>
          <w:b/>
          <w:sz w:val="22"/>
        </w:rPr>
      </w:pPr>
      <w:r w:rsidRPr="00FF7422">
        <w:rPr>
          <w:rFonts w:ascii="Arial" w:hAnsi="Arial" w:cs="Arial"/>
          <w:b/>
          <w:sz w:val="22"/>
        </w:rPr>
        <w:t>Versión 0</w:t>
      </w:r>
      <w:r w:rsidR="007F615F" w:rsidRPr="00FF7422">
        <w:rPr>
          <w:rFonts w:ascii="Arial" w:hAnsi="Arial" w:cs="Arial"/>
          <w:b/>
          <w:sz w:val="22"/>
        </w:rPr>
        <w:t>3</w:t>
      </w:r>
      <w:r w:rsidRPr="00FF7422">
        <w:rPr>
          <w:rFonts w:ascii="Arial" w:hAnsi="Arial" w:cs="Arial"/>
          <w:b/>
          <w:sz w:val="22"/>
        </w:rPr>
        <w:t>.  Año 201</w:t>
      </w:r>
      <w:r w:rsidR="007F615F" w:rsidRPr="00FF7422">
        <w:rPr>
          <w:rFonts w:ascii="Arial" w:hAnsi="Arial" w:cs="Arial"/>
          <w:b/>
          <w:sz w:val="22"/>
        </w:rPr>
        <w:t>7</w:t>
      </w:r>
    </w:p>
    <w:p w14:paraId="690C4914" w14:textId="77777777" w:rsidR="00F06381" w:rsidRPr="002F69DB" w:rsidRDefault="00F06381" w:rsidP="00367CC8">
      <w:pPr>
        <w:pStyle w:val="Ttulo1"/>
      </w:pPr>
    </w:p>
    <w:p w14:paraId="175C7556" w14:textId="77777777" w:rsidR="00F06381" w:rsidRPr="002F69DB" w:rsidRDefault="00F06381" w:rsidP="00367CC8">
      <w:pPr>
        <w:pStyle w:val="Ttulo1"/>
      </w:pPr>
    </w:p>
    <w:p w14:paraId="510E1B64" w14:textId="77777777" w:rsidR="00D613A2" w:rsidRPr="002F69DB" w:rsidRDefault="00D613A2" w:rsidP="001633C0">
      <w:pPr>
        <w:rPr>
          <w:rFonts w:ascii="Arial" w:hAnsi="Arial" w:cs="Arial"/>
        </w:rPr>
      </w:pPr>
    </w:p>
    <w:p w14:paraId="253D992E" w14:textId="22B9BF57" w:rsidR="00FF7422" w:rsidRDefault="00FF7422">
      <w:pPr>
        <w:spacing w:after="200"/>
        <w:rPr>
          <w:rFonts w:ascii="Arial" w:hAnsi="Arial" w:cs="Arial"/>
          <w:sz w:val="22"/>
        </w:rPr>
      </w:pPr>
      <w:r>
        <w:br w:type="page"/>
      </w:r>
    </w:p>
    <w:p w14:paraId="4AEE3536" w14:textId="77777777" w:rsidR="003341F5" w:rsidRPr="002F69DB" w:rsidRDefault="003341F5" w:rsidP="00367CC8">
      <w:pPr>
        <w:pStyle w:val="Ttulo1"/>
      </w:pPr>
    </w:p>
    <w:p w14:paraId="02BBB210" w14:textId="77777777" w:rsidR="00FF7422" w:rsidRDefault="00FF7422" w:rsidP="00FF7422">
      <w:pPr>
        <w:autoSpaceDE w:val="0"/>
        <w:autoSpaceDN w:val="0"/>
        <w:adjustRightInd w:val="0"/>
        <w:spacing w:line="240" w:lineRule="auto"/>
        <w:jc w:val="center"/>
        <w:rPr>
          <w:rFonts w:ascii="Arial" w:hAnsi="Arial" w:cs="Arial"/>
          <w:b/>
          <w:bCs/>
          <w:sz w:val="24"/>
          <w:szCs w:val="24"/>
        </w:rPr>
      </w:pPr>
      <w:r w:rsidRPr="00CC76C4">
        <w:rPr>
          <w:rFonts w:ascii="Arial" w:hAnsi="Arial" w:cs="Arial"/>
          <w:b/>
          <w:bCs/>
          <w:sz w:val="24"/>
          <w:szCs w:val="24"/>
        </w:rPr>
        <w:t xml:space="preserve">GRUPO DE TRABAJO PLAN </w:t>
      </w:r>
      <w:r>
        <w:rPr>
          <w:rFonts w:ascii="Arial" w:hAnsi="Arial" w:cs="Arial"/>
          <w:b/>
          <w:bCs/>
          <w:sz w:val="24"/>
          <w:szCs w:val="24"/>
        </w:rPr>
        <w:t>DE GESTIÓN INTEGRAL DE RESIDUOS SÓLIDOS HOSPITALARIOS Y SIMILARES</w:t>
      </w:r>
    </w:p>
    <w:p w14:paraId="75AAC78E" w14:textId="77777777" w:rsidR="00FF7422" w:rsidRPr="003D55AA" w:rsidRDefault="00FF7422" w:rsidP="00FF7422">
      <w:pPr>
        <w:pStyle w:val="Ttulo1"/>
      </w:pPr>
    </w:p>
    <w:p w14:paraId="33B69830" w14:textId="77777777" w:rsidR="00FF7422" w:rsidRDefault="00FF7422" w:rsidP="00FF7422">
      <w:pPr>
        <w:autoSpaceDE w:val="0"/>
        <w:autoSpaceDN w:val="0"/>
        <w:adjustRightInd w:val="0"/>
        <w:spacing w:line="240" w:lineRule="auto"/>
        <w:rPr>
          <w:rFonts w:ascii="Arial" w:hAnsi="Arial" w:cs="Arial"/>
          <w:b/>
          <w:bCs/>
          <w:sz w:val="22"/>
        </w:rPr>
      </w:pPr>
    </w:p>
    <w:p w14:paraId="5E03BA66" w14:textId="77777777" w:rsidR="00FF7422" w:rsidRDefault="00FF7422" w:rsidP="00FF7422">
      <w:pPr>
        <w:autoSpaceDE w:val="0"/>
        <w:autoSpaceDN w:val="0"/>
        <w:adjustRightInd w:val="0"/>
        <w:spacing w:line="240" w:lineRule="auto"/>
        <w:rPr>
          <w:rFonts w:ascii="Arial" w:hAnsi="Arial" w:cs="Arial"/>
          <w:b/>
          <w:bCs/>
          <w:sz w:val="22"/>
        </w:rPr>
      </w:pPr>
    </w:p>
    <w:p w14:paraId="5012B2A5" w14:textId="77777777" w:rsidR="00FF7422" w:rsidRDefault="00FF7422" w:rsidP="00FF7422">
      <w:pPr>
        <w:autoSpaceDE w:val="0"/>
        <w:autoSpaceDN w:val="0"/>
        <w:adjustRightInd w:val="0"/>
        <w:spacing w:line="240" w:lineRule="auto"/>
        <w:rPr>
          <w:rFonts w:ascii="Arial" w:hAnsi="Arial" w:cs="Arial"/>
          <w:b/>
          <w:bCs/>
          <w:sz w:val="22"/>
        </w:rPr>
      </w:pPr>
    </w:p>
    <w:p w14:paraId="7EF92EBE" w14:textId="77777777" w:rsidR="00FF7422" w:rsidRDefault="00FF7422" w:rsidP="00FF7422">
      <w:pPr>
        <w:autoSpaceDE w:val="0"/>
        <w:autoSpaceDN w:val="0"/>
        <w:adjustRightInd w:val="0"/>
        <w:spacing w:line="240" w:lineRule="auto"/>
        <w:rPr>
          <w:rFonts w:ascii="Arial" w:hAnsi="Arial" w:cs="Arial"/>
          <w:b/>
          <w:bCs/>
          <w:sz w:val="22"/>
        </w:rPr>
      </w:pPr>
      <w:r w:rsidRPr="00CC76C4">
        <w:rPr>
          <w:rFonts w:ascii="Arial" w:hAnsi="Arial" w:cs="Arial"/>
          <w:b/>
          <w:bCs/>
          <w:sz w:val="22"/>
        </w:rPr>
        <w:t>AIDA MILEGA GARCÍA</w:t>
      </w:r>
    </w:p>
    <w:p w14:paraId="38832FE7" w14:textId="77777777" w:rsidR="00FF7422" w:rsidRDefault="00FF7422" w:rsidP="00FF7422">
      <w:pPr>
        <w:autoSpaceDE w:val="0"/>
        <w:autoSpaceDN w:val="0"/>
        <w:adjustRightInd w:val="0"/>
        <w:spacing w:line="240" w:lineRule="auto"/>
        <w:rPr>
          <w:rFonts w:ascii="Arial" w:hAnsi="Arial" w:cs="Arial"/>
          <w:b/>
          <w:bCs/>
          <w:sz w:val="22"/>
        </w:rPr>
      </w:pPr>
      <w:r w:rsidRPr="00CC76C4">
        <w:rPr>
          <w:rFonts w:ascii="Arial" w:hAnsi="Arial" w:cs="Arial"/>
          <w:b/>
          <w:bCs/>
          <w:sz w:val="22"/>
        </w:rPr>
        <w:t xml:space="preserve">Directora </w:t>
      </w:r>
      <w:r>
        <w:rPr>
          <w:rFonts w:ascii="Arial" w:hAnsi="Arial" w:cs="Arial"/>
          <w:b/>
          <w:bCs/>
          <w:sz w:val="22"/>
        </w:rPr>
        <w:t>Centro de Gestión</w:t>
      </w:r>
      <w:r w:rsidRPr="00CC76C4">
        <w:rPr>
          <w:rFonts w:ascii="Arial" w:hAnsi="Arial" w:cs="Arial"/>
          <w:b/>
          <w:bCs/>
          <w:sz w:val="22"/>
        </w:rPr>
        <w:t xml:space="preserve"> Ambiental</w:t>
      </w:r>
    </w:p>
    <w:p w14:paraId="4AC0B59A" w14:textId="77777777" w:rsidR="00FF7422" w:rsidRPr="00FF7422" w:rsidRDefault="00FF7422" w:rsidP="00FF7422">
      <w:pPr>
        <w:pStyle w:val="Ttulo1"/>
      </w:pPr>
    </w:p>
    <w:p w14:paraId="1BD17495" w14:textId="77777777" w:rsidR="00FF7422" w:rsidRDefault="00FF7422" w:rsidP="00FF7422">
      <w:pPr>
        <w:autoSpaceDE w:val="0"/>
        <w:autoSpaceDN w:val="0"/>
        <w:adjustRightInd w:val="0"/>
        <w:spacing w:line="240" w:lineRule="auto"/>
        <w:rPr>
          <w:rFonts w:asciiTheme="majorHAnsi" w:eastAsiaTheme="majorEastAsia" w:hAnsiTheme="majorHAnsi" w:cstheme="majorBidi"/>
          <w:b/>
          <w:bCs/>
          <w:color w:val="365F91" w:themeColor="accent1" w:themeShade="BF"/>
          <w:sz w:val="28"/>
          <w:szCs w:val="28"/>
        </w:rPr>
      </w:pPr>
    </w:p>
    <w:p w14:paraId="4D722C6E" w14:textId="77777777" w:rsidR="00FF7422" w:rsidRPr="00CC76C4" w:rsidRDefault="00FF7422" w:rsidP="00FF7422">
      <w:pPr>
        <w:autoSpaceDE w:val="0"/>
        <w:autoSpaceDN w:val="0"/>
        <w:adjustRightInd w:val="0"/>
        <w:spacing w:line="240" w:lineRule="auto"/>
        <w:rPr>
          <w:rFonts w:ascii="Arial" w:hAnsi="Arial" w:cs="Arial"/>
          <w:b/>
          <w:bCs/>
          <w:sz w:val="22"/>
        </w:rPr>
      </w:pPr>
      <w:r w:rsidRPr="00CC76C4">
        <w:rPr>
          <w:rFonts w:ascii="Arial" w:hAnsi="Arial" w:cs="Arial"/>
          <w:b/>
          <w:bCs/>
          <w:sz w:val="22"/>
        </w:rPr>
        <w:t>CARLOS HUMBERTO MONTOYA</w:t>
      </w:r>
    </w:p>
    <w:p w14:paraId="301F498F" w14:textId="77777777" w:rsidR="00FF7422" w:rsidRDefault="00FF7422" w:rsidP="00FF7422">
      <w:pPr>
        <w:autoSpaceDE w:val="0"/>
        <w:autoSpaceDN w:val="0"/>
        <w:adjustRightInd w:val="0"/>
        <w:spacing w:line="240" w:lineRule="auto"/>
        <w:rPr>
          <w:rFonts w:ascii="Arial" w:hAnsi="Arial" w:cs="Arial"/>
          <w:b/>
          <w:bCs/>
          <w:sz w:val="22"/>
        </w:rPr>
      </w:pPr>
      <w:r w:rsidRPr="00CC76C4">
        <w:rPr>
          <w:rFonts w:ascii="Arial" w:hAnsi="Arial" w:cs="Arial"/>
          <w:b/>
          <w:bCs/>
          <w:sz w:val="22"/>
        </w:rPr>
        <w:t>Coordinador General Grupo Administrativo de Gestión Ambiental y Sanitaria</w:t>
      </w:r>
    </w:p>
    <w:p w14:paraId="3B55C55F" w14:textId="77777777" w:rsidR="00FF7422" w:rsidRPr="003D55AA" w:rsidRDefault="00FF7422" w:rsidP="00FF7422">
      <w:pPr>
        <w:pStyle w:val="Ttulo1"/>
      </w:pPr>
    </w:p>
    <w:p w14:paraId="64819FDB" w14:textId="77777777" w:rsidR="00FF7422" w:rsidRDefault="00FF7422" w:rsidP="00FF7422">
      <w:pPr>
        <w:autoSpaceDE w:val="0"/>
        <w:autoSpaceDN w:val="0"/>
        <w:adjustRightInd w:val="0"/>
        <w:spacing w:line="240" w:lineRule="auto"/>
        <w:rPr>
          <w:rFonts w:ascii="Arial" w:hAnsi="Arial" w:cs="Arial"/>
          <w:b/>
          <w:bCs/>
          <w:sz w:val="22"/>
        </w:rPr>
      </w:pPr>
      <w:r w:rsidRPr="00CC76C4">
        <w:rPr>
          <w:rFonts w:ascii="Arial" w:hAnsi="Arial" w:cs="Arial"/>
          <w:b/>
          <w:bCs/>
          <w:sz w:val="22"/>
        </w:rPr>
        <w:t>GRUPO ADMINISTRATIVO DE GESTIÓN AMBIENTAL Y SANITARIA</w:t>
      </w:r>
    </w:p>
    <w:p w14:paraId="785C4ABD" w14:textId="77777777" w:rsidR="00FF7422" w:rsidRPr="00FF7422" w:rsidRDefault="00FF7422" w:rsidP="00FF7422">
      <w:pPr>
        <w:pStyle w:val="Ttulo1"/>
      </w:pPr>
    </w:p>
    <w:p w14:paraId="5BDE864C" w14:textId="77777777" w:rsidR="00FF7422" w:rsidRPr="00CC76C4" w:rsidRDefault="00FF7422" w:rsidP="00FF7422">
      <w:pPr>
        <w:autoSpaceDE w:val="0"/>
        <w:autoSpaceDN w:val="0"/>
        <w:adjustRightInd w:val="0"/>
        <w:spacing w:line="240" w:lineRule="auto"/>
        <w:rPr>
          <w:rFonts w:ascii="Arial" w:hAnsi="Arial" w:cs="Arial"/>
          <w:sz w:val="22"/>
        </w:rPr>
      </w:pPr>
      <w:r w:rsidRPr="00CC76C4">
        <w:rPr>
          <w:rFonts w:ascii="Arial" w:hAnsi="Arial" w:cs="Arial"/>
          <w:sz w:val="22"/>
        </w:rPr>
        <w:t>Carlos Humberto Montoya</w:t>
      </w:r>
    </w:p>
    <w:p w14:paraId="02D3077A" w14:textId="77777777" w:rsidR="00FF7422" w:rsidRPr="00CC76C4" w:rsidRDefault="00FF7422" w:rsidP="00FF7422">
      <w:pPr>
        <w:autoSpaceDE w:val="0"/>
        <w:autoSpaceDN w:val="0"/>
        <w:adjustRightInd w:val="0"/>
        <w:spacing w:line="240" w:lineRule="auto"/>
        <w:rPr>
          <w:rFonts w:ascii="Arial" w:hAnsi="Arial" w:cs="Arial"/>
          <w:sz w:val="22"/>
        </w:rPr>
      </w:pPr>
      <w:r w:rsidRPr="00CC76C4">
        <w:rPr>
          <w:rFonts w:ascii="Arial" w:hAnsi="Arial" w:cs="Arial"/>
          <w:sz w:val="22"/>
        </w:rPr>
        <w:t>Aida Milena García</w:t>
      </w:r>
    </w:p>
    <w:p w14:paraId="74D27C14" w14:textId="77777777" w:rsidR="00FF7422" w:rsidRPr="00780821" w:rsidRDefault="00FF7422" w:rsidP="00FF7422">
      <w:pPr>
        <w:autoSpaceDE w:val="0"/>
        <w:autoSpaceDN w:val="0"/>
        <w:adjustRightInd w:val="0"/>
        <w:spacing w:line="240" w:lineRule="auto"/>
        <w:rPr>
          <w:rFonts w:ascii="Arial" w:hAnsi="Arial" w:cs="Arial"/>
          <w:sz w:val="22"/>
        </w:rPr>
      </w:pPr>
      <w:r w:rsidRPr="00780821">
        <w:rPr>
          <w:rFonts w:ascii="Arial" w:hAnsi="Arial" w:cs="Arial"/>
          <w:sz w:val="22"/>
        </w:rPr>
        <w:t>José Emilio Pacheco</w:t>
      </w:r>
    </w:p>
    <w:p w14:paraId="49EF0447" w14:textId="77777777" w:rsidR="00FF7422" w:rsidRPr="00780821" w:rsidRDefault="00FF7422" w:rsidP="00FF7422">
      <w:pPr>
        <w:autoSpaceDE w:val="0"/>
        <w:autoSpaceDN w:val="0"/>
        <w:adjustRightInd w:val="0"/>
        <w:spacing w:line="240" w:lineRule="auto"/>
        <w:rPr>
          <w:rFonts w:ascii="Arial" w:hAnsi="Arial" w:cs="Arial"/>
          <w:sz w:val="22"/>
        </w:rPr>
      </w:pPr>
      <w:proofErr w:type="spellStart"/>
      <w:r w:rsidRPr="00780821">
        <w:rPr>
          <w:rFonts w:ascii="Arial" w:hAnsi="Arial" w:cs="Arial"/>
          <w:sz w:val="22"/>
        </w:rPr>
        <w:t>Enio</w:t>
      </w:r>
      <w:proofErr w:type="spellEnd"/>
      <w:r w:rsidRPr="00780821">
        <w:rPr>
          <w:rFonts w:ascii="Arial" w:hAnsi="Arial" w:cs="Arial"/>
          <w:sz w:val="22"/>
        </w:rPr>
        <w:t xml:space="preserve"> Aguirre Torres</w:t>
      </w:r>
    </w:p>
    <w:p w14:paraId="7183EFAE" w14:textId="77777777" w:rsidR="00FF7422" w:rsidRPr="00780821" w:rsidRDefault="00FF7422" w:rsidP="00FF7422">
      <w:pPr>
        <w:autoSpaceDE w:val="0"/>
        <w:autoSpaceDN w:val="0"/>
        <w:adjustRightInd w:val="0"/>
        <w:spacing w:line="240" w:lineRule="auto"/>
        <w:rPr>
          <w:rFonts w:ascii="Arial" w:hAnsi="Arial" w:cs="Arial"/>
          <w:sz w:val="22"/>
        </w:rPr>
      </w:pPr>
      <w:r w:rsidRPr="00780821">
        <w:rPr>
          <w:rFonts w:ascii="Arial" w:hAnsi="Arial" w:cs="Arial"/>
          <w:sz w:val="22"/>
        </w:rPr>
        <w:t xml:space="preserve">Andrea Velásquez Hincapié </w:t>
      </w:r>
    </w:p>
    <w:p w14:paraId="6D8EE8E2" w14:textId="77777777" w:rsidR="00FF7422" w:rsidRPr="00780821" w:rsidRDefault="00FF7422" w:rsidP="00FF7422">
      <w:pPr>
        <w:autoSpaceDE w:val="0"/>
        <w:autoSpaceDN w:val="0"/>
        <w:adjustRightInd w:val="0"/>
        <w:spacing w:line="240" w:lineRule="auto"/>
        <w:rPr>
          <w:rFonts w:ascii="Arial" w:hAnsi="Arial" w:cs="Arial"/>
          <w:sz w:val="22"/>
        </w:rPr>
      </w:pPr>
      <w:r w:rsidRPr="00780821">
        <w:rPr>
          <w:rFonts w:ascii="Arial" w:hAnsi="Arial" w:cs="Arial"/>
          <w:sz w:val="22"/>
        </w:rPr>
        <w:t xml:space="preserve">Néstor Javier Velásquez </w:t>
      </w:r>
    </w:p>
    <w:p w14:paraId="1E891DEA" w14:textId="77777777" w:rsidR="00FF7422" w:rsidRDefault="00FF7422" w:rsidP="00FF7422">
      <w:pPr>
        <w:autoSpaceDE w:val="0"/>
        <w:autoSpaceDN w:val="0"/>
        <w:adjustRightInd w:val="0"/>
        <w:spacing w:line="240" w:lineRule="auto"/>
        <w:rPr>
          <w:rFonts w:ascii="Arial" w:hAnsi="Arial" w:cs="Arial"/>
          <w:sz w:val="22"/>
        </w:rPr>
      </w:pPr>
      <w:r w:rsidRPr="00780821">
        <w:rPr>
          <w:rFonts w:ascii="Arial" w:hAnsi="Arial" w:cs="Arial"/>
          <w:sz w:val="22"/>
        </w:rPr>
        <w:t xml:space="preserve">Javier Andrés </w:t>
      </w:r>
      <w:proofErr w:type="spellStart"/>
      <w:r w:rsidRPr="00780821">
        <w:rPr>
          <w:rFonts w:ascii="Arial" w:hAnsi="Arial" w:cs="Arial"/>
          <w:sz w:val="22"/>
        </w:rPr>
        <w:t>Cuayal</w:t>
      </w:r>
      <w:proofErr w:type="spellEnd"/>
      <w:r w:rsidRPr="00780821">
        <w:rPr>
          <w:rFonts w:ascii="Arial" w:hAnsi="Arial" w:cs="Arial"/>
          <w:sz w:val="22"/>
        </w:rPr>
        <w:t xml:space="preserve"> Revelo</w:t>
      </w:r>
    </w:p>
    <w:p w14:paraId="0D4D5E92" w14:textId="77777777" w:rsidR="00FF7422" w:rsidRPr="00780821" w:rsidRDefault="00FF7422" w:rsidP="00FF7422">
      <w:pPr>
        <w:autoSpaceDE w:val="0"/>
        <w:autoSpaceDN w:val="0"/>
        <w:adjustRightInd w:val="0"/>
        <w:spacing w:line="240" w:lineRule="auto"/>
        <w:rPr>
          <w:rFonts w:ascii="Arial" w:hAnsi="Arial" w:cs="Arial"/>
          <w:bCs/>
          <w:sz w:val="22"/>
        </w:rPr>
      </w:pPr>
      <w:r w:rsidRPr="00780821">
        <w:rPr>
          <w:rFonts w:ascii="Arial" w:hAnsi="Arial" w:cs="Arial"/>
          <w:bCs/>
          <w:sz w:val="22"/>
        </w:rPr>
        <w:t xml:space="preserve">Jairo </w:t>
      </w:r>
      <w:proofErr w:type="spellStart"/>
      <w:r w:rsidRPr="00780821">
        <w:rPr>
          <w:rFonts w:ascii="Arial" w:hAnsi="Arial" w:cs="Arial"/>
          <w:bCs/>
          <w:sz w:val="22"/>
        </w:rPr>
        <w:t>Ordilio</w:t>
      </w:r>
      <w:proofErr w:type="spellEnd"/>
      <w:r w:rsidRPr="00780821">
        <w:rPr>
          <w:rFonts w:ascii="Arial" w:hAnsi="Arial" w:cs="Arial"/>
          <w:bCs/>
          <w:sz w:val="22"/>
        </w:rPr>
        <w:t xml:space="preserve"> Torres Moreno</w:t>
      </w:r>
    </w:p>
    <w:p w14:paraId="6C31C23B" w14:textId="77777777" w:rsidR="00FF7422" w:rsidRPr="00780821" w:rsidRDefault="00FF7422" w:rsidP="00FF7422">
      <w:pPr>
        <w:autoSpaceDE w:val="0"/>
        <w:autoSpaceDN w:val="0"/>
        <w:adjustRightInd w:val="0"/>
        <w:spacing w:line="240" w:lineRule="auto"/>
        <w:rPr>
          <w:rFonts w:ascii="Arial" w:hAnsi="Arial" w:cs="Arial"/>
          <w:bCs/>
          <w:sz w:val="22"/>
        </w:rPr>
      </w:pPr>
      <w:r w:rsidRPr="00780821">
        <w:rPr>
          <w:rFonts w:ascii="Arial" w:hAnsi="Arial" w:cs="Arial"/>
          <w:bCs/>
          <w:sz w:val="22"/>
        </w:rPr>
        <w:t>Jorge Hugo García</w:t>
      </w:r>
    </w:p>
    <w:p w14:paraId="4BF53E4E" w14:textId="77777777" w:rsidR="00FF7422" w:rsidRPr="00780821" w:rsidRDefault="00FF7422" w:rsidP="00FF7422">
      <w:pPr>
        <w:autoSpaceDE w:val="0"/>
        <w:autoSpaceDN w:val="0"/>
        <w:adjustRightInd w:val="0"/>
        <w:spacing w:line="240" w:lineRule="auto"/>
        <w:rPr>
          <w:rFonts w:ascii="Arial" w:hAnsi="Arial" w:cs="Arial"/>
          <w:bCs/>
          <w:sz w:val="22"/>
        </w:rPr>
      </w:pPr>
      <w:r w:rsidRPr="00780821">
        <w:rPr>
          <w:rFonts w:ascii="Arial" w:hAnsi="Arial" w:cs="Arial"/>
          <w:bCs/>
          <w:sz w:val="22"/>
        </w:rPr>
        <w:t>María Victoria Trujillo</w:t>
      </w:r>
    </w:p>
    <w:p w14:paraId="1A640D55" w14:textId="77777777" w:rsidR="00FF7422" w:rsidRPr="00780821" w:rsidRDefault="00FF7422" w:rsidP="00FF7422">
      <w:pPr>
        <w:autoSpaceDE w:val="0"/>
        <w:autoSpaceDN w:val="0"/>
        <w:adjustRightInd w:val="0"/>
        <w:spacing w:line="240" w:lineRule="auto"/>
        <w:rPr>
          <w:rFonts w:ascii="Arial" w:hAnsi="Arial" w:cs="Arial"/>
          <w:bCs/>
          <w:sz w:val="22"/>
        </w:rPr>
      </w:pPr>
      <w:r w:rsidRPr="00780821">
        <w:rPr>
          <w:rFonts w:ascii="Arial" w:hAnsi="Arial" w:cs="Arial"/>
          <w:bCs/>
          <w:sz w:val="22"/>
        </w:rPr>
        <w:t>Eliana María  Cardona G.</w:t>
      </w:r>
    </w:p>
    <w:p w14:paraId="0B6024F0" w14:textId="77777777" w:rsidR="00FF7422" w:rsidRPr="00780821" w:rsidRDefault="00FF7422" w:rsidP="00FF7422">
      <w:pPr>
        <w:autoSpaceDE w:val="0"/>
        <w:autoSpaceDN w:val="0"/>
        <w:adjustRightInd w:val="0"/>
        <w:spacing w:line="240" w:lineRule="auto"/>
        <w:rPr>
          <w:rFonts w:ascii="Arial" w:hAnsi="Arial" w:cs="Arial"/>
          <w:sz w:val="22"/>
        </w:rPr>
      </w:pPr>
      <w:r w:rsidRPr="00780821">
        <w:rPr>
          <w:rFonts w:ascii="Arial" w:hAnsi="Arial" w:cs="Arial"/>
          <w:bCs/>
          <w:sz w:val="22"/>
        </w:rPr>
        <w:t>Cesar Cortes</w:t>
      </w:r>
    </w:p>
    <w:p w14:paraId="0275C15D" w14:textId="77777777" w:rsidR="00FF7422" w:rsidRDefault="00FF7422" w:rsidP="00FF7422">
      <w:pPr>
        <w:autoSpaceDE w:val="0"/>
        <w:autoSpaceDN w:val="0"/>
        <w:adjustRightInd w:val="0"/>
        <w:spacing w:line="240" w:lineRule="auto"/>
        <w:rPr>
          <w:rFonts w:asciiTheme="majorHAnsi" w:eastAsiaTheme="majorEastAsia" w:hAnsiTheme="majorHAnsi" w:cstheme="majorBidi"/>
          <w:b/>
          <w:bCs/>
          <w:color w:val="365F91" w:themeColor="accent1" w:themeShade="BF"/>
          <w:sz w:val="28"/>
          <w:szCs w:val="28"/>
        </w:rPr>
      </w:pPr>
    </w:p>
    <w:p w14:paraId="7A87CCC5" w14:textId="77777777" w:rsidR="00FF7422" w:rsidRDefault="00FF7422" w:rsidP="00FF7422">
      <w:pPr>
        <w:rPr>
          <w:rFonts w:ascii="Arial" w:hAnsi="Arial" w:cs="Arial"/>
          <w:b/>
          <w:bCs/>
          <w:sz w:val="22"/>
        </w:rPr>
      </w:pPr>
      <w:r>
        <w:rPr>
          <w:rFonts w:ascii="Arial" w:hAnsi="Arial" w:cs="Arial"/>
          <w:b/>
          <w:bCs/>
          <w:sz w:val="22"/>
        </w:rPr>
        <w:t>DIANA CAROLINA RAMÍREZ MACIAS</w:t>
      </w:r>
    </w:p>
    <w:p w14:paraId="46C7A66B" w14:textId="77777777" w:rsidR="00FF7422" w:rsidRPr="00CC76C4" w:rsidRDefault="00FF7422" w:rsidP="00FF7422">
      <w:pPr>
        <w:rPr>
          <w:rFonts w:ascii="Arial" w:hAnsi="Arial" w:cs="Arial"/>
          <w:b/>
          <w:bCs/>
          <w:sz w:val="22"/>
        </w:rPr>
      </w:pPr>
      <w:r>
        <w:rPr>
          <w:rFonts w:ascii="Arial" w:hAnsi="Arial" w:cs="Arial"/>
          <w:sz w:val="22"/>
        </w:rPr>
        <w:t>Asesora PGIRS</w:t>
      </w:r>
    </w:p>
    <w:p w14:paraId="472A48FC" w14:textId="74482338" w:rsidR="00FF7422" w:rsidRDefault="00FF7422">
      <w:pPr>
        <w:spacing w:after="200"/>
        <w:rPr>
          <w:rFonts w:ascii="Arial" w:hAnsi="Arial" w:cs="Arial"/>
        </w:rPr>
      </w:pPr>
      <w:r>
        <w:rPr>
          <w:rFonts w:ascii="Arial" w:hAnsi="Arial" w:cs="Arial"/>
        </w:rPr>
        <w:br w:type="page"/>
      </w:r>
    </w:p>
    <w:p w14:paraId="39AFF0A8" w14:textId="77777777" w:rsidR="005778CC" w:rsidRPr="005778CC" w:rsidRDefault="005778CC" w:rsidP="00367CC8">
      <w:pPr>
        <w:pStyle w:val="Ttulo1"/>
      </w:pPr>
    </w:p>
    <w:p w14:paraId="5029ECFF" w14:textId="77777777" w:rsidR="000F2304" w:rsidRPr="002F69DB" w:rsidRDefault="00523DDF" w:rsidP="00994D7B">
      <w:pPr>
        <w:spacing w:before="120" w:after="120"/>
        <w:jc w:val="center"/>
        <w:rPr>
          <w:rFonts w:ascii="Arial" w:hAnsi="Arial" w:cs="Arial"/>
        </w:rPr>
      </w:pPr>
      <w:r w:rsidRPr="002F69DB">
        <w:rPr>
          <w:rFonts w:ascii="Arial" w:hAnsi="Arial" w:cs="Arial"/>
          <w:b/>
          <w:szCs w:val="20"/>
        </w:rPr>
        <w:t xml:space="preserve">TABLA DE </w:t>
      </w:r>
      <w:r w:rsidR="00036FC0" w:rsidRPr="002F69DB">
        <w:rPr>
          <w:rFonts w:ascii="Arial" w:hAnsi="Arial" w:cs="Arial"/>
          <w:b/>
          <w:szCs w:val="20"/>
        </w:rPr>
        <w:t>CONTENIDO</w:t>
      </w:r>
    </w:p>
    <w:p w14:paraId="7375D8C3" w14:textId="77777777" w:rsidR="000F2304" w:rsidRPr="002F69DB" w:rsidRDefault="0050014F" w:rsidP="00F107D1">
      <w:pPr>
        <w:jc w:val="right"/>
        <w:rPr>
          <w:rFonts w:ascii="Arial" w:hAnsi="Arial" w:cs="Arial"/>
          <w:b/>
        </w:rPr>
      </w:pPr>
      <w:r w:rsidRPr="002F69DB">
        <w:rPr>
          <w:rFonts w:ascii="Arial" w:hAnsi="Arial" w:cs="Arial"/>
          <w:b/>
        </w:rPr>
        <w:t>Página</w:t>
      </w:r>
    </w:p>
    <w:sdt>
      <w:sdtPr>
        <w:rPr>
          <w:rFonts w:asciiTheme="minorHAnsi" w:hAnsiTheme="minorHAnsi" w:cs="Arial"/>
          <w:b/>
          <w:noProof/>
          <w:sz w:val="20"/>
          <w:lang w:val="es-ES"/>
        </w:rPr>
        <w:id w:val="-1245558922"/>
        <w:docPartObj>
          <w:docPartGallery w:val="Table of Contents"/>
          <w:docPartUnique/>
        </w:docPartObj>
      </w:sdtPr>
      <w:sdtEndPr/>
      <w:sdtContent>
        <w:p w14:paraId="0B09A0C9" w14:textId="77777777" w:rsidR="00873C22" w:rsidRPr="00746306" w:rsidRDefault="00873C22" w:rsidP="000F2304">
          <w:pPr>
            <w:pStyle w:val="Sinespaciado"/>
            <w:jc w:val="right"/>
            <w:rPr>
              <w:rFonts w:cs="Arial"/>
            </w:rPr>
          </w:pPr>
        </w:p>
        <w:p w14:paraId="26EB380D" w14:textId="77777777" w:rsidR="009F4594" w:rsidRDefault="005F4BD7">
          <w:pPr>
            <w:pStyle w:val="TDC1"/>
            <w:rPr>
              <w:rFonts w:eastAsiaTheme="minorEastAsia"/>
              <w:b w:val="0"/>
              <w:sz w:val="22"/>
              <w:lang w:eastAsia="es-CO"/>
            </w:rPr>
          </w:pPr>
          <w:r w:rsidRPr="00746306">
            <w:rPr>
              <w:rFonts w:ascii="Arial" w:hAnsi="Arial" w:cs="Arial"/>
            </w:rPr>
            <w:fldChar w:fldCharType="begin"/>
          </w:r>
          <w:r w:rsidRPr="00746306">
            <w:rPr>
              <w:rFonts w:ascii="Arial" w:hAnsi="Arial" w:cs="Arial"/>
            </w:rPr>
            <w:instrText xml:space="preserve"> TOC \o "1-3" \h \z \u </w:instrText>
          </w:r>
          <w:r w:rsidRPr="00746306">
            <w:rPr>
              <w:rFonts w:ascii="Arial" w:hAnsi="Arial" w:cs="Arial"/>
            </w:rPr>
            <w:fldChar w:fldCharType="separate"/>
          </w:r>
          <w:hyperlink w:anchor="_Toc471943840" w:history="1">
            <w:r w:rsidR="009F4594" w:rsidRPr="002167E1">
              <w:rPr>
                <w:rStyle w:val="Hipervnculo"/>
              </w:rPr>
              <w:t>1. MARCO LEGAL</w:t>
            </w:r>
            <w:r w:rsidR="009F4594">
              <w:rPr>
                <w:webHidden/>
              </w:rPr>
              <w:tab/>
            </w:r>
            <w:r w:rsidR="009F4594">
              <w:rPr>
                <w:webHidden/>
              </w:rPr>
              <w:fldChar w:fldCharType="begin"/>
            </w:r>
            <w:r w:rsidR="009F4594">
              <w:rPr>
                <w:webHidden/>
              </w:rPr>
              <w:instrText xml:space="preserve"> PAGEREF _Toc471943840 \h </w:instrText>
            </w:r>
            <w:r w:rsidR="009F4594">
              <w:rPr>
                <w:webHidden/>
              </w:rPr>
            </w:r>
            <w:r w:rsidR="009F4594">
              <w:rPr>
                <w:webHidden/>
              </w:rPr>
              <w:fldChar w:fldCharType="separate"/>
            </w:r>
            <w:r w:rsidR="00E731B2">
              <w:rPr>
                <w:webHidden/>
              </w:rPr>
              <w:t>11</w:t>
            </w:r>
            <w:r w:rsidR="009F4594">
              <w:rPr>
                <w:webHidden/>
              </w:rPr>
              <w:fldChar w:fldCharType="end"/>
            </w:r>
          </w:hyperlink>
        </w:p>
        <w:p w14:paraId="28D20BB0" w14:textId="77777777" w:rsidR="009F4594" w:rsidRDefault="00444C26">
          <w:pPr>
            <w:pStyle w:val="TDC2"/>
            <w:tabs>
              <w:tab w:val="right" w:leader="dot" w:pos="9394"/>
            </w:tabs>
            <w:rPr>
              <w:rFonts w:eastAsiaTheme="minorEastAsia"/>
              <w:noProof/>
              <w:sz w:val="22"/>
              <w:lang w:eastAsia="es-CO"/>
            </w:rPr>
          </w:pPr>
          <w:hyperlink w:anchor="_Toc471943841" w:history="1">
            <w:r w:rsidR="009F4594" w:rsidRPr="002167E1">
              <w:rPr>
                <w:rStyle w:val="Hipervnculo"/>
                <w:noProof/>
              </w:rPr>
              <w:t>1.1 Aspectos legales frente al manejo de residuos de riesgo biológico</w:t>
            </w:r>
            <w:r w:rsidR="009F4594">
              <w:rPr>
                <w:noProof/>
                <w:webHidden/>
              </w:rPr>
              <w:tab/>
            </w:r>
            <w:r w:rsidR="009F4594">
              <w:rPr>
                <w:noProof/>
                <w:webHidden/>
              </w:rPr>
              <w:fldChar w:fldCharType="begin"/>
            </w:r>
            <w:r w:rsidR="009F4594">
              <w:rPr>
                <w:noProof/>
                <w:webHidden/>
              </w:rPr>
              <w:instrText xml:space="preserve"> PAGEREF _Toc471943841 \h </w:instrText>
            </w:r>
            <w:r w:rsidR="009F4594">
              <w:rPr>
                <w:noProof/>
                <w:webHidden/>
              </w:rPr>
            </w:r>
            <w:r w:rsidR="009F4594">
              <w:rPr>
                <w:noProof/>
                <w:webHidden/>
              </w:rPr>
              <w:fldChar w:fldCharType="separate"/>
            </w:r>
            <w:r w:rsidR="00E731B2">
              <w:rPr>
                <w:noProof/>
                <w:webHidden/>
              </w:rPr>
              <w:t>11</w:t>
            </w:r>
            <w:r w:rsidR="009F4594">
              <w:rPr>
                <w:noProof/>
                <w:webHidden/>
              </w:rPr>
              <w:fldChar w:fldCharType="end"/>
            </w:r>
          </w:hyperlink>
        </w:p>
        <w:p w14:paraId="1D17306D" w14:textId="77777777" w:rsidR="009F4594" w:rsidRDefault="00444C26">
          <w:pPr>
            <w:pStyle w:val="TDC3"/>
            <w:tabs>
              <w:tab w:val="right" w:leader="dot" w:pos="9394"/>
            </w:tabs>
            <w:rPr>
              <w:rFonts w:eastAsiaTheme="minorEastAsia"/>
              <w:noProof/>
              <w:sz w:val="22"/>
              <w:lang w:eastAsia="es-CO"/>
            </w:rPr>
          </w:pPr>
          <w:hyperlink w:anchor="_Toc471943842" w:history="1">
            <w:r w:rsidR="009F4594" w:rsidRPr="002167E1">
              <w:rPr>
                <w:rStyle w:val="Hipervnculo"/>
                <w:rFonts w:ascii="Arial" w:eastAsia="Times New Roman" w:hAnsi="Arial"/>
                <w:noProof/>
              </w:rPr>
              <w:t>1.1.1 Decreto 351 de 2014 del Ministerio de Salud y Protección Social</w:t>
            </w:r>
            <w:r w:rsidR="009F4594">
              <w:rPr>
                <w:noProof/>
                <w:webHidden/>
              </w:rPr>
              <w:tab/>
            </w:r>
            <w:r w:rsidR="009F4594">
              <w:rPr>
                <w:noProof/>
                <w:webHidden/>
              </w:rPr>
              <w:fldChar w:fldCharType="begin"/>
            </w:r>
            <w:r w:rsidR="009F4594">
              <w:rPr>
                <w:noProof/>
                <w:webHidden/>
              </w:rPr>
              <w:instrText xml:space="preserve"> PAGEREF _Toc471943842 \h </w:instrText>
            </w:r>
            <w:r w:rsidR="009F4594">
              <w:rPr>
                <w:noProof/>
                <w:webHidden/>
              </w:rPr>
            </w:r>
            <w:r w:rsidR="009F4594">
              <w:rPr>
                <w:noProof/>
                <w:webHidden/>
              </w:rPr>
              <w:fldChar w:fldCharType="separate"/>
            </w:r>
            <w:r w:rsidR="00E731B2">
              <w:rPr>
                <w:noProof/>
                <w:webHidden/>
              </w:rPr>
              <w:t>11</w:t>
            </w:r>
            <w:r w:rsidR="009F4594">
              <w:rPr>
                <w:noProof/>
                <w:webHidden/>
              </w:rPr>
              <w:fldChar w:fldCharType="end"/>
            </w:r>
          </w:hyperlink>
        </w:p>
        <w:p w14:paraId="1DA97A63" w14:textId="77777777" w:rsidR="009F4594" w:rsidRDefault="00444C26">
          <w:pPr>
            <w:pStyle w:val="TDC3"/>
            <w:tabs>
              <w:tab w:val="right" w:leader="dot" w:pos="9394"/>
            </w:tabs>
            <w:rPr>
              <w:rFonts w:eastAsiaTheme="minorEastAsia"/>
              <w:noProof/>
              <w:sz w:val="22"/>
              <w:lang w:eastAsia="es-CO"/>
            </w:rPr>
          </w:pPr>
          <w:hyperlink w:anchor="_Toc471943843" w:history="1">
            <w:r w:rsidR="009F4594" w:rsidRPr="002167E1">
              <w:rPr>
                <w:rStyle w:val="Hipervnculo"/>
                <w:rFonts w:ascii="Arial" w:eastAsia="Times New Roman" w:hAnsi="Arial"/>
                <w:noProof/>
              </w:rPr>
              <w:t>1.1.2 Resolución 1164 de 2002 del Ministerio del Medio Ambiente.</w:t>
            </w:r>
            <w:r w:rsidR="009F4594">
              <w:rPr>
                <w:noProof/>
                <w:webHidden/>
              </w:rPr>
              <w:tab/>
            </w:r>
            <w:r w:rsidR="009F4594">
              <w:rPr>
                <w:noProof/>
                <w:webHidden/>
              </w:rPr>
              <w:fldChar w:fldCharType="begin"/>
            </w:r>
            <w:r w:rsidR="009F4594">
              <w:rPr>
                <w:noProof/>
                <w:webHidden/>
              </w:rPr>
              <w:instrText xml:space="preserve"> PAGEREF _Toc471943843 \h </w:instrText>
            </w:r>
            <w:r w:rsidR="009F4594">
              <w:rPr>
                <w:noProof/>
                <w:webHidden/>
              </w:rPr>
            </w:r>
            <w:r w:rsidR="009F4594">
              <w:rPr>
                <w:noProof/>
                <w:webHidden/>
              </w:rPr>
              <w:fldChar w:fldCharType="separate"/>
            </w:r>
            <w:r w:rsidR="00E731B2">
              <w:rPr>
                <w:noProof/>
                <w:webHidden/>
              </w:rPr>
              <w:t>12</w:t>
            </w:r>
            <w:r w:rsidR="009F4594">
              <w:rPr>
                <w:noProof/>
                <w:webHidden/>
              </w:rPr>
              <w:fldChar w:fldCharType="end"/>
            </w:r>
          </w:hyperlink>
        </w:p>
        <w:p w14:paraId="09C8ED51" w14:textId="77777777" w:rsidR="009F4594" w:rsidRDefault="00444C26">
          <w:pPr>
            <w:pStyle w:val="TDC2"/>
            <w:tabs>
              <w:tab w:val="right" w:leader="dot" w:pos="9394"/>
            </w:tabs>
            <w:rPr>
              <w:rFonts w:eastAsiaTheme="minorEastAsia"/>
              <w:noProof/>
              <w:sz w:val="22"/>
              <w:lang w:eastAsia="es-CO"/>
            </w:rPr>
          </w:pPr>
          <w:hyperlink w:anchor="_Toc471943844" w:history="1">
            <w:r w:rsidR="009F4594" w:rsidRPr="002167E1">
              <w:rPr>
                <w:rStyle w:val="Hipervnculo"/>
                <w:noProof/>
              </w:rPr>
              <w:t>1.2 Aspectos legales frente al manejo de RESPEL con riesgo químico</w:t>
            </w:r>
            <w:r w:rsidR="009F4594">
              <w:rPr>
                <w:noProof/>
                <w:webHidden/>
              </w:rPr>
              <w:tab/>
            </w:r>
            <w:r w:rsidR="009F4594">
              <w:rPr>
                <w:noProof/>
                <w:webHidden/>
              </w:rPr>
              <w:fldChar w:fldCharType="begin"/>
            </w:r>
            <w:r w:rsidR="009F4594">
              <w:rPr>
                <w:noProof/>
                <w:webHidden/>
              </w:rPr>
              <w:instrText xml:space="preserve"> PAGEREF _Toc471943844 \h </w:instrText>
            </w:r>
            <w:r w:rsidR="009F4594">
              <w:rPr>
                <w:noProof/>
                <w:webHidden/>
              </w:rPr>
            </w:r>
            <w:r w:rsidR="009F4594">
              <w:rPr>
                <w:noProof/>
                <w:webHidden/>
              </w:rPr>
              <w:fldChar w:fldCharType="separate"/>
            </w:r>
            <w:r w:rsidR="00E731B2">
              <w:rPr>
                <w:noProof/>
                <w:webHidden/>
              </w:rPr>
              <w:t>13</w:t>
            </w:r>
            <w:r w:rsidR="009F4594">
              <w:rPr>
                <w:noProof/>
                <w:webHidden/>
              </w:rPr>
              <w:fldChar w:fldCharType="end"/>
            </w:r>
          </w:hyperlink>
        </w:p>
        <w:p w14:paraId="7C44E0E0" w14:textId="77777777" w:rsidR="009F4594" w:rsidRDefault="00444C26">
          <w:pPr>
            <w:pStyle w:val="TDC3"/>
            <w:tabs>
              <w:tab w:val="right" w:leader="dot" w:pos="9394"/>
            </w:tabs>
            <w:rPr>
              <w:rFonts w:eastAsiaTheme="minorEastAsia"/>
              <w:noProof/>
              <w:sz w:val="22"/>
              <w:lang w:eastAsia="es-CO"/>
            </w:rPr>
          </w:pPr>
          <w:hyperlink w:anchor="_Toc471943845" w:history="1">
            <w:r w:rsidR="009F4594" w:rsidRPr="002167E1">
              <w:rPr>
                <w:rStyle w:val="Hipervnculo"/>
                <w:rFonts w:ascii="Arial" w:eastAsia="Times New Roman" w:hAnsi="Arial"/>
                <w:noProof/>
              </w:rPr>
              <w:t>1.2.1 Decreto 4741 de 2005 del Ministerio de Ambiente, Vivienda y Desarrollo Territorial</w:t>
            </w:r>
            <w:r w:rsidR="009F4594">
              <w:rPr>
                <w:noProof/>
                <w:webHidden/>
              </w:rPr>
              <w:tab/>
            </w:r>
            <w:r w:rsidR="009F4594">
              <w:rPr>
                <w:noProof/>
                <w:webHidden/>
              </w:rPr>
              <w:fldChar w:fldCharType="begin"/>
            </w:r>
            <w:r w:rsidR="009F4594">
              <w:rPr>
                <w:noProof/>
                <w:webHidden/>
              </w:rPr>
              <w:instrText xml:space="preserve"> PAGEREF _Toc471943845 \h </w:instrText>
            </w:r>
            <w:r w:rsidR="009F4594">
              <w:rPr>
                <w:noProof/>
                <w:webHidden/>
              </w:rPr>
            </w:r>
            <w:r w:rsidR="009F4594">
              <w:rPr>
                <w:noProof/>
                <w:webHidden/>
              </w:rPr>
              <w:fldChar w:fldCharType="separate"/>
            </w:r>
            <w:r w:rsidR="00E731B2">
              <w:rPr>
                <w:noProof/>
                <w:webHidden/>
              </w:rPr>
              <w:t>14</w:t>
            </w:r>
            <w:r w:rsidR="009F4594">
              <w:rPr>
                <w:noProof/>
                <w:webHidden/>
              </w:rPr>
              <w:fldChar w:fldCharType="end"/>
            </w:r>
          </w:hyperlink>
        </w:p>
        <w:p w14:paraId="7973EC84" w14:textId="77777777" w:rsidR="009F4594" w:rsidRDefault="00444C26">
          <w:pPr>
            <w:pStyle w:val="TDC3"/>
            <w:tabs>
              <w:tab w:val="right" w:leader="dot" w:pos="9394"/>
            </w:tabs>
            <w:rPr>
              <w:rFonts w:eastAsiaTheme="minorEastAsia"/>
              <w:noProof/>
              <w:sz w:val="22"/>
              <w:lang w:eastAsia="es-CO"/>
            </w:rPr>
          </w:pPr>
          <w:hyperlink w:anchor="_Toc471943846" w:history="1">
            <w:r w:rsidR="009F4594" w:rsidRPr="002167E1">
              <w:rPr>
                <w:rStyle w:val="Hipervnculo"/>
                <w:rFonts w:ascii="Arial" w:eastAsia="Times New Roman" w:hAnsi="Arial"/>
                <w:noProof/>
              </w:rPr>
              <w:t>1.2.2 Resolución 1362 de 2007 del Ministerio de Ambiente, Vivienda y Desarrollo</w:t>
            </w:r>
            <w:r w:rsidR="009F4594" w:rsidRPr="002167E1">
              <w:rPr>
                <w:rStyle w:val="Hipervnculo"/>
                <w:rFonts w:ascii="Arial" w:hAnsi="Arial"/>
                <w:noProof/>
              </w:rPr>
              <w:t xml:space="preserve"> Territorial</w:t>
            </w:r>
            <w:r w:rsidR="009F4594">
              <w:rPr>
                <w:noProof/>
                <w:webHidden/>
              </w:rPr>
              <w:tab/>
            </w:r>
            <w:r w:rsidR="009F4594">
              <w:rPr>
                <w:noProof/>
                <w:webHidden/>
              </w:rPr>
              <w:fldChar w:fldCharType="begin"/>
            </w:r>
            <w:r w:rsidR="009F4594">
              <w:rPr>
                <w:noProof/>
                <w:webHidden/>
              </w:rPr>
              <w:instrText xml:space="preserve"> PAGEREF _Toc471943846 \h </w:instrText>
            </w:r>
            <w:r w:rsidR="009F4594">
              <w:rPr>
                <w:noProof/>
                <w:webHidden/>
              </w:rPr>
            </w:r>
            <w:r w:rsidR="009F4594">
              <w:rPr>
                <w:noProof/>
                <w:webHidden/>
              </w:rPr>
              <w:fldChar w:fldCharType="separate"/>
            </w:r>
            <w:r w:rsidR="00E731B2">
              <w:rPr>
                <w:noProof/>
                <w:webHidden/>
              </w:rPr>
              <w:t>15</w:t>
            </w:r>
            <w:r w:rsidR="009F4594">
              <w:rPr>
                <w:noProof/>
                <w:webHidden/>
              </w:rPr>
              <w:fldChar w:fldCharType="end"/>
            </w:r>
          </w:hyperlink>
        </w:p>
        <w:p w14:paraId="6F458534" w14:textId="77777777" w:rsidR="009F4594" w:rsidRDefault="00444C26">
          <w:pPr>
            <w:pStyle w:val="TDC3"/>
            <w:tabs>
              <w:tab w:val="right" w:leader="dot" w:pos="9394"/>
            </w:tabs>
            <w:rPr>
              <w:rFonts w:eastAsiaTheme="minorEastAsia"/>
              <w:noProof/>
              <w:sz w:val="22"/>
              <w:lang w:eastAsia="es-CO"/>
            </w:rPr>
          </w:pPr>
          <w:hyperlink w:anchor="_Toc471943847" w:history="1">
            <w:r w:rsidR="009F4594" w:rsidRPr="002167E1">
              <w:rPr>
                <w:rStyle w:val="Hipervnculo"/>
                <w:rFonts w:ascii="Arial" w:eastAsia="Times New Roman" w:hAnsi="Arial"/>
                <w:noProof/>
              </w:rPr>
              <w:t>1.2.3 Reglamento Técnico del Sector de Agua Potable y Saneamiento Básico (RAS – 2000)</w:t>
            </w:r>
            <w:r w:rsidR="009F4594">
              <w:rPr>
                <w:noProof/>
                <w:webHidden/>
              </w:rPr>
              <w:tab/>
            </w:r>
            <w:r w:rsidR="009F4594">
              <w:rPr>
                <w:noProof/>
                <w:webHidden/>
              </w:rPr>
              <w:fldChar w:fldCharType="begin"/>
            </w:r>
            <w:r w:rsidR="009F4594">
              <w:rPr>
                <w:noProof/>
                <w:webHidden/>
              </w:rPr>
              <w:instrText xml:space="preserve"> PAGEREF _Toc471943847 \h </w:instrText>
            </w:r>
            <w:r w:rsidR="009F4594">
              <w:rPr>
                <w:noProof/>
                <w:webHidden/>
              </w:rPr>
            </w:r>
            <w:r w:rsidR="009F4594">
              <w:rPr>
                <w:noProof/>
                <w:webHidden/>
              </w:rPr>
              <w:fldChar w:fldCharType="separate"/>
            </w:r>
            <w:r w:rsidR="00E731B2">
              <w:rPr>
                <w:noProof/>
                <w:webHidden/>
              </w:rPr>
              <w:t>15</w:t>
            </w:r>
            <w:r w:rsidR="009F4594">
              <w:rPr>
                <w:noProof/>
                <w:webHidden/>
              </w:rPr>
              <w:fldChar w:fldCharType="end"/>
            </w:r>
          </w:hyperlink>
        </w:p>
        <w:p w14:paraId="59140277" w14:textId="77777777" w:rsidR="009F4594" w:rsidRDefault="00444C26">
          <w:pPr>
            <w:pStyle w:val="TDC2"/>
            <w:tabs>
              <w:tab w:val="right" w:leader="dot" w:pos="9394"/>
            </w:tabs>
            <w:rPr>
              <w:rFonts w:eastAsiaTheme="minorEastAsia"/>
              <w:noProof/>
              <w:sz w:val="22"/>
              <w:lang w:eastAsia="es-CO"/>
            </w:rPr>
          </w:pPr>
          <w:hyperlink w:anchor="_Toc471943848" w:history="1">
            <w:r w:rsidR="009F4594" w:rsidRPr="002167E1">
              <w:rPr>
                <w:rStyle w:val="Hipervnculo"/>
                <w:noProof/>
              </w:rPr>
              <w:t>1.3 Corrientes reglamentadas y gestión pos consumo</w:t>
            </w:r>
            <w:r w:rsidR="009F4594">
              <w:rPr>
                <w:noProof/>
                <w:webHidden/>
              </w:rPr>
              <w:tab/>
            </w:r>
            <w:r w:rsidR="009F4594">
              <w:rPr>
                <w:noProof/>
                <w:webHidden/>
              </w:rPr>
              <w:fldChar w:fldCharType="begin"/>
            </w:r>
            <w:r w:rsidR="009F4594">
              <w:rPr>
                <w:noProof/>
                <w:webHidden/>
              </w:rPr>
              <w:instrText xml:space="preserve"> PAGEREF _Toc471943848 \h </w:instrText>
            </w:r>
            <w:r w:rsidR="009F4594">
              <w:rPr>
                <w:noProof/>
                <w:webHidden/>
              </w:rPr>
            </w:r>
            <w:r w:rsidR="009F4594">
              <w:rPr>
                <w:noProof/>
                <w:webHidden/>
              </w:rPr>
              <w:fldChar w:fldCharType="separate"/>
            </w:r>
            <w:r w:rsidR="00E731B2">
              <w:rPr>
                <w:noProof/>
                <w:webHidden/>
              </w:rPr>
              <w:t>16</w:t>
            </w:r>
            <w:r w:rsidR="009F4594">
              <w:rPr>
                <w:noProof/>
                <w:webHidden/>
              </w:rPr>
              <w:fldChar w:fldCharType="end"/>
            </w:r>
          </w:hyperlink>
        </w:p>
        <w:p w14:paraId="6FAF82B1" w14:textId="77777777" w:rsidR="009F4594" w:rsidRDefault="00444C26">
          <w:pPr>
            <w:pStyle w:val="TDC2"/>
            <w:tabs>
              <w:tab w:val="right" w:leader="dot" w:pos="9394"/>
            </w:tabs>
            <w:rPr>
              <w:rFonts w:eastAsiaTheme="minorEastAsia"/>
              <w:noProof/>
              <w:sz w:val="22"/>
              <w:lang w:eastAsia="es-CO"/>
            </w:rPr>
          </w:pPr>
          <w:hyperlink w:anchor="_Toc471943849" w:history="1">
            <w:r w:rsidR="009F4594" w:rsidRPr="002167E1">
              <w:rPr>
                <w:rStyle w:val="Hipervnculo"/>
                <w:noProof/>
              </w:rPr>
              <w:t>1.4 Presentación de informes</w:t>
            </w:r>
            <w:r w:rsidR="009F4594">
              <w:rPr>
                <w:noProof/>
                <w:webHidden/>
              </w:rPr>
              <w:tab/>
            </w:r>
            <w:r w:rsidR="009F4594">
              <w:rPr>
                <w:noProof/>
                <w:webHidden/>
              </w:rPr>
              <w:fldChar w:fldCharType="begin"/>
            </w:r>
            <w:r w:rsidR="009F4594">
              <w:rPr>
                <w:noProof/>
                <w:webHidden/>
              </w:rPr>
              <w:instrText xml:space="preserve"> PAGEREF _Toc471943849 \h </w:instrText>
            </w:r>
            <w:r w:rsidR="009F4594">
              <w:rPr>
                <w:noProof/>
                <w:webHidden/>
              </w:rPr>
            </w:r>
            <w:r w:rsidR="009F4594">
              <w:rPr>
                <w:noProof/>
                <w:webHidden/>
              </w:rPr>
              <w:fldChar w:fldCharType="separate"/>
            </w:r>
            <w:r w:rsidR="00E731B2">
              <w:rPr>
                <w:noProof/>
                <w:webHidden/>
              </w:rPr>
              <w:t>17</w:t>
            </w:r>
            <w:r w:rsidR="009F4594">
              <w:rPr>
                <w:noProof/>
                <w:webHidden/>
              </w:rPr>
              <w:fldChar w:fldCharType="end"/>
            </w:r>
          </w:hyperlink>
        </w:p>
        <w:p w14:paraId="3B35BCFB" w14:textId="77777777" w:rsidR="009F4594" w:rsidRDefault="00444C26">
          <w:pPr>
            <w:pStyle w:val="TDC3"/>
            <w:tabs>
              <w:tab w:val="right" w:leader="dot" w:pos="9394"/>
            </w:tabs>
            <w:rPr>
              <w:rFonts w:eastAsiaTheme="minorEastAsia"/>
              <w:noProof/>
              <w:sz w:val="22"/>
              <w:lang w:eastAsia="es-CO"/>
            </w:rPr>
          </w:pPr>
          <w:hyperlink w:anchor="_Toc471943850" w:history="1">
            <w:r w:rsidR="009F4594" w:rsidRPr="002167E1">
              <w:rPr>
                <w:rStyle w:val="Hipervnculo"/>
                <w:rFonts w:ascii="Arial" w:eastAsia="Times New Roman" w:hAnsi="Arial"/>
                <w:noProof/>
              </w:rPr>
              <w:t>1.4.1 Informe frente a la generación y manejo de Residuos de riesgo biológico</w:t>
            </w:r>
            <w:r w:rsidR="009F4594">
              <w:rPr>
                <w:noProof/>
                <w:webHidden/>
              </w:rPr>
              <w:tab/>
            </w:r>
            <w:r w:rsidR="009F4594">
              <w:rPr>
                <w:noProof/>
                <w:webHidden/>
              </w:rPr>
              <w:fldChar w:fldCharType="begin"/>
            </w:r>
            <w:r w:rsidR="009F4594">
              <w:rPr>
                <w:noProof/>
                <w:webHidden/>
              </w:rPr>
              <w:instrText xml:space="preserve"> PAGEREF _Toc471943850 \h </w:instrText>
            </w:r>
            <w:r w:rsidR="009F4594">
              <w:rPr>
                <w:noProof/>
                <w:webHidden/>
              </w:rPr>
            </w:r>
            <w:r w:rsidR="009F4594">
              <w:rPr>
                <w:noProof/>
                <w:webHidden/>
              </w:rPr>
              <w:fldChar w:fldCharType="separate"/>
            </w:r>
            <w:r w:rsidR="00E731B2">
              <w:rPr>
                <w:noProof/>
                <w:webHidden/>
              </w:rPr>
              <w:t>17</w:t>
            </w:r>
            <w:r w:rsidR="009F4594">
              <w:rPr>
                <w:noProof/>
                <w:webHidden/>
              </w:rPr>
              <w:fldChar w:fldCharType="end"/>
            </w:r>
          </w:hyperlink>
        </w:p>
        <w:p w14:paraId="179FCC9E" w14:textId="77777777" w:rsidR="009F4594" w:rsidRDefault="00444C26">
          <w:pPr>
            <w:pStyle w:val="TDC3"/>
            <w:tabs>
              <w:tab w:val="right" w:leader="dot" w:pos="9394"/>
            </w:tabs>
            <w:rPr>
              <w:rFonts w:eastAsiaTheme="minorEastAsia"/>
              <w:noProof/>
              <w:sz w:val="22"/>
              <w:lang w:eastAsia="es-CO"/>
            </w:rPr>
          </w:pPr>
          <w:hyperlink w:anchor="_Toc471943851" w:history="1">
            <w:r w:rsidR="009F4594" w:rsidRPr="002167E1">
              <w:rPr>
                <w:rStyle w:val="Hipervnculo"/>
                <w:rFonts w:ascii="Arial" w:eastAsia="Times New Roman" w:hAnsi="Arial"/>
                <w:noProof/>
              </w:rPr>
              <w:t>1.4.2 Diligenciamiento y registro de generadores</w:t>
            </w:r>
            <w:r w:rsidR="009F4594">
              <w:rPr>
                <w:noProof/>
                <w:webHidden/>
              </w:rPr>
              <w:tab/>
            </w:r>
            <w:r w:rsidR="009F4594">
              <w:rPr>
                <w:noProof/>
                <w:webHidden/>
              </w:rPr>
              <w:fldChar w:fldCharType="begin"/>
            </w:r>
            <w:r w:rsidR="009F4594">
              <w:rPr>
                <w:noProof/>
                <w:webHidden/>
              </w:rPr>
              <w:instrText xml:space="preserve"> PAGEREF _Toc471943851 \h </w:instrText>
            </w:r>
            <w:r w:rsidR="009F4594">
              <w:rPr>
                <w:noProof/>
                <w:webHidden/>
              </w:rPr>
            </w:r>
            <w:r w:rsidR="009F4594">
              <w:rPr>
                <w:noProof/>
                <w:webHidden/>
              </w:rPr>
              <w:fldChar w:fldCharType="separate"/>
            </w:r>
            <w:r w:rsidR="00E731B2">
              <w:rPr>
                <w:noProof/>
                <w:webHidden/>
              </w:rPr>
              <w:t>17</w:t>
            </w:r>
            <w:r w:rsidR="009F4594">
              <w:rPr>
                <w:noProof/>
                <w:webHidden/>
              </w:rPr>
              <w:fldChar w:fldCharType="end"/>
            </w:r>
          </w:hyperlink>
        </w:p>
        <w:p w14:paraId="68797E4C" w14:textId="77777777" w:rsidR="009F4594" w:rsidRDefault="00444C26">
          <w:pPr>
            <w:pStyle w:val="TDC3"/>
            <w:tabs>
              <w:tab w:val="right" w:leader="dot" w:pos="9394"/>
            </w:tabs>
            <w:rPr>
              <w:rFonts w:eastAsiaTheme="minorEastAsia"/>
              <w:noProof/>
              <w:sz w:val="22"/>
              <w:lang w:eastAsia="es-CO"/>
            </w:rPr>
          </w:pPr>
          <w:hyperlink w:anchor="_Toc471943852" w:history="1">
            <w:r w:rsidR="009F4594" w:rsidRPr="002167E1">
              <w:rPr>
                <w:rStyle w:val="Hipervnculo"/>
                <w:rFonts w:ascii="Arial" w:eastAsia="Times New Roman" w:hAnsi="Arial"/>
                <w:noProof/>
              </w:rPr>
              <w:t>1.4.3 Inscripción, reporte y diligenciamiento inicial y actualización anual de inventario de (PCB)</w:t>
            </w:r>
            <w:r w:rsidR="009F4594">
              <w:rPr>
                <w:noProof/>
                <w:webHidden/>
              </w:rPr>
              <w:tab/>
            </w:r>
            <w:r w:rsidR="009F4594">
              <w:rPr>
                <w:noProof/>
                <w:webHidden/>
              </w:rPr>
              <w:fldChar w:fldCharType="begin"/>
            </w:r>
            <w:r w:rsidR="009F4594">
              <w:rPr>
                <w:noProof/>
                <w:webHidden/>
              </w:rPr>
              <w:instrText xml:space="preserve"> PAGEREF _Toc471943852 \h </w:instrText>
            </w:r>
            <w:r w:rsidR="009F4594">
              <w:rPr>
                <w:noProof/>
                <w:webHidden/>
              </w:rPr>
            </w:r>
            <w:r w:rsidR="009F4594">
              <w:rPr>
                <w:noProof/>
                <w:webHidden/>
              </w:rPr>
              <w:fldChar w:fldCharType="separate"/>
            </w:r>
            <w:r w:rsidR="00E731B2">
              <w:rPr>
                <w:noProof/>
                <w:webHidden/>
              </w:rPr>
              <w:t>18</w:t>
            </w:r>
            <w:r w:rsidR="009F4594">
              <w:rPr>
                <w:noProof/>
                <w:webHidden/>
              </w:rPr>
              <w:fldChar w:fldCharType="end"/>
            </w:r>
          </w:hyperlink>
        </w:p>
        <w:p w14:paraId="17EF0C98" w14:textId="77777777" w:rsidR="009F4594" w:rsidRDefault="00444C26">
          <w:pPr>
            <w:pStyle w:val="TDC2"/>
            <w:tabs>
              <w:tab w:val="right" w:leader="dot" w:pos="9394"/>
            </w:tabs>
            <w:rPr>
              <w:rFonts w:eastAsiaTheme="minorEastAsia"/>
              <w:noProof/>
              <w:sz w:val="22"/>
              <w:lang w:eastAsia="es-CO"/>
            </w:rPr>
          </w:pPr>
          <w:hyperlink w:anchor="_Toc471943853" w:history="1">
            <w:r w:rsidR="009F4594" w:rsidRPr="002167E1">
              <w:rPr>
                <w:rStyle w:val="Hipervnculo"/>
                <w:noProof/>
              </w:rPr>
              <w:t>1.5 Normas legales y técnicas que reglamentan el manejo de RESPEL en la UTP</w:t>
            </w:r>
            <w:r w:rsidR="009F4594">
              <w:rPr>
                <w:noProof/>
                <w:webHidden/>
              </w:rPr>
              <w:tab/>
            </w:r>
            <w:r w:rsidR="009F4594">
              <w:rPr>
                <w:noProof/>
                <w:webHidden/>
              </w:rPr>
              <w:fldChar w:fldCharType="begin"/>
            </w:r>
            <w:r w:rsidR="009F4594">
              <w:rPr>
                <w:noProof/>
                <w:webHidden/>
              </w:rPr>
              <w:instrText xml:space="preserve"> PAGEREF _Toc471943853 \h </w:instrText>
            </w:r>
            <w:r w:rsidR="009F4594">
              <w:rPr>
                <w:noProof/>
                <w:webHidden/>
              </w:rPr>
            </w:r>
            <w:r w:rsidR="009F4594">
              <w:rPr>
                <w:noProof/>
                <w:webHidden/>
              </w:rPr>
              <w:fldChar w:fldCharType="separate"/>
            </w:r>
            <w:r w:rsidR="00E731B2">
              <w:rPr>
                <w:noProof/>
                <w:webHidden/>
              </w:rPr>
              <w:t>19</w:t>
            </w:r>
            <w:r w:rsidR="009F4594">
              <w:rPr>
                <w:noProof/>
                <w:webHidden/>
              </w:rPr>
              <w:fldChar w:fldCharType="end"/>
            </w:r>
          </w:hyperlink>
        </w:p>
        <w:p w14:paraId="48C2D4AC" w14:textId="77777777" w:rsidR="009F4594" w:rsidRDefault="00444C26">
          <w:pPr>
            <w:pStyle w:val="TDC1"/>
            <w:rPr>
              <w:rFonts w:eastAsiaTheme="minorEastAsia"/>
              <w:b w:val="0"/>
              <w:sz w:val="22"/>
              <w:lang w:eastAsia="es-CO"/>
            </w:rPr>
          </w:pPr>
          <w:hyperlink w:anchor="_Toc471943854" w:history="1">
            <w:r w:rsidR="009F4594" w:rsidRPr="002167E1">
              <w:rPr>
                <w:rStyle w:val="Hipervnculo"/>
              </w:rPr>
              <w:t>2. MARCO DE REFERENCIA</w:t>
            </w:r>
            <w:r w:rsidR="009F4594">
              <w:rPr>
                <w:webHidden/>
              </w:rPr>
              <w:tab/>
            </w:r>
            <w:r w:rsidR="009F4594">
              <w:rPr>
                <w:webHidden/>
              </w:rPr>
              <w:fldChar w:fldCharType="begin"/>
            </w:r>
            <w:r w:rsidR="009F4594">
              <w:rPr>
                <w:webHidden/>
              </w:rPr>
              <w:instrText xml:space="preserve"> PAGEREF _Toc471943854 \h </w:instrText>
            </w:r>
            <w:r w:rsidR="009F4594">
              <w:rPr>
                <w:webHidden/>
              </w:rPr>
            </w:r>
            <w:r w:rsidR="009F4594">
              <w:rPr>
                <w:webHidden/>
              </w:rPr>
              <w:fldChar w:fldCharType="separate"/>
            </w:r>
            <w:r w:rsidR="00E731B2">
              <w:rPr>
                <w:webHidden/>
              </w:rPr>
              <w:t>20</w:t>
            </w:r>
            <w:r w:rsidR="009F4594">
              <w:rPr>
                <w:webHidden/>
              </w:rPr>
              <w:fldChar w:fldCharType="end"/>
            </w:r>
          </w:hyperlink>
        </w:p>
        <w:p w14:paraId="75659FD3" w14:textId="77777777" w:rsidR="009F4594" w:rsidRDefault="00444C26">
          <w:pPr>
            <w:pStyle w:val="TDC1"/>
            <w:rPr>
              <w:rFonts w:eastAsiaTheme="minorEastAsia"/>
              <w:b w:val="0"/>
              <w:sz w:val="22"/>
              <w:lang w:eastAsia="es-CO"/>
            </w:rPr>
          </w:pPr>
          <w:hyperlink w:anchor="_Toc471943855" w:history="1">
            <w:r w:rsidR="009F4594" w:rsidRPr="002167E1">
              <w:rPr>
                <w:rStyle w:val="Hipervnculo"/>
              </w:rPr>
              <w:t>2.1.2. Misión y Visión Institucional</w:t>
            </w:r>
            <w:r w:rsidR="009F4594">
              <w:rPr>
                <w:webHidden/>
              </w:rPr>
              <w:tab/>
            </w:r>
            <w:r w:rsidR="009F4594">
              <w:rPr>
                <w:webHidden/>
              </w:rPr>
              <w:fldChar w:fldCharType="begin"/>
            </w:r>
            <w:r w:rsidR="009F4594">
              <w:rPr>
                <w:webHidden/>
              </w:rPr>
              <w:instrText xml:space="preserve"> PAGEREF _Toc471943855 \h </w:instrText>
            </w:r>
            <w:r w:rsidR="009F4594">
              <w:rPr>
                <w:webHidden/>
              </w:rPr>
            </w:r>
            <w:r w:rsidR="009F4594">
              <w:rPr>
                <w:webHidden/>
              </w:rPr>
              <w:fldChar w:fldCharType="separate"/>
            </w:r>
            <w:r w:rsidR="00E731B2">
              <w:rPr>
                <w:webHidden/>
              </w:rPr>
              <w:t>20</w:t>
            </w:r>
            <w:r w:rsidR="009F4594">
              <w:rPr>
                <w:webHidden/>
              </w:rPr>
              <w:fldChar w:fldCharType="end"/>
            </w:r>
          </w:hyperlink>
        </w:p>
        <w:p w14:paraId="56B15D95" w14:textId="77777777" w:rsidR="009F4594" w:rsidRDefault="00444C26">
          <w:pPr>
            <w:pStyle w:val="TDC1"/>
            <w:rPr>
              <w:rFonts w:eastAsiaTheme="minorEastAsia"/>
              <w:b w:val="0"/>
              <w:sz w:val="22"/>
              <w:lang w:eastAsia="es-CO"/>
            </w:rPr>
          </w:pPr>
          <w:hyperlink w:anchor="_Toc471943856" w:history="1">
            <w:r w:rsidR="009F4594" w:rsidRPr="002167E1">
              <w:rPr>
                <w:rStyle w:val="Hipervnculo"/>
              </w:rPr>
              <w:t>2.2. Marco Geográfico</w:t>
            </w:r>
            <w:r w:rsidR="009F4594">
              <w:rPr>
                <w:webHidden/>
              </w:rPr>
              <w:tab/>
            </w:r>
            <w:r w:rsidR="009F4594">
              <w:rPr>
                <w:webHidden/>
              </w:rPr>
              <w:fldChar w:fldCharType="begin"/>
            </w:r>
            <w:r w:rsidR="009F4594">
              <w:rPr>
                <w:webHidden/>
              </w:rPr>
              <w:instrText xml:space="preserve"> PAGEREF _Toc471943856 \h </w:instrText>
            </w:r>
            <w:r w:rsidR="009F4594">
              <w:rPr>
                <w:webHidden/>
              </w:rPr>
            </w:r>
            <w:r w:rsidR="009F4594">
              <w:rPr>
                <w:webHidden/>
              </w:rPr>
              <w:fldChar w:fldCharType="separate"/>
            </w:r>
            <w:r w:rsidR="00E731B2">
              <w:rPr>
                <w:webHidden/>
              </w:rPr>
              <w:t>22</w:t>
            </w:r>
            <w:r w:rsidR="009F4594">
              <w:rPr>
                <w:webHidden/>
              </w:rPr>
              <w:fldChar w:fldCharType="end"/>
            </w:r>
          </w:hyperlink>
        </w:p>
        <w:p w14:paraId="6D6007C0" w14:textId="77777777" w:rsidR="009F4594" w:rsidRDefault="00444C26">
          <w:pPr>
            <w:pStyle w:val="TDC2"/>
            <w:tabs>
              <w:tab w:val="right" w:leader="dot" w:pos="9394"/>
            </w:tabs>
            <w:rPr>
              <w:rFonts w:eastAsiaTheme="minorEastAsia"/>
              <w:noProof/>
              <w:sz w:val="22"/>
              <w:lang w:eastAsia="es-CO"/>
            </w:rPr>
          </w:pPr>
          <w:hyperlink w:anchor="_Toc471943857" w:history="1">
            <w:r w:rsidR="009F4594" w:rsidRPr="002167E1">
              <w:rPr>
                <w:rStyle w:val="Hipervnculo"/>
                <w:noProof/>
              </w:rPr>
              <w:t>2.3 Marco Conceptual</w:t>
            </w:r>
            <w:r w:rsidR="009F4594">
              <w:rPr>
                <w:noProof/>
                <w:webHidden/>
              </w:rPr>
              <w:tab/>
            </w:r>
            <w:r w:rsidR="009F4594">
              <w:rPr>
                <w:noProof/>
                <w:webHidden/>
              </w:rPr>
              <w:fldChar w:fldCharType="begin"/>
            </w:r>
            <w:r w:rsidR="009F4594">
              <w:rPr>
                <w:noProof/>
                <w:webHidden/>
              </w:rPr>
              <w:instrText xml:space="preserve"> PAGEREF _Toc471943857 \h </w:instrText>
            </w:r>
            <w:r w:rsidR="009F4594">
              <w:rPr>
                <w:noProof/>
                <w:webHidden/>
              </w:rPr>
            </w:r>
            <w:r w:rsidR="009F4594">
              <w:rPr>
                <w:noProof/>
                <w:webHidden/>
              </w:rPr>
              <w:fldChar w:fldCharType="separate"/>
            </w:r>
            <w:r w:rsidR="00E731B2">
              <w:rPr>
                <w:noProof/>
                <w:webHidden/>
              </w:rPr>
              <w:t>23</w:t>
            </w:r>
            <w:r w:rsidR="009F4594">
              <w:rPr>
                <w:noProof/>
                <w:webHidden/>
              </w:rPr>
              <w:fldChar w:fldCharType="end"/>
            </w:r>
          </w:hyperlink>
        </w:p>
        <w:p w14:paraId="18163CCD" w14:textId="77777777" w:rsidR="009F4594" w:rsidRDefault="00444C26">
          <w:pPr>
            <w:pStyle w:val="TDC2"/>
            <w:tabs>
              <w:tab w:val="right" w:leader="dot" w:pos="9394"/>
            </w:tabs>
            <w:rPr>
              <w:rFonts w:eastAsiaTheme="minorEastAsia"/>
              <w:noProof/>
              <w:sz w:val="22"/>
              <w:lang w:eastAsia="es-CO"/>
            </w:rPr>
          </w:pPr>
          <w:hyperlink w:anchor="_Toc471943858" w:history="1">
            <w:r w:rsidR="009F4594" w:rsidRPr="002167E1">
              <w:rPr>
                <w:rStyle w:val="Hipervnculo"/>
                <w:noProof/>
              </w:rPr>
              <w:t>2.3 Principios institucionales para el manejo de RESPEL en la UTP</w:t>
            </w:r>
            <w:r w:rsidR="009F4594">
              <w:rPr>
                <w:noProof/>
                <w:webHidden/>
              </w:rPr>
              <w:tab/>
            </w:r>
            <w:r w:rsidR="009F4594">
              <w:rPr>
                <w:noProof/>
                <w:webHidden/>
              </w:rPr>
              <w:fldChar w:fldCharType="begin"/>
            </w:r>
            <w:r w:rsidR="009F4594">
              <w:rPr>
                <w:noProof/>
                <w:webHidden/>
              </w:rPr>
              <w:instrText xml:space="preserve"> PAGEREF _Toc471943858 \h </w:instrText>
            </w:r>
            <w:r w:rsidR="009F4594">
              <w:rPr>
                <w:noProof/>
                <w:webHidden/>
              </w:rPr>
            </w:r>
            <w:r w:rsidR="009F4594">
              <w:rPr>
                <w:noProof/>
                <w:webHidden/>
              </w:rPr>
              <w:fldChar w:fldCharType="separate"/>
            </w:r>
            <w:r w:rsidR="00E731B2">
              <w:rPr>
                <w:noProof/>
                <w:webHidden/>
              </w:rPr>
              <w:t>25</w:t>
            </w:r>
            <w:r w:rsidR="009F4594">
              <w:rPr>
                <w:noProof/>
                <w:webHidden/>
              </w:rPr>
              <w:fldChar w:fldCharType="end"/>
            </w:r>
          </w:hyperlink>
        </w:p>
        <w:p w14:paraId="28273541" w14:textId="77777777" w:rsidR="009F4594" w:rsidRDefault="00444C26">
          <w:pPr>
            <w:pStyle w:val="TDC1"/>
            <w:rPr>
              <w:rFonts w:eastAsiaTheme="minorEastAsia"/>
              <w:b w:val="0"/>
              <w:sz w:val="22"/>
              <w:lang w:eastAsia="es-CO"/>
            </w:rPr>
          </w:pPr>
          <w:hyperlink w:anchor="_Toc471943859" w:history="1">
            <w:r w:rsidR="009F4594" w:rsidRPr="002167E1">
              <w:rPr>
                <w:rStyle w:val="Hipervnculo"/>
              </w:rPr>
              <w:t>3.  ASPECTOS RELACIONADOS CON LA GENERACION DE RESPEL EN LA UTP</w:t>
            </w:r>
            <w:r w:rsidR="009F4594">
              <w:rPr>
                <w:webHidden/>
              </w:rPr>
              <w:tab/>
            </w:r>
            <w:r w:rsidR="009F4594">
              <w:rPr>
                <w:webHidden/>
              </w:rPr>
              <w:fldChar w:fldCharType="begin"/>
            </w:r>
            <w:r w:rsidR="009F4594">
              <w:rPr>
                <w:webHidden/>
              </w:rPr>
              <w:instrText xml:space="preserve"> PAGEREF _Toc471943859 \h </w:instrText>
            </w:r>
            <w:r w:rsidR="009F4594">
              <w:rPr>
                <w:webHidden/>
              </w:rPr>
            </w:r>
            <w:r w:rsidR="009F4594">
              <w:rPr>
                <w:webHidden/>
              </w:rPr>
              <w:fldChar w:fldCharType="separate"/>
            </w:r>
            <w:r w:rsidR="00E731B2">
              <w:rPr>
                <w:webHidden/>
              </w:rPr>
              <w:t>27</w:t>
            </w:r>
            <w:r w:rsidR="009F4594">
              <w:rPr>
                <w:webHidden/>
              </w:rPr>
              <w:fldChar w:fldCharType="end"/>
            </w:r>
          </w:hyperlink>
        </w:p>
        <w:p w14:paraId="0332BB9C" w14:textId="77777777" w:rsidR="009F4594" w:rsidRDefault="00444C26">
          <w:pPr>
            <w:pStyle w:val="TDC2"/>
            <w:tabs>
              <w:tab w:val="right" w:leader="dot" w:pos="9394"/>
            </w:tabs>
            <w:rPr>
              <w:rFonts w:eastAsiaTheme="minorEastAsia"/>
              <w:noProof/>
              <w:sz w:val="22"/>
              <w:lang w:eastAsia="es-CO"/>
            </w:rPr>
          </w:pPr>
          <w:hyperlink w:anchor="_Toc471943860" w:history="1">
            <w:r w:rsidR="009F4594" w:rsidRPr="002167E1">
              <w:rPr>
                <w:rStyle w:val="Hipervnculo"/>
                <w:noProof/>
              </w:rPr>
              <w:t>3.1 Fuentes de Generación RESPEL</w:t>
            </w:r>
            <w:r w:rsidR="009F4594">
              <w:rPr>
                <w:noProof/>
                <w:webHidden/>
              </w:rPr>
              <w:tab/>
            </w:r>
            <w:r w:rsidR="009F4594">
              <w:rPr>
                <w:noProof/>
                <w:webHidden/>
              </w:rPr>
              <w:fldChar w:fldCharType="begin"/>
            </w:r>
            <w:r w:rsidR="009F4594">
              <w:rPr>
                <w:noProof/>
                <w:webHidden/>
              </w:rPr>
              <w:instrText xml:space="preserve"> PAGEREF _Toc471943860 \h </w:instrText>
            </w:r>
            <w:r w:rsidR="009F4594">
              <w:rPr>
                <w:noProof/>
                <w:webHidden/>
              </w:rPr>
            </w:r>
            <w:r w:rsidR="009F4594">
              <w:rPr>
                <w:noProof/>
                <w:webHidden/>
              </w:rPr>
              <w:fldChar w:fldCharType="separate"/>
            </w:r>
            <w:r w:rsidR="00E731B2">
              <w:rPr>
                <w:noProof/>
                <w:webHidden/>
              </w:rPr>
              <w:t>27</w:t>
            </w:r>
            <w:r w:rsidR="009F4594">
              <w:rPr>
                <w:noProof/>
                <w:webHidden/>
              </w:rPr>
              <w:fldChar w:fldCharType="end"/>
            </w:r>
          </w:hyperlink>
        </w:p>
        <w:p w14:paraId="4C53FD9A" w14:textId="77777777" w:rsidR="009F4594" w:rsidRDefault="00444C26">
          <w:pPr>
            <w:pStyle w:val="TDC3"/>
            <w:tabs>
              <w:tab w:val="right" w:leader="dot" w:pos="9394"/>
            </w:tabs>
            <w:rPr>
              <w:rFonts w:eastAsiaTheme="minorEastAsia"/>
              <w:noProof/>
              <w:sz w:val="22"/>
              <w:lang w:eastAsia="es-CO"/>
            </w:rPr>
          </w:pPr>
          <w:hyperlink w:anchor="_Toc471943861" w:history="1">
            <w:r w:rsidR="009F4594" w:rsidRPr="002167E1">
              <w:rPr>
                <w:rStyle w:val="Hipervnculo"/>
                <w:rFonts w:ascii="Arial" w:eastAsia="Times New Roman" w:hAnsi="Arial"/>
                <w:noProof/>
              </w:rPr>
              <w:t>3.2. Actividades como Fuentes de Generación de RESPEL</w:t>
            </w:r>
            <w:r w:rsidR="009F4594">
              <w:rPr>
                <w:noProof/>
                <w:webHidden/>
              </w:rPr>
              <w:tab/>
            </w:r>
            <w:r w:rsidR="009F4594">
              <w:rPr>
                <w:noProof/>
                <w:webHidden/>
              </w:rPr>
              <w:fldChar w:fldCharType="begin"/>
            </w:r>
            <w:r w:rsidR="009F4594">
              <w:rPr>
                <w:noProof/>
                <w:webHidden/>
              </w:rPr>
              <w:instrText xml:space="preserve"> PAGEREF _Toc471943861 \h </w:instrText>
            </w:r>
            <w:r w:rsidR="009F4594">
              <w:rPr>
                <w:noProof/>
                <w:webHidden/>
              </w:rPr>
            </w:r>
            <w:r w:rsidR="009F4594">
              <w:rPr>
                <w:noProof/>
                <w:webHidden/>
              </w:rPr>
              <w:fldChar w:fldCharType="separate"/>
            </w:r>
            <w:r w:rsidR="00E731B2">
              <w:rPr>
                <w:noProof/>
                <w:webHidden/>
              </w:rPr>
              <w:t>30</w:t>
            </w:r>
            <w:r w:rsidR="009F4594">
              <w:rPr>
                <w:noProof/>
                <w:webHidden/>
              </w:rPr>
              <w:fldChar w:fldCharType="end"/>
            </w:r>
          </w:hyperlink>
        </w:p>
        <w:p w14:paraId="4D34E40C" w14:textId="77777777" w:rsidR="009F4594" w:rsidRDefault="00444C26">
          <w:pPr>
            <w:pStyle w:val="TDC3"/>
            <w:tabs>
              <w:tab w:val="right" w:leader="dot" w:pos="9394"/>
            </w:tabs>
            <w:rPr>
              <w:rFonts w:eastAsiaTheme="minorEastAsia"/>
              <w:noProof/>
              <w:sz w:val="22"/>
              <w:lang w:eastAsia="es-CO"/>
            </w:rPr>
          </w:pPr>
          <w:hyperlink w:anchor="_Toc471943862" w:history="1">
            <w:r w:rsidR="009F4594" w:rsidRPr="002167E1">
              <w:rPr>
                <w:rStyle w:val="Hipervnculo"/>
                <w:rFonts w:ascii="Arial" w:eastAsia="Times New Roman" w:hAnsi="Arial"/>
                <w:noProof/>
              </w:rPr>
              <w:t>3.2.1. Edificio 1. Dependencias Administrativas - Facultad de Ingeniería Eléctrica y Servicios Integrales de Aseo (ASSERVI) Ltda.</w:t>
            </w:r>
            <w:r w:rsidR="009F4594">
              <w:rPr>
                <w:noProof/>
                <w:webHidden/>
              </w:rPr>
              <w:tab/>
            </w:r>
            <w:r w:rsidR="009F4594">
              <w:rPr>
                <w:noProof/>
                <w:webHidden/>
              </w:rPr>
              <w:fldChar w:fldCharType="begin"/>
            </w:r>
            <w:r w:rsidR="009F4594">
              <w:rPr>
                <w:noProof/>
                <w:webHidden/>
              </w:rPr>
              <w:instrText xml:space="preserve"> PAGEREF _Toc471943862 \h </w:instrText>
            </w:r>
            <w:r w:rsidR="009F4594">
              <w:rPr>
                <w:noProof/>
                <w:webHidden/>
              </w:rPr>
            </w:r>
            <w:r w:rsidR="009F4594">
              <w:rPr>
                <w:noProof/>
                <w:webHidden/>
              </w:rPr>
              <w:fldChar w:fldCharType="separate"/>
            </w:r>
            <w:r w:rsidR="00E731B2">
              <w:rPr>
                <w:noProof/>
                <w:webHidden/>
              </w:rPr>
              <w:t>30</w:t>
            </w:r>
            <w:r w:rsidR="009F4594">
              <w:rPr>
                <w:noProof/>
                <w:webHidden/>
              </w:rPr>
              <w:fldChar w:fldCharType="end"/>
            </w:r>
          </w:hyperlink>
        </w:p>
        <w:p w14:paraId="011D8ECF" w14:textId="77777777" w:rsidR="009F4594" w:rsidRDefault="00444C26">
          <w:pPr>
            <w:pStyle w:val="TDC3"/>
            <w:tabs>
              <w:tab w:val="right" w:leader="dot" w:pos="9394"/>
            </w:tabs>
            <w:rPr>
              <w:rFonts w:eastAsiaTheme="minorEastAsia"/>
              <w:noProof/>
              <w:sz w:val="22"/>
              <w:lang w:eastAsia="es-CO"/>
            </w:rPr>
          </w:pPr>
          <w:hyperlink w:anchor="_Toc471943863" w:history="1">
            <w:r w:rsidR="009F4594" w:rsidRPr="002167E1">
              <w:rPr>
                <w:rStyle w:val="Hipervnculo"/>
                <w:rFonts w:ascii="Arial" w:eastAsia="Times New Roman" w:hAnsi="Arial"/>
                <w:noProof/>
              </w:rPr>
              <w:t>3.2.2 Edificio 2. Dependencias Vicerrectoría de Responsabilidad social y Bienestar Universitario</w:t>
            </w:r>
            <w:r w:rsidR="009F4594">
              <w:rPr>
                <w:noProof/>
                <w:webHidden/>
              </w:rPr>
              <w:tab/>
            </w:r>
            <w:r w:rsidR="009F4594">
              <w:rPr>
                <w:noProof/>
                <w:webHidden/>
              </w:rPr>
              <w:fldChar w:fldCharType="begin"/>
            </w:r>
            <w:r w:rsidR="009F4594">
              <w:rPr>
                <w:noProof/>
                <w:webHidden/>
              </w:rPr>
              <w:instrText xml:space="preserve"> PAGEREF _Toc471943863 \h </w:instrText>
            </w:r>
            <w:r w:rsidR="009F4594">
              <w:rPr>
                <w:noProof/>
                <w:webHidden/>
              </w:rPr>
            </w:r>
            <w:r w:rsidR="009F4594">
              <w:rPr>
                <w:noProof/>
                <w:webHidden/>
              </w:rPr>
              <w:fldChar w:fldCharType="separate"/>
            </w:r>
            <w:r w:rsidR="00E731B2">
              <w:rPr>
                <w:noProof/>
                <w:webHidden/>
              </w:rPr>
              <w:t>31</w:t>
            </w:r>
            <w:r w:rsidR="009F4594">
              <w:rPr>
                <w:noProof/>
                <w:webHidden/>
              </w:rPr>
              <w:fldChar w:fldCharType="end"/>
            </w:r>
          </w:hyperlink>
        </w:p>
        <w:p w14:paraId="65FC44A2" w14:textId="77777777" w:rsidR="009F4594" w:rsidRDefault="00444C26">
          <w:pPr>
            <w:pStyle w:val="TDC3"/>
            <w:tabs>
              <w:tab w:val="right" w:leader="dot" w:pos="9394"/>
            </w:tabs>
            <w:rPr>
              <w:rFonts w:eastAsiaTheme="minorEastAsia"/>
              <w:noProof/>
              <w:sz w:val="22"/>
              <w:lang w:eastAsia="es-CO"/>
            </w:rPr>
          </w:pPr>
          <w:hyperlink w:anchor="_Toc471943864" w:history="1">
            <w:r w:rsidR="009F4594" w:rsidRPr="002167E1">
              <w:rPr>
                <w:rStyle w:val="Hipervnculo"/>
                <w:rFonts w:ascii="Arial" w:eastAsia="Times New Roman" w:hAnsi="Arial"/>
                <w:noProof/>
              </w:rPr>
              <w:t>3.2.3 Edificio 3. Gestión de Servicios Institucionales</w:t>
            </w:r>
            <w:r w:rsidR="009F4594">
              <w:rPr>
                <w:noProof/>
                <w:webHidden/>
              </w:rPr>
              <w:tab/>
            </w:r>
            <w:r w:rsidR="009F4594">
              <w:rPr>
                <w:noProof/>
                <w:webHidden/>
              </w:rPr>
              <w:fldChar w:fldCharType="begin"/>
            </w:r>
            <w:r w:rsidR="009F4594">
              <w:rPr>
                <w:noProof/>
                <w:webHidden/>
              </w:rPr>
              <w:instrText xml:space="preserve"> PAGEREF _Toc471943864 \h </w:instrText>
            </w:r>
            <w:r w:rsidR="009F4594">
              <w:rPr>
                <w:noProof/>
                <w:webHidden/>
              </w:rPr>
            </w:r>
            <w:r w:rsidR="009F4594">
              <w:rPr>
                <w:noProof/>
                <w:webHidden/>
              </w:rPr>
              <w:fldChar w:fldCharType="separate"/>
            </w:r>
            <w:r w:rsidR="00E731B2">
              <w:rPr>
                <w:noProof/>
                <w:webHidden/>
              </w:rPr>
              <w:t>32</w:t>
            </w:r>
            <w:r w:rsidR="009F4594">
              <w:rPr>
                <w:noProof/>
                <w:webHidden/>
              </w:rPr>
              <w:fldChar w:fldCharType="end"/>
            </w:r>
          </w:hyperlink>
        </w:p>
        <w:p w14:paraId="19E1E5DA" w14:textId="77777777" w:rsidR="009F4594" w:rsidRDefault="00444C26">
          <w:pPr>
            <w:pStyle w:val="TDC3"/>
            <w:tabs>
              <w:tab w:val="right" w:leader="dot" w:pos="9394"/>
            </w:tabs>
            <w:rPr>
              <w:rFonts w:eastAsiaTheme="minorEastAsia"/>
              <w:noProof/>
              <w:sz w:val="22"/>
              <w:lang w:eastAsia="es-CO"/>
            </w:rPr>
          </w:pPr>
          <w:hyperlink w:anchor="_Toc471943865" w:history="1">
            <w:r w:rsidR="009F4594" w:rsidRPr="002167E1">
              <w:rPr>
                <w:rStyle w:val="Hipervnculo"/>
                <w:rFonts w:ascii="Arial" w:eastAsia="Times New Roman" w:hAnsi="Arial"/>
                <w:noProof/>
              </w:rPr>
              <w:t>3.2.4 Edificio 4. Facultad de Ingeniería Mecánica</w:t>
            </w:r>
            <w:r w:rsidR="009F4594">
              <w:rPr>
                <w:noProof/>
                <w:webHidden/>
              </w:rPr>
              <w:tab/>
            </w:r>
            <w:r w:rsidR="009F4594">
              <w:rPr>
                <w:noProof/>
                <w:webHidden/>
              </w:rPr>
              <w:fldChar w:fldCharType="begin"/>
            </w:r>
            <w:r w:rsidR="009F4594">
              <w:rPr>
                <w:noProof/>
                <w:webHidden/>
              </w:rPr>
              <w:instrText xml:space="preserve"> PAGEREF _Toc471943865 \h </w:instrText>
            </w:r>
            <w:r w:rsidR="009F4594">
              <w:rPr>
                <w:noProof/>
                <w:webHidden/>
              </w:rPr>
            </w:r>
            <w:r w:rsidR="009F4594">
              <w:rPr>
                <w:noProof/>
                <w:webHidden/>
              </w:rPr>
              <w:fldChar w:fldCharType="separate"/>
            </w:r>
            <w:r w:rsidR="00E731B2">
              <w:rPr>
                <w:noProof/>
                <w:webHidden/>
              </w:rPr>
              <w:t>33</w:t>
            </w:r>
            <w:r w:rsidR="009F4594">
              <w:rPr>
                <w:noProof/>
                <w:webHidden/>
              </w:rPr>
              <w:fldChar w:fldCharType="end"/>
            </w:r>
          </w:hyperlink>
        </w:p>
        <w:p w14:paraId="0A3BA9D3" w14:textId="77777777" w:rsidR="009F4594" w:rsidRDefault="00444C26">
          <w:pPr>
            <w:pStyle w:val="TDC3"/>
            <w:tabs>
              <w:tab w:val="right" w:leader="dot" w:pos="9394"/>
            </w:tabs>
            <w:rPr>
              <w:rFonts w:eastAsiaTheme="minorEastAsia"/>
              <w:noProof/>
              <w:sz w:val="22"/>
              <w:lang w:eastAsia="es-CO"/>
            </w:rPr>
          </w:pPr>
          <w:hyperlink w:anchor="_Toc471943866" w:history="1">
            <w:r w:rsidR="009F4594" w:rsidRPr="002167E1">
              <w:rPr>
                <w:rStyle w:val="Hipervnculo"/>
                <w:rFonts w:ascii="Arial" w:eastAsia="Times New Roman" w:hAnsi="Arial"/>
                <w:noProof/>
              </w:rPr>
              <w:t>3.2.5 Cafetería Central - “El Galpón”</w:t>
            </w:r>
            <w:r w:rsidR="009F4594">
              <w:rPr>
                <w:noProof/>
                <w:webHidden/>
              </w:rPr>
              <w:tab/>
            </w:r>
            <w:r w:rsidR="009F4594">
              <w:rPr>
                <w:noProof/>
                <w:webHidden/>
              </w:rPr>
              <w:fldChar w:fldCharType="begin"/>
            </w:r>
            <w:r w:rsidR="009F4594">
              <w:rPr>
                <w:noProof/>
                <w:webHidden/>
              </w:rPr>
              <w:instrText xml:space="preserve"> PAGEREF _Toc471943866 \h </w:instrText>
            </w:r>
            <w:r w:rsidR="009F4594">
              <w:rPr>
                <w:noProof/>
                <w:webHidden/>
              </w:rPr>
            </w:r>
            <w:r w:rsidR="009F4594">
              <w:rPr>
                <w:noProof/>
                <w:webHidden/>
              </w:rPr>
              <w:fldChar w:fldCharType="separate"/>
            </w:r>
            <w:r w:rsidR="00E731B2">
              <w:rPr>
                <w:noProof/>
                <w:webHidden/>
              </w:rPr>
              <w:t>34</w:t>
            </w:r>
            <w:r w:rsidR="009F4594">
              <w:rPr>
                <w:noProof/>
                <w:webHidden/>
              </w:rPr>
              <w:fldChar w:fldCharType="end"/>
            </w:r>
          </w:hyperlink>
        </w:p>
        <w:p w14:paraId="2DEEBE06" w14:textId="77777777" w:rsidR="009F4594" w:rsidRDefault="00444C26">
          <w:pPr>
            <w:pStyle w:val="TDC3"/>
            <w:tabs>
              <w:tab w:val="right" w:leader="dot" w:pos="9394"/>
            </w:tabs>
            <w:rPr>
              <w:rFonts w:eastAsiaTheme="minorEastAsia"/>
              <w:noProof/>
              <w:sz w:val="22"/>
              <w:lang w:eastAsia="es-CO"/>
            </w:rPr>
          </w:pPr>
          <w:hyperlink w:anchor="_Toc471943867" w:history="1">
            <w:r w:rsidR="009F4594" w:rsidRPr="002167E1">
              <w:rPr>
                <w:rStyle w:val="Hipervnculo"/>
                <w:rFonts w:ascii="Arial" w:eastAsia="Times New Roman" w:hAnsi="Arial"/>
                <w:noProof/>
              </w:rPr>
              <w:t>3.2.6 Edificio 6. Escuela de Química - Tecnología Química</w:t>
            </w:r>
            <w:r w:rsidR="009F4594">
              <w:rPr>
                <w:noProof/>
                <w:webHidden/>
              </w:rPr>
              <w:tab/>
            </w:r>
            <w:r w:rsidR="009F4594">
              <w:rPr>
                <w:noProof/>
                <w:webHidden/>
              </w:rPr>
              <w:fldChar w:fldCharType="begin"/>
            </w:r>
            <w:r w:rsidR="009F4594">
              <w:rPr>
                <w:noProof/>
                <w:webHidden/>
              </w:rPr>
              <w:instrText xml:space="preserve"> PAGEREF _Toc471943867 \h </w:instrText>
            </w:r>
            <w:r w:rsidR="009F4594">
              <w:rPr>
                <w:noProof/>
                <w:webHidden/>
              </w:rPr>
            </w:r>
            <w:r w:rsidR="009F4594">
              <w:rPr>
                <w:noProof/>
                <w:webHidden/>
              </w:rPr>
              <w:fldChar w:fldCharType="separate"/>
            </w:r>
            <w:r w:rsidR="00E731B2">
              <w:rPr>
                <w:noProof/>
                <w:webHidden/>
              </w:rPr>
              <w:t>35</w:t>
            </w:r>
            <w:r w:rsidR="009F4594">
              <w:rPr>
                <w:noProof/>
                <w:webHidden/>
              </w:rPr>
              <w:fldChar w:fldCharType="end"/>
            </w:r>
          </w:hyperlink>
        </w:p>
        <w:p w14:paraId="3AFCB2C3" w14:textId="77777777" w:rsidR="009F4594" w:rsidRDefault="00444C26">
          <w:pPr>
            <w:pStyle w:val="TDC3"/>
            <w:tabs>
              <w:tab w:val="right" w:leader="dot" w:pos="9394"/>
            </w:tabs>
            <w:rPr>
              <w:rFonts w:eastAsiaTheme="minorEastAsia"/>
              <w:noProof/>
              <w:sz w:val="22"/>
              <w:lang w:eastAsia="es-CO"/>
            </w:rPr>
          </w:pPr>
          <w:hyperlink w:anchor="_Toc471943868" w:history="1">
            <w:r w:rsidR="009F4594" w:rsidRPr="002167E1">
              <w:rPr>
                <w:rStyle w:val="Hipervnculo"/>
                <w:rFonts w:ascii="Arial" w:eastAsia="Times New Roman" w:hAnsi="Arial"/>
                <w:noProof/>
              </w:rPr>
              <w:t>3.2.7 Edificio 8. Laboratorio de análisis de aguas y alimentos</w:t>
            </w:r>
            <w:r w:rsidR="009F4594">
              <w:rPr>
                <w:noProof/>
                <w:webHidden/>
              </w:rPr>
              <w:tab/>
            </w:r>
            <w:r w:rsidR="009F4594">
              <w:rPr>
                <w:noProof/>
                <w:webHidden/>
              </w:rPr>
              <w:fldChar w:fldCharType="begin"/>
            </w:r>
            <w:r w:rsidR="009F4594">
              <w:rPr>
                <w:noProof/>
                <w:webHidden/>
              </w:rPr>
              <w:instrText xml:space="preserve"> PAGEREF _Toc471943868 \h </w:instrText>
            </w:r>
            <w:r w:rsidR="009F4594">
              <w:rPr>
                <w:noProof/>
                <w:webHidden/>
              </w:rPr>
            </w:r>
            <w:r w:rsidR="009F4594">
              <w:rPr>
                <w:noProof/>
                <w:webHidden/>
              </w:rPr>
              <w:fldChar w:fldCharType="separate"/>
            </w:r>
            <w:r w:rsidR="00E731B2">
              <w:rPr>
                <w:noProof/>
                <w:webHidden/>
              </w:rPr>
              <w:t>35</w:t>
            </w:r>
            <w:r w:rsidR="009F4594">
              <w:rPr>
                <w:noProof/>
                <w:webHidden/>
              </w:rPr>
              <w:fldChar w:fldCharType="end"/>
            </w:r>
          </w:hyperlink>
        </w:p>
        <w:p w14:paraId="0B62C0BB" w14:textId="77777777" w:rsidR="009F4594" w:rsidRDefault="00444C26">
          <w:pPr>
            <w:pStyle w:val="TDC3"/>
            <w:tabs>
              <w:tab w:val="right" w:leader="dot" w:pos="9394"/>
            </w:tabs>
            <w:rPr>
              <w:rFonts w:eastAsiaTheme="minorEastAsia"/>
              <w:noProof/>
              <w:sz w:val="22"/>
              <w:lang w:eastAsia="es-CO"/>
            </w:rPr>
          </w:pPr>
          <w:hyperlink w:anchor="_Toc471943869" w:history="1">
            <w:r w:rsidR="009F4594" w:rsidRPr="002167E1">
              <w:rPr>
                <w:rStyle w:val="Hipervnculo"/>
                <w:rFonts w:ascii="Arial" w:eastAsia="Times New Roman" w:hAnsi="Arial"/>
                <w:noProof/>
              </w:rPr>
              <w:t>3.2.8 Edificio 10. Facultad de Ciencias Ambientales</w:t>
            </w:r>
            <w:r w:rsidR="009F4594">
              <w:rPr>
                <w:noProof/>
                <w:webHidden/>
              </w:rPr>
              <w:tab/>
            </w:r>
            <w:r w:rsidR="009F4594">
              <w:rPr>
                <w:noProof/>
                <w:webHidden/>
              </w:rPr>
              <w:fldChar w:fldCharType="begin"/>
            </w:r>
            <w:r w:rsidR="009F4594">
              <w:rPr>
                <w:noProof/>
                <w:webHidden/>
              </w:rPr>
              <w:instrText xml:space="preserve"> PAGEREF _Toc471943869 \h </w:instrText>
            </w:r>
            <w:r w:rsidR="009F4594">
              <w:rPr>
                <w:noProof/>
                <w:webHidden/>
              </w:rPr>
            </w:r>
            <w:r w:rsidR="009F4594">
              <w:rPr>
                <w:noProof/>
                <w:webHidden/>
              </w:rPr>
              <w:fldChar w:fldCharType="separate"/>
            </w:r>
            <w:r w:rsidR="00E731B2">
              <w:rPr>
                <w:noProof/>
                <w:webHidden/>
              </w:rPr>
              <w:t>37</w:t>
            </w:r>
            <w:r w:rsidR="009F4594">
              <w:rPr>
                <w:noProof/>
                <w:webHidden/>
              </w:rPr>
              <w:fldChar w:fldCharType="end"/>
            </w:r>
          </w:hyperlink>
        </w:p>
        <w:p w14:paraId="668869E6" w14:textId="77777777" w:rsidR="009F4594" w:rsidRDefault="00444C26">
          <w:pPr>
            <w:pStyle w:val="TDC3"/>
            <w:tabs>
              <w:tab w:val="right" w:leader="dot" w:pos="9394"/>
            </w:tabs>
            <w:rPr>
              <w:rFonts w:eastAsiaTheme="minorEastAsia"/>
              <w:noProof/>
              <w:sz w:val="22"/>
              <w:lang w:eastAsia="es-CO"/>
            </w:rPr>
          </w:pPr>
          <w:hyperlink w:anchor="_Toc471943870" w:history="1">
            <w:r w:rsidR="009F4594" w:rsidRPr="002167E1">
              <w:rPr>
                <w:rStyle w:val="Hipervnculo"/>
                <w:rFonts w:ascii="Arial" w:eastAsia="Times New Roman" w:hAnsi="Arial"/>
                <w:noProof/>
              </w:rPr>
              <w:t>3.2.9 Edificio 11. Jardín Botánico</w:t>
            </w:r>
            <w:r w:rsidR="009F4594">
              <w:rPr>
                <w:noProof/>
                <w:webHidden/>
              </w:rPr>
              <w:tab/>
            </w:r>
            <w:r w:rsidR="009F4594">
              <w:rPr>
                <w:noProof/>
                <w:webHidden/>
              </w:rPr>
              <w:fldChar w:fldCharType="begin"/>
            </w:r>
            <w:r w:rsidR="009F4594">
              <w:rPr>
                <w:noProof/>
                <w:webHidden/>
              </w:rPr>
              <w:instrText xml:space="preserve"> PAGEREF _Toc471943870 \h </w:instrText>
            </w:r>
            <w:r w:rsidR="009F4594">
              <w:rPr>
                <w:noProof/>
                <w:webHidden/>
              </w:rPr>
            </w:r>
            <w:r w:rsidR="009F4594">
              <w:rPr>
                <w:noProof/>
                <w:webHidden/>
              </w:rPr>
              <w:fldChar w:fldCharType="separate"/>
            </w:r>
            <w:r w:rsidR="00E731B2">
              <w:rPr>
                <w:noProof/>
                <w:webHidden/>
              </w:rPr>
              <w:t>38</w:t>
            </w:r>
            <w:r w:rsidR="009F4594">
              <w:rPr>
                <w:noProof/>
                <w:webHidden/>
              </w:rPr>
              <w:fldChar w:fldCharType="end"/>
            </w:r>
          </w:hyperlink>
        </w:p>
        <w:p w14:paraId="1A537D97" w14:textId="77777777" w:rsidR="009F4594" w:rsidRDefault="00444C26">
          <w:pPr>
            <w:pStyle w:val="TDC3"/>
            <w:tabs>
              <w:tab w:val="right" w:leader="dot" w:pos="9394"/>
            </w:tabs>
            <w:rPr>
              <w:rFonts w:eastAsiaTheme="minorEastAsia"/>
              <w:noProof/>
              <w:sz w:val="22"/>
              <w:lang w:eastAsia="es-CO"/>
            </w:rPr>
          </w:pPr>
          <w:hyperlink w:anchor="_Toc471943871" w:history="1">
            <w:r w:rsidR="009F4594" w:rsidRPr="002167E1">
              <w:rPr>
                <w:rStyle w:val="Hipervnculo"/>
                <w:rFonts w:ascii="Arial" w:hAnsi="Arial"/>
                <w:noProof/>
              </w:rPr>
              <w:t xml:space="preserve">3.2.10 Edificio 14. </w:t>
            </w:r>
            <w:r w:rsidR="009F4594" w:rsidRPr="002167E1">
              <w:rPr>
                <w:rStyle w:val="Hipervnculo"/>
                <w:rFonts w:ascii="Arial" w:eastAsia="Times New Roman" w:hAnsi="Arial"/>
                <w:noProof/>
              </w:rPr>
              <w:t>Facultad de ciencias de la Salud y Sede de ciencias clínicas</w:t>
            </w:r>
            <w:r w:rsidR="009F4594">
              <w:rPr>
                <w:noProof/>
                <w:webHidden/>
              </w:rPr>
              <w:tab/>
            </w:r>
            <w:r w:rsidR="009F4594">
              <w:rPr>
                <w:noProof/>
                <w:webHidden/>
              </w:rPr>
              <w:fldChar w:fldCharType="begin"/>
            </w:r>
            <w:r w:rsidR="009F4594">
              <w:rPr>
                <w:noProof/>
                <w:webHidden/>
              </w:rPr>
              <w:instrText xml:space="preserve"> PAGEREF _Toc471943871 \h </w:instrText>
            </w:r>
            <w:r w:rsidR="009F4594">
              <w:rPr>
                <w:noProof/>
                <w:webHidden/>
              </w:rPr>
            </w:r>
            <w:r w:rsidR="009F4594">
              <w:rPr>
                <w:noProof/>
                <w:webHidden/>
              </w:rPr>
              <w:fldChar w:fldCharType="separate"/>
            </w:r>
            <w:r w:rsidR="00E731B2">
              <w:rPr>
                <w:noProof/>
                <w:webHidden/>
              </w:rPr>
              <w:t>39</w:t>
            </w:r>
            <w:r w:rsidR="009F4594">
              <w:rPr>
                <w:noProof/>
                <w:webHidden/>
              </w:rPr>
              <w:fldChar w:fldCharType="end"/>
            </w:r>
          </w:hyperlink>
        </w:p>
        <w:p w14:paraId="1005C5F4" w14:textId="77777777" w:rsidR="009F4594" w:rsidRDefault="00444C26">
          <w:pPr>
            <w:pStyle w:val="TDC3"/>
            <w:tabs>
              <w:tab w:val="right" w:leader="dot" w:pos="9394"/>
            </w:tabs>
            <w:rPr>
              <w:rFonts w:eastAsiaTheme="minorEastAsia"/>
              <w:noProof/>
              <w:sz w:val="22"/>
              <w:lang w:eastAsia="es-CO"/>
            </w:rPr>
          </w:pPr>
          <w:hyperlink w:anchor="_Toc471943872" w:history="1">
            <w:r w:rsidR="009F4594" w:rsidRPr="002167E1">
              <w:rPr>
                <w:rStyle w:val="Hipervnculo"/>
                <w:rFonts w:ascii="Arial" w:eastAsia="Times New Roman" w:hAnsi="Arial"/>
                <w:noProof/>
              </w:rPr>
              <w:t>3.2.11 Edificio 15. Centro de innovación y desarrollo tecnológico</w:t>
            </w:r>
            <w:r w:rsidR="009F4594">
              <w:rPr>
                <w:noProof/>
                <w:webHidden/>
              </w:rPr>
              <w:tab/>
            </w:r>
            <w:r w:rsidR="009F4594">
              <w:rPr>
                <w:noProof/>
                <w:webHidden/>
              </w:rPr>
              <w:fldChar w:fldCharType="begin"/>
            </w:r>
            <w:r w:rsidR="009F4594">
              <w:rPr>
                <w:noProof/>
                <w:webHidden/>
              </w:rPr>
              <w:instrText xml:space="preserve"> PAGEREF _Toc471943872 \h </w:instrText>
            </w:r>
            <w:r w:rsidR="009F4594">
              <w:rPr>
                <w:noProof/>
                <w:webHidden/>
              </w:rPr>
            </w:r>
            <w:r w:rsidR="009F4594">
              <w:rPr>
                <w:noProof/>
                <w:webHidden/>
              </w:rPr>
              <w:fldChar w:fldCharType="separate"/>
            </w:r>
            <w:r w:rsidR="00E731B2">
              <w:rPr>
                <w:noProof/>
                <w:webHidden/>
              </w:rPr>
              <w:t>40</w:t>
            </w:r>
            <w:r w:rsidR="009F4594">
              <w:rPr>
                <w:noProof/>
                <w:webHidden/>
              </w:rPr>
              <w:fldChar w:fldCharType="end"/>
            </w:r>
          </w:hyperlink>
        </w:p>
        <w:p w14:paraId="4887C8AE" w14:textId="77777777" w:rsidR="009F4594" w:rsidRDefault="00444C26">
          <w:pPr>
            <w:pStyle w:val="TDC3"/>
            <w:tabs>
              <w:tab w:val="right" w:leader="dot" w:pos="9394"/>
            </w:tabs>
            <w:rPr>
              <w:rFonts w:eastAsiaTheme="minorEastAsia"/>
              <w:noProof/>
              <w:sz w:val="22"/>
              <w:lang w:eastAsia="es-CO"/>
            </w:rPr>
          </w:pPr>
          <w:hyperlink w:anchor="_Toc471943873" w:history="1">
            <w:r w:rsidR="009F4594" w:rsidRPr="002167E1">
              <w:rPr>
                <w:rStyle w:val="Hipervnculo"/>
                <w:rFonts w:ascii="Arial" w:eastAsia="Times New Roman" w:hAnsi="Arial"/>
                <w:noProof/>
              </w:rPr>
              <w:t>3.2.12 Edificio 16. Programa de Veterinaria y Zootecnia (Antigua la Julita)</w:t>
            </w:r>
            <w:r w:rsidR="009F4594">
              <w:rPr>
                <w:noProof/>
                <w:webHidden/>
              </w:rPr>
              <w:tab/>
            </w:r>
            <w:r w:rsidR="009F4594">
              <w:rPr>
                <w:noProof/>
                <w:webHidden/>
              </w:rPr>
              <w:fldChar w:fldCharType="begin"/>
            </w:r>
            <w:r w:rsidR="009F4594">
              <w:rPr>
                <w:noProof/>
                <w:webHidden/>
              </w:rPr>
              <w:instrText xml:space="preserve"> PAGEREF _Toc471943873 \h </w:instrText>
            </w:r>
            <w:r w:rsidR="009F4594">
              <w:rPr>
                <w:noProof/>
                <w:webHidden/>
              </w:rPr>
            </w:r>
            <w:r w:rsidR="009F4594">
              <w:rPr>
                <w:noProof/>
                <w:webHidden/>
              </w:rPr>
              <w:fldChar w:fldCharType="separate"/>
            </w:r>
            <w:r w:rsidR="00E731B2">
              <w:rPr>
                <w:noProof/>
                <w:webHidden/>
              </w:rPr>
              <w:t>41</w:t>
            </w:r>
            <w:r w:rsidR="009F4594">
              <w:rPr>
                <w:noProof/>
                <w:webHidden/>
              </w:rPr>
              <w:fldChar w:fldCharType="end"/>
            </w:r>
          </w:hyperlink>
        </w:p>
        <w:p w14:paraId="1C2A870A" w14:textId="77777777" w:rsidR="009F4594" w:rsidRDefault="00444C26">
          <w:pPr>
            <w:pStyle w:val="TDC3"/>
            <w:tabs>
              <w:tab w:val="right" w:leader="dot" w:pos="9394"/>
            </w:tabs>
            <w:rPr>
              <w:rFonts w:eastAsiaTheme="minorEastAsia"/>
              <w:noProof/>
              <w:sz w:val="22"/>
              <w:lang w:eastAsia="es-CO"/>
            </w:rPr>
          </w:pPr>
          <w:hyperlink w:anchor="_Toc471943874" w:history="1">
            <w:r w:rsidR="009F4594" w:rsidRPr="002167E1">
              <w:rPr>
                <w:rStyle w:val="Hipervnculo"/>
                <w:rFonts w:ascii="Arial" w:eastAsia="Times New Roman" w:hAnsi="Arial"/>
                <w:noProof/>
              </w:rPr>
              <w:t>3.2.13. Instalación Externa. Laboratorio de Genética Médica ADN – UTP</w:t>
            </w:r>
            <w:r w:rsidR="009F4594">
              <w:rPr>
                <w:noProof/>
                <w:webHidden/>
              </w:rPr>
              <w:tab/>
            </w:r>
            <w:r w:rsidR="009F4594">
              <w:rPr>
                <w:noProof/>
                <w:webHidden/>
              </w:rPr>
              <w:fldChar w:fldCharType="begin"/>
            </w:r>
            <w:r w:rsidR="009F4594">
              <w:rPr>
                <w:noProof/>
                <w:webHidden/>
              </w:rPr>
              <w:instrText xml:space="preserve"> PAGEREF _Toc471943874 \h </w:instrText>
            </w:r>
            <w:r w:rsidR="009F4594">
              <w:rPr>
                <w:noProof/>
                <w:webHidden/>
              </w:rPr>
            </w:r>
            <w:r w:rsidR="009F4594">
              <w:rPr>
                <w:noProof/>
                <w:webHidden/>
              </w:rPr>
              <w:fldChar w:fldCharType="separate"/>
            </w:r>
            <w:r w:rsidR="00E731B2">
              <w:rPr>
                <w:noProof/>
                <w:webHidden/>
              </w:rPr>
              <w:t>42</w:t>
            </w:r>
            <w:r w:rsidR="009F4594">
              <w:rPr>
                <w:noProof/>
                <w:webHidden/>
              </w:rPr>
              <w:fldChar w:fldCharType="end"/>
            </w:r>
          </w:hyperlink>
        </w:p>
        <w:p w14:paraId="268B5D95" w14:textId="77777777" w:rsidR="009F4594" w:rsidRDefault="00444C26">
          <w:pPr>
            <w:pStyle w:val="TDC2"/>
            <w:tabs>
              <w:tab w:val="right" w:leader="dot" w:pos="9394"/>
            </w:tabs>
            <w:rPr>
              <w:rFonts w:eastAsiaTheme="minorEastAsia"/>
              <w:noProof/>
              <w:sz w:val="22"/>
              <w:lang w:eastAsia="es-CO"/>
            </w:rPr>
          </w:pPr>
          <w:hyperlink w:anchor="_Toc471943875" w:history="1">
            <w:r w:rsidR="009F4594" w:rsidRPr="002167E1">
              <w:rPr>
                <w:rStyle w:val="Hipervnculo"/>
                <w:noProof/>
              </w:rPr>
              <w:t>3.2.15. Instalación Externa. Laboratorio Mecatrónica - Centro de Desarrollo Vecinal (CDV) Sede San Luis</w:t>
            </w:r>
            <w:r w:rsidR="009F4594">
              <w:rPr>
                <w:noProof/>
                <w:webHidden/>
              </w:rPr>
              <w:tab/>
            </w:r>
            <w:r w:rsidR="009F4594">
              <w:rPr>
                <w:noProof/>
                <w:webHidden/>
              </w:rPr>
              <w:fldChar w:fldCharType="begin"/>
            </w:r>
            <w:r w:rsidR="009F4594">
              <w:rPr>
                <w:noProof/>
                <w:webHidden/>
              </w:rPr>
              <w:instrText xml:space="preserve"> PAGEREF _Toc471943875 \h </w:instrText>
            </w:r>
            <w:r w:rsidR="009F4594">
              <w:rPr>
                <w:noProof/>
                <w:webHidden/>
              </w:rPr>
            </w:r>
            <w:r w:rsidR="009F4594">
              <w:rPr>
                <w:noProof/>
                <w:webHidden/>
              </w:rPr>
              <w:fldChar w:fldCharType="separate"/>
            </w:r>
            <w:r w:rsidR="00E731B2">
              <w:rPr>
                <w:noProof/>
                <w:webHidden/>
              </w:rPr>
              <w:t>42</w:t>
            </w:r>
            <w:r w:rsidR="009F4594">
              <w:rPr>
                <w:noProof/>
                <w:webHidden/>
              </w:rPr>
              <w:fldChar w:fldCharType="end"/>
            </w:r>
          </w:hyperlink>
        </w:p>
        <w:p w14:paraId="4B91D387" w14:textId="77777777" w:rsidR="009F4594" w:rsidRDefault="00444C26">
          <w:pPr>
            <w:pStyle w:val="TDC2"/>
            <w:tabs>
              <w:tab w:val="right" w:leader="dot" w:pos="9394"/>
            </w:tabs>
            <w:rPr>
              <w:rFonts w:eastAsiaTheme="minorEastAsia"/>
              <w:noProof/>
              <w:sz w:val="22"/>
              <w:lang w:eastAsia="es-CO"/>
            </w:rPr>
          </w:pPr>
          <w:hyperlink w:anchor="_Toc471943876" w:history="1">
            <w:r w:rsidR="009F4594" w:rsidRPr="002167E1">
              <w:rPr>
                <w:rStyle w:val="Hipervnculo"/>
                <w:noProof/>
              </w:rPr>
              <w:t>3.2.16. Instalación Externa. Granja el Pílamo</w:t>
            </w:r>
            <w:r w:rsidR="009F4594">
              <w:rPr>
                <w:noProof/>
                <w:webHidden/>
              </w:rPr>
              <w:tab/>
            </w:r>
            <w:r w:rsidR="009F4594">
              <w:rPr>
                <w:noProof/>
                <w:webHidden/>
              </w:rPr>
              <w:fldChar w:fldCharType="begin"/>
            </w:r>
            <w:r w:rsidR="009F4594">
              <w:rPr>
                <w:noProof/>
                <w:webHidden/>
              </w:rPr>
              <w:instrText xml:space="preserve"> PAGEREF _Toc471943876 \h </w:instrText>
            </w:r>
            <w:r w:rsidR="009F4594">
              <w:rPr>
                <w:noProof/>
                <w:webHidden/>
              </w:rPr>
            </w:r>
            <w:r w:rsidR="009F4594">
              <w:rPr>
                <w:noProof/>
                <w:webHidden/>
              </w:rPr>
              <w:fldChar w:fldCharType="separate"/>
            </w:r>
            <w:r w:rsidR="00E731B2">
              <w:rPr>
                <w:noProof/>
                <w:webHidden/>
              </w:rPr>
              <w:t>43</w:t>
            </w:r>
            <w:r w:rsidR="009F4594">
              <w:rPr>
                <w:noProof/>
                <w:webHidden/>
              </w:rPr>
              <w:fldChar w:fldCharType="end"/>
            </w:r>
          </w:hyperlink>
        </w:p>
        <w:p w14:paraId="346CB6F0" w14:textId="77777777" w:rsidR="009F4594" w:rsidRDefault="00444C26">
          <w:pPr>
            <w:pStyle w:val="TDC2"/>
            <w:tabs>
              <w:tab w:val="right" w:leader="dot" w:pos="9394"/>
            </w:tabs>
            <w:rPr>
              <w:rFonts w:eastAsiaTheme="minorEastAsia"/>
              <w:noProof/>
              <w:sz w:val="22"/>
              <w:lang w:eastAsia="es-CO"/>
            </w:rPr>
          </w:pPr>
          <w:hyperlink w:anchor="_Toc471943877" w:history="1">
            <w:r w:rsidR="009F4594" w:rsidRPr="002167E1">
              <w:rPr>
                <w:rStyle w:val="Hipervnculo"/>
                <w:noProof/>
              </w:rPr>
              <w:t>3.3 Tipo y Clasificación de RESPEL Generados</w:t>
            </w:r>
            <w:r w:rsidR="009F4594">
              <w:rPr>
                <w:noProof/>
                <w:webHidden/>
              </w:rPr>
              <w:tab/>
            </w:r>
            <w:r w:rsidR="009F4594">
              <w:rPr>
                <w:noProof/>
                <w:webHidden/>
              </w:rPr>
              <w:fldChar w:fldCharType="begin"/>
            </w:r>
            <w:r w:rsidR="009F4594">
              <w:rPr>
                <w:noProof/>
                <w:webHidden/>
              </w:rPr>
              <w:instrText xml:space="preserve"> PAGEREF _Toc471943877 \h </w:instrText>
            </w:r>
            <w:r w:rsidR="009F4594">
              <w:rPr>
                <w:noProof/>
                <w:webHidden/>
              </w:rPr>
            </w:r>
            <w:r w:rsidR="009F4594">
              <w:rPr>
                <w:noProof/>
                <w:webHidden/>
              </w:rPr>
              <w:fldChar w:fldCharType="separate"/>
            </w:r>
            <w:r w:rsidR="00E731B2">
              <w:rPr>
                <w:noProof/>
                <w:webHidden/>
              </w:rPr>
              <w:t>44</w:t>
            </w:r>
            <w:r w:rsidR="009F4594">
              <w:rPr>
                <w:noProof/>
                <w:webHidden/>
              </w:rPr>
              <w:fldChar w:fldCharType="end"/>
            </w:r>
          </w:hyperlink>
        </w:p>
        <w:p w14:paraId="49B2E74F" w14:textId="77777777" w:rsidR="009F4594" w:rsidRDefault="00444C26">
          <w:pPr>
            <w:pStyle w:val="TDC3"/>
            <w:tabs>
              <w:tab w:val="right" w:leader="dot" w:pos="9394"/>
            </w:tabs>
            <w:rPr>
              <w:rFonts w:eastAsiaTheme="minorEastAsia"/>
              <w:noProof/>
              <w:sz w:val="22"/>
              <w:lang w:eastAsia="es-CO"/>
            </w:rPr>
          </w:pPr>
          <w:hyperlink w:anchor="_Toc471943878" w:history="1">
            <w:r w:rsidR="009F4594" w:rsidRPr="002167E1">
              <w:rPr>
                <w:rStyle w:val="Hipervnculo"/>
                <w:rFonts w:ascii="Arial" w:eastAsia="Times New Roman" w:hAnsi="Arial"/>
                <w:noProof/>
              </w:rPr>
              <w:t>3.3.1 Edificio 1. Dependencias Administrativas - Facultad de Ingeniería Eléctrica y Servicios Integrales de Aseo (ASSERVI) Ltda.</w:t>
            </w:r>
            <w:r w:rsidR="009F4594">
              <w:rPr>
                <w:noProof/>
                <w:webHidden/>
              </w:rPr>
              <w:tab/>
            </w:r>
            <w:r w:rsidR="009F4594">
              <w:rPr>
                <w:noProof/>
                <w:webHidden/>
              </w:rPr>
              <w:fldChar w:fldCharType="begin"/>
            </w:r>
            <w:r w:rsidR="009F4594">
              <w:rPr>
                <w:noProof/>
                <w:webHidden/>
              </w:rPr>
              <w:instrText xml:space="preserve"> PAGEREF _Toc471943878 \h </w:instrText>
            </w:r>
            <w:r w:rsidR="009F4594">
              <w:rPr>
                <w:noProof/>
                <w:webHidden/>
              </w:rPr>
            </w:r>
            <w:r w:rsidR="009F4594">
              <w:rPr>
                <w:noProof/>
                <w:webHidden/>
              </w:rPr>
              <w:fldChar w:fldCharType="separate"/>
            </w:r>
            <w:r w:rsidR="00E731B2">
              <w:rPr>
                <w:noProof/>
                <w:webHidden/>
              </w:rPr>
              <w:t>48</w:t>
            </w:r>
            <w:r w:rsidR="009F4594">
              <w:rPr>
                <w:noProof/>
                <w:webHidden/>
              </w:rPr>
              <w:fldChar w:fldCharType="end"/>
            </w:r>
          </w:hyperlink>
        </w:p>
        <w:p w14:paraId="6F609E88" w14:textId="77777777" w:rsidR="009F4594" w:rsidRDefault="00444C26">
          <w:pPr>
            <w:pStyle w:val="TDC3"/>
            <w:tabs>
              <w:tab w:val="right" w:leader="dot" w:pos="9394"/>
            </w:tabs>
            <w:rPr>
              <w:rFonts w:eastAsiaTheme="minorEastAsia"/>
              <w:noProof/>
              <w:sz w:val="22"/>
              <w:lang w:eastAsia="es-CO"/>
            </w:rPr>
          </w:pPr>
          <w:hyperlink w:anchor="_Toc471943879" w:history="1">
            <w:r w:rsidR="009F4594" w:rsidRPr="002167E1">
              <w:rPr>
                <w:rStyle w:val="Hipervnculo"/>
                <w:rFonts w:ascii="Arial" w:eastAsia="Times New Roman" w:hAnsi="Arial"/>
                <w:noProof/>
              </w:rPr>
              <w:t>3.3.2 Edificio 2. Dependencias Vicerrectoría de Responsabilidad social y Bienestar Universitario</w:t>
            </w:r>
            <w:r w:rsidR="009F4594">
              <w:rPr>
                <w:noProof/>
                <w:webHidden/>
              </w:rPr>
              <w:tab/>
            </w:r>
            <w:r w:rsidR="009F4594">
              <w:rPr>
                <w:noProof/>
                <w:webHidden/>
              </w:rPr>
              <w:fldChar w:fldCharType="begin"/>
            </w:r>
            <w:r w:rsidR="009F4594">
              <w:rPr>
                <w:noProof/>
                <w:webHidden/>
              </w:rPr>
              <w:instrText xml:space="preserve"> PAGEREF _Toc471943879 \h </w:instrText>
            </w:r>
            <w:r w:rsidR="009F4594">
              <w:rPr>
                <w:noProof/>
                <w:webHidden/>
              </w:rPr>
            </w:r>
            <w:r w:rsidR="009F4594">
              <w:rPr>
                <w:noProof/>
                <w:webHidden/>
              </w:rPr>
              <w:fldChar w:fldCharType="separate"/>
            </w:r>
            <w:r w:rsidR="00E731B2">
              <w:rPr>
                <w:noProof/>
                <w:webHidden/>
              </w:rPr>
              <w:t>54</w:t>
            </w:r>
            <w:r w:rsidR="009F4594">
              <w:rPr>
                <w:noProof/>
                <w:webHidden/>
              </w:rPr>
              <w:fldChar w:fldCharType="end"/>
            </w:r>
          </w:hyperlink>
        </w:p>
        <w:p w14:paraId="68AEC9A1" w14:textId="77777777" w:rsidR="009F4594" w:rsidRDefault="00444C26">
          <w:pPr>
            <w:pStyle w:val="TDC3"/>
            <w:tabs>
              <w:tab w:val="right" w:leader="dot" w:pos="9394"/>
            </w:tabs>
            <w:rPr>
              <w:rFonts w:eastAsiaTheme="minorEastAsia"/>
              <w:noProof/>
              <w:sz w:val="22"/>
              <w:lang w:eastAsia="es-CO"/>
            </w:rPr>
          </w:pPr>
          <w:hyperlink w:anchor="_Toc471943880" w:history="1">
            <w:r w:rsidR="009F4594" w:rsidRPr="002167E1">
              <w:rPr>
                <w:rStyle w:val="Hipervnculo"/>
                <w:rFonts w:ascii="Arial" w:eastAsia="Times New Roman" w:hAnsi="Arial"/>
                <w:noProof/>
              </w:rPr>
              <w:t>3.3.3 Edificio 3. Gestión de Servicios Institucionales</w:t>
            </w:r>
            <w:r w:rsidR="009F4594">
              <w:rPr>
                <w:noProof/>
                <w:webHidden/>
              </w:rPr>
              <w:tab/>
            </w:r>
            <w:r w:rsidR="009F4594">
              <w:rPr>
                <w:noProof/>
                <w:webHidden/>
              </w:rPr>
              <w:fldChar w:fldCharType="begin"/>
            </w:r>
            <w:r w:rsidR="009F4594">
              <w:rPr>
                <w:noProof/>
                <w:webHidden/>
              </w:rPr>
              <w:instrText xml:space="preserve"> PAGEREF _Toc471943880 \h </w:instrText>
            </w:r>
            <w:r w:rsidR="009F4594">
              <w:rPr>
                <w:noProof/>
                <w:webHidden/>
              </w:rPr>
            </w:r>
            <w:r w:rsidR="009F4594">
              <w:rPr>
                <w:noProof/>
                <w:webHidden/>
              </w:rPr>
              <w:fldChar w:fldCharType="separate"/>
            </w:r>
            <w:r w:rsidR="00E731B2">
              <w:rPr>
                <w:noProof/>
                <w:webHidden/>
              </w:rPr>
              <w:t>58</w:t>
            </w:r>
            <w:r w:rsidR="009F4594">
              <w:rPr>
                <w:noProof/>
                <w:webHidden/>
              </w:rPr>
              <w:fldChar w:fldCharType="end"/>
            </w:r>
          </w:hyperlink>
        </w:p>
        <w:p w14:paraId="147A1A01" w14:textId="77777777" w:rsidR="009F4594" w:rsidRDefault="00444C26">
          <w:pPr>
            <w:pStyle w:val="TDC3"/>
            <w:tabs>
              <w:tab w:val="right" w:leader="dot" w:pos="9394"/>
            </w:tabs>
            <w:rPr>
              <w:rFonts w:eastAsiaTheme="minorEastAsia"/>
              <w:noProof/>
              <w:sz w:val="22"/>
              <w:lang w:eastAsia="es-CO"/>
            </w:rPr>
          </w:pPr>
          <w:hyperlink w:anchor="_Toc471943881" w:history="1">
            <w:r w:rsidR="009F4594" w:rsidRPr="002167E1">
              <w:rPr>
                <w:rStyle w:val="Hipervnculo"/>
                <w:rFonts w:ascii="Arial" w:eastAsia="Times New Roman" w:hAnsi="Arial"/>
                <w:noProof/>
              </w:rPr>
              <w:t>3.3.4 Edificio 4. Facultad de Ingeniería Mecánica</w:t>
            </w:r>
            <w:r w:rsidR="009F4594">
              <w:rPr>
                <w:noProof/>
                <w:webHidden/>
              </w:rPr>
              <w:tab/>
            </w:r>
            <w:r w:rsidR="009F4594">
              <w:rPr>
                <w:noProof/>
                <w:webHidden/>
              </w:rPr>
              <w:fldChar w:fldCharType="begin"/>
            </w:r>
            <w:r w:rsidR="009F4594">
              <w:rPr>
                <w:noProof/>
                <w:webHidden/>
              </w:rPr>
              <w:instrText xml:space="preserve"> PAGEREF _Toc471943881 \h </w:instrText>
            </w:r>
            <w:r w:rsidR="009F4594">
              <w:rPr>
                <w:noProof/>
                <w:webHidden/>
              </w:rPr>
            </w:r>
            <w:r w:rsidR="009F4594">
              <w:rPr>
                <w:noProof/>
                <w:webHidden/>
              </w:rPr>
              <w:fldChar w:fldCharType="separate"/>
            </w:r>
            <w:r w:rsidR="00E731B2">
              <w:rPr>
                <w:noProof/>
                <w:webHidden/>
              </w:rPr>
              <w:t>61</w:t>
            </w:r>
            <w:r w:rsidR="009F4594">
              <w:rPr>
                <w:noProof/>
                <w:webHidden/>
              </w:rPr>
              <w:fldChar w:fldCharType="end"/>
            </w:r>
          </w:hyperlink>
        </w:p>
        <w:p w14:paraId="2B445D26" w14:textId="77777777" w:rsidR="009F4594" w:rsidRDefault="00444C26">
          <w:pPr>
            <w:pStyle w:val="TDC3"/>
            <w:tabs>
              <w:tab w:val="right" w:leader="dot" w:pos="9394"/>
            </w:tabs>
            <w:rPr>
              <w:rFonts w:eastAsiaTheme="minorEastAsia"/>
              <w:noProof/>
              <w:sz w:val="22"/>
              <w:lang w:eastAsia="es-CO"/>
            </w:rPr>
          </w:pPr>
          <w:hyperlink w:anchor="_Toc471943882" w:history="1">
            <w:r w:rsidR="009F4594" w:rsidRPr="002167E1">
              <w:rPr>
                <w:rStyle w:val="Hipervnculo"/>
                <w:rFonts w:ascii="Arial" w:eastAsia="Times New Roman" w:hAnsi="Arial"/>
                <w:noProof/>
              </w:rPr>
              <w:t>3.3.5 Cafetería Central - “El Galpón”</w:t>
            </w:r>
            <w:r w:rsidR="009F4594">
              <w:rPr>
                <w:noProof/>
                <w:webHidden/>
              </w:rPr>
              <w:tab/>
            </w:r>
            <w:r w:rsidR="009F4594">
              <w:rPr>
                <w:noProof/>
                <w:webHidden/>
              </w:rPr>
              <w:fldChar w:fldCharType="begin"/>
            </w:r>
            <w:r w:rsidR="009F4594">
              <w:rPr>
                <w:noProof/>
                <w:webHidden/>
              </w:rPr>
              <w:instrText xml:space="preserve"> PAGEREF _Toc471943882 \h </w:instrText>
            </w:r>
            <w:r w:rsidR="009F4594">
              <w:rPr>
                <w:noProof/>
                <w:webHidden/>
              </w:rPr>
            </w:r>
            <w:r w:rsidR="009F4594">
              <w:rPr>
                <w:noProof/>
                <w:webHidden/>
              </w:rPr>
              <w:fldChar w:fldCharType="separate"/>
            </w:r>
            <w:r w:rsidR="00E731B2">
              <w:rPr>
                <w:noProof/>
                <w:webHidden/>
              </w:rPr>
              <w:t>64</w:t>
            </w:r>
            <w:r w:rsidR="009F4594">
              <w:rPr>
                <w:noProof/>
                <w:webHidden/>
              </w:rPr>
              <w:fldChar w:fldCharType="end"/>
            </w:r>
          </w:hyperlink>
        </w:p>
        <w:p w14:paraId="78B64AE6" w14:textId="77777777" w:rsidR="009F4594" w:rsidRDefault="00444C26">
          <w:pPr>
            <w:pStyle w:val="TDC3"/>
            <w:tabs>
              <w:tab w:val="right" w:leader="dot" w:pos="9394"/>
            </w:tabs>
            <w:rPr>
              <w:rFonts w:eastAsiaTheme="minorEastAsia"/>
              <w:noProof/>
              <w:sz w:val="22"/>
              <w:lang w:eastAsia="es-CO"/>
            </w:rPr>
          </w:pPr>
          <w:hyperlink w:anchor="_Toc471943883" w:history="1">
            <w:r w:rsidR="009F4594" w:rsidRPr="002167E1">
              <w:rPr>
                <w:rStyle w:val="Hipervnculo"/>
                <w:rFonts w:ascii="Arial" w:eastAsia="Times New Roman" w:hAnsi="Arial"/>
                <w:noProof/>
              </w:rPr>
              <w:t>3.3.6 Edificio 6.  Escuela de Química - Tecnología Química</w:t>
            </w:r>
            <w:r w:rsidR="009F4594">
              <w:rPr>
                <w:noProof/>
                <w:webHidden/>
              </w:rPr>
              <w:tab/>
            </w:r>
            <w:r w:rsidR="009F4594">
              <w:rPr>
                <w:noProof/>
                <w:webHidden/>
              </w:rPr>
              <w:fldChar w:fldCharType="begin"/>
            </w:r>
            <w:r w:rsidR="009F4594">
              <w:rPr>
                <w:noProof/>
                <w:webHidden/>
              </w:rPr>
              <w:instrText xml:space="preserve"> PAGEREF _Toc471943883 \h </w:instrText>
            </w:r>
            <w:r w:rsidR="009F4594">
              <w:rPr>
                <w:noProof/>
                <w:webHidden/>
              </w:rPr>
            </w:r>
            <w:r w:rsidR="009F4594">
              <w:rPr>
                <w:noProof/>
                <w:webHidden/>
              </w:rPr>
              <w:fldChar w:fldCharType="separate"/>
            </w:r>
            <w:r w:rsidR="00E731B2">
              <w:rPr>
                <w:noProof/>
                <w:webHidden/>
              </w:rPr>
              <w:t>67</w:t>
            </w:r>
            <w:r w:rsidR="009F4594">
              <w:rPr>
                <w:noProof/>
                <w:webHidden/>
              </w:rPr>
              <w:fldChar w:fldCharType="end"/>
            </w:r>
          </w:hyperlink>
        </w:p>
        <w:p w14:paraId="0464606E" w14:textId="77777777" w:rsidR="009F4594" w:rsidRDefault="00444C26">
          <w:pPr>
            <w:pStyle w:val="TDC3"/>
            <w:tabs>
              <w:tab w:val="right" w:leader="dot" w:pos="9394"/>
            </w:tabs>
            <w:rPr>
              <w:rFonts w:eastAsiaTheme="minorEastAsia"/>
              <w:noProof/>
              <w:sz w:val="22"/>
              <w:lang w:eastAsia="es-CO"/>
            </w:rPr>
          </w:pPr>
          <w:hyperlink w:anchor="_Toc471943884" w:history="1">
            <w:r w:rsidR="009F4594" w:rsidRPr="002167E1">
              <w:rPr>
                <w:rStyle w:val="Hipervnculo"/>
                <w:rFonts w:ascii="Arial" w:eastAsia="Times New Roman" w:hAnsi="Arial"/>
                <w:noProof/>
              </w:rPr>
              <w:t>3.3.7 Edificio 8.  Laboratorio de análisis de aguas y alimentos</w:t>
            </w:r>
            <w:r w:rsidR="009F4594">
              <w:rPr>
                <w:noProof/>
                <w:webHidden/>
              </w:rPr>
              <w:tab/>
            </w:r>
            <w:r w:rsidR="009F4594">
              <w:rPr>
                <w:noProof/>
                <w:webHidden/>
              </w:rPr>
              <w:fldChar w:fldCharType="begin"/>
            </w:r>
            <w:r w:rsidR="009F4594">
              <w:rPr>
                <w:noProof/>
                <w:webHidden/>
              </w:rPr>
              <w:instrText xml:space="preserve"> PAGEREF _Toc471943884 \h </w:instrText>
            </w:r>
            <w:r w:rsidR="009F4594">
              <w:rPr>
                <w:noProof/>
                <w:webHidden/>
              </w:rPr>
            </w:r>
            <w:r w:rsidR="009F4594">
              <w:rPr>
                <w:noProof/>
                <w:webHidden/>
              </w:rPr>
              <w:fldChar w:fldCharType="separate"/>
            </w:r>
            <w:r w:rsidR="00E731B2">
              <w:rPr>
                <w:noProof/>
                <w:webHidden/>
              </w:rPr>
              <w:t>72</w:t>
            </w:r>
            <w:r w:rsidR="009F4594">
              <w:rPr>
                <w:noProof/>
                <w:webHidden/>
              </w:rPr>
              <w:fldChar w:fldCharType="end"/>
            </w:r>
          </w:hyperlink>
        </w:p>
        <w:p w14:paraId="19D40DA4" w14:textId="77777777" w:rsidR="009F4594" w:rsidRDefault="00444C26">
          <w:pPr>
            <w:pStyle w:val="TDC3"/>
            <w:tabs>
              <w:tab w:val="right" w:leader="dot" w:pos="9394"/>
            </w:tabs>
            <w:rPr>
              <w:rFonts w:eastAsiaTheme="minorEastAsia"/>
              <w:noProof/>
              <w:sz w:val="22"/>
              <w:lang w:eastAsia="es-CO"/>
            </w:rPr>
          </w:pPr>
          <w:hyperlink w:anchor="_Toc471943885" w:history="1">
            <w:r w:rsidR="009F4594" w:rsidRPr="002167E1">
              <w:rPr>
                <w:rStyle w:val="Hipervnculo"/>
                <w:rFonts w:ascii="Arial" w:eastAsia="Times New Roman" w:hAnsi="Arial"/>
                <w:noProof/>
              </w:rPr>
              <w:t>3.3.8 Edificio 10.  Facultad Ciencias Ambientales</w:t>
            </w:r>
            <w:r w:rsidR="009F4594">
              <w:rPr>
                <w:noProof/>
                <w:webHidden/>
              </w:rPr>
              <w:tab/>
            </w:r>
            <w:r w:rsidR="009F4594">
              <w:rPr>
                <w:noProof/>
                <w:webHidden/>
              </w:rPr>
              <w:fldChar w:fldCharType="begin"/>
            </w:r>
            <w:r w:rsidR="009F4594">
              <w:rPr>
                <w:noProof/>
                <w:webHidden/>
              </w:rPr>
              <w:instrText xml:space="preserve"> PAGEREF _Toc471943885 \h </w:instrText>
            </w:r>
            <w:r w:rsidR="009F4594">
              <w:rPr>
                <w:noProof/>
                <w:webHidden/>
              </w:rPr>
            </w:r>
            <w:r w:rsidR="009F4594">
              <w:rPr>
                <w:noProof/>
                <w:webHidden/>
              </w:rPr>
              <w:fldChar w:fldCharType="separate"/>
            </w:r>
            <w:r w:rsidR="00E731B2">
              <w:rPr>
                <w:noProof/>
                <w:webHidden/>
              </w:rPr>
              <w:t>75</w:t>
            </w:r>
            <w:r w:rsidR="009F4594">
              <w:rPr>
                <w:noProof/>
                <w:webHidden/>
              </w:rPr>
              <w:fldChar w:fldCharType="end"/>
            </w:r>
          </w:hyperlink>
        </w:p>
        <w:p w14:paraId="771C1076" w14:textId="77777777" w:rsidR="009F4594" w:rsidRDefault="00444C26">
          <w:pPr>
            <w:pStyle w:val="TDC3"/>
            <w:tabs>
              <w:tab w:val="right" w:leader="dot" w:pos="9394"/>
            </w:tabs>
            <w:rPr>
              <w:rFonts w:eastAsiaTheme="minorEastAsia"/>
              <w:noProof/>
              <w:sz w:val="22"/>
              <w:lang w:eastAsia="es-CO"/>
            </w:rPr>
          </w:pPr>
          <w:hyperlink w:anchor="_Toc471943886" w:history="1">
            <w:r w:rsidR="009F4594" w:rsidRPr="002167E1">
              <w:rPr>
                <w:rStyle w:val="Hipervnculo"/>
                <w:rFonts w:ascii="Arial" w:eastAsia="Times New Roman" w:hAnsi="Arial"/>
                <w:noProof/>
              </w:rPr>
              <w:t>3.3.9 Edificio 11. Jardín Botánico</w:t>
            </w:r>
            <w:r w:rsidR="009F4594">
              <w:rPr>
                <w:noProof/>
                <w:webHidden/>
              </w:rPr>
              <w:tab/>
            </w:r>
            <w:r w:rsidR="009F4594">
              <w:rPr>
                <w:noProof/>
                <w:webHidden/>
              </w:rPr>
              <w:fldChar w:fldCharType="begin"/>
            </w:r>
            <w:r w:rsidR="009F4594">
              <w:rPr>
                <w:noProof/>
                <w:webHidden/>
              </w:rPr>
              <w:instrText xml:space="preserve"> PAGEREF _Toc471943886 \h </w:instrText>
            </w:r>
            <w:r w:rsidR="009F4594">
              <w:rPr>
                <w:noProof/>
                <w:webHidden/>
              </w:rPr>
            </w:r>
            <w:r w:rsidR="009F4594">
              <w:rPr>
                <w:noProof/>
                <w:webHidden/>
              </w:rPr>
              <w:fldChar w:fldCharType="separate"/>
            </w:r>
            <w:r w:rsidR="00E731B2">
              <w:rPr>
                <w:noProof/>
                <w:webHidden/>
              </w:rPr>
              <w:t>82</w:t>
            </w:r>
            <w:r w:rsidR="009F4594">
              <w:rPr>
                <w:noProof/>
                <w:webHidden/>
              </w:rPr>
              <w:fldChar w:fldCharType="end"/>
            </w:r>
          </w:hyperlink>
        </w:p>
        <w:p w14:paraId="0AB06E70" w14:textId="77777777" w:rsidR="009F4594" w:rsidRDefault="00444C26">
          <w:pPr>
            <w:pStyle w:val="TDC3"/>
            <w:tabs>
              <w:tab w:val="right" w:leader="dot" w:pos="9394"/>
            </w:tabs>
            <w:rPr>
              <w:rFonts w:eastAsiaTheme="minorEastAsia"/>
              <w:noProof/>
              <w:sz w:val="22"/>
              <w:lang w:eastAsia="es-CO"/>
            </w:rPr>
          </w:pPr>
          <w:hyperlink w:anchor="_Toc471943887" w:history="1">
            <w:r w:rsidR="009F4594" w:rsidRPr="002167E1">
              <w:rPr>
                <w:rStyle w:val="Hipervnculo"/>
                <w:rFonts w:ascii="Arial" w:eastAsia="Times New Roman" w:hAnsi="Arial"/>
                <w:noProof/>
              </w:rPr>
              <w:t>3.3.10 Edificio 14.  Facultad de ciencias de la Salud y Sede de ciencias clínicas</w:t>
            </w:r>
            <w:r w:rsidR="009F4594">
              <w:rPr>
                <w:noProof/>
                <w:webHidden/>
              </w:rPr>
              <w:tab/>
            </w:r>
            <w:r w:rsidR="009F4594">
              <w:rPr>
                <w:noProof/>
                <w:webHidden/>
              </w:rPr>
              <w:fldChar w:fldCharType="begin"/>
            </w:r>
            <w:r w:rsidR="009F4594">
              <w:rPr>
                <w:noProof/>
                <w:webHidden/>
              </w:rPr>
              <w:instrText xml:space="preserve"> PAGEREF _Toc471943887 \h </w:instrText>
            </w:r>
            <w:r w:rsidR="009F4594">
              <w:rPr>
                <w:noProof/>
                <w:webHidden/>
              </w:rPr>
            </w:r>
            <w:r w:rsidR="009F4594">
              <w:rPr>
                <w:noProof/>
                <w:webHidden/>
              </w:rPr>
              <w:fldChar w:fldCharType="separate"/>
            </w:r>
            <w:r w:rsidR="00E731B2">
              <w:rPr>
                <w:noProof/>
                <w:webHidden/>
              </w:rPr>
              <w:t>84</w:t>
            </w:r>
            <w:r w:rsidR="009F4594">
              <w:rPr>
                <w:noProof/>
                <w:webHidden/>
              </w:rPr>
              <w:fldChar w:fldCharType="end"/>
            </w:r>
          </w:hyperlink>
        </w:p>
        <w:p w14:paraId="2D8983FF" w14:textId="77777777" w:rsidR="009F4594" w:rsidRDefault="00444C26">
          <w:pPr>
            <w:pStyle w:val="TDC3"/>
            <w:tabs>
              <w:tab w:val="right" w:leader="dot" w:pos="9394"/>
            </w:tabs>
            <w:rPr>
              <w:rFonts w:eastAsiaTheme="minorEastAsia"/>
              <w:noProof/>
              <w:sz w:val="22"/>
              <w:lang w:eastAsia="es-CO"/>
            </w:rPr>
          </w:pPr>
          <w:hyperlink w:anchor="_Toc471943888" w:history="1">
            <w:r w:rsidR="009F4594" w:rsidRPr="002167E1">
              <w:rPr>
                <w:rStyle w:val="Hipervnculo"/>
                <w:rFonts w:ascii="Arial" w:eastAsia="Times New Roman" w:hAnsi="Arial"/>
                <w:noProof/>
              </w:rPr>
              <w:t>3.3.11 Edificio 15.  Centro de innovación y desarrollo tecnológico</w:t>
            </w:r>
            <w:r w:rsidR="009F4594">
              <w:rPr>
                <w:noProof/>
                <w:webHidden/>
              </w:rPr>
              <w:tab/>
            </w:r>
            <w:r w:rsidR="009F4594">
              <w:rPr>
                <w:noProof/>
                <w:webHidden/>
              </w:rPr>
              <w:fldChar w:fldCharType="begin"/>
            </w:r>
            <w:r w:rsidR="009F4594">
              <w:rPr>
                <w:noProof/>
                <w:webHidden/>
              </w:rPr>
              <w:instrText xml:space="preserve"> PAGEREF _Toc471943888 \h </w:instrText>
            </w:r>
            <w:r w:rsidR="009F4594">
              <w:rPr>
                <w:noProof/>
                <w:webHidden/>
              </w:rPr>
            </w:r>
            <w:r w:rsidR="009F4594">
              <w:rPr>
                <w:noProof/>
                <w:webHidden/>
              </w:rPr>
              <w:fldChar w:fldCharType="separate"/>
            </w:r>
            <w:r w:rsidR="00E731B2">
              <w:rPr>
                <w:noProof/>
                <w:webHidden/>
              </w:rPr>
              <w:t>91</w:t>
            </w:r>
            <w:r w:rsidR="009F4594">
              <w:rPr>
                <w:noProof/>
                <w:webHidden/>
              </w:rPr>
              <w:fldChar w:fldCharType="end"/>
            </w:r>
          </w:hyperlink>
        </w:p>
        <w:p w14:paraId="0F99A827" w14:textId="77777777" w:rsidR="009F4594" w:rsidRDefault="00444C26">
          <w:pPr>
            <w:pStyle w:val="TDC3"/>
            <w:tabs>
              <w:tab w:val="right" w:leader="dot" w:pos="9394"/>
            </w:tabs>
            <w:rPr>
              <w:rFonts w:eastAsiaTheme="minorEastAsia"/>
              <w:noProof/>
              <w:sz w:val="22"/>
              <w:lang w:eastAsia="es-CO"/>
            </w:rPr>
          </w:pPr>
          <w:hyperlink w:anchor="_Toc471943889" w:history="1">
            <w:r w:rsidR="009F4594" w:rsidRPr="002167E1">
              <w:rPr>
                <w:rStyle w:val="Hipervnculo"/>
                <w:rFonts w:ascii="Arial" w:eastAsia="Times New Roman" w:hAnsi="Arial"/>
                <w:noProof/>
              </w:rPr>
              <w:t>3.3.12 Edificio 16.  Programa de Medicina Veterinaria y Zootecnia (Antigua la Julita)</w:t>
            </w:r>
            <w:r w:rsidR="009F4594">
              <w:rPr>
                <w:noProof/>
                <w:webHidden/>
              </w:rPr>
              <w:tab/>
            </w:r>
            <w:r w:rsidR="009F4594">
              <w:rPr>
                <w:noProof/>
                <w:webHidden/>
              </w:rPr>
              <w:fldChar w:fldCharType="begin"/>
            </w:r>
            <w:r w:rsidR="009F4594">
              <w:rPr>
                <w:noProof/>
                <w:webHidden/>
              </w:rPr>
              <w:instrText xml:space="preserve"> PAGEREF _Toc471943889 \h </w:instrText>
            </w:r>
            <w:r w:rsidR="009F4594">
              <w:rPr>
                <w:noProof/>
                <w:webHidden/>
              </w:rPr>
            </w:r>
            <w:r w:rsidR="009F4594">
              <w:rPr>
                <w:noProof/>
                <w:webHidden/>
              </w:rPr>
              <w:fldChar w:fldCharType="separate"/>
            </w:r>
            <w:r w:rsidR="00E731B2">
              <w:rPr>
                <w:noProof/>
                <w:webHidden/>
              </w:rPr>
              <w:t>92</w:t>
            </w:r>
            <w:r w:rsidR="009F4594">
              <w:rPr>
                <w:noProof/>
                <w:webHidden/>
              </w:rPr>
              <w:fldChar w:fldCharType="end"/>
            </w:r>
          </w:hyperlink>
        </w:p>
        <w:p w14:paraId="14D4A3D5" w14:textId="77777777" w:rsidR="009F4594" w:rsidRDefault="00444C26">
          <w:pPr>
            <w:pStyle w:val="TDC3"/>
            <w:tabs>
              <w:tab w:val="right" w:leader="dot" w:pos="9394"/>
            </w:tabs>
            <w:rPr>
              <w:rFonts w:eastAsiaTheme="minorEastAsia"/>
              <w:noProof/>
              <w:sz w:val="22"/>
              <w:lang w:eastAsia="es-CO"/>
            </w:rPr>
          </w:pPr>
          <w:hyperlink w:anchor="_Toc471943890" w:history="1">
            <w:r w:rsidR="009F4594" w:rsidRPr="002167E1">
              <w:rPr>
                <w:rStyle w:val="Hipervnculo"/>
                <w:rFonts w:ascii="Arial" w:eastAsia="Times New Roman" w:hAnsi="Arial"/>
                <w:noProof/>
              </w:rPr>
              <w:t>3.3.13 Instalación Externa.  Laboratorio de Genética Médica ADN – UTP</w:t>
            </w:r>
            <w:r w:rsidR="009F4594">
              <w:rPr>
                <w:noProof/>
                <w:webHidden/>
              </w:rPr>
              <w:tab/>
            </w:r>
            <w:r w:rsidR="009F4594">
              <w:rPr>
                <w:noProof/>
                <w:webHidden/>
              </w:rPr>
              <w:fldChar w:fldCharType="begin"/>
            </w:r>
            <w:r w:rsidR="009F4594">
              <w:rPr>
                <w:noProof/>
                <w:webHidden/>
              </w:rPr>
              <w:instrText xml:space="preserve"> PAGEREF _Toc471943890 \h </w:instrText>
            </w:r>
            <w:r w:rsidR="009F4594">
              <w:rPr>
                <w:noProof/>
                <w:webHidden/>
              </w:rPr>
            </w:r>
            <w:r w:rsidR="009F4594">
              <w:rPr>
                <w:noProof/>
                <w:webHidden/>
              </w:rPr>
              <w:fldChar w:fldCharType="separate"/>
            </w:r>
            <w:r w:rsidR="00E731B2">
              <w:rPr>
                <w:noProof/>
                <w:webHidden/>
              </w:rPr>
              <w:t>93</w:t>
            </w:r>
            <w:r w:rsidR="009F4594">
              <w:rPr>
                <w:noProof/>
                <w:webHidden/>
              </w:rPr>
              <w:fldChar w:fldCharType="end"/>
            </w:r>
          </w:hyperlink>
        </w:p>
        <w:p w14:paraId="3C9DD6AE" w14:textId="77777777" w:rsidR="009F4594" w:rsidRDefault="00444C26">
          <w:pPr>
            <w:pStyle w:val="TDC3"/>
            <w:tabs>
              <w:tab w:val="right" w:leader="dot" w:pos="9394"/>
            </w:tabs>
            <w:rPr>
              <w:rFonts w:eastAsiaTheme="minorEastAsia"/>
              <w:noProof/>
              <w:sz w:val="22"/>
              <w:lang w:eastAsia="es-CO"/>
            </w:rPr>
          </w:pPr>
          <w:hyperlink w:anchor="_Toc471943891" w:history="1">
            <w:r w:rsidR="009F4594" w:rsidRPr="002167E1">
              <w:rPr>
                <w:rStyle w:val="Hipervnculo"/>
                <w:rFonts w:ascii="Arial" w:eastAsia="Times New Roman" w:hAnsi="Arial"/>
                <w:noProof/>
              </w:rPr>
              <w:t>3.3.14 Instalación Externa. Laboratorios de Mecatrónica- CDV (Externo)</w:t>
            </w:r>
            <w:r w:rsidR="009F4594">
              <w:rPr>
                <w:noProof/>
                <w:webHidden/>
              </w:rPr>
              <w:tab/>
            </w:r>
            <w:r w:rsidR="009F4594">
              <w:rPr>
                <w:noProof/>
                <w:webHidden/>
              </w:rPr>
              <w:fldChar w:fldCharType="begin"/>
            </w:r>
            <w:r w:rsidR="009F4594">
              <w:rPr>
                <w:noProof/>
                <w:webHidden/>
              </w:rPr>
              <w:instrText xml:space="preserve"> PAGEREF _Toc471943891 \h </w:instrText>
            </w:r>
            <w:r w:rsidR="009F4594">
              <w:rPr>
                <w:noProof/>
                <w:webHidden/>
              </w:rPr>
            </w:r>
            <w:r w:rsidR="009F4594">
              <w:rPr>
                <w:noProof/>
                <w:webHidden/>
              </w:rPr>
              <w:fldChar w:fldCharType="separate"/>
            </w:r>
            <w:r w:rsidR="00E731B2">
              <w:rPr>
                <w:noProof/>
                <w:webHidden/>
              </w:rPr>
              <w:t>95</w:t>
            </w:r>
            <w:r w:rsidR="009F4594">
              <w:rPr>
                <w:noProof/>
                <w:webHidden/>
              </w:rPr>
              <w:fldChar w:fldCharType="end"/>
            </w:r>
          </w:hyperlink>
        </w:p>
        <w:p w14:paraId="0E41A2D0" w14:textId="77777777" w:rsidR="009F4594" w:rsidRDefault="00444C26">
          <w:pPr>
            <w:pStyle w:val="TDC3"/>
            <w:tabs>
              <w:tab w:val="right" w:leader="dot" w:pos="9394"/>
            </w:tabs>
            <w:rPr>
              <w:rFonts w:eastAsiaTheme="minorEastAsia"/>
              <w:noProof/>
              <w:sz w:val="22"/>
              <w:lang w:eastAsia="es-CO"/>
            </w:rPr>
          </w:pPr>
          <w:hyperlink w:anchor="_Toc471943892" w:history="1">
            <w:r w:rsidR="009F4594" w:rsidRPr="002167E1">
              <w:rPr>
                <w:rStyle w:val="Hipervnculo"/>
                <w:rFonts w:ascii="Arial" w:eastAsia="Times New Roman" w:hAnsi="Arial"/>
                <w:noProof/>
              </w:rPr>
              <w:t>Instalación Externa. Laboratorios de Mecatrónica- CDV (Externo)</w:t>
            </w:r>
            <w:r w:rsidR="009F4594">
              <w:rPr>
                <w:noProof/>
                <w:webHidden/>
              </w:rPr>
              <w:tab/>
            </w:r>
            <w:r w:rsidR="009F4594">
              <w:rPr>
                <w:noProof/>
                <w:webHidden/>
              </w:rPr>
              <w:fldChar w:fldCharType="begin"/>
            </w:r>
            <w:r w:rsidR="009F4594">
              <w:rPr>
                <w:noProof/>
                <w:webHidden/>
              </w:rPr>
              <w:instrText xml:space="preserve"> PAGEREF _Toc471943892 \h </w:instrText>
            </w:r>
            <w:r w:rsidR="009F4594">
              <w:rPr>
                <w:noProof/>
                <w:webHidden/>
              </w:rPr>
            </w:r>
            <w:r w:rsidR="009F4594">
              <w:rPr>
                <w:noProof/>
                <w:webHidden/>
              </w:rPr>
              <w:fldChar w:fldCharType="separate"/>
            </w:r>
            <w:r w:rsidR="00E731B2">
              <w:rPr>
                <w:noProof/>
                <w:webHidden/>
              </w:rPr>
              <w:t>95</w:t>
            </w:r>
            <w:r w:rsidR="009F4594">
              <w:rPr>
                <w:noProof/>
                <w:webHidden/>
              </w:rPr>
              <w:fldChar w:fldCharType="end"/>
            </w:r>
          </w:hyperlink>
        </w:p>
        <w:p w14:paraId="070FB1A0" w14:textId="77777777" w:rsidR="009F4594" w:rsidRDefault="00444C26">
          <w:pPr>
            <w:pStyle w:val="TDC3"/>
            <w:tabs>
              <w:tab w:val="right" w:leader="dot" w:pos="9394"/>
            </w:tabs>
            <w:rPr>
              <w:rFonts w:eastAsiaTheme="minorEastAsia"/>
              <w:noProof/>
              <w:sz w:val="22"/>
              <w:lang w:eastAsia="es-CO"/>
            </w:rPr>
          </w:pPr>
          <w:hyperlink w:anchor="_Toc471943893" w:history="1">
            <w:r w:rsidR="009F4594" w:rsidRPr="002167E1">
              <w:rPr>
                <w:rStyle w:val="Hipervnculo"/>
                <w:rFonts w:ascii="Arial" w:eastAsia="Times New Roman" w:hAnsi="Arial"/>
                <w:noProof/>
              </w:rPr>
              <w:t>3.3.15 Instalación Externa.  Granja el Pílamo</w:t>
            </w:r>
            <w:r w:rsidR="009F4594">
              <w:rPr>
                <w:noProof/>
                <w:webHidden/>
              </w:rPr>
              <w:tab/>
            </w:r>
            <w:r w:rsidR="009F4594">
              <w:rPr>
                <w:noProof/>
                <w:webHidden/>
              </w:rPr>
              <w:fldChar w:fldCharType="begin"/>
            </w:r>
            <w:r w:rsidR="009F4594">
              <w:rPr>
                <w:noProof/>
                <w:webHidden/>
              </w:rPr>
              <w:instrText xml:space="preserve"> PAGEREF _Toc471943893 \h </w:instrText>
            </w:r>
            <w:r w:rsidR="009F4594">
              <w:rPr>
                <w:noProof/>
                <w:webHidden/>
              </w:rPr>
            </w:r>
            <w:r w:rsidR="009F4594">
              <w:rPr>
                <w:noProof/>
                <w:webHidden/>
              </w:rPr>
              <w:fldChar w:fldCharType="separate"/>
            </w:r>
            <w:r w:rsidR="00E731B2">
              <w:rPr>
                <w:noProof/>
                <w:webHidden/>
              </w:rPr>
              <w:t>96</w:t>
            </w:r>
            <w:r w:rsidR="009F4594">
              <w:rPr>
                <w:noProof/>
                <w:webHidden/>
              </w:rPr>
              <w:fldChar w:fldCharType="end"/>
            </w:r>
          </w:hyperlink>
        </w:p>
        <w:p w14:paraId="001DF31D" w14:textId="77777777" w:rsidR="009F4594" w:rsidRDefault="00444C26">
          <w:pPr>
            <w:pStyle w:val="TDC1"/>
            <w:rPr>
              <w:rFonts w:eastAsiaTheme="minorEastAsia"/>
              <w:b w:val="0"/>
              <w:sz w:val="22"/>
              <w:lang w:eastAsia="es-CO"/>
            </w:rPr>
          </w:pPr>
          <w:hyperlink w:anchor="_Toc471943894" w:history="1">
            <w:r w:rsidR="009F4594" w:rsidRPr="002167E1">
              <w:rPr>
                <w:rStyle w:val="Hipervnculo"/>
              </w:rPr>
              <w:t>4. ACCIONES DE MANEJO DE RESPEL EN LA UTP</w:t>
            </w:r>
            <w:r w:rsidR="009F4594">
              <w:rPr>
                <w:webHidden/>
              </w:rPr>
              <w:tab/>
            </w:r>
            <w:r w:rsidR="009F4594">
              <w:rPr>
                <w:webHidden/>
              </w:rPr>
              <w:fldChar w:fldCharType="begin"/>
            </w:r>
            <w:r w:rsidR="009F4594">
              <w:rPr>
                <w:webHidden/>
              </w:rPr>
              <w:instrText xml:space="preserve"> PAGEREF _Toc471943894 \h </w:instrText>
            </w:r>
            <w:r w:rsidR="009F4594">
              <w:rPr>
                <w:webHidden/>
              </w:rPr>
            </w:r>
            <w:r w:rsidR="009F4594">
              <w:rPr>
                <w:webHidden/>
              </w:rPr>
              <w:fldChar w:fldCharType="separate"/>
            </w:r>
            <w:r w:rsidR="00E731B2">
              <w:rPr>
                <w:webHidden/>
              </w:rPr>
              <w:t>98</w:t>
            </w:r>
            <w:r w:rsidR="009F4594">
              <w:rPr>
                <w:webHidden/>
              </w:rPr>
              <w:fldChar w:fldCharType="end"/>
            </w:r>
          </w:hyperlink>
        </w:p>
        <w:p w14:paraId="1804448D" w14:textId="77777777" w:rsidR="009F4594" w:rsidRDefault="00444C26">
          <w:pPr>
            <w:pStyle w:val="TDC2"/>
            <w:tabs>
              <w:tab w:val="right" w:leader="dot" w:pos="9394"/>
            </w:tabs>
            <w:rPr>
              <w:rFonts w:eastAsiaTheme="minorEastAsia"/>
              <w:noProof/>
              <w:sz w:val="22"/>
              <w:lang w:eastAsia="es-CO"/>
            </w:rPr>
          </w:pPr>
          <w:hyperlink w:anchor="_Toc471943895" w:history="1">
            <w:r w:rsidR="009F4594" w:rsidRPr="002167E1">
              <w:rPr>
                <w:rStyle w:val="Hipervnculo"/>
                <w:noProof/>
              </w:rPr>
              <w:t>4.1 Criterios generales de manejo de RESPEL</w:t>
            </w:r>
            <w:r w:rsidR="009F4594">
              <w:rPr>
                <w:noProof/>
                <w:webHidden/>
              </w:rPr>
              <w:tab/>
            </w:r>
            <w:r w:rsidR="009F4594">
              <w:rPr>
                <w:noProof/>
                <w:webHidden/>
              </w:rPr>
              <w:fldChar w:fldCharType="begin"/>
            </w:r>
            <w:r w:rsidR="009F4594">
              <w:rPr>
                <w:noProof/>
                <w:webHidden/>
              </w:rPr>
              <w:instrText xml:space="preserve"> PAGEREF _Toc471943895 \h </w:instrText>
            </w:r>
            <w:r w:rsidR="009F4594">
              <w:rPr>
                <w:noProof/>
                <w:webHidden/>
              </w:rPr>
            </w:r>
            <w:r w:rsidR="009F4594">
              <w:rPr>
                <w:noProof/>
                <w:webHidden/>
              </w:rPr>
              <w:fldChar w:fldCharType="separate"/>
            </w:r>
            <w:r w:rsidR="00E731B2">
              <w:rPr>
                <w:noProof/>
                <w:webHidden/>
              </w:rPr>
              <w:t>98</w:t>
            </w:r>
            <w:r w:rsidR="009F4594">
              <w:rPr>
                <w:noProof/>
                <w:webHidden/>
              </w:rPr>
              <w:fldChar w:fldCharType="end"/>
            </w:r>
          </w:hyperlink>
        </w:p>
        <w:p w14:paraId="76C6A4B8" w14:textId="77777777" w:rsidR="009F4594" w:rsidRDefault="00444C26">
          <w:pPr>
            <w:pStyle w:val="TDC2"/>
            <w:tabs>
              <w:tab w:val="right" w:leader="dot" w:pos="9394"/>
            </w:tabs>
            <w:rPr>
              <w:rFonts w:eastAsiaTheme="minorEastAsia"/>
              <w:noProof/>
              <w:sz w:val="22"/>
              <w:lang w:eastAsia="es-CO"/>
            </w:rPr>
          </w:pPr>
          <w:hyperlink w:anchor="_Toc471943896" w:history="1">
            <w:r w:rsidR="009F4594" w:rsidRPr="002167E1">
              <w:rPr>
                <w:rStyle w:val="Hipervnculo"/>
                <w:noProof/>
              </w:rPr>
              <w:t>4.2 Criterios para el manejo en la fuente</w:t>
            </w:r>
            <w:r w:rsidR="009F4594">
              <w:rPr>
                <w:noProof/>
                <w:webHidden/>
              </w:rPr>
              <w:tab/>
            </w:r>
            <w:r w:rsidR="009F4594">
              <w:rPr>
                <w:noProof/>
                <w:webHidden/>
              </w:rPr>
              <w:fldChar w:fldCharType="begin"/>
            </w:r>
            <w:r w:rsidR="009F4594">
              <w:rPr>
                <w:noProof/>
                <w:webHidden/>
              </w:rPr>
              <w:instrText xml:space="preserve"> PAGEREF _Toc471943896 \h </w:instrText>
            </w:r>
            <w:r w:rsidR="009F4594">
              <w:rPr>
                <w:noProof/>
                <w:webHidden/>
              </w:rPr>
            </w:r>
            <w:r w:rsidR="009F4594">
              <w:rPr>
                <w:noProof/>
                <w:webHidden/>
              </w:rPr>
              <w:fldChar w:fldCharType="separate"/>
            </w:r>
            <w:r w:rsidR="00E731B2">
              <w:rPr>
                <w:noProof/>
                <w:webHidden/>
              </w:rPr>
              <w:t>99</w:t>
            </w:r>
            <w:r w:rsidR="009F4594">
              <w:rPr>
                <w:noProof/>
                <w:webHidden/>
              </w:rPr>
              <w:fldChar w:fldCharType="end"/>
            </w:r>
          </w:hyperlink>
        </w:p>
        <w:p w14:paraId="3DAA2AB3" w14:textId="77777777" w:rsidR="009F4594" w:rsidRDefault="00444C26">
          <w:pPr>
            <w:pStyle w:val="TDC3"/>
            <w:tabs>
              <w:tab w:val="right" w:leader="dot" w:pos="9394"/>
            </w:tabs>
            <w:rPr>
              <w:rFonts w:eastAsiaTheme="minorEastAsia"/>
              <w:noProof/>
              <w:sz w:val="22"/>
              <w:lang w:eastAsia="es-CO"/>
            </w:rPr>
          </w:pPr>
          <w:hyperlink w:anchor="_Toc471943897" w:history="1">
            <w:r w:rsidR="009F4594" w:rsidRPr="002167E1">
              <w:rPr>
                <w:rStyle w:val="Hipervnculo"/>
                <w:rFonts w:ascii="Arial" w:eastAsia="Times New Roman" w:hAnsi="Arial"/>
                <w:noProof/>
              </w:rPr>
              <w:t>4.2.1 Criterios para el uso de recipientes</w:t>
            </w:r>
            <w:r w:rsidR="009F4594">
              <w:rPr>
                <w:noProof/>
                <w:webHidden/>
              </w:rPr>
              <w:tab/>
            </w:r>
            <w:r w:rsidR="009F4594">
              <w:rPr>
                <w:noProof/>
                <w:webHidden/>
              </w:rPr>
              <w:fldChar w:fldCharType="begin"/>
            </w:r>
            <w:r w:rsidR="009F4594">
              <w:rPr>
                <w:noProof/>
                <w:webHidden/>
              </w:rPr>
              <w:instrText xml:space="preserve"> PAGEREF _Toc471943897 \h </w:instrText>
            </w:r>
            <w:r w:rsidR="009F4594">
              <w:rPr>
                <w:noProof/>
                <w:webHidden/>
              </w:rPr>
            </w:r>
            <w:r w:rsidR="009F4594">
              <w:rPr>
                <w:noProof/>
                <w:webHidden/>
              </w:rPr>
              <w:fldChar w:fldCharType="separate"/>
            </w:r>
            <w:r w:rsidR="00E731B2">
              <w:rPr>
                <w:noProof/>
                <w:webHidden/>
              </w:rPr>
              <w:t>100</w:t>
            </w:r>
            <w:r w:rsidR="009F4594">
              <w:rPr>
                <w:noProof/>
                <w:webHidden/>
              </w:rPr>
              <w:fldChar w:fldCharType="end"/>
            </w:r>
          </w:hyperlink>
        </w:p>
        <w:p w14:paraId="4434EAD2" w14:textId="77777777" w:rsidR="009F4594" w:rsidRDefault="00444C26">
          <w:pPr>
            <w:pStyle w:val="TDC3"/>
            <w:tabs>
              <w:tab w:val="right" w:leader="dot" w:pos="9394"/>
            </w:tabs>
            <w:rPr>
              <w:rFonts w:eastAsiaTheme="minorEastAsia"/>
              <w:noProof/>
              <w:sz w:val="22"/>
              <w:lang w:eastAsia="es-CO"/>
            </w:rPr>
          </w:pPr>
          <w:hyperlink w:anchor="_Toc471943898" w:history="1">
            <w:r w:rsidR="009F4594" w:rsidRPr="002167E1">
              <w:rPr>
                <w:rStyle w:val="Hipervnculo"/>
                <w:rFonts w:ascii="Arial" w:eastAsia="Times New Roman" w:hAnsi="Arial"/>
                <w:noProof/>
              </w:rPr>
              <w:t>4.2.3 Desactivación de RESPEL en la fuente</w:t>
            </w:r>
            <w:r w:rsidR="009F4594">
              <w:rPr>
                <w:noProof/>
                <w:webHidden/>
              </w:rPr>
              <w:tab/>
            </w:r>
            <w:r w:rsidR="009F4594">
              <w:rPr>
                <w:noProof/>
                <w:webHidden/>
              </w:rPr>
              <w:fldChar w:fldCharType="begin"/>
            </w:r>
            <w:r w:rsidR="009F4594">
              <w:rPr>
                <w:noProof/>
                <w:webHidden/>
              </w:rPr>
              <w:instrText xml:space="preserve"> PAGEREF _Toc471943898 \h </w:instrText>
            </w:r>
            <w:r w:rsidR="009F4594">
              <w:rPr>
                <w:noProof/>
                <w:webHidden/>
              </w:rPr>
            </w:r>
            <w:r w:rsidR="009F4594">
              <w:rPr>
                <w:noProof/>
                <w:webHidden/>
              </w:rPr>
              <w:fldChar w:fldCharType="separate"/>
            </w:r>
            <w:r w:rsidR="00E731B2">
              <w:rPr>
                <w:noProof/>
                <w:webHidden/>
              </w:rPr>
              <w:t>122</w:t>
            </w:r>
            <w:r w:rsidR="009F4594">
              <w:rPr>
                <w:noProof/>
                <w:webHidden/>
              </w:rPr>
              <w:fldChar w:fldCharType="end"/>
            </w:r>
          </w:hyperlink>
        </w:p>
        <w:p w14:paraId="3D21534E" w14:textId="77777777" w:rsidR="009F4594" w:rsidRDefault="00444C26">
          <w:pPr>
            <w:pStyle w:val="TDC3"/>
            <w:tabs>
              <w:tab w:val="right" w:leader="dot" w:pos="9394"/>
            </w:tabs>
            <w:rPr>
              <w:rFonts w:eastAsiaTheme="minorEastAsia"/>
              <w:noProof/>
              <w:sz w:val="22"/>
              <w:lang w:eastAsia="es-CO"/>
            </w:rPr>
          </w:pPr>
          <w:hyperlink w:anchor="_Toc471943899" w:history="1">
            <w:r w:rsidR="009F4594" w:rsidRPr="002167E1">
              <w:rPr>
                <w:rStyle w:val="Hipervnculo"/>
                <w:rFonts w:ascii="Arial" w:eastAsia="Times New Roman" w:hAnsi="Arial"/>
                <w:noProof/>
              </w:rPr>
              <w:t>4.2.4 Cumplimiento de normas de bioseguridad y uso de elementos de protección personal (EPP)</w:t>
            </w:r>
            <w:r w:rsidR="009F4594">
              <w:rPr>
                <w:noProof/>
                <w:webHidden/>
              </w:rPr>
              <w:tab/>
            </w:r>
            <w:r w:rsidR="009F4594">
              <w:rPr>
                <w:noProof/>
                <w:webHidden/>
              </w:rPr>
              <w:fldChar w:fldCharType="begin"/>
            </w:r>
            <w:r w:rsidR="009F4594">
              <w:rPr>
                <w:noProof/>
                <w:webHidden/>
              </w:rPr>
              <w:instrText xml:space="preserve"> PAGEREF _Toc471943899 \h </w:instrText>
            </w:r>
            <w:r w:rsidR="009F4594">
              <w:rPr>
                <w:noProof/>
                <w:webHidden/>
              </w:rPr>
            </w:r>
            <w:r w:rsidR="009F4594">
              <w:rPr>
                <w:noProof/>
                <w:webHidden/>
              </w:rPr>
              <w:fldChar w:fldCharType="separate"/>
            </w:r>
            <w:r w:rsidR="00E731B2">
              <w:rPr>
                <w:noProof/>
                <w:webHidden/>
              </w:rPr>
              <w:t>123</w:t>
            </w:r>
            <w:r w:rsidR="009F4594">
              <w:rPr>
                <w:noProof/>
                <w:webHidden/>
              </w:rPr>
              <w:fldChar w:fldCharType="end"/>
            </w:r>
          </w:hyperlink>
        </w:p>
        <w:p w14:paraId="4285A915" w14:textId="77777777" w:rsidR="009F4594" w:rsidRDefault="00444C26">
          <w:pPr>
            <w:pStyle w:val="TDC2"/>
            <w:tabs>
              <w:tab w:val="right" w:leader="dot" w:pos="9394"/>
            </w:tabs>
            <w:rPr>
              <w:rFonts w:eastAsiaTheme="minorEastAsia"/>
              <w:noProof/>
              <w:sz w:val="22"/>
              <w:lang w:eastAsia="es-CO"/>
            </w:rPr>
          </w:pPr>
          <w:hyperlink w:anchor="_Toc471943900" w:history="1">
            <w:r w:rsidR="009F4594" w:rsidRPr="002167E1">
              <w:rPr>
                <w:rStyle w:val="Hipervnculo"/>
                <w:noProof/>
              </w:rPr>
              <w:t>4.3 Recolección y transporte interno de RESPEL</w:t>
            </w:r>
            <w:r w:rsidR="009F4594">
              <w:rPr>
                <w:noProof/>
                <w:webHidden/>
              </w:rPr>
              <w:tab/>
            </w:r>
            <w:r w:rsidR="009F4594">
              <w:rPr>
                <w:noProof/>
                <w:webHidden/>
              </w:rPr>
              <w:fldChar w:fldCharType="begin"/>
            </w:r>
            <w:r w:rsidR="009F4594">
              <w:rPr>
                <w:noProof/>
                <w:webHidden/>
              </w:rPr>
              <w:instrText xml:space="preserve"> PAGEREF _Toc471943900 \h </w:instrText>
            </w:r>
            <w:r w:rsidR="009F4594">
              <w:rPr>
                <w:noProof/>
                <w:webHidden/>
              </w:rPr>
            </w:r>
            <w:r w:rsidR="009F4594">
              <w:rPr>
                <w:noProof/>
                <w:webHidden/>
              </w:rPr>
              <w:fldChar w:fldCharType="separate"/>
            </w:r>
            <w:r w:rsidR="00E731B2">
              <w:rPr>
                <w:noProof/>
                <w:webHidden/>
              </w:rPr>
              <w:t>129</w:t>
            </w:r>
            <w:r w:rsidR="009F4594">
              <w:rPr>
                <w:noProof/>
                <w:webHidden/>
              </w:rPr>
              <w:fldChar w:fldCharType="end"/>
            </w:r>
          </w:hyperlink>
        </w:p>
        <w:p w14:paraId="1CB46AFD" w14:textId="77777777" w:rsidR="009F4594" w:rsidRDefault="00444C26">
          <w:pPr>
            <w:pStyle w:val="TDC3"/>
            <w:tabs>
              <w:tab w:val="right" w:leader="dot" w:pos="9394"/>
            </w:tabs>
            <w:rPr>
              <w:rFonts w:eastAsiaTheme="minorEastAsia"/>
              <w:noProof/>
              <w:sz w:val="22"/>
              <w:lang w:eastAsia="es-CO"/>
            </w:rPr>
          </w:pPr>
          <w:hyperlink w:anchor="_Toc471943901" w:history="1">
            <w:r w:rsidR="009F4594" w:rsidRPr="002167E1">
              <w:rPr>
                <w:rStyle w:val="Hipervnculo"/>
                <w:rFonts w:ascii="Arial" w:eastAsia="Times New Roman" w:hAnsi="Arial"/>
                <w:noProof/>
              </w:rPr>
              <w:t>4.3.1 Recolección y transporte interno de RESPEL con riesgo biológico</w:t>
            </w:r>
            <w:r w:rsidR="009F4594">
              <w:rPr>
                <w:noProof/>
                <w:webHidden/>
              </w:rPr>
              <w:tab/>
            </w:r>
            <w:r w:rsidR="009F4594">
              <w:rPr>
                <w:noProof/>
                <w:webHidden/>
              </w:rPr>
              <w:fldChar w:fldCharType="begin"/>
            </w:r>
            <w:r w:rsidR="009F4594">
              <w:rPr>
                <w:noProof/>
                <w:webHidden/>
              </w:rPr>
              <w:instrText xml:space="preserve"> PAGEREF _Toc471943901 \h </w:instrText>
            </w:r>
            <w:r w:rsidR="009F4594">
              <w:rPr>
                <w:noProof/>
                <w:webHidden/>
              </w:rPr>
            </w:r>
            <w:r w:rsidR="009F4594">
              <w:rPr>
                <w:noProof/>
                <w:webHidden/>
              </w:rPr>
              <w:fldChar w:fldCharType="separate"/>
            </w:r>
            <w:r w:rsidR="00E731B2">
              <w:rPr>
                <w:noProof/>
                <w:webHidden/>
              </w:rPr>
              <w:t>129</w:t>
            </w:r>
            <w:r w:rsidR="009F4594">
              <w:rPr>
                <w:noProof/>
                <w:webHidden/>
              </w:rPr>
              <w:fldChar w:fldCharType="end"/>
            </w:r>
          </w:hyperlink>
        </w:p>
        <w:p w14:paraId="551A0394" w14:textId="77777777" w:rsidR="009F4594" w:rsidRDefault="00444C26">
          <w:pPr>
            <w:pStyle w:val="TDC3"/>
            <w:tabs>
              <w:tab w:val="right" w:leader="dot" w:pos="9394"/>
            </w:tabs>
            <w:rPr>
              <w:rFonts w:eastAsiaTheme="minorEastAsia"/>
              <w:noProof/>
              <w:sz w:val="22"/>
              <w:lang w:eastAsia="es-CO"/>
            </w:rPr>
          </w:pPr>
          <w:hyperlink w:anchor="_Toc471943903" w:history="1">
            <w:r w:rsidR="009F4594" w:rsidRPr="002167E1">
              <w:rPr>
                <w:rStyle w:val="Hipervnculo"/>
                <w:rFonts w:ascii="Arial" w:eastAsia="Times New Roman" w:hAnsi="Arial"/>
                <w:noProof/>
              </w:rPr>
              <w:t>4.3.2 Recolección y traslado de RESPEL con riesgo químico</w:t>
            </w:r>
            <w:r w:rsidR="009F4594">
              <w:rPr>
                <w:noProof/>
                <w:webHidden/>
              </w:rPr>
              <w:tab/>
            </w:r>
            <w:r w:rsidR="009F4594">
              <w:rPr>
                <w:noProof/>
                <w:webHidden/>
              </w:rPr>
              <w:fldChar w:fldCharType="begin"/>
            </w:r>
            <w:r w:rsidR="009F4594">
              <w:rPr>
                <w:noProof/>
                <w:webHidden/>
              </w:rPr>
              <w:instrText xml:space="preserve"> PAGEREF _Toc471943903 \h </w:instrText>
            </w:r>
            <w:r w:rsidR="009F4594">
              <w:rPr>
                <w:noProof/>
                <w:webHidden/>
              </w:rPr>
            </w:r>
            <w:r w:rsidR="009F4594">
              <w:rPr>
                <w:noProof/>
                <w:webHidden/>
              </w:rPr>
              <w:fldChar w:fldCharType="separate"/>
            </w:r>
            <w:r w:rsidR="00E731B2">
              <w:rPr>
                <w:noProof/>
                <w:webHidden/>
              </w:rPr>
              <w:t>134</w:t>
            </w:r>
            <w:r w:rsidR="009F4594">
              <w:rPr>
                <w:noProof/>
                <w:webHidden/>
              </w:rPr>
              <w:fldChar w:fldCharType="end"/>
            </w:r>
          </w:hyperlink>
        </w:p>
        <w:p w14:paraId="62083395" w14:textId="77777777" w:rsidR="009F4594" w:rsidRDefault="00444C26">
          <w:pPr>
            <w:pStyle w:val="TDC2"/>
            <w:tabs>
              <w:tab w:val="right" w:leader="dot" w:pos="9394"/>
            </w:tabs>
            <w:rPr>
              <w:rFonts w:eastAsiaTheme="minorEastAsia"/>
              <w:noProof/>
              <w:sz w:val="22"/>
              <w:lang w:eastAsia="es-CO"/>
            </w:rPr>
          </w:pPr>
          <w:hyperlink w:anchor="_Toc471943904" w:history="1">
            <w:r w:rsidR="009F4594" w:rsidRPr="002167E1">
              <w:rPr>
                <w:rStyle w:val="Hipervnculo"/>
                <w:noProof/>
              </w:rPr>
              <w:t>4.4 Cuartos de Almacenamiento Temporal de Residuos Peligrosos</w:t>
            </w:r>
            <w:r w:rsidR="009F4594">
              <w:rPr>
                <w:noProof/>
                <w:webHidden/>
              </w:rPr>
              <w:tab/>
            </w:r>
            <w:r w:rsidR="009F4594">
              <w:rPr>
                <w:noProof/>
                <w:webHidden/>
              </w:rPr>
              <w:fldChar w:fldCharType="begin"/>
            </w:r>
            <w:r w:rsidR="009F4594">
              <w:rPr>
                <w:noProof/>
                <w:webHidden/>
              </w:rPr>
              <w:instrText xml:space="preserve"> PAGEREF _Toc471943904 \h </w:instrText>
            </w:r>
            <w:r w:rsidR="009F4594">
              <w:rPr>
                <w:noProof/>
                <w:webHidden/>
              </w:rPr>
            </w:r>
            <w:r w:rsidR="009F4594">
              <w:rPr>
                <w:noProof/>
                <w:webHidden/>
              </w:rPr>
              <w:fldChar w:fldCharType="separate"/>
            </w:r>
            <w:r w:rsidR="00E731B2">
              <w:rPr>
                <w:noProof/>
                <w:webHidden/>
              </w:rPr>
              <w:t>137</w:t>
            </w:r>
            <w:r w:rsidR="009F4594">
              <w:rPr>
                <w:noProof/>
                <w:webHidden/>
              </w:rPr>
              <w:fldChar w:fldCharType="end"/>
            </w:r>
          </w:hyperlink>
        </w:p>
        <w:p w14:paraId="6FAFCDC4" w14:textId="77777777" w:rsidR="009F4594" w:rsidRDefault="00444C26">
          <w:pPr>
            <w:pStyle w:val="TDC3"/>
            <w:tabs>
              <w:tab w:val="right" w:leader="dot" w:pos="9394"/>
            </w:tabs>
            <w:rPr>
              <w:rFonts w:eastAsiaTheme="minorEastAsia"/>
              <w:noProof/>
              <w:sz w:val="22"/>
              <w:lang w:eastAsia="es-CO"/>
            </w:rPr>
          </w:pPr>
          <w:hyperlink w:anchor="_Toc471943905" w:history="1">
            <w:r w:rsidR="009F4594" w:rsidRPr="002167E1">
              <w:rPr>
                <w:rStyle w:val="Hipervnculo"/>
                <w:rFonts w:ascii="Arial" w:eastAsia="Times New Roman" w:hAnsi="Arial"/>
                <w:noProof/>
              </w:rPr>
              <w:t>4.4.1 Almacenamiento central de RESPEL con riesgo biológico</w:t>
            </w:r>
            <w:r w:rsidR="009F4594">
              <w:rPr>
                <w:noProof/>
                <w:webHidden/>
              </w:rPr>
              <w:tab/>
            </w:r>
            <w:r w:rsidR="009F4594">
              <w:rPr>
                <w:noProof/>
                <w:webHidden/>
              </w:rPr>
              <w:fldChar w:fldCharType="begin"/>
            </w:r>
            <w:r w:rsidR="009F4594">
              <w:rPr>
                <w:noProof/>
                <w:webHidden/>
              </w:rPr>
              <w:instrText xml:space="preserve"> PAGEREF _Toc471943905 \h </w:instrText>
            </w:r>
            <w:r w:rsidR="009F4594">
              <w:rPr>
                <w:noProof/>
                <w:webHidden/>
              </w:rPr>
            </w:r>
            <w:r w:rsidR="009F4594">
              <w:rPr>
                <w:noProof/>
                <w:webHidden/>
              </w:rPr>
              <w:fldChar w:fldCharType="separate"/>
            </w:r>
            <w:r w:rsidR="00E731B2">
              <w:rPr>
                <w:noProof/>
                <w:webHidden/>
              </w:rPr>
              <w:t>140</w:t>
            </w:r>
            <w:r w:rsidR="009F4594">
              <w:rPr>
                <w:noProof/>
                <w:webHidden/>
              </w:rPr>
              <w:fldChar w:fldCharType="end"/>
            </w:r>
          </w:hyperlink>
        </w:p>
        <w:p w14:paraId="4675D4F5" w14:textId="77777777" w:rsidR="009F4594" w:rsidRDefault="00444C26">
          <w:pPr>
            <w:pStyle w:val="TDC3"/>
            <w:tabs>
              <w:tab w:val="right" w:leader="dot" w:pos="9394"/>
            </w:tabs>
            <w:rPr>
              <w:rFonts w:eastAsiaTheme="minorEastAsia"/>
              <w:noProof/>
              <w:sz w:val="22"/>
              <w:lang w:eastAsia="es-CO"/>
            </w:rPr>
          </w:pPr>
          <w:hyperlink w:anchor="_Toc471943906" w:history="1">
            <w:r w:rsidR="009F4594" w:rsidRPr="002167E1">
              <w:rPr>
                <w:rStyle w:val="Hipervnculo"/>
                <w:rFonts w:ascii="Arial" w:eastAsia="Times New Roman" w:hAnsi="Arial"/>
                <w:noProof/>
              </w:rPr>
              <w:t>4.4.2 Almacenamiento central de RESPEL con riesgo químico</w:t>
            </w:r>
            <w:r w:rsidR="009F4594">
              <w:rPr>
                <w:noProof/>
                <w:webHidden/>
              </w:rPr>
              <w:tab/>
            </w:r>
            <w:r w:rsidR="009F4594">
              <w:rPr>
                <w:noProof/>
                <w:webHidden/>
              </w:rPr>
              <w:fldChar w:fldCharType="begin"/>
            </w:r>
            <w:r w:rsidR="009F4594">
              <w:rPr>
                <w:noProof/>
                <w:webHidden/>
              </w:rPr>
              <w:instrText xml:space="preserve"> PAGEREF _Toc471943906 \h </w:instrText>
            </w:r>
            <w:r w:rsidR="009F4594">
              <w:rPr>
                <w:noProof/>
                <w:webHidden/>
              </w:rPr>
            </w:r>
            <w:r w:rsidR="009F4594">
              <w:rPr>
                <w:noProof/>
                <w:webHidden/>
              </w:rPr>
              <w:fldChar w:fldCharType="separate"/>
            </w:r>
            <w:r w:rsidR="00E731B2">
              <w:rPr>
                <w:noProof/>
                <w:webHidden/>
              </w:rPr>
              <w:t>142</w:t>
            </w:r>
            <w:r w:rsidR="009F4594">
              <w:rPr>
                <w:noProof/>
                <w:webHidden/>
              </w:rPr>
              <w:fldChar w:fldCharType="end"/>
            </w:r>
          </w:hyperlink>
        </w:p>
        <w:p w14:paraId="3177A57A" w14:textId="77777777" w:rsidR="009F4594" w:rsidRDefault="00444C26">
          <w:pPr>
            <w:pStyle w:val="TDC3"/>
            <w:tabs>
              <w:tab w:val="right" w:leader="dot" w:pos="9394"/>
            </w:tabs>
            <w:rPr>
              <w:rFonts w:eastAsiaTheme="minorEastAsia"/>
              <w:noProof/>
              <w:sz w:val="22"/>
              <w:lang w:eastAsia="es-CO"/>
            </w:rPr>
          </w:pPr>
          <w:hyperlink w:anchor="_Toc471943907" w:history="1">
            <w:r w:rsidR="009F4594" w:rsidRPr="002167E1">
              <w:rPr>
                <w:rStyle w:val="Hipervnculo"/>
                <w:rFonts w:ascii="Arial" w:eastAsia="Times New Roman" w:hAnsi="Arial"/>
                <w:noProof/>
              </w:rPr>
              <w:t>4.4.3 Condiciones de recibimiento y registro de RESPEL en el sitio de almacenamiento central</w:t>
            </w:r>
            <w:r w:rsidR="009F4594">
              <w:rPr>
                <w:noProof/>
                <w:webHidden/>
              </w:rPr>
              <w:tab/>
            </w:r>
            <w:r w:rsidR="009F4594">
              <w:rPr>
                <w:noProof/>
                <w:webHidden/>
              </w:rPr>
              <w:fldChar w:fldCharType="begin"/>
            </w:r>
            <w:r w:rsidR="009F4594">
              <w:rPr>
                <w:noProof/>
                <w:webHidden/>
              </w:rPr>
              <w:instrText xml:space="preserve"> PAGEREF _Toc471943907 \h </w:instrText>
            </w:r>
            <w:r w:rsidR="009F4594">
              <w:rPr>
                <w:noProof/>
                <w:webHidden/>
              </w:rPr>
            </w:r>
            <w:r w:rsidR="009F4594">
              <w:rPr>
                <w:noProof/>
                <w:webHidden/>
              </w:rPr>
              <w:fldChar w:fldCharType="separate"/>
            </w:r>
            <w:r w:rsidR="00E731B2">
              <w:rPr>
                <w:noProof/>
                <w:webHidden/>
              </w:rPr>
              <w:t>149</w:t>
            </w:r>
            <w:r w:rsidR="009F4594">
              <w:rPr>
                <w:noProof/>
                <w:webHidden/>
              </w:rPr>
              <w:fldChar w:fldCharType="end"/>
            </w:r>
          </w:hyperlink>
        </w:p>
        <w:p w14:paraId="5614176E" w14:textId="77777777" w:rsidR="009F4594" w:rsidRDefault="00444C26">
          <w:pPr>
            <w:pStyle w:val="TDC3"/>
            <w:tabs>
              <w:tab w:val="right" w:leader="dot" w:pos="9394"/>
            </w:tabs>
            <w:rPr>
              <w:rFonts w:eastAsiaTheme="minorEastAsia"/>
              <w:noProof/>
              <w:sz w:val="22"/>
              <w:lang w:eastAsia="es-CO"/>
            </w:rPr>
          </w:pPr>
          <w:hyperlink w:anchor="_Toc471943908" w:history="1">
            <w:r w:rsidR="009F4594" w:rsidRPr="002167E1">
              <w:rPr>
                <w:rStyle w:val="Hipervnculo"/>
                <w:rFonts w:ascii="Arial" w:eastAsia="Times New Roman" w:hAnsi="Arial"/>
                <w:noProof/>
              </w:rPr>
              <w:t>4.4.4 Periodos de almacenamiento de RESPEL</w:t>
            </w:r>
            <w:r w:rsidR="009F4594">
              <w:rPr>
                <w:noProof/>
                <w:webHidden/>
              </w:rPr>
              <w:tab/>
            </w:r>
            <w:r w:rsidR="009F4594">
              <w:rPr>
                <w:noProof/>
                <w:webHidden/>
              </w:rPr>
              <w:fldChar w:fldCharType="begin"/>
            </w:r>
            <w:r w:rsidR="009F4594">
              <w:rPr>
                <w:noProof/>
                <w:webHidden/>
              </w:rPr>
              <w:instrText xml:space="preserve"> PAGEREF _Toc471943908 \h </w:instrText>
            </w:r>
            <w:r w:rsidR="009F4594">
              <w:rPr>
                <w:noProof/>
                <w:webHidden/>
              </w:rPr>
            </w:r>
            <w:r w:rsidR="009F4594">
              <w:rPr>
                <w:noProof/>
                <w:webHidden/>
              </w:rPr>
              <w:fldChar w:fldCharType="separate"/>
            </w:r>
            <w:r w:rsidR="00E731B2">
              <w:rPr>
                <w:noProof/>
                <w:webHidden/>
              </w:rPr>
              <w:t>150</w:t>
            </w:r>
            <w:r w:rsidR="009F4594">
              <w:rPr>
                <w:noProof/>
                <w:webHidden/>
              </w:rPr>
              <w:fldChar w:fldCharType="end"/>
            </w:r>
          </w:hyperlink>
        </w:p>
        <w:p w14:paraId="5BD3B632" w14:textId="77777777" w:rsidR="009F4594" w:rsidRDefault="00444C26">
          <w:pPr>
            <w:pStyle w:val="TDC2"/>
            <w:tabs>
              <w:tab w:val="right" w:leader="dot" w:pos="9394"/>
            </w:tabs>
            <w:rPr>
              <w:rFonts w:eastAsiaTheme="minorEastAsia"/>
              <w:noProof/>
              <w:sz w:val="22"/>
              <w:lang w:eastAsia="es-CO"/>
            </w:rPr>
          </w:pPr>
          <w:hyperlink w:anchor="_Toc471943909" w:history="1">
            <w:r w:rsidR="009F4594" w:rsidRPr="002167E1">
              <w:rPr>
                <w:rStyle w:val="Hipervnculo"/>
                <w:noProof/>
              </w:rPr>
              <w:t>4.5 Entrega de RESPEL a gestores especializados</w:t>
            </w:r>
            <w:r w:rsidR="009F4594">
              <w:rPr>
                <w:noProof/>
                <w:webHidden/>
              </w:rPr>
              <w:tab/>
            </w:r>
            <w:r w:rsidR="009F4594">
              <w:rPr>
                <w:noProof/>
                <w:webHidden/>
              </w:rPr>
              <w:fldChar w:fldCharType="begin"/>
            </w:r>
            <w:r w:rsidR="009F4594">
              <w:rPr>
                <w:noProof/>
                <w:webHidden/>
              </w:rPr>
              <w:instrText xml:space="preserve"> PAGEREF _Toc471943909 \h </w:instrText>
            </w:r>
            <w:r w:rsidR="009F4594">
              <w:rPr>
                <w:noProof/>
                <w:webHidden/>
              </w:rPr>
            </w:r>
            <w:r w:rsidR="009F4594">
              <w:rPr>
                <w:noProof/>
                <w:webHidden/>
              </w:rPr>
              <w:fldChar w:fldCharType="separate"/>
            </w:r>
            <w:r w:rsidR="00E731B2">
              <w:rPr>
                <w:noProof/>
                <w:webHidden/>
              </w:rPr>
              <w:t>150</w:t>
            </w:r>
            <w:r w:rsidR="009F4594">
              <w:rPr>
                <w:noProof/>
                <w:webHidden/>
              </w:rPr>
              <w:fldChar w:fldCharType="end"/>
            </w:r>
          </w:hyperlink>
        </w:p>
        <w:p w14:paraId="640170D5" w14:textId="77777777" w:rsidR="009F4594" w:rsidRDefault="00444C26">
          <w:pPr>
            <w:pStyle w:val="TDC3"/>
            <w:tabs>
              <w:tab w:val="right" w:leader="dot" w:pos="9394"/>
            </w:tabs>
            <w:rPr>
              <w:rFonts w:eastAsiaTheme="minorEastAsia"/>
              <w:noProof/>
              <w:sz w:val="22"/>
              <w:lang w:eastAsia="es-CO"/>
            </w:rPr>
          </w:pPr>
          <w:hyperlink w:anchor="_Toc471943910" w:history="1">
            <w:r w:rsidR="009F4594" w:rsidRPr="002167E1">
              <w:rPr>
                <w:rStyle w:val="Hipervnculo"/>
                <w:rFonts w:ascii="Arial" w:eastAsia="Times New Roman" w:hAnsi="Arial"/>
                <w:noProof/>
              </w:rPr>
              <w:t>4.5.1 Entrega de RESPEL con riesgo biológico a gestores especializados</w:t>
            </w:r>
            <w:r w:rsidR="009F4594">
              <w:rPr>
                <w:noProof/>
                <w:webHidden/>
              </w:rPr>
              <w:tab/>
            </w:r>
            <w:r w:rsidR="009F4594">
              <w:rPr>
                <w:noProof/>
                <w:webHidden/>
              </w:rPr>
              <w:fldChar w:fldCharType="begin"/>
            </w:r>
            <w:r w:rsidR="009F4594">
              <w:rPr>
                <w:noProof/>
                <w:webHidden/>
              </w:rPr>
              <w:instrText xml:space="preserve"> PAGEREF _Toc471943910 \h </w:instrText>
            </w:r>
            <w:r w:rsidR="009F4594">
              <w:rPr>
                <w:noProof/>
                <w:webHidden/>
              </w:rPr>
            </w:r>
            <w:r w:rsidR="009F4594">
              <w:rPr>
                <w:noProof/>
                <w:webHidden/>
              </w:rPr>
              <w:fldChar w:fldCharType="separate"/>
            </w:r>
            <w:r w:rsidR="00E731B2">
              <w:rPr>
                <w:noProof/>
                <w:webHidden/>
              </w:rPr>
              <w:t>152</w:t>
            </w:r>
            <w:r w:rsidR="009F4594">
              <w:rPr>
                <w:noProof/>
                <w:webHidden/>
              </w:rPr>
              <w:fldChar w:fldCharType="end"/>
            </w:r>
          </w:hyperlink>
        </w:p>
        <w:p w14:paraId="26527EF6" w14:textId="77777777" w:rsidR="009F4594" w:rsidRDefault="00444C26">
          <w:pPr>
            <w:pStyle w:val="TDC3"/>
            <w:tabs>
              <w:tab w:val="right" w:leader="dot" w:pos="9394"/>
            </w:tabs>
            <w:rPr>
              <w:rFonts w:eastAsiaTheme="minorEastAsia"/>
              <w:noProof/>
              <w:sz w:val="22"/>
              <w:lang w:eastAsia="es-CO"/>
            </w:rPr>
          </w:pPr>
          <w:hyperlink w:anchor="_Toc471943911" w:history="1">
            <w:r w:rsidR="009F4594" w:rsidRPr="002167E1">
              <w:rPr>
                <w:rStyle w:val="Hipervnculo"/>
                <w:rFonts w:ascii="Arial" w:eastAsia="Times New Roman" w:hAnsi="Arial"/>
                <w:noProof/>
              </w:rPr>
              <w:t>4.5.2 Entrega de RESPEL con riesgo químico a gestores especializados</w:t>
            </w:r>
            <w:r w:rsidR="009F4594">
              <w:rPr>
                <w:noProof/>
                <w:webHidden/>
              </w:rPr>
              <w:tab/>
            </w:r>
            <w:r w:rsidR="009F4594">
              <w:rPr>
                <w:noProof/>
                <w:webHidden/>
              </w:rPr>
              <w:fldChar w:fldCharType="begin"/>
            </w:r>
            <w:r w:rsidR="009F4594">
              <w:rPr>
                <w:noProof/>
                <w:webHidden/>
              </w:rPr>
              <w:instrText xml:space="preserve"> PAGEREF _Toc471943911 \h </w:instrText>
            </w:r>
            <w:r w:rsidR="009F4594">
              <w:rPr>
                <w:noProof/>
                <w:webHidden/>
              </w:rPr>
            </w:r>
            <w:r w:rsidR="009F4594">
              <w:rPr>
                <w:noProof/>
                <w:webHidden/>
              </w:rPr>
              <w:fldChar w:fldCharType="separate"/>
            </w:r>
            <w:r w:rsidR="00E731B2">
              <w:rPr>
                <w:noProof/>
                <w:webHidden/>
              </w:rPr>
              <w:t>153</w:t>
            </w:r>
            <w:r w:rsidR="009F4594">
              <w:rPr>
                <w:noProof/>
                <w:webHidden/>
              </w:rPr>
              <w:fldChar w:fldCharType="end"/>
            </w:r>
          </w:hyperlink>
        </w:p>
        <w:p w14:paraId="45DD6634" w14:textId="77777777" w:rsidR="009F4594" w:rsidRDefault="00444C26">
          <w:pPr>
            <w:pStyle w:val="TDC1"/>
            <w:rPr>
              <w:rFonts w:eastAsiaTheme="minorEastAsia"/>
              <w:b w:val="0"/>
              <w:sz w:val="22"/>
              <w:lang w:eastAsia="es-CO"/>
            </w:rPr>
          </w:pPr>
          <w:hyperlink w:anchor="_Toc471943912" w:history="1">
            <w:r w:rsidR="009F4594" w:rsidRPr="002167E1">
              <w:rPr>
                <w:rStyle w:val="Hipervnculo"/>
              </w:rPr>
              <w:t>5. ACTIVIDADES PARA LA MINIMIZACIÓN Y EL APROVECHAMIENTO DE RESPEL</w:t>
            </w:r>
            <w:r w:rsidR="009F4594">
              <w:rPr>
                <w:webHidden/>
              </w:rPr>
              <w:tab/>
            </w:r>
            <w:r w:rsidR="009F4594">
              <w:rPr>
                <w:webHidden/>
              </w:rPr>
              <w:fldChar w:fldCharType="begin"/>
            </w:r>
            <w:r w:rsidR="009F4594">
              <w:rPr>
                <w:webHidden/>
              </w:rPr>
              <w:instrText xml:space="preserve"> PAGEREF _Toc471943912 \h </w:instrText>
            </w:r>
            <w:r w:rsidR="009F4594">
              <w:rPr>
                <w:webHidden/>
              </w:rPr>
            </w:r>
            <w:r w:rsidR="009F4594">
              <w:rPr>
                <w:webHidden/>
              </w:rPr>
              <w:fldChar w:fldCharType="separate"/>
            </w:r>
            <w:r w:rsidR="00E731B2">
              <w:rPr>
                <w:webHidden/>
              </w:rPr>
              <w:t>154</w:t>
            </w:r>
            <w:r w:rsidR="009F4594">
              <w:rPr>
                <w:webHidden/>
              </w:rPr>
              <w:fldChar w:fldCharType="end"/>
            </w:r>
          </w:hyperlink>
        </w:p>
        <w:p w14:paraId="59A6B3A1" w14:textId="77777777" w:rsidR="009F4594" w:rsidRDefault="00444C26">
          <w:pPr>
            <w:pStyle w:val="TDC2"/>
            <w:tabs>
              <w:tab w:val="right" w:leader="dot" w:pos="9394"/>
            </w:tabs>
            <w:rPr>
              <w:rFonts w:eastAsiaTheme="minorEastAsia"/>
              <w:noProof/>
              <w:sz w:val="22"/>
              <w:lang w:eastAsia="es-CO"/>
            </w:rPr>
          </w:pPr>
          <w:hyperlink w:anchor="_Toc471943913" w:history="1">
            <w:r w:rsidR="009F4594" w:rsidRPr="002167E1">
              <w:rPr>
                <w:rStyle w:val="Hipervnculo"/>
                <w:noProof/>
              </w:rPr>
              <w:t>5.1 Principios generales para la minimización y el aprovechamiento de RESPEL en la UTP</w:t>
            </w:r>
            <w:r w:rsidR="009F4594">
              <w:rPr>
                <w:noProof/>
                <w:webHidden/>
              </w:rPr>
              <w:tab/>
            </w:r>
            <w:r w:rsidR="009F4594">
              <w:rPr>
                <w:noProof/>
                <w:webHidden/>
              </w:rPr>
              <w:fldChar w:fldCharType="begin"/>
            </w:r>
            <w:r w:rsidR="009F4594">
              <w:rPr>
                <w:noProof/>
                <w:webHidden/>
              </w:rPr>
              <w:instrText xml:space="preserve"> PAGEREF _Toc471943913 \h </w:instrText>
            </w:r>
            <w:r w:rsidR="009F4594">
              <w:rPr>
                <w:noProof/>
                <w:webHidden/>
              </w:rPr>
            </w:r>
            <w:r w:rsidR="009F4594">
              <w:rPr>
                <w:noProof/>
                <w:webHidden/>
              </w:rPr>
              <w:fldChar w:fldCharType="separate"/>
            </w:r>
            <w:r w:rsidR="00E731B2">
              <w:rPr>
                <w:noProof/>
                <w:webHidden/>
              </w:rPr>
              <w:t>154</w:t>
            </w:r>
            <w:r w:rsidR="009F4594">
              <w:rPr>
                <w:noProof/>
                <w:webHidden/>
              </w:rPr>
              <w:fldChar w:fldCharType="end"/>
            </w:r>
          </w:hyperlink>
        </w:p>
        <w:p w14:paraId="6B46000D" w14:textId="77777777" w:rsidR="009F4594" w:rsidRDefault="00444C26">
          <w:pPr>
            <w:pStyle w:val="TDC2"/>
            <w:tabs>
              <w:tab w:val="right" w:leader="dot" w:pos="9394"/>
            </w:tabs>
            <w:rPr>
              <w:rFonts w:eastAsiaTheme="minorEastAsia"/>
              <w:noProof/>
              <w:sz w:val="22"/>
              <w:lang w:eastAsia="es-CO"/>
            </w:rPr>
          </w:pPr>
          <w:hyperlink w:anchor="_Toc471943914" w:history="1">
            <w:r w:rsidR="009F4594" w:rsidRPr="002167E1">
              <w:rPr>
                <w:rStyle w:val="Hipervnculo"/>
                <w:noProof/>
              </w:rPr>
              <w:t>5.2 Acciones de manejo para la minimización de la generación de RESPEL</w:t>
            </w:r>
            <w:r w:rsidR="009F4594">
              <w:rPr>
                <w:noProof/>
                <w:webHidden/>
              </w:rPr>
              <w:tab/>
            </w:r>
            <w:r w:rsidR="009F4594">
              <w:rPr>
                <w:noProof/>
                <w:webHidden/>
              </w:rPr>
              <w:fldChar w:fldCharType="begin"/>
            </w:r>
            <w:r w:rsidR="009F4594">
              <w:rPr>
                <w:noProof/>
                <w:webHidden/>
              </w:rPr>
              <w:instrText xml:space="preserve"> PAGEREF _Toc471943914 \h </w:instrText>
            </w:r>
            <w:r w:rsidR="009F4594">
              <w:rPr>
                <w:noProof/>
                <w:webHidden/>
              </w:rPr>
            </w:r>
            <w:r w:rsidR="009F4594">
              <w:rPr>
                <w:noProof/>
                <w:webHidden/>
              </w:rPr>
              <w:fldChar w:fldCharType="separate"/>
            </w:r>
            <w:r w:rsidR="00E731B2">
              <w:rPr>
                <w:noProof/>
                <w:webHidden/>
              </w:rPr>
              <w:t>155</w:t>
            </w:r>
            <w:r w:rsidR="009F4594">
              <w:rPr>
                <w:noProof/>
                <w:webHidden/>
              </w:rPr>
              <w:fldChar w:fldCharType="end"/>
            </w:r>
          </w:hyperlink>
        </w:p>
        <w:p w14:paraId="777CE762" w14:textId="77777777" w:rsidR="009F4594" w:rsidRDefault="00444C26">
          <w:pPr>
            <w:pStyle w:val="TDC2"/>
            <w:tabs>
              <w:tab w:val="right" w:leader="dot" w:pos="9394"/>
            </w:tabs>
            <w:rPr>
              <w:rFonts w:eastAsiaTheme="minorEastAsia"/>
              <w:noProof/>
              <w:sz w:val="22"/>
              <w:lang w:eastAsia="es-CO"/>
            </w:rPr>
          </w:pPr>
          <w:hyperlink w:anchor="_Toc471943915" w:history="1">
            <w:r w:rsidR="009F4594" w:rsidRPr="002167E1">
              <w:rPr>
                <w:rStyle w:val="Hipervnculo"/>
                <w:noProof/>
              </w:rPr>
              <w:t>5.3 Acciones de manejo para el aprovechamiento de RESPEL</w:t>
            </w:r>
            <w:r w:rsidR="009F4594">
              <w:rPr>
                <w:noProof/>
                <w:webHidden/>
              </w:rPr>
              <w:tab/>
            </w:r>
            <w:r w:rsidR="009F4594">
              <w:rPr>
                <w:noProof/>
                <w:webHidden/>
              </w:rPr>
              <w:fldChar w:fldCharType="begin"/>
            </w:r>
            <w:r w:rsidR="009F4594">
              <w:rPr>
                <w:noProof/>
                <w:webHidden/>
              </w:rPr>
              <w:instrText xml:space="preserve"> PAGEREF _Toc471943915 \h </w:instrText>
            </w:r>
            <w:r w:rsidR="009F4594">
              <w:rPr>
                <w:noProof/>
                <w:webHidden/>
              </w:rPr>
            </w:r>
            <w:r w:rsidR="009F4594">
              <w:rPr>
                <w:noProof/>
                <w:webHidden/>
              </w:rPr>
              <w:fldChar w:fldCharType="separate"/>
            </w:r>
            <w:r w:rsidR="00E731B2">
              <w:rPr>
                <w:noProof/>
                <w:webHidden/>
              </w:rPr>
              <w:t>157</w:t>
            </w:r>
            <w:r w:rsidR="009F4594">
              <w:rPr>
                <w:noProof/>
                <w:webHidden/>
              </w:rPr>
              <w:fldChar w:fldCharType="end"/>
            </w:r>
          </w:hyperlink>
        </w:p>
        <w:p w14:paraId="0DC593C4" w14:textId="77777777" w:rsidR="009F4594" w:rsidRDefault="00444C26">
          <w:pPr>
            <w:pStyle w:val="TDC1"/>
            <w:rPr>
              <w:rFonts w:eastAsiaTheme="minorEastAsia"/>
              <w:b w:val="0"/>
              <w:sz w:val="22"/>
              <w:lang w:eastAsia="es-CO"/>
            </w:rPr>
          </w:pPr>
          <w:hyperlink w:anchor="_Toc471943916" w:history="1">
            <w:r w:rsidR="009F4594" w:rsidRPr="002167E1">
              <w:rPr>
                <w:rStyle w:val="Hipervnculo"/>
              </w:rPr>
              <w:t>6. SISTEMA DE INFORMACION Y GENERACIÓN DE INFORMES</w:t>
            </w:r>
            <w:r w:rsidR="009F4594">
              <w:rPr>
                <w:webHidden/>
              </w:rPr>
              <w:tab/>
            </w:r>
            <w:r w:rsidR="009F4594">
              <w:rPr>
                <w:webHidden/>
              </w:rPr>
              <w:fldChar w:fldCharType="begin"/>
            </w:r>
            <w:r w:rsidR="009F4594">
              <w:rPr>
                <w:webHidden/>
              </w:rPr>
              <w:instrText xml:space="preserve"> PAGEREF _Toc471943916 \h </w:instrText>
            </w:r>
            <w:r w:rsidR="009F4594">
              <w:rPr>
                <w:webHidden/>
              </w:rPr>
            </w:r>
            <w:r w:rsidR="009F4594">
              <w:rPr>
                <w:webHidden/>
              </w:rPr>
              <w:fldChar w:fldCharType="separate"/>
            </w:r>
            <w:r w:rsidR="00E731B2">
              <w:rPr>
                <w:webHidden/>
              </w:rPr>
              <w:t>157</w:t>
            </w:r>
            <w:r w:rsidR="009F4594">
              <w:rPr>
                <w:webHidden/>
              </w:rPr>
              <w:fldChar w:fldCharType="end"/>
            </w:r>
          </w:hyperlink>
        </w:p>
        <w:p w14:paraId="6FC26EBD" w14:textId="77777777" w:rsidR="009F4594" w:rsidRDefault="00444C26">
          <w:pPr>
            <w:pStyle w:val="TDC2"/>
            <w:tabs>
              <w:tab w:val="right" w:leader="dot" w:pos="9394"/>
            </w:tabs>
            <w:rPr>
              <w:rFonts w:eastAsiaTheme="minorEastAsia"/>
              <w:noProof/>
              <w:sz w:val="22"/>
              <w:lang w:eastAsia="es-CO"/>
            </w:rPr>
          </w:pPr>
          <w:hyperlink w:anchor="_Toc471943917" w:history="1">
            <w:r w:rsidR="009F4594" w:rsidRPr="002167E1">
              <w:rPr>
                <w:rStyle w:val="Hipervnculo"/>
                <w:noProof/>
              </w:rPr>
              <w:t>6.1 Sistema de registro de información</w:t>
            </w:r>
            <w:r w:rsidR="009F4594">
              <w:rPr>
                <w:noProof/>
                <w:webHidden/>
              </w:rPr>
              <w:tab/>
            </w:r>
            <w:r w:rsidR="009F4594">
              <w:rPr>
                <w:noProof/>
                <w:webHidden/>
              </w:rPr>
              <w:fldChar w:fldCharType="begin"/>
            </w:r>
            <w:r w:rsidR="009F4594">
              <w:rPr>
                <w:noProof/>
                <w:webHidden/>
              </w:rPr>
              <w:instrText xml:space="preserve"> PAGEREF _Toc471943917 \h </w:instrText>
            </w:r>
            <w:r w:rsidR="009F4594">
              <w:rPr>
                <w:noProof/>
                <w:webHidden/>
              </w:rPr>
            </w:r>
            <w:r w:rsidR="009F4594">
              <w:rPr>
                <w:noProof/>
                <w:webHidden/>
              </w:rPr>
              <w:fldChar w:fldCharType="separate"/>
            </w:r>
            <w:r w:rsidR="00E731B2">
              <w:rPr>
                <w:noProof/>
                <w:webHidden/>
              </w:rPr>
              <w:t>157</w:t>
            </w:r>
            <w:r w:rsidR="009F4594">
              <w:rPr>
                <w:noProof/>
                <w:webHidden/>
              </w:rPr>
              <w:fldChar w:fldCharType="end"/>
            </w:r>
          </w:hyperlink>
        </w:p>
        <w:p w14:paraId="111F2CC4" w14:textId="77777777" w:rsidR="009F4594" w:rsidRDefault="00444C26">
          <w:pPr>
            <w:pStyle w:val="TDC3"/>
            <w:tabs>
              <w:tab w:val="right" w:leader="dot" w:pos="9394"/>
            </w:tabs>
            <w:rPr>
              <w:rFonts w:eastAsiaTheme="minorEastAsia"/>
              <w:noProof/>
              <w:sz w:val="22"/>
              <w:lang w:eastAsia="es-CO"/>
            </w:rPr>
          </w:pPr>
          <w:hyperlink w:anchor="_Toc471943918" w:history="1">
            <w:r w:rsidR="009F4594" w:rsidRPr="002167E1">
              <w:rPr>
                <w:rStyle w:val="Hipervnculo"/>
                <w:rFonts w:ascii="Arial" w:eastAsia="Times New Roman" w:hAnsi="Arial"/>
                <w:noProof/>
              </w:rPr>
              <w:t>6.1.1 Registro de información de RESPEL con riesgo biológico</w:t>
            </w:r>
            <w:r w:rsidR="009F4594">
              <w:rPr>
                <w:noProof/>
                <w:webHidden/>
              </w:rPr>
              <w:tab/>
            </w:r>
            <w:r w:rsidR="009F4594">
              <w:rPr>
                <w:noProof/>
                <w:webHidden/>
              </w:rPr>
              <w:fldChar w:fldCharType="begin"/>
            </w:r>
            <w:r w:rsidR="009F4594">
              <w:rPr>
                <w:noProof/>
                <w:webHidden/>
              </w:rPr>
              <w:instrText xml:space="preserve"> PAGEREF _Toc471943918 \h </w:instrText>
            </w:r>
            <w:r w:rsidR="009F4594">
              <w:rPr>
                <w:noProof/>
                <w:webHidden/>
              </w:rPr>
            </w:r>
            <w:r w:rsidR="009F4594">
              <w:rPr>
                <w:noProof/>
                <w:webHidden/>
              </w:rPr>
              <w:fldChar w:fldCharType="separate"/>
            </w:r>
            <w:r w:rsidR="00E731B2">
              <w:rPr>
                <w:noProof/>
                <w:webHidden/>
              </w:rPr>
              <w:t>158</w:t>
            </w:r>
            <w:r w:rsidR="009F4594">
              <w:rPr>
                <w:noProof/>
                <w:webHidden/>
              </w:rPr>
              <w:fldChar w:fldCharType="end"/>
            </w:r>
          </w:hyperlink>
        </w:p>
        <w:p w14:paraId="74052874" w14:textId="77777777" w:rsidR="009F4594" w:rsidRDefault="00444C26">
          <w:pPr>
            <w:pStyle w:val="TDC3"/>
            <w:tabs>
              <w:tab w:val="right" w:leader="dot" w:pos="9394"/>
            </w:tabs>
            <w:rPr>
              <w:rFonts w:eastAsiaTheme="minorEastAsia"/>
              <w:noProof/>
              <w:sz w:val="22"/>
              <w:lang w:eastAsia="es-CO"/>
            </w:rPr>
          </w:pPr>
          <w:hyperlink w:anchor="_Toc471943919" w:history="1">
            <w:r w:rsidR="009F4594" w:rsidRPr="002167E1">
              <w:rPr>
                <w:rStyle w:val="Hipervnculo"/>
                <w:rFonts w:ascii="Arial" w:hAnsi="Arial"/>
                <w:noProof/>
              </w:rPr>
              <w:t>6.1.2 Registro de información de RESPEL con riesgo químico</w:t>
            </w:r>
            <w:r w:rsidR="009F4594">
              <w:rPr>
                <w:noProof/>
                <w:webHidden/>
              </w:rPr>
              <w:tab/>
            </w:r>
            <w:r w:rsidR="009F4594">
              <w:rPr>
                <w:noProof/>
                <w:webHidden/>
              </w:rPr>
              <w:fldChar w:fldCharType="begin"/>
            </w:r>
            <w:r w:rsidR="009F4594">
              <w:rPr>
                <w:noProof/>
                <w:webHidden/>
              </w:rPr>
              <w:instrText xml:space="preserve"> PAGEREF _Toc471943919 \h </w:instrText>
            </w:r>
            <w:r w:rsidR="009F4594">
              <w:rPr>
                <w:noProof/>
                <w:webHidden/>
              </w:rPr>
            </w:r>
            <w:r w:rsidR="009F4594">
              <w:rPr>
                <w:noProof/>
                <w:webHidden/>
              </w:rPr>
              <w:fldChar w:fldCharType="separate"/>
            </w:r>
            <w:r w:rsidR="00E731B2">
              <w:rPr>
                <w:noProof/>
                <w:webHidden/>
              </w:rPr>
              <w:t>159</w:t>
            </w:r>
            <w:r w:rsidR="009F4594">
              <w:rPr>
                <w:noProof/>
                <w:webHidden/>
              </w:rPr>
              <w:fldChar w:fldCharType="end"/>
            </w:r>
          </w:hyperlink>
        </w:p>
        <w:p w14:paraId="04EDCE66" w14:textId="77777777" w:rsidR="009F4594" w:rsidRDefault="00444C26">
          <w:pPr>
            <w:pStyle w:val="TDC2"/>
            <w:tabs>
              <w:tab w:val="right" w:leader="dot" w:pos="9394"/>
            </w:tabs>
            <w:rPr>
              <w:rFonts w:eastAsiaTheme="minorEastAsia"/>
              <w:noProof/>
              <w:sz w:val="22"/>
              <w:lang w:eastAsia="es-CO"/>
            </w:rPr>
          </w:pPr>
          <w:hyperlink w:anchor="_Toc471943920" w:history="1">
            <w:r w:rsidR="009F4594" w:rsidRPr="002167E1">
              <w:rPr>
                <w:rStyle w:val="Hipervnculo"/>
                <w:noProof/>
              </w:rPr>
              <w:t>6.2 Sistema de consulta de información</w:t>
            </w:r>
            <w:r w:rsidR="009F4594">
              <w:rPr>
                <w:noProof/>
                <w:webHidden/>
              </w:rPr>
              <w:tab/>
            </w:r>
            <w:r w:rsidR="009F4594">
              <w:rPr>
                <w:noProof/>
                <w:webHidden/>
              </w:rPr>
              <w:fldChar w:fldCharType="begin"/>
            </w:r>
            <w:r w:rsidR="009F4594">
              <w:rPr>
                <w:noProof/>
                <w:webHidden/>
              </w:rPr>
              <w:instrText xml:space="preserve"> PAGEREF _Toc471943920 \h </w:instrText>
            </w:r>
            <w:r w:rsidR="009F4594">
              <w:rPr>
                <w:noProof/>
                <w:webHidden/>
              </w:rPr>
            </w:r>
            <w:r w:rsidR="009F4594">
              <w:rPr>
                <w:noProof/>
                <w:webHidden/>
              </w:rPr>
              <w:fldChar w:fldCharType="separate"/>
            </w:r>
            <w:r w:rsidR="00E731B2">
              <w:rPr>
                <w:noProof/>
                <w:webHidden/>
              </w:rPr>
              <w:t>159</w:t>
            </w:r>
            <w:r w:rsidR="009F4594">
              <w:rPr>
                <w:noProof/>
                <w:webHidden/>
              </w:rPr>
              <w:fldChar w:fldCharType="end"/>
            </w:r>
          </w:hyperlink>
        </w:p>
        <w:p w14:paraId="3213D408" w14:textId="77777777" w:rsidR="009F4594" w:rsidRDefault="00444C26">
          <w:pPr>
            <w:pStyle w:val="TDC2"/>
            <w:tabs>
              <w:tab w:val="right" w:leader="dot" w:pos="9394"/>
            </w:tabs>
            <w:rPr>
              <w:rFonts w:eastAsiaTheme="minorEastAsia"/>
              <w:noProof/>
              <w:sz w:val="22"/>
              <w:lang w:eastAsia="es-CO"/>
            </w:rPr>
          </w:pPr>
          <w:hyperlink w:anchor="_Toc471943921" w:history="1">
            <w:r w:rsidR="009F4594" w:rsidRPr="002167E1">
              <w:rPr>
                <w:rStyle w:val="Hipervnculo"/>
                <w:noProof/>
              </w:rPr>
              <w:t>6.3 Generación de informes RESPEL</w:t>
            </w:r>
            <w:r w:rsidR="009F4594">
              <w:rPr>
                <w:noProof/>
                <w:webHidden/>
              </w:rPr>
              <w:tab/>
            </w:r>
            <w:r w:rsidR="009F4594">
              <w:rPr>
                <w:noProof/>
                <w:webHidden/>
              </w:rPr>
              <w:fldChar w:fldCharType="begin"/>
            </w:r>
            <w:r w:rsidR="009F4594">
              <w:rPr>
                <w:noProof/>
                <w:webHidden/>
              </w:rPr>
              <w:instrText xml:space="preserve"> PAGEREF _Toc471943921 \h </w:instrText>
            </w:r>
            <w:r w:rsidR="009F4594">
              <w:rPr>
                <w:noProof/>
                <w:webHidden/>
              </w:rPr>
            </w:r>
            <w:r w:rsidR="009F4594">
              <w:rPr>
                <w:noProof/>
                <w:webHidden/>
              </w:rPr>
              <w:fldChar w:fldCharType="separate"/>
            </w:r>
            <w:r w:rsidR="00E731B2">
              <w:rPr>
                <w:noProof/>
                <w:webHidden/>
              </w:rPr>
              <w:t>160</w:t>
            </w:r>
            <w:r w:rsidR="009F4594">
              <w:rPr>
                <w:noProof/>
                <w:webHidden/>
              </w:rPr>
              <w:fldChar w:fldCharType="end"/>
            </w:r>
          </w:hyperlink>
        </w:p>
        <w:p w14:paraId="3DB9FA7E" w14:textId="77777777" w:rsidR="009F4594" w:rsidRDefault="00444C26">
          <w:pPr>
            <w:pStyle w:val="TDC3"/>
            <w:tabs>
              <w:tab w:val="right" w:leader="dot" w:pos="9394"/>
            </w:tabs>
            <w:rPr>
              <w:rFonts w:eastAsiaTheme="minorEastAsia"/>
              <w:noProof/>
              <w:sz w:val="22"/>
              <w:lang w:eastAsia="es-CO"/>
            </w:rPr>
          </w:pPr>
          <w:hyperlink w:anchor="_Toc471943922" w:history="1">
            <w:r w:rsidR="009F4594" w:rsidRPr="002167E1">
              <w:rPr>
                <w:rStyle w:val="Hipervnculo"/>
                <w:rFonts w:ascii="Arial" w:eastAsia="Times New Roman" w:hAnsi="Arial"/>
                <w:noProof/>
              </w:rPr>
              <w:t>6.3.1 Informe de Gestión Ambiental (IGA)</w:t>
            </w:r>
            <w:r w:rsidR="009F4594">
              <w:rPr>
                <w:noProof/>
                <w:webHidden/>
              </w:rPr>
              <w:tab/>
            </w:r>
            <w:r w:rsidR="009F4594">
              <w:rPr>
                <w:noProof/>
                <w:webHidden/>
              </w:rPr>
              <w:fldChar w:fldCharType="begin"/>
            </w:r>
            <w:r w:rsidR="009F4594">
              <w:rPr>
                <w:noProof/>
                <w:webHidden/>
              </w:rPr>
              <w:instrText xml:space="preserve"> PAGEREF _Toc471943922 \h </w:instrText>
            </w:r>
            <w:r w:rsidR="009F4594">
              <w:rPr>
                <w:noProof/>
                <w:webHidden/>
              </w:rPr>
            </w:r>
            <w:r w:rsidR="009F4594">
              <w:rPr>
                <w:noProof/>
                <w:webHidden/>
              </w:rPr>
              <w:fldChar w:fldCharType="separate"/>
            </w:r>
            <w:r w:rsidR="00E731B2">
              <w:rPr>
                <w:noProof/>
                <w:webHidden/>
              </w:rPr>
              <w:t>160</w:t>
            </w:r>
            <w:r w:rsidR="009F4594">
              <w:rPr>
                <w:noProof/>
                <w:webHidden/>
              </w:rPr>
              <w:fldChar w:fldCharType="end"/>
            </w:r>
          </w:hyperlink>
        </w:p>
        <w:p w14:paraId="22CB8778" w14:textId="77777777" w:rsidR="009F4594" w:rsidRDefault="00444C26">
          <w:pPr>
            <w:pStyle w:val="TDC3"/>
            <w:tabs>
              <w:tab w:val="right" w:leader="dot" w:pos="9394"/>
            </w:tabs>
            <w:rPr>
              <w:rFonts w:eastAsiaTheme="minorEastAsia"/>
              <w:noProof/>
              <w:sz w:val="22"/>
              <w:lang w:eastAsia="es-CO"/>
            </w:rPr>
          </w:pPr>
          <w:hyperlink w:anchor="_Toc471943923" w:history="1">
            <w:r w:rsidR="009F4594" w:rsidRPr="002167E1">
              <w:rPr>
                <w:rStyle w:val="Hipervnculo"/>
                <w:rFonts w:ascii="Arial" w:eastAsia="Times New Roman" w:hAnsi="Arial"/>
                <w:noProof/>
              </w:rPr>
              <w:t>6.3.2 Inscripción y diligenciamiento del registro de generadores.</w:t>
            </w:r>
            <w:r w:rsidR="009F4594">
              <w:rPr>
                <w:noProof/>
                <w:webHidden/>
              </w:rPr>
              <w:tab/>
            </w:r>
            <w:r w:rsidR="009F4594">
              <w:rPr>
                <w:noProof/>
                <w:webHidden/>
              </w:rPr>
              <w:fldChar w:fldCharType="begin"/>
            </w:r>
            <w:r w:rsidR="009F4594">
              <w:rPr>
                <w:noProof/>
                <w:webHidden/>
              </w:rPr>
              <w:instrText xml:space="preserve"> PAGEREF _Toc471943923 \h </w:instrText>
            </w:r>
            <w:r w:rsidR="009F4594">
              <w:rPr>
                <w:noProof/>
                <w:webHidden/>
              </w:rPr>
            </w:r>
            <w:r w:rsidR="009F4594">
              <w:rPr>
                <w:noProof/>
                <w:webHidden/>
              </w:rPr>
              <w:fldChar w:fldCharType="separate"/>
            </w:r>
            <w:r w:rsidR="00E731B2">
              <w:rPr>
                <w:noProof/>
                <w:webHidden/>
              </w:rPr>
              <w:t>161</w:t>
            </w:r>
            <w:r w:rsidR="009F4594">
              <w:rPr>
                <w:noProof/>
                <w:webHidden/>
              </w:rPr>
              <w:fldChar w:fldCharType="end"/>
            </w:r>
          </w:hyperlink>
        </w:p>
        <w:p w14:paraId="7518DC4F" w14:textId="77777777" w:rsidR="009F4594" w:rsidRDefault="00444C26">
          <w:pPr>
            <w:pStyle w:val="TDC3"/>
            <w:tabs>
              <w:tab w:val="right" w:leader="dot" w:pos="9394"/>
            </w:tabs>
            <w:rPr>
              <w:rFonts w:eastAsiaTheme="minorEastAsia"/>
              <w:noProof/>
              <w:sz w:val="22"/>
              <w:lang w:eastAsia="es-CO"/>
            </w:rPr>
          </w:pPr>
          <w:hyperlink w:anchor="_Toc471943924" w:history="1">
            <w:r w:rsidR="009F4594" w:rsidRPr="002167E1">
              <w:rPr>
                <w:rStyle w:val="Hipervnculo"/>
                <w:rFonts w:ascii="Arial" w:eastAsia="Times New Roman" w:hAnsi="Arial"/>
                <w:noProof/>
              </w:rPr>
              <w:t>6.3.3 Informes Internos</w:t>
            </w:r>
            <w:r w:rsidR="009F4594">
              <w:rPr>
                <w:noProof/>
                <w:webHidden/>
              </w:rPr>
              <w:tab/>
            </w:r>
            <w:r w:rsidR="009F4594">
              <w:rPr>
                <w:noProof/>
                <w:webHidden/>
              </w:rPr>
              <w:fldChar w:fldCharType="begin"/>
            </w:r>
            <w:r w:rsidR="009F4594">
              <w:rPr>
                <w:noProof/>
                <w:webHidden/>
              </w:rPr>
              <w:instrText xml:space="preserve"> PAGEREF _Toc471943924 \h </w:instrText>
            </w:r>
            <w:r w:rsidR="009F4594">
              <w:rPr>
                <w:noProof/>
                <w:webHidden/>
              </w:rPr>
            </w:r>
            <w:r w:rsidR="009F4594">
              <w:rPr>
                <w:noProof/>
                <w:webHidden/>
              </w:rPr>
              <w:fldChar w:fldCharType="separate"/>
            </w:r>
            <w:r w:rsidR="00E731B2">
              <w:rPr>
                <w:noProof/>
                <w:webHidden/>
              </w:rPr>
              <w:t>162</w:t>
            </w:r>
            <w:r w:rsidR="009F4594">
              <w:rPr>
                <w:noProof/>
                <w:webHidden/>
              </w:rPr>
              <w:fldChar w:fldCharType="end"/>
            </w:r>
          </w:hyperlink>
        </w:p>
        <w:p w14:paraId="55C8BB1C" w14:textId="77777777" w:rsidR="009F4594" w:rsidRDefault="00444C26">
          <w:pPr>
            <w:pStyle w:val="TDC1"/>
            <w:rPr>
              <w:rFonts w:eastAsiaTheme="minorEastAsia"/>
              <w:b w:val="0"/>
              <w:sz w:val="22"/>
              <w:lang w:eastAsia="es-CO"/>
            </w:rPr>
          </w:pPr>
          <w:hyperlink w:anchor="_Toc471943925" w:history="1">
            <w:r w:rsidR="009F4594" w:rsidRPr="002167E1">
              <w:rPr>
                <w:rStyle w:val="Hipervnculo"/>
              </w:rPr>
              <w:t>7. VERIFICACIÓN Y SEGUIMIENTO</w:t>
            </w:r>
            <w:r w:rsidR="009F4594">
              <w:rPr>
                <w:webHidden/>
              </w:rPr>
              <w:tab/>
            </w:r>
            <w:r w:rsidR="009F4594">
              <w:rPr>
                <w:webHidden/>
              </w:rPr>
              <w:fldChar w:fldCharType="begin"/>
            </w:r>
            <w:r w:rsidR="009F4594">
              <w:rPr>
                <w:webHidden/>
              </w:rPr>
              <w:instrText xml:space="preserve"> PAGEREF _Toc471943925 \h </w:instrText>
            </w:r>
            <w:r w:rsidR="009F4594">
              <w:rPr>
                <w:webHidden/>
              </w:rPr>
            </w:r>
            <w:r w:rsidR="009F4594">
              <w:rPr>
                <w:webHidden/>
              </w:rPr>
              <w:fldChar w:fldCharType="separate"/>
            </w:r>
            <w:r w:rsidR="00E731B2">
              <w:rPr>
                <w:webHidden/>
              </w:rPr>
              <w:t>162</w:t>
            </w:r>
            <w:r w:rsidR="009F4594">
              <w:rPr>
                <w:webHidden/>
              </w:rPr>
              <w:fldChar w:fldCharType="end"/>
            </w:r>
          </w:hyperlink>
        </w:p>
        <w:p w14:paraId="10BEF71E" w14:textId="77777777" w:rsidR="009F4594" w:rsidRDefault="00444C26">
          <w:pPr>
            <w:pStyle w:val="TDC2"/>
            <w:tabs>
              <w:tab w:val="right" w:leader="dot" w:pos="9394"/>
            </w:tabs>
            <w:rPr>
              <w:rFonts w:eastAsiaTheme="minorEastAsia"/>
              <w:noProof/>
              <w:sz w:val="22"/>
              <w:lang w:eastAsia="es-CO"/>
            </w:rPr>
          </w:pPr>
          <w:hyperlink w:anchor="_Toc471943926" w:history="1">
            <w:r w:rsidR="009F4594" w:rsidRPr="002167E1">
              <w:rPr>
                <w:rStyle w:val="Hipervnculo"/>
                <w:noProof/>
              </w:rPr>
              <w:t>7.1 Programa de auditorías para la gestión de residuos.</w:t>
            </w:r>
            <w:r w:rsidR="009F4594">
              <w:rPr>
                <w:noProof/>
                <w:webHidden/>
              </w:rPr>
              <w:tab/>
            </w:r>
            <w:r w:rsidR="009F4594">
              <w:rPr>
                <w:noProof/>
                <w:webHidden/>
              </w:rPr>
              <w:fldChar w:fldCharType="begin"/>
            </w:r>
            <w:r w:rsidR="009F4594">
              <w:rPr>
                <w:noProof/>
                <w:webHidden/>
              </w:rPr>
              <w:instrText xml:space="preserve"> PAGEREF _Toc471943926 \h </w:instrText>
            </w:r>
            <w:r w:rsidR="009F4594">
              <w:rPr>
                <w:noProof/>
                <w:webHidden/>
              </w:rPr>
            </w:r>
            <w:r w:rsidR="009F4594">
              <w:rPr>
                <w:noProof/>
                <w:webHidden/>
              </w:rPr>
              <w:fldChar w:fldCharType="separate"/>
            </w:r>
            <w:r w:rsidR="00E731B2">
              <w:rPr>
                <w:noProof/>
                <w:webHidden/>
              </w:rPr>
              <w:t>162</w:t>
            </w:r>
            <w:r w:rsidR="009F4594">
              <w:rPr>
                <w:noProof/>
                <w:webHidden/>
              </w:rPr>
              <w:fldChar w:fldCharType="end"/>
            </w:r>
          </w:hyperlink>
        </w:p>
        <w:p w14:paraId="091AFA7E" w14:textId="77777777" w:rsidR="009F4594" w:rsidRDefault="00444C26">
          <w:pPr>
            <w:pStyle w:val="TDC3"/>
            <w:tabs>
              <w:tab w:val="right" w:leader="dot" w:pos="9394"/>
            </w:tabs>
            <w:rPr>
              <w:rFonts w:eastAsiaTheme="minorEastAsia"/>
              <w:noProof/>
              <w:sz w:val="22"/>
              <w:lang w:eastAsia="es-CO"/>
            </w:rPr>
          </w:pPr>
          <w:hyperlink w:anchor="_Toc471943927" w:history="1">
            <w:r w:rsidR="009F4594" w:rsidRPr="002167E1">
              <w:rPr>
                <w:rStyle w:val="Hipervnculo"/>
                <w:rFonts w:ascii="Arial" w:hAnsi="Arial"/>
                <w:noProof/>
              </w:rPr>
              <w:t>7.1.1 Programa de auditorías internas</w:t>
            </w:r>
            <w:r w:rsidR="009F4594">
              <w:rPr>
                <w:noProof/>
                <w:webHidden/>
              </w:rPr>
              <w:tab/>
            </w:r>
            <w:r w:rsidR="009F4594">
              <w:rPr>
                <w:noProof/>
                <w:webHidden/>
              </w:rPr>
              <w:fldChar w:fldCharType="begin"/>
            </w:r>
            <w:r w:rsidR="009F4594">
              <w:rPr>
                <w:noProof/>
                <w:webHidden/>
              </w:rPr>
              <w:instrText xml:space="preserve"> PAGEREF _Toc471943927 \h </w:instrText>
            </w:r>
            <w:r w:rsidR="009F4594">
              <w:rPr>
                <w:noProof/>
                <w:webHidden/>
              </w:rPr>
            </w:r>
            <w:r w:rsidR="009F4594">
              <w:rPr>
                <w:noProof/>
                <w:webHidden/>
              </w:rPr>
              <w:fldChar w:fldCharType="separate"/>
            </w:r>
            <w:r w:rsidR="00E731B2">
              <w:rPr>
                <w:noProof/>
                <w:webHidden/>
              </w:rPr>
              <w:t>163</w:t>
            </w:r>
            <w:r w:rsidR="009F4594">
              <w:rPr>
                <w:noProof/>
                <w:webHidden/>
              </w:rPr>
              <w:fldChar w:fldCharType="end"/>
            </w:r>
          </w:hyperlink>
        </w:p>
        <w:p w14:paraId="6B0856EA" w14:textId="77777777" w:rsidR="009F4594" w:rsidRDefault="00444C26">
          <w:pPr>
            <w:pStyle w:val="TDC2"/>
            <w:tabs>
              <w:tab w:val="right" w:leader="dot" w:pos="9394"/>
            </w:tabs>
            <w:rPr>
              <w:rFonts w:eastAsiaTheme="minorEastAsia"/>
              <w:noProof/>
              <w:sz w:val="22"/>
              <w:lang w:eastAsia="es-CO"/>
            </w:rPr>
          </w:pPr>
          <w:hyperlink w:anchor="_Toc471943928" w:history="1">
            <w:r w:rsidR="009F4594" w:rsidRPr="002167E1">
              <w:rPr>
                <w:rStyle w:val="Hipervnculo"/>
                <w:noProof/>
              </w:rPr>
              <w:t>7.2 Seguimiento a los Indicadores de Gestión de residuos</w:t>
            </w:r>
            <w:r w:rsidR="009F4594">
              <w:rPr>
                <w:noProof/>
                <w:webHidden/>
              </w:rPr>
              <w:tab/>
            </w:r>
            <w:r w:rsidR="009F4594">
              <w:rPr>
                <w:noProof/>
                <w:webHidden/>
              </w:rPr>
              <w:fldChar w:fldCharType="begin"/>
            </w:r>
            <w:r w:rsidR="009F4594">
              <w:rPr>
                <w:noProof/>
                <w:webHidden/>
              </w:rPr>
              <w:instrText xml:space="preserve"> PAGEREF _Toc471943928 \h </w:instrText>
            </w:r>
            <w:r w:rsidR="009F4594">
              <w:rPr>
                <w:noProof/>
                <w:webHidden/>
              </w:rPr>
            </w:r>
            <w:r w:rsidR="009F4594">
              <w:rPr>
                <w:noProof/>
                <w:webHidden/>
              </w:rPr>
              <w:fldChar w:fldCharType="separate"/>
            </w:r>
            <w:r w:rsidR="00E731B2">
              <w:rPr>
                <w:noProof/>
                <w:webHidden/>
              </w:rPr>
              <w:t>163</w:t>
            </w:r>
            <w:r w:rsidR="009F4594">
              <w:rPr>
                <w:noProof/>
                <w:webHidden/>
              </w:rPr>
              <w:fldChar w:fldCharType="end"/>
            </w:r>
          </w:hyperlink>
        </w:p>
        <w:p w14:paraId="39FB301E" w14:textId="77777777" w:rsidR="009F4594" w:rsidRDefault="00444C26">
          <w:pPr>
            <w:pStyle w:val="TDC3"/>
            <w:tabs>
              <w:tab w:val="right" w:leader="dot" w:pos="9394"/>
            </w:tabs>
            <w:rPr>
              <w:rFonts w:eastAsiaTheme="minorEastAsia"/>
              <w:noProof/>
              <w:sz w:val="22"/>
              <w:lang w:eastAsia="es-CO"/>
            </w:rPr>
          </w:pPr>
          <w:hyperlink w:anchor="_Toc471943929" w:history="1">
            <w:r w:rsidR="009F4594" w:rsidRPr="002167E1">
              <w:rPr>
                <w:rStyle w:val="Hipervnculo"/>
                <w:rFonts w:ascii="Arial" w:eastAsia="Times New Roman" w:hAnsi="Arial"/>
                <w:noProof/>
              </w:rPr>
              <w:t>7.2.1 Indicadores de destinación</w:t>
            </w:r>
            <w:r w:rsidR="009F4594">
              <w:rPr>
                <w:noProof/>
                <w:webHidden/>
              </w:rPr>
              <w:tab/>
            </w:r>
            <w:r w:rsidR="009F4594">
              <w:rPr>
                <w:noProof/>
                <w:webHidden/>
              </w:rPr>
              <w:fldChar w:fldCharType="begin"/>
            </w:r>
            <w:r w:rsidR="009F4594">
              <w:rPr>
                <w:noProof/>
                <w:webHidden/>
              </w:rPr>
              <w:instrText xml:space="preserve"> PAGEREF _Toc471943929 \h </w:instrText>
            </w:r>
            <w:r w:rsidR="009F4594">
              <w:rPr>
                <w:noProof/>
                <w:webHidden/>
              </w:rPr>
            </w:r>
            <w:r w:rsidR="009F4594">
              <w:rPr>
                <w:noProof/>
                <w:webHidden/>
              </w:rPr>
              <w:fldChar w:fldCharType="separate"/>
            </w:r>
            <w:r w:rsidR="00E731B2">
              <w:rPr>
                <w:noProof/>
                <w:webHidden/>
              </w:rPr>
              <w:t>163</w:t>
            </w:r>
            <w:r w:rsidR="009F4594">
              <w:rPr>
                <w:noProof/>
                <w:webHidden/>
              </w:rPr>
              <w:fldChar w:fldCharType="end"/>
            </w:r>
          </w:hyperlink>
        </w:p>
        <w:p w14:paraId="7471B1F5" w14:textId="77777777" w:rsidR="009F4594" w:rsidRDefault="00444C26">
          <w:pPr>
            <w:pStyle w:val="TDC3"/>
            <w:tabs>
              <w:tab w:val="right" w:leader="dot" w:pos="9394"/>
            </w:tabs>
            <w:rPr>
              <w:rFonts w:eastAsiaTheme="minorEastAsia"/>
              <w:noProof/>
              <w:sz w:val="22"/>
              <w:lang w:eastAsia="es-CO"/>
            </w:rPr>
          </w:pPr>
          <w:hyperlink w:anchor="_Toc471943930" w:history="1">
            <w:r w:rsidR="009F4594" w:rsidRPr="002167E1">
              <w:rPr>
                <w:rStyle w:val="Hipervnculo"/>
                <w:rFonts w:ascii="Arial" w:eastAsia="Times New Roman" w:hAnsi="Arial"/>
                <w:noProof/>
              </w:rPr>
              <w:t>7.2.2 Indicadores de Accidentalidad</w:t>
            </w:r>
            <w:r w:rsidR="009F4594">
              <w:rPr>
                <w:noProof/>
                <w:webHidden/>
              </w:rPr>
              <w:tab/>
            </w:r>
            <w:r w:rsidR="009F4594">
              <w:rPr>
                <w:noProof/>
                <w:webHidden/>
              </w:rPr>
              <w:fldChar w:fldCharType="begin"/>
            </w:r>
            <w:r w:rsidR="009F4594">
              <w:rPr>
                <w:noProof/>
                <w:webHidden/>
              </w:rPr>
              <w:instrText xml:space="preserve"> PAGEREF _Toc471943930 \h </w:instrText>
            </w:r>
            <w:r w:rsidR="009F4594">
              <w:rPr>
                <w:noProof/>
                <w:webHidden/>
              </w:rPr>
            </w:r>
            <w:r w:rsidR="009F4594">
              <w:rPr>
                <w:noProof/>
                <w:webHidden/>
              </w:rPr>
              <w:fldChar w:fldCharType="separate"/>
            </w:r>
            <w:r w:rsidR="00E731B2">
              <w:rPr>
                <w:noProof/>
                <w:webHidden/>
              </w:rPr>
              <w:t>164</w:t>
            </w:r>
            <w:r w:rsidR="009F4594">
              <w:rPr>
                <w:noProof/>
                <w:webHidden/>
              </w:rPr>
              <w:fldChar w:fldCharType="end"/>
            </w:r>
          </w:hyperlink>
        </w:p>
        <w:p w14:paraId="48C4F3A6" w14:textId="77777777" w:rsidR="009F4594" w:rsidRDefault="00444C26">
          <w:pPr>
            <w:pStyle w:val="TDC3"/>
            <w:tabs>
              <w:tab w:val="right" w:leader="dot" w:pos="9394"/>
            </w:tabs>
            <w:rPr>
              <w:rFonts w:eastAsiaTheme="minorEastAsia"/>
              <w:noProof/>
              <w:sz w:val="22"/>
              <w:lang w:eastAsia="es-CO"/>
            </w:rPr>
          </w:pPr>
          <w:hyperlink w:anchor="_Toc471943931" w:history="1">
            <w:r w:rsidR="009F4594" w:rsidRPr="002167E1">
              <w:rPr>
                <w:rStyle w:val="Hipervnculo"/>
                <w:rFonts w:ascii="Arial" w:eastAsia="Times New Roman" w:hAnsi="Arial"/>
                <w:noProof/>
              </w:rPr>
              <w:t>7.2.3 Indicadores de Beneficios Económicos</w:t>
            </w:r>
            <w:r w:rsidR="009F4594">
              <w:rPr>
                <w:noProof/>
                <w:webHidden/>
              </w:rPr>
              <w:tab/>
            </w:r>
            <w:r w:rsidR="009F4594">
              <w:rPr>
                <w:noProof/>
                <w:webHidden/>
              </w:rPr>
              <w:fldChar w:fldCharType="begin"/>
            </w:r>
            <w:r w:rsidR="009F4594">
              <w:rPr>
                <w:noProof/>
                <w:webHidden/>
              </w:rPr>
              <w:instrText xml:space="preserve"> PAGEREF _Toc471943931 \h </w:instrText>
            </w:r>
            <w:r w:rsidR="009F4594">
              <w:rPr>
                <w:noProof/>
                <w:webHidden/>
              </w:rPr>
            </w:r>
            <w:r w:rsidR="009F4594">
              <w:rPr>
                <w:noProof/>
                <w:webHidden/>
              </w:rPr>
              <w:fldChar w:fldCharType="separate"/>
            </w:r>
            <w:r w:rsidR="00E731B2">
              <w:rPr>
                <w:noProof/>
                <w:webHidden/>
              </w:rPr>
              <w:t>164</w:t>
            </w:r>
            <w:r w:rsidR="009F4594">
              <w:rPr>
                <w:noProof/>
                <w:webHidden/>
              </w:rPr>
              <w:fldChar w:fldCharType="end"/>
            </w:r>
          </w:hyperlink>
        </w:p>
        <w:p w14:paraId="46C3F3A8" w14:textId="77777777" w:rsidR="009F4594" w:rsidRDefault="00444C26">
          <w:pPr>
            <w:pStyle w:val="TDC3"/>
            <w:tabs>
              <w:tab w:val="right" w:leader="dot" w:pos="9394"/>
            </w:tabs>
            <w:rPr>
              <w:rFonts w:eastAsiaTheme="minorEastAsia"/>
              <w:noProof/>
              <w:sz w:val="22"/>
              <w:lang w:eastAsia="es-CO"/>
            </w:rPr>
          </w:pPr>
          <w:hyperlink w:anchor="_Toc471943932" w:history="1">
            <w:r w:rsidR="009F4594" w:rsidRPr="002167E1">
              <w:rPr>
                <w:rStyle w:val="Hipervnculo"/>
                <w:rFonts w:ascii="Arial" w:eastAsia="Times New Roman" w:hAnsi="Arial"/>
                <w:noProof/>
              </w:rPr>
              <w:t>7.2.4 Indicadores de Capacitación</w:t>
            </w:r>
            <w:r w:rsidR="009F4594">
              <w:rPr>
                <w:noProof/>
                <w:webHidden/>
              </w:rPr>
              <w:tab/>
            </w:r>
            <w:r w:rsidR="009F4594">
              <w:rPr>
                <w:noProof/>
                <w:webHidden/>
              </w:rPr>
              <w:fldChar w:fldCharType="begin"/>
            </w:r>
            <w:r w:rsidR="009F4594">
              <w:rPr>
                <w:noProof/>
                <w:webHidden/>
              </w:rPr>
              <w:instrText xml:space="preserve"> PAGEREF _Toc471943932 \h </w:instrText>
            </w:r>
            <w:r w:rsidR="009F4594">
              <w:rPr>
                <w:noProof/>
                <w:webHidden/>
              </w:rPr>
            </w:r>
            <w:r w:rsidR="009F4594">
              <w:rPr>
                <w:noProof/>
                <w:webHidden/>
              </w:rPr>
              <w:fldChar w:fldCharType="separate"/>
            </w:r>
            <w:r w:rsidR="00E731B2">
              <w:rPr>
                <w:noProof/>
                <w:webHidden/>
              </w:rPr>
              <w:t>165</w:t>
            </w:r>
            <w:r w:rsidR="009F4594">
              <w:rPr>
                <w:noProof/>
                <w:webHidden/>
              </w:rPr>
              <w:fldChar w:fldCharType="end"/>
            </w:r>
          </w:hyperlink>
        </w:p>
        <w:p w14:paraId="66675164" w14:textId="77777777" w:rsidR="009F4594" w:rsidRDefault="00444C26">
          <w:pPr>
            <w:pStyle w:val="TDC1"/>
            <w:rPr>
              <w:rFonts w:eastAsiaTheme="minorEastAsia"/>
              <w:b w:val="0"/>
              <w:sz w:val="22"/>
              <w:lang w:eastAsia="es-CO"/>
            </w:rPr>
          </w:pPr>
          <w:hyperlink w:anchor="_Toc471943933" w:history="1">
            <w:r w:rsidR="009F4594" w:rsidRPr="002167E1">
              <w:rPr>
                <w:rStyle w:val="Hipervnculo"/>
              </w:rPr>
              <w:t>8. PROGRAMA DE CAPACITACIÓN Y SOCIALIZACIÓN</w:t>
            </w:r>
            <w:r w:rsidR="009F4594">
              <w:rPr>
                <w:webHidden/>
              </w:rPr>
              <w:tab/>
            </w:r>
            <w:r w:rsidR="009F4594">
              <w:rPr>
                <w:webHidden/>
              </w:rPr>
              <w:fldChar w:fldCharType="begin"/>
            </w:r>
            <w:r w:rsidR="009F4594">
              <w:rPr>
                <w:webHidden/>
              </w:rPr>
              <w:instrText xml:space="preserve"> PAGEREF _Toc471943933 \h </w:instrText>
            </w:r>
            <w:r w:rsidR="009F4594">
              <w:rPr>
                <w:webHidden/>
              </w:rPr>
            </w:r>
            <w:r w:rsidR="009F4594">
              <w:rPr>
                <w:webHidden/>
              </w:rPr>
              <w:fldChar w:fldCharType="separate"/>
            </w:r>
            <w:r w:rsidR="00E731B2">
              <w:rPr>
                <w:webHidden/>
              </w:rPr>
              <w:t>165</w:t>
            </w:r>
            <w:r w:rsidR="009F4594">
              <w:rPr>
                <w:webHidden/>
              </w:rPr>
              <w:fldChar w:fldCharType="end"/>
            </w:r>
          </w:hyperlink>
        </w:p>
        <w:p w14:paraId="24AA4F9B" w14:textId="77777777" w:rsidR="009F4594" w:rsidRDefault="00444C26">
          <w:pPr>
            <w:pStyle w:val="TDC1"/>
            <w:rPr>
              <w:rFonts w:eastAsiaTheme="minorEastAsia"/>
              <w:b w:val="0"/>
              <w:sz w:val="22"/>
              <w:lang w:eastAsia="es-CO"/>
            </w:rPr>
          </w:pPr>
          <w:hyperlink w:anchor="_Toc471943934" w:history="1">
            <w:r w:rsidR="009F4594" w:rsidRPr="002167E1">
              <w:rPr>
                <w:rStyle w:val="Hipervnculo"/>
              </w:rPr>
              <w:t>9. PLAN DE CONTINGENCIAS</w:t>
            </w:r>
            <w:r w:rsidR="009F4594">
              <w:rPr>
                <w:webHidden/>
              </w:rPr>
              <w:tab/>
            </w:r>
            <w:r w:rsidR="009F4594">
              <w:rPr>
                <w:webHidden/>
              </w:rPr>
              <w:fldChar w:fldCharType="begin"/>
            </w:r>
            <w:r w:rsidR="009F4594">
              <w:rPr>
                <w:webHidden/>
              </w:rPr>
              <w:instrText xml:space="preserve"> PAGEREF _Toc471943934 \h </w:instrText>
            </w:r>
            <w:r w:rsidR="009F4594">
              <w:rPr>
                <w:webHidden/>
              </w:rPr>
            </w:r>
            <w:r w:rsidR="009F4594">
              <w:rPr>
                <w:webHidden/>
              </w:rPr>
              <w:fldChar w:fldCharType="separate"/>
            </w:r>
            <w:r w:rsidR="00E731B2">
              <w:rPr>
                <w:webHidden/>
              </w:rPr>
              <w:t>167</w:t>
            </w:r>
            <w:r w:rsidR="009F4594">
              <w:rPr>
                <w:webHidden/>
              </w:rPr>
              <w:fldChar w:fldCharType="end"/>
            </w:r>
          </w:hyperlink>
        </w:p>
        <w:p w14:paraId="34BCC4D3" w14:textId="77777777" w:rsidR="009F4594" w:rsidRDefault="00444C26">
          <w:pPr>
            <w:pStyle w:val="TDC1"/>
            <w:rPr>
              <w:rFonts w:eastAsiaTheme="minorEastAsia"/>
              <w:b w:val="0"/>
              <w:sz w:val="22"/>
              <w:lang w:eastAsia="es-CO"/>
            </w:rPr>
          </w:pPr>
          <w:hyperlink w:anchor="_Toc471943935" w:history="1">
            <w:r w:rsidR="009F4594" w:rsidRPr="002167E1">
              <w:rPr>
                <w:rStyle w:val="Hipervnculo"/>
              </w:rPr>
              <w:t>10. BIBLIOGRAFÍA</w:t>
            </w:r>
            <w:r w:rsidR="009F4594">
              <w:rPr>
                <w:webHidden/>
              </w:rPr>
              <w:tab/>
            </w:r>
            <w:r w:rsidR="009F4594">
              <w:rPr>
                <w:webHidden/>
              </w:rPr>
              <w:fldChar w:fldCharType="begin"/>
            </w:r>
            <w:r w:rsidR="009F4594">
              <w:rPr>
                <w:webHidden/>
              </w:rPr>
              <w:instrText xml:space="preserve"> PAGEREF _Toc471943935 \h </w:instrText>
            </w:r>
            <w:r w:rsidR="009F4594">
              <w:rPr>
                <w:webHidden/>
              </w:rPr>
            </w:r>
            <w:r w:rsidR="009F4594">
              <w:rPr>
                <w:webHidden/>
              </w:rPr>
              <w:fldChar w:fldCharType="separate"/>
            </w:r>
            <w:r w:rsidR="00E731B2">
              <w:rPr>
                <w:webHidden/>
              </w:rPr>
              <w:t>176</w:t>
            </w:r>
            <w:r w:rsidR="009F4594">
              <w:rPr>
                <w:webHidden/>
              </w:rPr>
              <w:fldChar w:fldCharType="end"/>
            </w:r>
          </w:hyperlink>
        </w:p>
        <w:p w14:paraId="48D7B27C" w14:textId="77777777" w:rsidR="009F4594" w:rsidRDefault="00444C26">
          <w:pPr>
            <w:pStyle w:val="TDC1"/>
            <w:rPr>
              <w:rFonts w:eastAsiaTheme="minorEastAsia"/>
              <w:b w:val="0"/>
              <w:sz w:val="22"/>
              <w:lang w:eastAsia="es-CO"/>
            </w:rPr>
          </w:pPr>
          <w:hyperlink w:anchor="_Toc471943936" w:history="1">
            <w:r w:rsidR="009F4594" w:rsidRPr="002167E1">
              <w:rPr>
                <w:rStyle w:val="Hipervnculo"/>
              </w:rPr>
              <w:t>11. ANEXOS</w:t>
            </w:r>
            <w:r w:rsidR="009F4594">
              <w:rPr>
                <w:webHidden/>
              </w:rPr>
              <w:tab/>
            </w:r>
            <w:r w:rsidR="009F4594">
              <w:rPr>
                <w:webHidden/>
              </w:rPr>
              <w:fldChar w:fldCharType="begin"/>
            </w:r>
            <w:r w:rsidR="009F4594">
              <w:rPr>
                <w:webHidden/>
              </w:rPr>
              <w:instrText xml:space="preserve"> PAGEREF _Toc471943936 \h </w:instrText>
            </w:r>
            <w:r w:rsidR="009F4594">
              <w:rPr>
                <w:webHidden/>
              </w:rPr>
            </w:r>
            <w:r w:rsidR="009F4594">
              <w:rPr>
                <w:webHidden/>
              </w:rPr>
              <w:fldChar w:fldCharType="separate"/>
            </w:r>
            <w:r w:rsidR="00E731B2">
              <w:rPr>
                <w:webHidden/>
              </w:rPr>
              <w:t>177</w:t>
            </w:r>
            <w:r w:rsidR="009F4594">
              <w:rPr>
                <w:webHidden/>
              </w:rPr>
              <w:fldChar w:fldCharType="end"/>
            </w:r>
          </w:hyperlink>
        </w:p>
        <w:p w14:paraId="1F3A0560" w14:textId="270F50DB" w:rsidR="006A52A9" w:rsidRPr="00A55679" w:rsidRDefault="005F4BD7" w:rsidP="00A55679">
          <w:pPr>
            <w:pStyle w:val="TDC1"/>
            <w:rPr>
              <w:rFonts w:ascii="Arial" w:hAnsi="Arial" w:cs="Arial"/>
            </w:rPr>
          </w:pPr>
          <w:r w:rsidRPr="00746306">
            <w:rPr>
              <w:rFonts w:ascii="Arial" w:hAnsi="Arial" w:cs="Arial"/>
              <w:lang w:val="es-ES"/>
            </w:rPr>
            <w:fldChar w:fldCharType="end"/>
          </w:r>
        </w:p>
      </w:sdtContent>
    </w:sdt>
    <w:p w14:paraId="59B01D45" w14:textId="77777777" w:rsidR="00C15FBD" w:rsidRPr="00C15FBD" w:rsidRDefault="00C15FBD" w:rsidP="00C15FBD"/>
    <w:p w14:paraId="56EC8DF8" w14:textId="77777777" w:rsidR="005778CC" w:rsidRDefault="005778CC" w:rsidP="005778CC">
      <w:pPr>
        <w:spacing w:after="200"/>
        <w:rPr>
          <w:rFonts w:ascii="Arial" w:hAnsi="Arial" w:cs="Arial"/>
          <w:b/>
        </w:rPr>
      </w:pPr>
    </w:p>
    <w:p w14:paraId="106136CD" w14:textId="5A2D9217" w:rsidR="00994D7B" w:rsidRPr="002F69DB" w:rsidRDefault="00994D7B" w:rsidP="005778CC">
      <w:pPr>
        <w:spacing w:after="200"/>
        <w:jc w:val="center"/>
        <w:rPr>
          <w:rFonts w:ascii="Arial" w:hAnsi="Arial" w:cs="Arial"/>
          <w:b/>
        </w:rPr>
      </w:pPr>
      <w:r w:rsidRPr="002F69DB">
        <w:rPr>
          <w:rFonts w:ascii="Arial" w:hAnsi="Arial" w:cs="Arial"/>
          <w:b/>
        </w:rPr>
        <w:t>LISTA DE TABLAS</w:t>
      </w:r>
    </w:p>
    <w:p w14:paraId="7C800719" w14:textId="77777777" w:rsidR="0050014F" w:rsidRPr="002F69DB" w:rsidRDefault="0050014F" w:rsidP="00F107D1">
      <w:pPr>
        <w:jc w:val="right"/>
        <w:rPr>
          <w:rFonts w:ascii="Arial" w:hAnsi="Arial" w:cs="Arial"/>
          <w:b/>
        </w:rPr>
      </w:pPr>
      <w:r w:rsidRPr="002F69DB">
        <w:rPr>
          <w:rFonts w:ascii="Arial" w:hAnsi="Arial" w:cs="Arial"/>
          <w:b/>
        </w:rPr>
        <w:tab/>
      </w:r>
      <w:r w:rsidRPr="002F69DB">
        <w:rPr>
          <w:rFonts w:ascii="Arial" w:hAnsi="Arial" w:cs="Arial"/>
          <w:b/>
        </w:rPr>
        <w:tab/>
      </w:r>
      <w:r w:rsidRPr="002F69DB">
        <w:rPr>
          <w:rFonts w:ascii="Arial" w:hAnsi="Arial" w:cs="Arial"/>
          <w:b/>
        </w:rPr>
        <w:tab/>
      </w:r>
      <w:r w:rsidRPr="002F69DB">
        <w:rPr>
          <w:rFonts w:ascii="Arial" w:hAnsi="Arial" w:cs="Arial"/>
          <w:b/>
        </w:rPr>
        <w:tab/>
      </w:r>
      <w:r w:rsidRPr="002F69DB">
        <w:rPr>
          <w:rFonts w:ascii="Arial" w:hAnsi="Arial" w:cs="Arial"/>
          <w:b/>
        </w:rPr>
        <w:tab/>
      </w:r>
      <w:r w:rsidRPr="002F69DB">
        <w:rPr>
          <w:rFonts w:ascii="Arial" w:hAnsi="Arial" w:cs="Arial"/>
          <w:b/>
        </w:rPr>
        <w:tab/>
      </w:r>
      <w:r w:rsidRPr="002F69DB">
        <w:rPr>
          <w:rFonts w:ascii="Arial" w:hAnsi="Arial" w:cs="Arial"/>
          <w:b/>
        </w:rPr>
        <w:tab/>
      </w:r>
      <w:r w:rsidRPr="002F69DB">
        <w:rPr>
          <w:rFonts w:ascii="Arial" w:hAnsi="Arial" w:cs="Arial"/>
          <w:b/>
        </w:rPr>
        <w:tab/>
      </w:r>
      <w:r w:rsidRPr="002F69DB">
        <w:rPr>
          <w:rFonts w:ascii="Arial" w:hAnsi="Arial" w:cs="Arial"/>
          <w:b/>
        </w:rPr>
        <w:tab/>
      </w:r>
      <w:r w:rsidRPr="002F69DB">
        <w:rPr>
          <w:rFonts w:ascii="Arial" w:hAnsi="Arial" w:cs="Arial"/>
          <w:b/>
        </w:rPr>
        <w:tab/>
      </w:r>
      <w:r w:rsidRPr="002F69DB">
        <w:rPr>
          <w:rFonts w:ascii="Arial" w:hAnsi="Arial" w:cs="Arial"/>
          <w:b/>
        </w:rPr>
        <w:tab/>
      </w:r>
      <w:r w:rsidRPr="002F69DB">
        <w:rPr>
          <w:rFonts w:ascii="Arial" w:hAnsi="Arial" w:cs="Arial"/>
          <w:b/>
        </w:rPr>
        <w:tab/>
        <w:t xml:space="preserve">     Página</w:t>
      </w:r>
    </w:p>
    <w:p w14:paraId="18D1B891" w14:textId="77777777" w:rsidR="00484DB8" w:rsidRDefault="00994D7B">
      <w:pPr>
        <w:pStyle w:val="Tabladeilustraciones"/>
        <w:tabs>
          <w:tab w:val="right" w:leader="dot" w:pos="9394"/>
        </w:tabs>
        <w:rPr>
          <w:rFonts w:eastAsiaTheme="minorEastAsia"/>
          <w:noProof/>
          <w:sz w:val="22"/>
          <w:lang w:eastAsia="es-CO"/>
        </w:rPr>
      </w:pPr>
      <w:r w:rsidRPr="002F69DB">
        <w:rPr>
          <w:rFonts w:ascii="Arial" w:hAnsi="Arial" w:cs="Arial"/>
          <w:b/>
        </w:rPr>
        <w:fldChar w:fldCharType="begin"/>
      </w:r>
      <w:r w:rsidRPr="002F69DB">
        <w:rPr>
          <w:rFonts w:ascii="Arial" w:hAnsi="Arial" w:cs="Arial"/>
          <w:b/>
        </w:rPr>
        <w:instrText xml:space="preserve"> TOC \h \z \c "Tabla" </w:instrText>
      </w:r>
      <w:r w:rsidRPr="002F69DB">
        <w:rPr>
          <w:rFonts w:ascii="Arial" w:hAnsi="Arial" w:cs="Arial"/>
          <w:b/>
        </w:rPr>
        <w:fldChar w:fldCharType="separate"/>
      </w:r>
      <w:hyperlink w:anchor="_Toc490581787" w:history="1">
        <w:r w:rsidR="00484DB8" w:rsidRPr="007D787D">
          <w:rPr>
            <w:rStyle w:val="Hipervnculo"/>
            <w:rFonts w:ascii="Arial" w:hAnsi="Arial" w:cs="Arial"/>
            <w:noProof/>
          </w:rPr>
          <w:t>Tabla 1. Corrientes de RESPEL reglamentadas en Colombia.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_Toc490581787 \h </w:instrText>
        </w:r>
        <w:r w:rsidR="00484DB8">
          <w:rPr>
            <w:noProof/>
            <w:webHidden/>
          </w:rPr>
        </w:r>
        <w:r w:rsidR="00484DB8">
          <w:rPr>
            <w:noProof/>
            <w:webHidden/>
          </w:rPr>
          <w:fldChar w:fldCharType="separate"/>
        </w:r>
        <w:r w:rsidR="00484DB8">
          <w:rPr>
            <w:noProof/>
            <w:webHidden/>
          </w:rPr>
          <w:t>15</w:t>
        </w:r>
        <w:r w:rsidR="00484DB8">
          <w:rPr>
            <w:noProof/>
            <w:webHidden/>
          </w:rPr>
          <w:fldChar w:fldCharType="end"/>
        </w:r>
      </w:hyperlink>
    </w:p>
    <w:p w14:paraId="40A264B9" w14:textId="77777777" w:rsidR="00484DB8" w:rsidRDefault="00444C26">
      <w:pPr>
        <w:pStyle w:val="Tabladeilustraciones"/>
        <w:tabs>
          <w:tab w:val="right" w:leader="dot" w:pos="9394"/>
        </w:tabs>
        <w:rPr>
          <w:rFonts w:eastAsiaTheme="minorEastAsia"/>
          <w:noProof/>
          <w:sz w:val="22"/>
          <w:lang w:eastAsia="es-CO"/>
        </w:rPr>
      </w:pPr>
      <w:hyperlink w:anchor="_Toc490581788" w:history="1">
        <w:r w:rsidR="00484DB8" w:rsidRPr="007D787D">
          <w:rPr>
            <w:rStyle w:val="Hipervnculo"/>
            <w:rFonts w:ascii="Arial" w:hAnsi="Arial" w:cs="Arial"/>
            <w:noProof/>
          </w:rPr>
          <w:t>Tabla 2. Plazos para diligenciar el registro de generadores RESPEL.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_Toc490581788 \h </w:instrText>
        </w:r>
        <w:r w:rsidR="00484DB8">
          <w:rPr>
            <w:noProof/>
            <w:webHidden/>
          </w:rPr>
        </w:r>
        <w:r w:rsidR="00484DB8">
          <w:rPr>
            <w:noProof/>
            <w:webHidden/>
          </w:rPr>
          <w:fldChar w:fldCharType="separate"/>
        </w:r>
        <w:r w:rsidR="00484DB8">
          <w:rPr>
            <w:noProof/>
            <w:webHidden/>
          </w:rPr>
          <w:t>16</w:t>
        </w:r>
        <w:r w:rsidR="00484DB8">
          <w:rPr>
            <w:noProof/>
            <w:webHidden/>
          </w:rPr>
          <w:fldChar w:fldCharType="end"/>
        </w:r>
      </w:hyperlink>
    </w:p>
    <w:p w14:paraId="30FEE313" w14:textId="77777777" w:rsidR="00484DB8" w:rsidRDefault="00444C26">
      <w:pPr>
        <w:pStyle w:val="Tabladeilustraciones"/>
        <w:tabs>
          <w:tab w:val="right" w:leader="dot" w:pos="9394"/>
        </w:tabs>
        <w:rPr>
          <w:rFonts w:eastAsiaTheme="minorEastAsia"/>
          <w:noProof/>
          <w:sz w:val="22"/>
          <w:lang w:eastAsia="es-CO"/>
        </w:rPr>
      </w:pPr>
      <w:hyperlink w:anchor="_Toc490581789" w:history="1">
        <w:r w:rsidR="00484DB8" w:rsidRPr="007D787D">
          <w:rPr>
            <w:rStyle w:val="Hipervnculo"/>
            <w:rFonts w:ascii="Arial" w:hAnsi="Arial" w:cs="Arial"/>
            <w:noProof/>
          </w:rPr>
          <w:t>Tabla 3. Plazos para solicitud inscripción en el Inventario de PCB.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_Toc490581789 \h </w:instrText>
        </w:r>
        <w:r w:rsidR="00484DB8">
          <w:rPr>
            <w:noProof/>
            <w:webHidden/>
          </w:rPr>
        </w:r>
        <w:r w:rsidR="00484DB8">
          <w:rPr>
            <w:noProof/>
            <w:webHidden/>
          </w:rPr>
          <w:fldChar w:fldCharType="separate"/>
        </w:r>
        <w:r w:rsidR="00484DB8">
          <w:rPr>
            <w:noProof/>
            <w:webHidden/>
          </w:rPr>
          <w:t>17</w:t>
        </w:r>
        <w:r w:rsidR="00484DB8">
          <w:rPr>
            <w:noProof/>
            <w:webHidden/>
          </w:rPr>
          <w:fldChar w:fldCharType="end"/>
        </w:r>
      </w:hyperlink>
    </w:p>
    <w:p w14:paraId="3D5A2FE3" w14:textId="77777777" w:rsidR="00484DB8" w:rsidRDefault="00444C26">
      <w:pPr>
        <w:pStyle w:val="Tabladeilustraciones"/>
        <w:tabs>
          <w:tab w:val="right" w:leader="dot" w:pos="9394"/>
        </w:tabs>
        <w:rPr>
          <w:rFonts w:eastAsiaTheme="minorEastAsia"/>
          <w:noProof/>
          <w:sz w:val="22"/>
          <w:lang w:eastAsia="es-CO"/>
        </w:rPr>
      </w:pPr>
      <w:hyperlink w:anchor="_Toc490581790" w:history="1">
        <w:r w:rsidR="00484DB8" w:rsidRPr="007D787D">
          <w:rPr>
            <w:rStyle w:val="Hipervnculo"/>
            <w:rFonts w:ascii="Arial" w:hAnsi="Arial" w:cs="Arial"/>
            <w:noProof/>
          </w:rPr>
          <w:t>Tabla 4. RESPEL generados Edificio 6.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_Toc490581790 \h </w:instrText>
        </w:r>
        <w:r w:rsidR="00484DB8">
          <w:rPr>
            <w:noProof/>
            <w:webHidden/>
          </w:rPr>
        </w:r>
        <w:r w:rsidR="00484DB8">
          <w:rPr>
            <w:noProof/>
            <w:webHidden/>
          </w:rPr>
          <w:fldChar w:fldCharType="separate"/>
        </w:r>
        <w:r w:rsidR="00484DB8">
          <w:rPr>
            <w:noProof/>
            <w:webHidden/>
          </w:rPr>
          <w:t>34</w:t>
        </w:r>
        <w:r w:rsidR="00484DB8">
          <w:rPr>
            <w:noProof/>
            <w:webHidden/>
          </w:rPr>
          <w:fldChar w:fldCharType="end"/>
        </w:r>
      </w:hyperlink>
    </w:p>
    <w:p w14:paraId="47EBE517" w14:textId="77777777" w:rsidR="00484DB8" w:rsidRDefault="00444C26">
      <w:pPr>
        <w:pStyle w:val="Tabladeilustraciones"/>
        <w:tabs>
          <w:tab w:val="right" w:leader="dot" w:pos="9394"/>
        </w:tabs>
        <w:rPr>
          <w:rFonts w:eastAsiaTheme="minorEastAsia"/>
          <w:noProof/>
          <w:sz w:val="22"/>
          <w:lang w:eastAsia="es-CO"/>
        </w:rPr>
      </w:pPr>
      <w:hyperlink w:anchor="_Toc490581791" w:history="1">
        <w:r w:rsidR="00484DB8" w:rsidRPr="007D787D">
          <w:rPr>
            <w:rStyle w:val="Hipervnculo"/>
            <w:rFonts w:ascii="Arial" w:hAnsi="Arial" w:cs="Arial"/>
            <w:noProof/>
          </w:rPr>
          <w:t>Tabla 5. RESPEL generados Edificio 8.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_Toc490581791 \h </w:instrText>
        </w:r>
        <w:r w:rsidR="00484DB8">
          <w:rPr>
            <w:noProof/>
            <w:webHidden/>
          </w:rPr>
        </w:r>
        <w:r w:rsidR="00484DB8">
          <w:rPr>
            <w:noProof/>
            <w:webHidden/>
          </w:rPr>
          <w:fldChar w:fldCharType="separate"/>
        </w:r>
        <w:r w:rsidR="00484DB8">
          <w:rPr>
            <w:noProof/>
            <w:webHidden/>
          </w:rPr>
          <w:t>34</w:t>
        </w:r>
        <w:r w:rsidR="00484DB8">
          <w:rPr>
            <w:noProof/>
            <w:webHidden/>
          </w:rPr>
          <w:fldChar w:fldCharType="end"/>
        </w:r>
      </w:hyperlink>
    </w:p>
    <w:p w14:paraId="3FC08417" w14:textId="77777777" w:rsidR="00484DB8" w:rsidRDefault="00444C26">
      <w:pPr>
        <w:pStyle w:val="Tabladeilustraciones"/>
        <w:tabs>
          <w:tab w:val="right" w:leader="dot" w:pos="9394"/>
        </w:tabs>
        <w:rPr>
          <w:rFonts w:eastAsiaTheme="minorEastAsia"/>
          <w:noProof/>
          <w:sz w:val="22"/>
          <w:lang w:eastAsia="es-CO"/>
        </w:rPr>
      </w:pPr>
      <w:hyperlink w:anchor="_Toc490581792" w:history="1">
        <w:r w:rsidR="00484DB8" w:rsidRPr="007D787D">
          <w:rPr>
            <w:rStyle w:val="Hipervnculo"/>
            <w:rFonts w:ascii="Arial" w:hAnsi="Arial" w:cs="Arial"/>
            <w:noProof/>
          </w:rPr>
          <w:t>Tabla 6. RESPEL generados Edificio 10.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_Toc490581792 \h </w:instrText>
        </w:r>
        <w:r w:rsidR="00484DB8">
          <w:rPr>
            <w:noProof/>
            <w:webHidden/>
          </w:rPr>
        </w:r>
        <w:r w:rsidR="00484DB8">
          <w:rPr>
            <w:noProof/>
            <w:webHidden/>
          </w:rPr>
          <w:fldChar w:fldCharType="separate"/>
        </w:r>
        <w:r w:rsidR="00484DB8">
          <w:rPr>
            <w:noProof/>
            <w:webHidden/>
          </w:rPr>
          <w:t>36</w:t>
        </w:r>
        <w:r w:rsidR="00484DB8">
          <w:rPr>
            <w:noProof/>
            <w:webHidden/>
          </w:rPr>
          <w:fldChar w:fldCharType="end"/>
        </w:r>
      </w:hyperlink>
    </w:p>
    <w:p w14:paraId="57982CF0" w14:textId="77777777" w:rsidR="00484DB8" w:rsidRDefault="00444C26">
      <w:pPr>
        <w:pStyle w:val="Tabladeilustraciones"/>
        <w:tabs>
          <w:tab w:val="right" w:leader="dot" w:pos="9394"/>
        </w:tabs>
        <w:rPr>
          <w:rFonts w:eastAsiaTheme="minorEastAsia"/>
          <w:noProof/>
          <w:sz w:val="22"/>
          <w:lang w:eastAsia="es-CO"/>
        </w:rPr>
      </w:pPr>
      <w:hyperlink w:anchor="_Toc490581793" w:history="1">
        <w:r w:rsidR="00484DB8" w:rsidRPr="007D787D">
          <w:rPr>
            <w:rStyle w:val="Hipervnculo"/>
            <w:rFonts w:ascii="Arial" w:hAnsi="Arial" w:cs="Arial"/>
            <w:noProof/>
          </w:rPr>
          <w:t>Tabla 7. RESPEL generados Edificio 11.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_Toc490581793 \h </w:instrText>
        </w:r>
        <w:r w:rsidR="00484DB8">
          <w:rPr>
            <w:noProof/>
            <w:webHidden/>
          </w:rPr>
        </w:r>
        <w:r w:rsidR="00484DB8">
          <w:rPr>
            <w:noProof/>
            <w:webHidden/>
          </w:rPr>
          <w:fldChar w:fldCharType="separate"/>
        </w:r>
        <w:r w:rsidR="00484DB8">
          <w:rPr>
            <w:noProof/>
            <w:webHidden/>
          </w:rPr>
          <w:t>37</w:t>
        </w:r>
        <w:r w:rsidR="00484DB8">
          <w:rPr>
            <w:noProof/>
            <w:webHidden/>
          </w:rPr>
          <w:fldChar w:fldCharType="end"/>
        </w:r>
      </w:hyperlink>
    </w:p>
    <w:p w14:paraId="0400D114" w14:textId="77777777" w:rsidR="00484DB8" w:rsidRDefault="00444C26">
      <w:pPr>
        <w:pStyle w:val="Tabladeilustraciones"/>
        <w:tabs>
          <w:tab w:val="right" w:leader="dot" w:pos="9394"/>
        </w:tabs>
        <w:rPr>
          <w:rFonts w:eastAsiaTheme="minorEastAsia"/>
          <w:noProof/>
          <w:sz w:val="22"/>
          <w:lang w:eastAsia="es-CO"/>
        </w:rPr>
      </w:pPr>
      <w:hyperlink w:anchor="_Toc490581794" w:history="1">
        <w:r w:rsidR="00484DB8" w:rsidRPr="007D787D">
          <w:rPr>
            <w:rStyle w:val="Hipervnculo"/>
            <w:rFonts w:ascii="Arial" w:hAnsi="Arial" w:cs="Arial"/>
            <w:noProof/>
          </w:rPr>
          <w:t>Tabla 85. RESPEL generados Edificio 14.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_Toc490581794 \h </w:instrText>
        </w:r>
        <w:r w:rsidR="00484DB8">
          <w:rPr>
            <w:noProof/>
            <w:webHidden/>
          </w:rPr>
        </w:r>
        <w:r w:rsidR="00484DB8">
          <w:rPr>
            <w:noProof/>
            <w:webHidden/>
          </w:rPr>
          <w:fldChar w:fldCharType="separate"/>
        </w:r>
        <w:r w:rsidR="00484DB8">
          <w:rPr>
            <w:noProof/>
            <w:webHidden/>
          </w:rPr>
          <w:t>38</w:t>
        </w:r>
        <w:r w:rsidR="00484DB8">
          <w:rPr>
            <w:noProof/>
            <w:webHidden/>
          </w:rPr>
          <w:fldChar w:fldCharType="end"/>
        </w:r>
      </w:hyperlink>
    </w:p>
    <w:p w14:paraId="2E61903C" w14:textId="77777777" w:rsidR="00484DB8" w:rsidRDefault="00444C26">
      <w:pPr>
        <w:pStyle w:val="Tabladeilustraciones"/>
        <w:tabs>
          <w:tab w:val="right" w:leader="dot" w:pos="9394"/>
        </w:tabs>
        <w:rPr>
          <w:rFonts w:eastAsiaTheme="minorEastAsia"/>
          <w:noProof/>
          <w:sz w:val="22"/>
          <w:lang w:eastAsia="es-CO"/>
        </w:rPr>
      </w:pPr>
      <w:hyperlink w:anchor="_Toc490581795" w:history="1">
        <w:r w:rsidR="00484DB8" w:rsidRPr="007D787D">
          <w:rPr>
            <w:rStyle w:val="Hipervnculo"/>
            <w:rFonts w:ascii="Arial" w:hAnsi="Arial" w:cs="Arial"/>
            <w:noProof/>
          </w:rPr>
          <w:t>Tabla 9. RESPEL generados Edificio 15. Plan Institucional de Gestión Integral de RESPEL – UTP. 2016.</w:t>
        </w:r>
        <w:r w:rsidR="00484DB8">
          <w:rPr>
            <w:noProof/>
            <w:webHidden/>
          </w:rPr>
          <w:tab/>
        </w:r>
        <w:r w:rsidR="00484DB8">
          <w:rPr>
            <w:noProof/>
            <w:webHidden/>
          </w:rPr>
          <w:fldChar w:fldCharType="begin"/>
        </w:r>
        <w:r w:rsidR="00484DB8">
          <w:rPr>
            <w:noProof/>
            <w:webHidden/>
          </w:rPr>
          <w:instrText xml:space="preserve"> PAGEREF _Toc490581795 \h </w:instrText>
        </w:r>
        <w:r w:rsidR="00484DB8">
          <w:rPr>
            <w:noProof/>
            <w:webHidden/>
          </w:rPr>
        </w:r>
        <w:r w:rsidR="00484DB8">
          <w:rPr>
            <w:noProof/>
            <w:webHidden/>
          </w:rPr>
          <w:fldChar w:fldCharType="separate"/>
        </w:r>
        <w:r w:rsidR="00484DB8">
          <w:rPr>
            <w:noProof/>
            <w:webHidden/>
          </w:rPr>
          <w:t>39</w:t>
        </w:r>
        <w:r w:rsidR="00484DB8">
          <w:rPr>
            <w:noProof/>
            <w:webHidden/>
          </w:rPr>
          <w:fldChar w:fldCharType="end"/>
        </w:r>
      </w:hyperlink>
    </w:p>
    <w:p w14:paraId="6FE70877" w14:textId="77777777" w:rsidR="00484DB8" w:rsidRDefault="00444C26">
      <w:pPr>
        <w:pStyle w:val="Tabladeilustraciones"/>
        <w:tabs>
          <w:tab w:val="right" w:leader="dot" w:pos="9394"/>
        </w:tabs>
        <w:rPr>
          <w:rFonts w:eastAsiaTheme="minorEastAsia"/>
          <w:noProof/>
          <w:sz w:val="22"/>
          <w:lang w:eastAsia="es-CO"/>
        </w:rPr>
      </w:pPr>
      <w:hyperlink w:anchor="_Toc490581796" w:history="1">
        <w:r w:rsidR="00484DB8" w:rsidRPr="007D787D">
          <w:rPr>
            <w:rStyle w:val="Hipervnculo"/>
            <w:rFonts w:ascii="Arial" w:hAnsi="Arial" w:cs="Arial"/>
            <w:noProof/>
            <w:lang w:eastAsia="es-CO"/>
          </w:rPr>
          <w:t xml:space="preserve">Tabla </w:t>
        </w:r>
        <w:r w:rsidR="00484DB8" w:rsidRPr="007D787D">
          <w:rPr>
            <w:rStyle w:val="Hipervnculo"/>
            <w:rFonts w:ascii="Arial" w:hAnsi="Arial" w:cs="Arial"/>
            <w:iCs/>
            <w:noProof/>
          </w:rPr>
          <w:t>107. RESPEL generados Edificio 16.) Plan Institucional de Gestión Integral de RESPEL – UTP. 2016</w:t>
        </w:r>
        <w:r w:rsidR="00484DB8">
          <w:rPr>
            <w:noProof/>
            <w:webHidden/>
          </w:rPr>
          <w:tab/>
        </w:r>
        <w:r w:rsidR="00484DB8">
          <w:rPr>
            <w:noProof/>
            <w:webHidden/>
          </w:rPr>
          <w:fldChar w:fldCharType="begin"/>
        </w:r>
        <w:r w:rsidR="00484DB8">
          <w:rPr>
            <w:noProof/>
            <w:webHidden/>
          </w:rPr>
          <w:instrText xml:space="preserve"> PAGEREF _Toc490581796 \h </w:instrText>
        </w:r>
        <w:r w:rsidR="00484DB8">
          <w:rPr>
            <w:noProof/>
            <w:webHidden/>
          </w:rPr>
        </w:r>
        <w:r w:rsidR="00484DB8">
          <w:rPr>
            <w:noProof/>
            <w:webHidden/>
          </w:rPr>
          <w:fldChar w:fldCharType="separate"/>
        </w:r>
        <w:r w:rsidR="00484DB8">
          <w:rPr>
            <w:noProof/>
            <w:webHidden/>
          </w:rPr>
          <w:t>40</w:t>
        </w:r>
        <w:r w:rsidR="00484DB8">
          <w:rPr>
            <w:noProof/>
            <w:webHidden/>
          </w:rPr>
          <w:fldChar w:fldCharType="end"/>
        </w:r>
      </w:hyperlink>
    </w:p>
    <w:p w14:paraId="0D3C9FB1" w14:textId="77777777" w:rsidR="00484DB8" w:rsidRDefault="00444C26">
      <w:pPr>
        <w:pStyle w:val="Tabladeilustraciones"/>
        <w:tabs>
          <w:tab w:val="right" w:leader="dot" w:pos="9394"/>
        </w:tabs>
        <w:rPr>
          <w:rFonts w:eastAsiaTheme="minorEastAsia"/>
          <w:noProof/>
          <w:sz w:val="22"/>
          <w:lang w:eastAsia="es-CO"/>
        </w:rPr>
      </w:pPr>
      <w:hyperlink w:anchor="_Toc490581797" w:history="1">
        <w:r w:rsidR="00484DB8" w:rsidRPr="007D787D">
          <w:rPr>
            <w:rStyle w:val="Hipervnculo"/>
            <w:rFonts w:ascii="Arial" w:hAnsi="Arial" w:cs="Arial"/>
            <w:noProof/>
          </w:rPr>
          <w:t>Tabla 11. RESPEL generados Instalación  Externa.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_Toc490581797 \h </w:instrText>
        </w:r>
        <w:r w:rsidR="00484DB8">
          <w:rPr>
            <w:noProof/>
            <w:webHidden/>
          </w:rPr>
        </w:r>
        <w:r w:rsidR="00484DB8">
          <w:rPr>
            <w:noProof/>
            <w:webHidden/>
          </w:rPr>
          <w:fldChar w:fldCharType="separate"/>
        </w:r>
        <w:r w:rsidR="00484DB8">
          <w:rPr>
            <w:noProof/>
            <w:webHidden/>
          </w:rPr>
          <w:t>41</w:t>
        </w:r>
        <w:r w:rsidR="00484DB8">
          <w:rPr>
            <w:noProof/>
            <w:webHidden/>
          </w:rPr>
          <w:fldChar w:fldCharType="end"/>
        </w:r>
      </w:hyperlink>
    </w:p>
    <w:p w14:paraId="69C6F07C" w14:textId="77777777" w:rsidR="00484DB8" w:rsidRDefault="00444C26">
      <w:pPr>
        <w:pStyle w:val="Tabladeilustraciones"/>
        <w:tabs>
          <w:tab w:val="right" w:leader="dot" w:pos="9394"/>
        </w:tabs>
        <w:rPr>
          <w:rFonts w:eastAsiaTheme="minorEastAsia"/>
          <w:noProof/>
          <w:sz w:val="22"/>
          <w:lang w:eastAsia="es-CO"/>
        </w:rPr>
      </w:pPr>
      <w:hyperlink w:anchor="_Toc490581798" w:history="1">
        <w:r w:rsidR="00484DB8" w:rsidRPr="007D787D">
          <w:rPr>
            <w:rStyle w:val="Hipervnculo"/>
            <w:rFonts w:ascii="Arial" w:hAnsi="Arial" w:cs="Arial"/>
            <w:noProof/>
          </w:rPr>
          <w:t>Tabla 12. Clasificación de RESPEL generados en el Edificio 2,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_Toc490581798 \h </w:instrText>
        </w:r>
        <w:r w:rsidR="00484DB8">
          <w:rPr>
            <w:noProof/>
            <w:webHidden/>
          </w:rPr>
        </w:r>
        <w:r w:rsidR="00484DB8">
          <w:rPr>
            <w:noProof/>
            <w:webHidden/>
          </w:rPr>
          <w:fldChar w:fldCharType="separate"/>
        </w:r>
        <w:r w:rsidR="00484DB8">
          <w:rPr>
            <w:noProof/>
            <w:webHidden/>
          </w:rPr>
          <w:t>53</w:t>
        </w:r>
        <w:r w:rsidR="00484DB8">
          <w:rPr>
            <w:noProof/>
            <w:webHidden/>
          </w:rPr>
          <w:fldChar w:fldCharType="end"/>
        </w:r>
      </w:hyperlink>
    </w:p>
    <w:p w14:paraId="1004C52D" w14:textId="77777777" w:rsidR="00484DB8" w:rsidRDefault="00444C26">
      <w:pPr>
        <w:pStyle w:val="Tabladeilustraciones"/>
        <w:tabs>
          <w:tab w:val="right" w:leader="dot" w:pos="9394"/>
        </w:tabs>
        <w:rPr>
          <w:rFonts w:eastAsiaTheme="minorEastAsia"/>
          <w:noProof/>
          <w:sz w:val="22"/>
          <w:lang w:eastAsia="es-CO"/>
        </w:rPr>
      </w:pPr>
      <w:hyperlink w:anchor="_Toc490581799" w:history="1">
        <w:r w:rsidR="00484DB8" w:rsidRPr="007D787D">
          <w:rPr>
            <w:rStyle w:val="Hipervnculo"/>
            <w:rFonts w:ascii="Arial" w:hAnsi="Arial" w:cs="Arial"/>
            <w:noProof/>
          </w:rPr>
          <w:t>Tabla 13. Clasificación de RESPEL generados en el Edificio 4,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_Toc490581799 \h </w:instrText>
        </w:r>
        <w:r w:rsidR="00484DB8">
          <w:rPr>
            <w:noProof/>
            <w:webHidden/>
          </w:rPr>
        </w:r>
        <w:r w:rsidR="00484DB8">
          <w:rPr>
            <w:noProof/>
            <w:webHidden/>
          </w:rPr>
          <w:fldChar w:fldCharType="separate"/>
        </w:r>
        <w:r w:rsidR="00484DB8">
          <w:rPr>
            <w:noProof/>
            <w:webHidden/>
          </w:rPr>
          <w:t>60</w:t>
        </w:r>
        <w:r w:rsidR="00484DB8">
          <w:rPr>
            <w:noProof/>
            <w:webHidden/>
          </w:rPr>
          <w:fldChar w:fldCharType="end"/>
        </w:r>
      </w:hyperlink>
    </w:p>
    <w:p w14:paraId="220D1A0E" w14:textId="77777777" w:rsidR="00484DB8" w:rsidRDefault="00444C26">
      <w:pPr>
        <w:pStyle w:val="Tabladeilustraciones"/>
        <w:tabs>
          <w:tab w:val="right" w:leader="dot" w:pos="9394"/>
        </w:tabs>
        <w:rPr>
          <w:rFonts w:eastAsiaTheme="minorEastAsia"/>
          <w:noProof/>
          <w:sz w:val="22"/>
          <w:lang w:eastAsia="es-CO"/>
        </w:rPr>
      </w:pPr>
      <w:hyperlink w:anchor="_Toc490581800" w:history="1">
        <w:r w:rsidR="00484DB8" w:rsidRPr="007D787D">
          <w:rPr>
            <w:rStyle w:val="Hipervnculo"/>
            <w:rFonts w:ascii="Arial" w:hAnsi="Arial" w:cs="Arial"/>
            <w:noProof/>
          </w:rPr>
          <w:t>Tabla 14. Clasificación de RESPEL generados en la Cafetería Central (Galpón),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_Toc490581800 \h </w:instrText>
        </w:r>
        <w:r w:rsidR="00484DB8">
          <w:rPr>
            <w:noProof/>
            <w:webHidden/>
          </w:rPr>
        </w:r>
        <w:r w:rsidR="00484DB8">
          <w:rPr>
            <w:noProof/>
            <w:webHidden/>
          </w:rPr>
          <w:fldChar w:fldCharType="separate"/>
        </w:r>
        <w:r w:rsidR="00484DB8">
          <w:rPr>
            <w:noProof/>
            <w:webHidden/>
          </w:rPr>
          <w:t>63</w:t>
        </w:r>
        <w:r w:rsidR="00484DB8">
          <w:rPr>
            <w:noProof/>
            <w:webHidden/>
          </w:rPr>
          <w:fldChar w:fldCharType="end"/>
        </w:r>
      </w:hyperlink>
    </w:p>
    <w:p w14:paraId="6BAD423B" w14:textId="77777777" w:rsidR="00484DB8" w:rsidRDefault="00444C26">
      <w:pPr>
        <w:pStyle w:val="Tabladeilustraciones"/>
        <w:tabs>
          <w:tab w:val="right" w:leader="dot" w:pos="9394"/>
        </w:tabs>
        <w:rPr>
          <w:rFonts w:eastAsiaTheme="minorEastAsia"/>
          <w:noProof/>
          <w:sz w:val="22"/>
          <w:lang w:eastAsia="es-CO"/>
        </w:rPr>
      </w:pPr>
      <w:hyperlink w:anchor="_Toc490581801" w:history="1">
        <w:r w:rsidR="00484DB8" w:rsidRPr="007D787D">
          <w:rPr>
            <w:rStyle w:val="Hipervnculo"/>
            <w:rFonts w:ascii="Arial" w:hAnsi="Arial" w:cs="Arial"/>
            <w:noProof/>
          </w:rPr>
          <w:t>Tabla 15. Clasificación de RESPEL generados en el Edificio 6,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_Toc490581801 \h </w:instrText>
        </w:r>
        <w:r w:rsidR="00484DB8">
          <w:rPr>
            <w:noProof/>
            <w:webHidden/>
          </w:rPr>
        </w:r>
        <w:r w:rsidR="00484DB8">
          <w:rPr>
            <w:noProof/>
            <w:webHidden/>
          </w:rPr>
          <w:fldChar w:fldCharType="separate"/>
        </w:r>
        <w:r w:rsidR="00484DB8">
          <w:rPr>
            <w:noProof/>
            <w:webHidden/>
          </w:rPr>
          <w:t>66</w:t>
        </w:r>
        <w:r w:rsidR="00484DB8">
          <w:rPr>
            <w:noProof/>
            <w:webHidden/>
          </w:rPr>
          <w:fldChar w:fldCharType="end"/>
        </w:r>
      </w:hyperlink>
    </w:p>
    <w:p w14:paraId="70D2C5A5" w14:textId="77777777" w:rsidR="00484DB8" w:rsidRDefault="00444C26">
      <w:pPr>
        <w:pStyle w:val="Tabladeilustraciones"/>
        <w:tabs>
          <w:tab w:val="right" w:leader="dot" w:pos="9394"/>
        </w:tabs>
        <w:rPr>
          <w:rFonts w:eastAsiaTheme="minorEastAsia"/>
          <w:noProof/>
          <w:sz w:val="22"/>
          <w:lang w:eastAsia="es-CO"/>
        </w:rPr>
      </w:pPr>
      <w:hyperlink w:anchor="_Toc490581802" w:history="1">
        <w:r w:rsidR="00484DB8" w:rsidRPr="007D787D">
          <w:rPr>
            <w:rStyle w:val="Hipervnculo"/>
            <w:rFonts w:ascii="Arial" w:hAnsi="Arial" w:cs="Arial"/>
            <w:noProof/>
          </w:rPr>
          <w:t>Tabla 16. Clasificación de RESPEL generados en el Edificio 8,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_Toc490581802 \h </w:instrText>
        </w:r>
        <w:r w:rsidR="00484DB8">
          <w:rPr>
            <w:noProof/>
            <w:webHidden/>
          </w:rPr>
        </w:r>
        <w:r w:rsidR="00484DB8">
          <w:rPr>
            <w:noProof/>
            <w:webHidden/>
          </w:rPr>
          <w:fldChar w:fldCharType="separate"/>
        </w:r>
        <w:r w:rsidR="00484DB8">
          <w:rPr>
            <w:noProof/>
            <w:webHidden/>
          </w:rPr>
          <w:t>71</w:t>
        </w:r>
        <w:r w:rsidR="00484DB8">
          <w:rPr>
            <w:noProof/>
            <w:webHidden/>
          </w:rPr>
          <w:fldChar w:fldCharType="end"/>
        </w:r>
      </w:hyperlink>
    </w:p>
    <w:p w14:paraId="60F540A7" w14:textId="77777777" w:rsidR="00484DB8" w:rsidRDefault="00444C26">
      <w:pPr>
        <w:pStyle w:val="Tabladeilustraciones"/>
        <w:tabs>
          <w:tab w:val="right" w:leader="dot" w:pos="9394"/>
        </w:tabs>
        <w:rPr>
          <w:rFonts w:eastAsiaTheme="minorEastAsia"/>
          <w:noProof/>
          <w:sz w:val="22"/>
          <w:lang w:eastAsia="es-CO"/>
        </w:rPr>
      </w:pPr>
      <w:hyperlink w:anchor="_Toc490581803" w:history="1">
        <w:r w:rsidR="00484DB8" w:rsidRPr="007D787D">
          <w:rPr>
            <w:rStyle w:val="Hipervnculo"/>
            <w:rFonts w:ascii="Arial" w:hAnsi="Arial" w:cs="Arial"/>
            <w:noProof/>
          </w:rPr>
          <w:t>Tabla 17. Clasificación de RESPEL generados en el Edificio 10,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_Toc490581803 \h </w:instrText>
        </w:r>
        <w:r w:rsidR="00484DB8">
          <w:rPr>
            <w:noProof/>
            <w:webHidden/>
          </w:rPr>
        </w:r>
        <w:r w:rsidR="00484DB8">
          <w:rPr>
            <w:noProof/>
            <w:webHidden/>
          </w:rPr>
          <w:fldChar w:fldCharType="separate"/>
        </w:r>
        <w:r w:rsidR="00484DB8">
          <w:rPr>
            <w:noProof/>
            <w:webHidden/>
          </w:rPr>
          <w:t>74</w:t>
        </w:r>
        <w:r w:rsidR="00484DB8">
          <w:rPr>
            <w:noProof/>
            <w:webHidden/>
          </w:rPr>
          <w:fldChar w:fldCharType="end"/>
        </w:r>
      </w:hyperlink>
    </w:p>
    <w:p w14:paraId="3BBE2E4B" w14:textId="77777777" w:rsidR="00484DB8" w:rsidRDefault="00444C26">
      <w:pPr>
        <w:pStyle w:val="Tabladeilustraciones"/>
        <w:tabs>
          <w:tab w:val="right" w:leader="dot" w:pos="9394"/>
        </w:tabs>
        <w:rPr>
          <w:rFonts w:eastAsiaTheme="minorEastAsia"/>
          <w:noProof/>
          <w:sz w:val="22"/>
          <w:lang w:eastAsia="es-CO"/>
        </w:rPr>
      </w:pPr>
      <w:hyperlink w:anchor="_Toc490581804" w:history="1">
        <w:r w:rsidR="00484DB8" w:rsidRPr="007D787D">
          <w:rPr>
            <w:rStyle w:val="Hipervnculo"/>
            <w:rFonts w:ascii="Arial" w:hAnsi="Arial" w:cs="Arial"/>
            <w:noProof/>
          </w:rPr>
          <w:t>Tabla 18. Clasificación de RESPEL generados en el Edificio 14,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_Toc490581804 \h </w:instrText>
        </w:r>
        <w:r w:rsidR="00484DB8">
          <w:rPr>
            <w:noProof/>
            <w:webHidden/>
          </w:rPr>
        </w:r>
        <w:r w:rsidR="00484DB8">
          <w:rPr>
            <w:noProof/>
            <w:webHidden/>
          </w:rPr>
          <w:fldChar w:fldCharType="separate"/>
        </w:r>
        <w:r w:rsidR="00484DB8">
          <w:rPr>
            <w:noProof/>
            <w:webHidden/>
          </w:rPr>
          <w:t>83</w:t>
        </w:r>
        <w:r w:rsidR="00484DB8">
          <w:rPr>
            <w:noProof/>
            <w:webHidden/>
          </w:rPr>
          <w:fldChar w:fldCharType="end"/>
        </w:r>
      </w:hyperlink>
    </w:p>
    <w:p w14:paraId="0A02D51B" w14:textId="77777777" w:rsidR="00484DB8" w:rsidRDefault="00444C26">
      <w:pPr>
        <w:pStyle w:val="Tabladeilustraciones"/>
        <w:tabs>
          <w:tab w:val="right" w:leader="dot" w:pos="9394"/>
        </w:tabs>
        <w:rPr>
          <w:rFonts w:eastAsiaTheme="minorEastAsia"/>
          <w:noProof/>
          <w:sz w:val="22"/>
          <w:lang w:eastAsia="es-CO"/>
        </w:rPr>
      </w:pPr>
      <w:hyperlink w:anchor="_Toc490581805" w:history="1">
        <w:r w:rsidR="00484DB8" w:rsidRPr="007D787D">
          <w:rPr>
            <w:rStyle w:val="Hipervnculo"/>
            <w:rFonts w:ascii="Arial" w:hAnsi="Arial" w:cs="Arial"/>
            <w:noProof/>
          </w:rPr>
          <w:t>Tabla 19. Clasificación de RESPEL generados en el Edificio 15,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_Toc490581805 \h </w:instrText>
        </w:r>
        <w:r w:rsidR="00484DB8">
          <w:rPr>
            <w:noProof/>
            <w:webHidden/>
          </w:rPr>
        </w:r>
        <w:r w:rsidR="00484DB8">
          <w:rPr>
            <w:noProof/>
            <w:webHidden/>
          </w:rPr>
          <w:fldChar w:fldCharType="separate"/>
        </w:r>
        <w:r w:rsidR="00484DB8">
          <w:rPr>
            <w:noProof/>
            <w:webHidden/>
          </w:rPr>
          <w:t>90</w:t>
        </w:r>
        <w:r w:rsidR="00484DB8">
          <w:rPr>
            <w:noProof/>
            <w:webHidden/>
          </w:rPr>
          <w:fldChar w:fldCharType="end"/>
        </w:r>
      </w:hyperlink>
    </w:p>
    <w:p w14:paraId="29B628D4" w14:textId="77777777" w:rsidR="00484DB8" w:rsidRDefault="00444C26">
      <w:pPr>
        <w:pStyle w:val="Tabladeilustraciones"/>
        <w:tabs>
          <w:tab w:val="right" w:leader="dot" w:pos="9394"/>
        </w:tabs>
        <w:rPr>
          <w:rFonts w:eastAsiaTheme="minorEastAsia"/>
          <w:noProof/>
          <w:sz w:val="22"/>
          <w:lang w:eastAsia="es-CO"/>
        </w:rPr>
      </w:pPr>
      <w:hyperlink w:anchor="_Toc490581806" w:history="1">
        <w:r w:rsidR="00484DB8" w:rsidRPr="007D787D">
          <w:rPr>
            <w:rStyle w:val="Hipervnculo"/>
            <w:rFonts w:ascii="Arial" w:hAnsi="Arial" w:cs="Arial"/>
            <w:noProof/>
          </w:rPr>
          <w:t>Tabla 20. Clasificación de RESPEL generados en el Edificio 15,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_Toc490581806 \h </w:instrText>
        </w:r>
        <w:r w:rsidR="00484DB8">
          <w:rPr>
            <w:noProof/>
            <w:webHidden/>
          </w:rPr>
        </w:r>
        <w:r w:rsidR="00484DB8">
          <w:rPr>
            <w:noProof/>
            <w:webHidden/>
          </w:rPr>
          <w:fldChar w:fldCharType="separate"/>
        </w:r>
        <w:r w:rsidR="00484DB8">
          <w:rPr>
            <w:noProof/>
            <w:webHidden/>
          </w:rPr>
          <w:t>91</w:t>
        </w:r>
        <w:r w:rsidR="00484DB8">
          <w:rPr>
            <w:noProof/>
            <w:webHidden/>
          </w:rPr>
          <w:fldChar w:fldCharType="end"/>
        </w:r>
      </w:hyperlink>
    </w:p>
    <w:p w14:paraId="4C491373" w14:textId="77777777" w:rsidR="00484DB8" w:rsidRDefault="00444C26">
      <w:pPr>
        <w:pStyle w:val="Tabladeilustraciones"/>
        <w:tabs>
          <w:tab w:val="right" w:leader="dot" w:pos="9394"/>
        </w:tabs>
        <w:rPr>
          <w:rFonts w:eastAsiaTheme="minorEastAsia"/>
          <w:noProof/>
          <w:sz w:val="22"/>
          <w:lang w:eastAsia="es-CO"/>
        </w:rPr>
      </w:pPr>
      <w:hyperlink w:anchor="_Toc490581807" w:history="1">
        <w:r w:rsidR="00484DB8" w:rsidRPr="007D787D">
          <w:rPr>
            <w:rStyle w:val="Hipervnculo"/>
            <w:rFonts w:ascii="Arial" w:hAnsi="Arial" w:cs="Arial"/>
            <w:noProof/>
          </w:rPr>
          <w:t>Tabla 21. Clasificación de RESPEL generados en el Edificio Externo,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_Toc490581807 \h </w:instrText>
        </w:r>
        <w:r w:rsidR="00484DB8">
          <w:rPr>
            <w:noProof/>
            <w:webHidden/>
          </w:rPr>
        </w:r>
        <w:r w:rsidR="00484DB8">
          <w:rPr>
            <w:noProof/>
            <w:webHidden/>
          </w:rPr>
          <w:fldChar w:fldCharType="separate"/>
        </w:r>
        <w:r w:rsidR="00484DB8">
          <w:rPr>
            <w:noProof/>
            <w:webHidden/>
          </w:rPr>
          <w:t>92</w:t>
        </w:r>
        <w:r w:rsidR="00484DB8">
          <w:rPr>
            <w:noProof/>
            <w:webHidden/>
          </w:rPr>
          <w:fldChar w:fldCharType="end"/>
        </w:r>
      </w:hyperlink>
    </w:p>
    <w:p w14:paraId="2A7BF2BA" w14:textId="77777777" w:rsidR="00484DB8" w:rsidRDefault="00444C26">
      <w:pPr>
        <w:pStyle w:val="Tabladeilustraciones"/>
        <w:tabs>
          <w:tab w:val="right" w:leader="dot" w:pos="9394"/>
        </w:tabs>
        <w:rPr>
          <w:rFonts w:eastAsiaTheme="minorEastAsia"/>
          <w:noProof/>
          <w:sz w:val="22"/>
          <w:lang w:eastAsia="es-CO"/>
        </w:rPr>
      </w:pPr>
      <w:hyperlink w:anchor="_Toc490581808" w:history="1">
        <w:r w:rsidR="00484DB8" w:rsidRPr="007D787D">
          <w:rPr>
            <w:rStyle w:val="Hipervnculo"/>
            <w:rFonts w:ascii="Arial" w:hAnsi="Arial" w:cs="Arial"/>
            <w:noProof/>
          </w:rPr>
          <w:t>Tabla 22. Clasificación de RESPEL generados en el Laboratorios de Mecatrónica- CDV (Externo),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_Toc490581808 \h </w:instrText>
        </w:r>
        <w:r w:rsidR="00484DB8">
          <w:rPr>
            <w:noProof/>
            <w:webHidden/>
          </w:rPr>
        </w:r>
        <w:r w:rsidR="00484DB8">
          <w:rPr>
            <w:noProof/>
            <w:webHidden/>
          </w:rPr>
          <w:fldChar w:fldCharType="separate"/>
        </w:r>
        <w:r w:rsidR="00484DB8">
          <w:rPr>
            <w:noProof/>
            <w:webHidden/>
          </w:rPr>
          <w:t>94</w:t>
        </w:r>
        <w:r w:rsidR="00484DB8">
          <w:rPr>
            <w:noProof/>
            <w:webHidden/>
          </w:rPr>
          <w:fldChar w:fldCharType="end"/>
        </w:r>
      </w:hyperlink>
    </w:p>
    <w:p w14:paraId="701B9C24" w14:textId="77777777" w:rsidR="00484DB8" w:rsidRDefault="00444C26">
      <w:pPr>
        <w:pStyle w:val="Tabladeilustraciones"/>
        <w:tabs>
          <w:tab w:val="right" w:leader="dot" w:pos="9394"/>
        </w:tabs>
        <w:rPr>
          <w:rFonts w:eastAsiaTheme="minorEastAsia"/>
          <w:noProof/>
          <w:sz w:val="22"/>
          <w:lang w:eastAsia="es-CO"/>
        </w:rPr>
      </w:pPr>
      <w:hyperlink w:anchor="_Toc490581809" w:history="1">
        <w:r w:rsidR="00484DB8" w:rsidRPr="007D787D">
          <w:rPr>
            <w:rStyle w:val="Hipervnculo"/>
            <w:rFonts w:ascii="Arial" w:hAnsi="Arial" w:cs="Arial"/>
            <w:noProof/>
          </w:rPr>
          <w:t>Tabla 23. Clasificación de RESPEL generados en la Instalación Externa. La Granja El Pílamo, según Decreto 4741 de 2005.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_Toc490581809 \h </w:instrText>
        </w:r>
        <w:r w:rsidR="00484DB8">
          <w:rPr>
            <w:noProof/>
            <w:webHidden/>
          </w:rPr>
        </w:r>
        <w:r w:rsidR="00484DB8">
          <w:rPr>
            <w:noProof/>
            <w:webHidden/>
          </w:rPr>
          <w:fldChar w:fldCharType="separate"/>
        </w:r>
        <w:r w:rsidR="00484DB8">
          <w:rPr>
            <w:noProof/>
            <w:webHidden/>
          </w:rPr>
          <w:t>95</w:t>
        </w:r>
        <w:r w:rsidR="00484DB8">
          <w:rPr>
            <w:noProof/>
            <w:webHidden/>
          </w:rPr>
          <w:fldChar w:fldCharType="end"/>
        </w:r>
      </w:hyperlink>
    </w:p>
    <w:p w14:paraId="6E41F15C" w14:textId="77777777" w:rsidR="00484DB8" w:rsidRDefault="00444C26">
      <w:pPr>
        <w:pStyle w:val="Tabladeilustraciones"/>
        <w:tabs>
          <w:tab w:val="right" w:leader="dot" w:pos="9394"/>
        </w:tabs>
        <w:rPr>
          <w:rFonts w:eastAsiaTheme="minorEastAsia"/>
          <w:noProof/>
          <w:sz w:val="22"/>
          <w:lang w:eastAsia="es-CO"/>
        </w:rPr>
      </w:pPr>
      <w:hyperlink w:anchor="_Toc490581810" w:history="1">
        <w:r w:rsidR="00484DB8" w:rsidRPr="007D787D">
          <w:rPr>
            <w:rStyle w:val="Hipervnculo"/>
            <w:rFonts w:ascii="Arial" w:hAnsi="Arial" w:cs="Arial"/>
            <w:noProof/>
          </w:rPr>
          <w:t>Tabla 24. Especificaciones de los recipientes para almacenamiento de RESPEL con riesgo químico, según definición, contenido del recipiente y colores.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_Toc490581810 \h </w:instrText>
        </w:r>
        <w:r w:rsidR="00484DB8">
          <w:rPr>
            <w:noProof/>
            <w:webHidden/>
          </w:rPr>
        </w:r>
        <w:r w:rsidR="00484DB8">
          <w:rPr>
            <w:noProof/>
            <w:webHidden/>
          </w:rPr>
          <w:fldChar w:fldCharType="separate"/>
        </w:r>
        <w:r w:rsidR="00484DB8">
          <w:rPr>
            <w:noProof/>
            <w:webHidden/>
          </w:rPr>
          <w:t>105</w:t>
        </w:r>
        <w:r w:rsidR="00484DB8">
          <w:rPr>
            <w:noProof/>
            <w:webHidden/>
          </w:rPr>
          <w:fldChar w:fldCharType="end"/>
        </w:r>
      </w:hyperlink>
    </w:p>
    <w:p w14:paraId="72D53FFE" w14:textId="77777777" w:rsidR="00484DB8" w:rsidRDefault="00444C26">
      <w:pPr>
        <w:pStyle w:val="Tabladeilustraciones"/>
        <w:tabs>
          <w:tab w:val="right" w:leader="dot" w:pos="9394"/>
        </w:tabs>
        <w:rPr>
          <w:rFonts w:eastAsiaTheme="minorEastAsia"/>
          <w:noProof/>
          <w:sz w:val="22"/>
          <w:lang w:eastAsia="es-CO"/>
        </w:rPr>
      </w:pPr>
      <w:hyperlink w:anchor="_Toc490581811" w:history="1">
        <w:r w:rsidR="00484DB8" w:rsidRPr="007D787D">
          <w:rPr>
            <w:rStyle w:val="Hipervnculo"/>
            <w:rFonts w:ascii="Arial" w:hAnsi="Arial" w:cs="Arial"/>
            <w:noProof/>
          </w:rPr>
          <w:t>Tabla 25. Tipo de recipientes para almacenamiento en la fuente de RESPEL, Edificio 1.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_Toc490581811 \h </w:instrText>
        </w:r>
        <w:r w:rsidR="00484DB8">
          <w:rPr>
            <w:noProof/>
            <w:webHidden/>
          </w:rPr>
        </w:r>
        <w:r w:rsidR="00484DB8">
          <w:rPr>
            <w:noProof/>
            <w:webHidden/>
          </w:rPr>
          <w:fldChar w:fldCharType="separate"/>
        </w:r>
        <w:r w:rsidR="00484DB8">
          <w:rPr>
            <w:noProof/>
            <w:webHidden/>
          </w:rPr>
          <w:t>106</w:t>
        </w:r>
        <w:r w:rsidR="00484DB8">
          <w:rPr>
            <w:noProof/>
            <w:webHidden/>
          </w:rPr>
          <w:fldChar w:fldCharType="end"/>
        </w:r>
      </w:hyperlink>
    </w:p>
    <w:p w14:paraId="7A04F0ED" w14:textId="77777777" w:rsidR="00484DB8" w:rsidRDefault="00444C26">
      <w:pPr>
        <w:pStyle w:val="Tabladeilustraciones"/>
        <w:tabs>
          <w:tab w:val="right" w:leader="dot" w:pos="9394"/>
        </w:tabs>
        <w:rPr>
          <w:rFonts w:eastAsiaTheme="minorEastAsia"/>
          <w:noProof/>
          <w:sz w:val="22"/>
          <w:lang w:eastAsia="es-CO"/>
        </w:rPr>
      </w:pPr>
      <w:hyperlink w:anchor="_Toc490581812" w:history="1">
        <w:r w:rsidR="00484DB8" w:rsidRPr="007D787D">
          <w:rPr>
            <w:rStyle w:val="Hipervnculo"/>
            <w:rFonts w:ascii="Arial" w:hAnsi="Arial" w:cs="Arial"/>
            <w:noProof/>
          </w:rPr>
          <w:t>Tabla 26. Tipo de recipientes para almacenamiento en la fuente de RESPEL, Edificio 2.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_Toc490581812 \h </w:instrText>
        </w:r>
        <w:r w:rsidR="00484DB8">
          <w:rPr>
            <w:noProof/>
            <w:webHidden/>
          </w:rPr>
        </w:r>
        <w:r w:rsidR="00484DB8">
          <w:rPr>
            <w:noProof/>
            <w:webHidden/>
          </w:rPr>
          <w:fldChar w:fldCharType="separate"/>
        </w:r>
        <w:r w:rsidR="00484DB8">
          <w:rPr>
            <w:noProof/>
            <w:webHidden/>
          </w:rPr>
          <w:t>107</w:t>
        </w:r>
        <w:r w:rsidR="00484DB8">
          <w:rPr>
            <w:noProof/>
            <w:webHidden/>
          </w:rPr>
          <w:fldChar w:fldCharType="end"/>
        </w:r>
      </w:hyperlink>
    </w:p>
    <w:p w14:paraId="2A9BA577" w14:textId="77777777" w:rsidR="00484DB8" w:rsidRDefault="00444C26">
      <w:pPr>
        <w:pStyle w:val="Tabladeilustraciones"/>
        <w:tabs>
          <w:tab w:val="right" w:leader="dot" w:pos="9394"/>
        </w:tabs>
        <w:rPr>
          <w:rFonts w:eastAsiaTheme="minorEastAsia"/>
          <w:noProof/>
          <w:sz w:val="22"/>
          <w:lang w:eastAsia="es-CO"/>
        </w:rPr>
      </w:pPr>
      <w:hyperlink w:anchor="_Toc490581813" w:history="1">
        <w:r w:rsidR="00484DB8" w:rsidRPr="007D787D">
          <w:rPr>
            <w:rStyle w:val="Hipervnculo"/>
            <w:rFonts w:ascii="Arial" w:hAnsi="Arial" w:cs="Arial"/>
            <w:noProof/>
          </w:rPr>
          <w:t>Tabla 27. Tipo de recipientes para almacenamiento en la fuente de RESPEL, Edificio 3.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_Toc490581813 \h </w:instrText>
        </w:r>
        <w:r w:rsidR="00484DB8">
          <w:rPr>
            <w:noProof/>
            <w:webHidden/>
          </w:rPr>
        </w:r>
        <w:r w:rsidR="00484DB8">
          <w:rPr>
            <w:noProof/>
            <w:webHidden/>
          </w:rPr>
          <w:fldChar w:fldCharType="separate"/>
        </w:r>
        <w:r w:rsidR="00484DB8">
          <w:rPr>
            <w:noProof/>
            <w:webHidden/>
          </w:rPr>
          <w:t>108</w:t>
        </w:r>
        <w:r w:rsidR="00484DB8">
          <w:rPr>
            <w:noProof/>
            <w:webHidden/>
          </w:rPr>
          <w:fldChar w:fldCharType="end"/>
        </w:r>
      </w:hyperlink>
    </w:p>
    <w:p w14:paraId="30279954" w14:textId="77777777" w:rsidR="00484DB8" w:rsidRDefault="00444C26">
      <w:pPr>
        <w:pStyle w:val="Tabladeilustraciones"/>
        <w:tabs>
          <w:tab w:val="right" w:leader="dot" w:pos="9394"/>
        </w:tabs>
        <w:rPr>
          <w:rFonts w:eastAsiaTheme="minorEastAsia"/>
          <w:noProof/>
          <w:sz w:val="22"/>
          <w:lang w:eastAsia="es-CO"/>
        </w:rPr>
      </w:pPr>
      <w:hyperlink w:anchor="_Toc490581814" w:history="1">
        <w:r w:rsidR="00484DB8" w:rsidRPr="007D787D">
          <w:rPr>
            <w:rStyle w:val="Hipervnculo"/>
            <w:rFonts w:ascii="Arial" w:hAnsi="Arial" w:cs="Arial"/>
            <w:noProof/>
          </w:rPr>
          <w:t>Tabla 28. Tipo de recipientes para almacenamiento en la fuente de RESPEL, Edificio 4.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_Toc490581814 \h </w:instrText>
        </w:r>
        <w:r w:rsidR="00484DB8">
          <w:rPr>
            <w:noProof/>
            <w:webHidden/>
          </w:rPr>
        </w:r>
        <w:r w:rsidR="00484DB8">
          <w:rPr>
            <w:noProof/>
            <w:webHidden/>
          </w:rPr>
          <w:fldChar w:fldCharType="separate"/>
        </w:r>
        <w:r w:rsidR="00484DB8">
          <w:rPr>
            <w:noProof/>
            <w:webHidden/>
          </w:rPr>
          <w:t>109</w:t>
        </w:r>
        <w:r w:rsidR="00484DB8">
          <w:rPr>
            <w:noProof/>
            <w:webHidden/>
          </w:rPr>
          <w:fldChar w:fldCharType="end"/>
        </w:r>
      </w:hyperlink>
    </w:p>
    <w:p w14:paraId="7A31EFD9" w14:textId="77777777" w:rsidR="00484DB8" w:rsidRDefault="00444C26">
      <w:pPr>
        <w:pStyle w:val="Tabladeilustraciones"/>
        <w:tabs>
          <w:tab w:val="right" w:leader="dot" w:pos="9394"/>
        </w:tabs>
        <w:rPr>
          <w:rFonts w:eastAsiaTheme="minorEastAsia"/>
          <w:noProof/>
          <w:sz w:val="22"/>
          <w:lang w:eastAsia="es-CO"/>
        </w:rPr>
      </w:pPr>
      <w:hyperlink w:anchor="_Toc490581815" w:history="1">
        <w:r w:rsidR="00484DB8" w:rsidRPr="007D787D">
          <w:rPr>
            <w:rStyle w:val="Hipervnculo"/>
            <w:rFonts w:ascii="Arial" w:hAnsi="Arial" w:cs="Arial"/>
            <w:noProof/>
          </w:rPr>
          <w:t>Tabla 29. Tipo de recipientes para almacenamiento en la fuente de RESPEL en la Cafetería Central (“El Galpón).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_Toc490581815 \h </w:instrText>
        </w:r>
        <w:r w:rsidR="00484DB8">
          <w:rPr>
            <w:noProof/>
            <w:webHidden/>
          </w:rPr>
        </w:r>
        <w:r w:rsidR="00484DB8">
          <w:rPr>
            <w:noProof/>
            <w:webHidden/>
          </w:rPr>
          <w:fldChar w:fldCharType="separate"/>
        </w:r>
        <w:r w:rsidR="00484DB8">
          <w:rPr>
            <w:noProof/>
            <w:webHidden/>
          </w:rPr>
          <w:t>109</w:t>
        </w:r>
        <w:r w:rsidR="00484DB8">
          <w:rPr>
            <w:noProof/>
            <w:webHidden/>
          </w:rPr>
          <w:fldChar w:fldCharType="end"/>
        </w:r>
      </w:hyperlink>
    </w:p>
    <w:p w14:paraId="68CB4AD8" w14:textId="77777777" w:rsidR="00484DB8" w:rsidRDefault="00444C26">
      <w:pPr>
        <w:pStyle w:val="Tabladeilustraciones"/>
        <w:tabs>
          <w:tab w:val="right" w:leader="dot" w:pos="9394"/>
        </w:tabs>
        <w:rPr>
          <w:rFonts w:eastAsiaTheme="minorEastAsia"/>
          <w:noProof/>
          <w:sz w:val="22"/>
          <w:lang w:eastAsia="es-CO"/>
        </w:rPr>
      </w:pPr>
      <w:hyperlink w:anchor="_Toc490581816" w:history="1">
        <w:r w:rsidR="00484DB8" w:rsidRPr="007D787D">
          <w:rPr>
            <w:rStyle w:val="Hipervnculo"/>
            <w:rFonts w:ascii="Arial" w:hAnsi="Arial" w:cs="Arial"/>
            <w:noProof/>
          </w:rPr>
          <w:t>Tabla 30. Tipo de recipientes para almacenamiento en la fuente de RESPEL, Edificio 6.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_Toc490581816 \h </w:instrText>
        </w:r>
        <w:r w:rsidR="00484DB8">
          <w:rPr>
            <w:noProof/>
            <w:webHidden/>
          </w:rPr>
        </w:r>
        <w:r w:rsidR="00484DB8">
          <w:rPr>
            <w:noProof/>
            <w:webHidden/>
          </w:rPr>
          <w:fldChar w:fldCharType="separate"/>
        </w:r>
        <w:r w:rsidR="00484DB8">
          <w:rPr>
            <w:noProof/>
            <w:webHidden/>
          </w:rPr>
          <w:t>110</w:t>
        </w:r>
        <w:r w:rsidR="00484DB8">
          <w:rPr>
            <w:noProof/>
            <w:webHidden/>
          </w:rPr>
          <w:fldChar w:fldCharType="end"/>
        </w:r>
      </w:hyperlink>
    </w:p>
    <w:p w14:paraId="5A0339C7" w14:textId="77777777" w:rsidR="00484DB8" w:rsidRDefault="00444C26">
      <w:pPr>
        <w:pStyle w:val="Tabladeilustraciones"/>
        <w:tabs>
          <w:tab w:val="right" w:leader="dot" w:pos="9394"/>
        </w:tabs>
        <w:rPr>
          <w:rFonts w:eastAsiaTheme="minorEastAsia"/>
          <w:noProof/>
          <w:sz w:val="22"/>
          <w:lang w:eastAsia="es-CO"/>
        </w:rPr>
      </w:pPr>
      <w:hyperlink w:anchor="_Toc490581817" w:history="1">
        <w:r w:rsidR="00484DB8" w:rsidRPr="007D787D">
          <w:rPr>
            <w:rStyle w:val="Hipervnculo"/>
            <w:rFonts w:ascii="Arial" w:hAnsi="Arial" w:cs="Arial"/>
            <w:noProof/>
          </w:rPr>
          <w:t>Tabla 31. Tipo de recipientes para almacenamiento en la fuente de RESPEL, Edificio 8.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_Toc490581817 \h </w:instrText>
        </w:r>
        <w:r w:rsidR="00484DB8">
          <w:rPr>
            <w:noProof/>
            <w:webHidden/>
          </w:rPr>
        </w:r>
        <w:r w:rsidR="00484DB8">
          <w:rPr>
            <w:noProof/>
            <w:webHidden/>
          </w:rPr>
          <w:fldChar w:fldCharType="separate"/>
        </w:r>
        <w:r w:rsidR="00484DB8">
          <w:rPr>
            <w:noProof/>
            <w:webHidden/>
          </w:rPr>
          <w:t>111</w:t>
        </w:r>
        <w:r w:rsidR="00484DB8">
          <w:rPr>
            <w:noProof/>
            <w:webHidden/>
          </w:rPr>
          <w:fldChar w:fldCharType="end"/>
        </w:r>
      </w:hyperlink>
    </w:p>
    <w:p w14:paraId="48CC640E" w14:textId="77777777" w:rsidR="00484DB8" w:rsidRDefault="00444C26">
      <w:pPr>
        <w:pStyle w:val="Tabladeilustraciones"/>
        <w:tabs>
          <w:tab w:val="right" w:leader="dot" w:pos="9394"/>
        </w:tabs>
        <w:rPr>
          <w:rFonts w:eastAsiaTheme="minorEastAsia"/>
          <w:noProof/>
          <w:sz w:val="22"/>
          <w:lang w:eastAsia="es-CO"/>
        </w:rPr>
      </w:pPr>
      <w:hyperlink w:anchor="_Toc490581818" w:history="1">
        <w:r w:rsidR="00484DB8" w:rsidRPr="007D787D">
          <w:rPr>
            <w:rStyle w:val="Hipervnculo"/>
            <w:rFonts w:ascii="Arial" w:hAnsi="Arial" w:cs="Arial"/>
            <w:noProof/>
          </w:rPr>
          <w:t>Tabla 32. Tipo de recipientes para almacenamiento en la fuente de RESPEL, Edificio 10.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_Toc490581818 \h </w:instrText>
        </w:r>
        <w:r w:rsidR="00484DB8">
          <w:rPr>
            <w:noProof/>
            <w:webHidden/>
          </w:rPr>
        </w:r>
        <w:r w:rsidR="00484DB8">
          <w:rPr>
            <w:noProof/>
            <w:webHidden/>
          </w:rPr>
          <w:fldChar w:fldCharType="separate"/>
        </w:r>
        <w:r w:rsidR="00484DB8">
          <w:rPr>
            <w:noProof/>
            <w:webHidden/>
          </w:rPr>
          <w:t>112</w:t>
        </w:r>
        <w:r w:rsidR="00484DB8">
          <w:rPr>
            <w:noProof/>
            <w:webHidden/>
          </w:rPr>
          <w:fldChar w:fldCharType="end"/>
        </w:r>
      </w:hyperlink>
    </w:p>
    <w:p w14:paraId="642741FA" w14:textId="77777777" w:rsidR="00484DB8" w:rsidRDefault="00444C26">
      <w:pPr>
        <w:pStyle w:val="Tabladeilustraciones"/>
        <w:tabs>
          <w:tab w:val="right" w:leader="dot" w:pos="9394"/>
        </w:tabs>
        <w:rPr>
          <w:rFonts w:eastAsiaTheme="minorEastAsia"/>
          <w:noProof/>
          <w:sz w:val="22"/>
          <w:lang w:eastAsia="es-CO"/>
        </w:rPr>
      </w:pPr>
      <w:hyperlink w:anchor="_Toc490581819" w:history="1">
        <w:r w:rsidR="00484DB8" w:rsidRPr="007D787D">
          <w:rPr>
            <w:rStyle w:val="Hipervnculo"/>
            <w:rFonts w:ascii="Arial" w:hAnsi="Arial" w:cs="Arial"/>
            <w:noProof/>
          </w:rPr>
          <w:t>Tabla 33. Tipo de recipientes para almacenamiento en la fuente de RESPEL en el Jardín Botánico.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_Toc490581819 \h </w:instrText>
        </w:r>
        <w:r w:rsidR="00484DB8">
          <w:rPr>
            <w:noProof/>
            <w:webHidden/>
          </w:rPr>
        </w:r>
        <w:r w:rsidR="00484DB8">
          <w:rPr>
            <w:noProof/>
            <w:webHidden/>
          </w:rPr>
          <w:fldChar w:fldCharType="separate"/>
        </w:r>
        <w:r w:rsidR="00484DB8">
          <w:rPr>
            <w:noProof/>
            <w:webHidden/>
          </w:rPr>
          <w:t>113</w:t>
        </w:r>
        <w:r w:rsidR="00484DB8">
          <w:rPr>
            <w:noProof/>
            <w:webHidden/>
          </w:rPr>
          <w:fldChar w:fldCharType="end"/>
        </w:r>
      </w:hyperlink>
    </w:p>
    <w:p w14:paraId="511B0C4E" w14:textId="77777777" w:rsidR="00484DB8" w:rsidRDefault="00444C26">
      <w:pPr>
        <w:pStyle w:val="Tabladeilustraciones"/>
        <w:tabs>
          <w:tab w:val="right" w:leader="dot" w:pos="9394"/>
        </w:tabs>
        <w:rPr>
          <w:rFonts w:eastAsiaTheme="minorEastAsia"/>
          <w:noProof/>
          <w:sz w:val="22"/>
          <w:lang w:eastAsia="es-CO"/>
        </w:rPr>
      </w:pPr>
      <w:hyperlink w:anchor="_Toc490581820" w:history="1">
        <w:r w:rsidR="00484DB8" w:rsidRPr="007D787D">
          <w:rPr>
            <w:rStyle w:val="Hipervnculo"/>
            <w:rFonts w:ascii="Arial" w:hAnsi="Arial" w:cs="Arial"/>
            <w:noProof/>
          </w:rPr>
          <w:t>Tabla 34. Tipo de recipientes para almacenamiento en la fuente de RESPEL, Edificio 14.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_Toc490581820 \h </w:instrText>
        </w:r>
        <w:r w:rsidR="00484DB8">
          <w:rPr>
            <w:noProof/>
            <w:webHidden/>
          </w:rPr>
        </w:r>
        <w:r w:rsidR="00484DB8">
          <w:rPr>
            <w:noProof/>
            <w:webHidden/>
          </w:rPr>
          <w:fldChar w:fldCharType="separate"/>
        </w:r>
        <w:r w:rsidR="00484DB8">
          <w:rPr>
            <w:noProof/>
            <w:webHidden/>
          </w:rPr>
          <w:t>115</w:t>
        </w:r>
        <w:r w:rsidR="00484DB8">
          <w:rPr>
            <w:noProof/>
            <w:webHidden/>
          </w:rPr>
          <w:fldChar w:fldCharType="end"/>
        </w:r>
      </w:hyperlink>
    </w:p>
    <w:p w14:paraId="15B3E92D" w14:textId="77777777" w:rsidR="00484DB8" w:rsidRDefault="00444C26">
      <w:pPr>
        <w:pStyle w:val="Tabladeilustraciones"/>
        <w:tabs>
          <w:tab w:val="right" w:leader="dot" w:pos="9394"/>
        </w:tabs>
        <w:rPr>
          <w:rFonts w:eastAsiaTheme="minorEastAsia"/>
          <w:noProof/>
          <w:sz w:val="22"/>
          <w:lang w:eastAsia="es-CO"/>
        </w:rPr>
      </w:pPr>
      <w:hyperlink w:anchor="_Toc490581821" w:history="1">
        <w:r w:rsidR="00484DB8" w:rsidRPr="007D787D">
          <w:rPr>
            <w:rStyle w:val="Hipervnculo"/>
            <w:rFonts w:ascii="Arial" w:hAnsi="Arial" w:cs="Arial"/>
            <w:noProof/>
          </w:rPr>
          <w:t>Tabla 35. Tipo de recipientes para almacenamiento en la fuente de RESPEL, Edificio 15.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_Toc490581821 \h </w:instrText>
        </w:r>
        <w:r w:rsidR="00484DB8">
          <w:rPr>
            <w:noProof/>
            <w:webHidden/>
          </w:rPr>
        </w:r>
        <w:r w:rsidR="00484DB8">
          <w:rPr>
            <w:noProof/>
            <w:webHidden/>
          </w:rPr>
          <w:fldChar w:fldCharType="separate"/>
        </w:r>
        <w:r w:rsidR="00484DB8">
          <w:rPr>
            <w:noProof/>
            <w:webHidden/>
          </w:rPr>
          <w:t>115</w:t>
        </w:r>
        <w:r w:rsidR="00484DB8">
          <w:rPr>
            <w:noProof/>
            <w:webHidden/>
          </w:rPr>
          <w:fldChar w:fldCharType="end"/>
        </w:r>
      </w:hyperlink>
    </w:p>
    <w:p w14:paraId="320518D9" w14:textId="77777777" w:rsidR="00484DB8" w:rsidRDefault="00444C26">
      <w:pPr>
        <w:pStyle w:val="Tabladeilustraciones"/>
        <w:tabs>
          <w:tab w:val="right" w:leader="dot" w:pos="9394"/>
        </w:tabs>
        <w:rPr>
          <w:rFonts w:eastAsiaTheme="minorEastAsia"/>
          <w:noProof/>
          <w:sz w:val="22"/>
          <w:lang w:eastAsia="es-CO"/>
        </w:rPr>
      </w:pPr>
      <w:hyperlink w:anchor="_Toc490581822" w:history="1">
        <w:r w:rsidR="00484DB8" w:rsidRPr="007D787D">
          <w:rPr>
            <w:rStyle w:val="Hipervnculo"/>
            <w:rFonts w:ascii="Arial" w:hAnsi="Arial" w:cs="Arial"/>
            <w:noProof/>
          </w:rPr>
          <w:t>Tabla 36. Tipo de recipientes para almacenamiento en la fuente de RESPEL, Edificio 16.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_Toc490581822 \h </w:instrText>
        </w:r>
        <w:r w:rsidR="00484DB8">
          <w:rPr>
            <w:noProof/>
            <w:webHidden/>
          </w:rPr>
        </w:r>
        <w:r w:rsidR="00484DB8">
          <w:rPr>
            <w:noProof/>
            <w:webHidden/>
          </w:rPr>
          <w:fldChar w:fldCharType="separate"/>
        </w:r>
        <w:r w:rsidR="00484DB8">
          <w:rPr>
            <w:noProof/>
            <w:webHidden/>
          </w:rPr>
          <w:t>116</w:t>
        </w:r>
        <w:r w:rsidR="00484DB8">
          <w:rPr>
            <w:noProof/>
            <w:webHidden/>
          </w:rPr>
          <w:fldChar w:fldCharType="end"/>
        </w:r>
      </w:hyperlink>
    </w:p>
    <w:p w14:paraId="08970AD6" w14:textId="77777777" w:rsidR="00484DB8" w:rsidRDefault="00444C26">
      <w:pPr>
        <w:pStyle w:val="Tabladeilustraciones"/>
        <w:tabs>
          <w:tab w:val="right" w:leader="dot" w:pos="9394"/>
        </w:tabs>
        <w:rPr>
          <w:rFonts w:eastAsiaTheme="minorEastAsia"/>
          <w:noProof/>
          <w:sz w:val="22"/>
          <w:lang w:eastAsia="es-CO"/>
        </w:rPr>
      </w:pPr>
      <w:hyperlink w:anchor="_Toc490581823" w:history="1">
        <w:r w:rsidR="00484DB8" w:rsidRPr="007D787D">
          <w:rPr>
            <w:rStyle w:val="Hipervnculo"/>
            <w:rFonts w:ascii="Arial" w:hAnsi="Arial" w:cs="Arial"/>
            <w:noProof/>
          </w:rPr>
          <w:t>Tabla 37. Tipo de recipientes para almacenamiento en la fuente de RESPEL, Edificio externo.  Laboratorio de Genética Médica ADN – UTP.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_Toc490581823 \h </w:instrText>
        </w:r>
        <w:r w:rsidR="00484DB8">
          <w:rPr>
            <w:noProof/>
            <w:webHidden/>
          </w:rPr>
        </w:r>
        <w:r w:rsidR="00484DB8">
          <w:rPr>
            <w:noProof/>
            <w:webHidden/>
          </w:rPr>
          <w:fldChar w:fldCharType="separate"/>
        </w:r>
        <w:r w:rsidR="00484DB8">
          <w:rPr>
            <w:noProof/>
            <w:webHidden/>
          </w:rPr>
          <w:t>116</w:t>
        </w:r>
        <w:r w:rsidR="00484DB8">
          <w:rPr>
            <w:noProof/>
            <w:webHidden/>
          </w:rPr>
          <w:fldChar w:fldCharType="end"/>
        </w:r>
      </w:hyperlink>
    </w:p>
    <w:p w14:paraId="25876A97" w14:textId="77777777" w:rsidR="00484DB8" w:rsidRDefault="00444C26">
      <w:pPr>
        <w:pStyle w:val="Tabladeilustraciones"/>
        <w:tabs>
          <w:tab w:val="right" w:leader="dot" w:pos="9394"/>
        </w:tabs>
        <w:rPr>
          <w:rFonts w:eastAsiaTheme="minorEastAsia"/>
          <w:noProof/>
          <w:sz w:val="22"/>
          <w:lang w:eastAsia="es-CO"/>
        </w:rPr>
      </w:pPr>
      <w:hyperlink w:anchor="_Toc490581824" w:history="1">
        <w:r w:rsidR="00484DB8" w:rsidRPr="007D787D">
          <w:rPr>
            <w:rStyle w:val="Hipervnculo"/>
            <w:rFonts w:ascii="Arial" w:hAnsi="Arial" w:cs="Arial"/>
            <w:noProof/>
          </w:rPr>
          <w:t>Tabla 38. Tipo de recipientes para almacenamiento en la fuente de RESPEL, Programa de Mecatrónica - Centro de Desarrollo Vecinal (CDV) Sede San Luis.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_Toc490581824 \h </w:instrText>
        </w:r>
        <w:r w:rsidR="00484DB8">
          <w:rPr>
            <w:noProof/>
            <w:webHidden/>
          </w:rPr>
        </w:r>
        <w:r w:rsidR="00484DB8">
          <w:rPr>
            <w:noProof/>
            <w:webHidden/>
          </w:rPr>
          <w:fldChar w:fldCharType="separate"/>
        </w:r>
        <w:r w:rsidR="00484DB8">
          <w:rPr>
            <w:noProof/>
            <w:webHidden/>
          </w:rPr>
          <w:t>117</w:t>
        </w:r>
        <w:r w:rsidR="00484DB8">
          <w:rPr>
            <w:noProof/>
            <w:webHidden/>
          </w:rPr>
          <w:fldChar w:fldCharType="end"/>
        </w:r>
      </w:hyperlink>
    </w:p>
    <w:p w14:paraId="5710FB32" w14:textId="77777777" w:rsidR="00484DB8" w:rsidRDefault="00444C26">
      <w:pPr>
        <w:pStyle w:val="Tabladeilustraciones"/>
        <w:tabs>
          <w:tab w:val="right" w:leader="dot" w:pos="9394"/>
        </w:tabs>
        <w:rPr>
          <w:rFonts w:eastAsiaTheme="minorEastAsia"/>
          <w:noProof/>
          <w:sz w:val="22"/>
          <w:lang w:eastAsia="es-CO"/>
        </w:rPr>
      </w:pPr>
      <w:hyperlink w:anchor="_Toc490581825" w:history="1">
        <w:r w:rsidR="00484DB8" w:rsidRPr="007D787D">
          <w:rPr>
            <w:rStyle w:val="Hipervnculo"/>
            <w:rFonts w:ascii="Arial" w:hAnsi="Arial" w:cs="Arial"/>
            <w:noProof/>
          </w:rPr>
          <w:t>Tabla 39. Tipo de recipientes para almacenamiento en la fuente de RESPEL, Edificio externo.  Granja el Pílamo.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_Toc490581825 \h </w:instrText>
        </w:r>
        <w:r w:rsidR="00484DB8">
          <w:rPr>
            <w:noProof/>
            <w:webHidden/>
          </w:rPr>
        </w:r>
        <w:r w:rsidR="00484DB8">
          <w:rPr>
            <w:noProof/>
            <w:webHidden/>
          </w:rPr>
          <w:fldChar w:fldCharType="separate"/>
        </w:r>
        <w:r w:rsidR="00484DB8">
          <w:rPr>
            <w:noProof/>
            <w:webHidden/>
          </w:rPr>
          <w:t>117</w:t>
        </w:r>
        <w:r w:rsidR="00484DB8">
          <w:rPr>
            <w:noProof/>
            <w:webHidden/>
          </w:rPr>
          <w:fldChar w:fldCharType="end"/>
        </w:r>
      </w:hyperlink>
    </w:p>
    <w:p w14:paraId="41818CEC" w14:textId="77777777" w:rsidR="00484DB8" w:rsidRDefault="00444C26">
      <w:pPr>
        <w:pStyle w:val="Tabladeilustraciones"/>
        <w:tabs>
          <w:tab w:val="right" w:leader="dot" w:pos="9394"/>
        </w:tabs>
        <w:rPr>
          <w:rFonts w:eastAsiaTheme="minorEastAsia"/>
          <w:noProof/>
          <w:sz w:val="22"/>
          <w:lang w:eastAsia="es-CO"/>
        </w:rPr>
      </w:pPr>
      <w:hyperlink w:anchor="_Toc490581826" w:history="1">
        <w:r w:rsidR="00484DB8" w:rsidRPr="007D787D">
          <w:rPr>
            <w:rStyle w:val="Hipervnculo"/>
            <w:rFonts w:ascii="Arial" w:hAnsi="Arial" w:cs="Arial"/>
            <w:noProof/>
          </w:rPr>
          <w:t>Tabla 373. RESPEL con riesgo químico susceptibles de ser trasladados por el personal de mantenimiento hasta el sitio de almacenamiento central.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_Toc490581826 \h </w:instrText>
        </w:r>
        <w:r w:rsidR="00484DB8">
          <w:rPr>
            <w:noProof/>
            <w:webHidden/>
          </w:rPr>
        </w:r>
        <w:r w:rsidR="00484DB8">
          <w:rPr>
            <w:noProof/>
            <w:webHidden/>
          </w:rPr>
          <w:fldChar w:fldCharType="separate"/>
        </w:r>
        <w:r w:rsidR="00484DB8">
          <w:rPr>
            <w:noProof/>
            <w:webHidden/>
          </w:rPr>
          <w:t>134</w:t>
        </w:r>
        <w:r w:rsidR="00484DB8">
          <w:rPr>
            <w:noProof/>
            <w:webHidden/>
          </w:rPr>
          <w:fldChar w:fldCharType="end"/>
        </w:r>
      </w:hyperlink>
    </w:p>
    <w:p w14:paraId="220818D2" w14:textId="77777777" w:rsidR="00484DB8" w:rsidRDefault="00444C26">
      <w:pPr>
        <w:pStyle w:val="Tabladeilustraciones"/>
        <w:tabs>
          <w:tab w:val="right" w:leader="dot" w:pos="9394"/>
        </w:tabs>
        <w:rPr>
          <w:rFonts w:eastAsiaTheme="minorEastAsia"/>
          <w:noProof/>
          <w:sz w:val="22"/>
          <w:lang w:eastAsia="es-CO"/>
        </w:rPr>
      </w:pPr>
      <w:hyperlink w:anchor="_Toc490581827" w:history="1">
        <w:r w:rsidR="00484DB8" w:rsidRPr="007D787D">
          <w:rPr>
            <w:rStyle w:val="Hipervnculo"/>
            <w:rFonts w:ascii="Arial" w:hAnsi="Arial" w:cs="Arial"/>
            <w:noProof/>
          </w:rPr>
          <w:t>Tabla 38. Frecuencia mínima de recolección de RESPEL con riesgo biológico o infeccioso.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_Toc490581827 \h </w:instrText>
        </w:r>
        <w:r w:rsidR="00484DB8">
          <w:rPr>
            <w:noProof/>
            <w:webHidden/>
          </w:rPr>
        </w:r>
        <w:r w:rsidR="00484DB8">
          <w:rPr>
            <w:noProof/>
            <w:webHidden/>
          </w:rPr>
          <w:fldChar w:fldCharType="separate"/>
        </w:r>
        <w:r w:rsidR="00484DB8">
          <w:rPr>
            <w:noProof/>
            <w:webHidden/>
          </w:rPr>
          <w:t>151</w:t>
        </w:r>
        <w:r w:rsidR="00484DB8">
          <w:rPr>
            <w:noProof/>
            <w:webHidden/>
          </w:rPr>
          <w:fldChar w:fldCharType="end"/>
        </w:r>
      </w:hyperlink>
    </w:p>
    <w:p w14:paraId="2BACF706" w14:textId="77777777" w:rsidR="00484DB8" w:rsidRDefault="00444C26">
      <w:pPr>
        <w:pStyle w:val="Tabladeilustraciones"/>
        <w:tabs>
          <w:tab w:val="right" w:leader="dot" w:pos="9394"/>
        </w:tabs>
        <w:rPr>
          <w:rFonts w:eastAsiaTheme="minorEastAsia"/>
          <w:noProof/>
          <w:sz w:val="22"/>
          <w:lang w:eastAsia="es-CO"/>
        </w:rPr>
      </w:pPr>
      <w:hyperlink w:anchor="_Toc490581828" w:history="1">
        <w:r w:rsidR="00484DB8" w:rsidRPr="007D787D">
          <w:rPr>
            <w:rStyle w:val="Hipervnculo"/>
            <w:rFonts w:ascii="Arial" w:hAnsi="Arial" w:cs="Arial"/>
            <w:noProof/>
          </w:rPr>
          <w:t>Tabla 39. Información disponible para la Autoridad Sanitaria.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_Toc490581828 \h </w:instrText>
        </w:r>
        <w:r w:rsidR="00484DB8">
          <w:rPr>
            <w:noProof/>
            <w:webHidden/>
          </w:rPr>
        </w:r>
        <w:r w:rsidR="00484DB8">
          <w:rPr>
            <w:noProof/>
            <w:webHidden/>
          </w:rPr>
          <w:fldChar w:fldCharType="separate"/>
        </w:r>
        <w:r w:rsidR="00484DB8">
          <w:rPr>
            <w:noProof/>
            <w:webHidden/>
          </w:rPr>
          <w:t>159</w:t>
        </w:r>
        <w:r w:rsidR="00484DB8">
          <w:rPr>
            <w:noProof/>
            <w:webHidden/>
          </w:rPr>
          <w:fldChar w:fldCharType="end"/>
        </w:r>
      </w:hyperlink>
    </w:p>
    <w:p w14:paraId="258D66A4" w14:textId="77777777" w:rsidR="00484DB8" w:rsidRDefault="00444C26">
      <w:pPr>
        <w:pStyle w:val="Tabladeilustraciones"/>
        <w:tabs>
          <w:tab w:val="right" w:leader="dot" w:pos="9394"/>
        </w:tabs>
        <w:rPr>
          <w:rFonts w:eastAsiaTheme="minorEastAsia"/>
          <w:noProof/>
          <w:sz w:val="22"/>
          <w:lang w:eastAsia="es-CO"/>
        </w:rPr>
      </w:pPr>
      <w:hyperlink w:anchor="_Toc490581829" w:history="1">
        <w:r w:rsidR="00484DB8" w:rsidRPr="007D787D">
          <w:rPr>
            <w:rStyle w:val="Hipervnculo"/>
            <w:rFonts w:ascii="Arial" w:hAnsi="Arial" w:cs="Arial"/>
            <w:noProof/>
          </w:rPr>
          <w:t>Tabla 40. Indicadores de Destinación de RESPEL, según fórmulas y unidades de medida.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_Toc490581829 \h </w:instrText>
        </w:r>
        <w:r w:rsidR="00484DB8">
          <w:rPr>
            <w:noProof/>
            <w:webHidden/>
          </w:rPr>
        </w:r>
        <w:r w:rsidR="00484DB8">
          <w:rPr>
            <w:noProof/>
            <w:webHidden/>
          </w:rPr>
          <w:fldChar w:fldCharType="separate"/>
        </w:r>
        <w:r w:rsidR="00484DB8">
          <w:rPr>
            <w:noProof/>
            <w:webHidden/>
          </w:rPr>
          <w:t>162</w:t>
        </w:r>
        <w:r w:rsidR="00484DB8">
          <w:rPr>
            <w:noProof/>
            <w:webHidden/>
          </w:rPr>
          <w:fldChar w:fldCharType="end"/>
        </w:r>
      </w:hyperlink>
    </w:p>
    <w:p w14:paraId="3CA763AA" w14:textId="77777777" w:rsidR="00484DB8" w:rsidRDefault="00444C26">
      <w:pPr>
        <w:pStyle w:val="Tabladeilustraciones"/>
        <w:tabs>
          <w:tab w:val="right" w:leader="dot" w:pos="9394"/>
        </w:tabs>
        <w:rPr>
          <w:rFonts w:eastAsiaTheme="minorEastAsia"/>
          <w:noProof/>
          <w:sz w:val="22"/>
          <w:lang w:eastAsia="es-CO"/>
        </w:rPr>
      </w:pPr>
      <w:hyperlink w:anchor="_Toc490581830" w:history="1">
        <w:r w:rsidR="00484DB8" w:rsidRPr="007D787D">
          <w:rPr>
            <w:rStyle w:val="Hipervnculo"/>
            <w:rFonts w:ascii="Arial" w:hAnsi="Arial" w:cs="Arial"/>
            <w:noProof/>
          </w:rPr>
          <w:t>Tabla 41. Indicadores de Destinación de RESPEL, según fórmulas y unidades de medida.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_Toc490581830 \h </w:instrText>
        </w:r>
        <w:r w:rsidR="00484DB8">
          <w:rPr>
            <w:noProof/>
            <w:webHidden/>
          </w:rPr>
        </w:r>
        <w:r w:rsidR="00484DB8">
          <w:rPr>
            <w:noProof/>
            <w:webHidden/>
          </w:rPr>
          <w:fldChar w:fldCharType="separate"/>
        </w:r>
        <w:r w:rsidR="00484DB8">
          <w:rPr>
            <w:noProof/>
            <w:webHidden/>
          </w:rPr>
          <w:t>163</w:t>
        </w:r>
        <w:r w:rsidR="00484DB8">
          <w:rPr>
            <w:noProof/>
            <w:webHidden/>
          </w:rPr>
          <w:fldChar w:fldCharType="end"/>
        </w:r>
      </w:hyperlink>
    </w:p>
    <w:p w14:paraId="7CA75289" w14:textId="77777777" w:rsidR="00484DB8" w:rsidRDefault="00444C26">
      <w:pPr>
        <w:pStyle w:val="Tabladeilustraciones"/>
        <w:tabs>
          <w:tab w:val="right" w:leader="dot" w:pos="9394"/>
        </w:tabs>
        <w:rPr>
          <w:rFonts w:eastAsiaTheme="minorEastAsia"/>
          <w:noProof/>
          <w:sz w:val="22"/>
          <w:lang w:eastAsia="es-CO"/>
        </w:rPr>
      </w:pPr>
      <w:hyperlink w:anchor="_Toc490581831" w:history="1">
        <w:r w:rsidR="00484DB8" w:rsidRPr="007D787D">
          <w:rPr>
            <w:rStyle w:val="Hipervnculo"/>
            <w:rFonts w:ascii="Arial" w:hAnsi="Arial" w:cs="Arial"/>
            <w:noProof/>
          </w:rPr>
          <w:t>Tabla 42. Identificación de escenarios de riesgos asociados al manejo de RESPEL.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_Toc490581831 \h </w:instrText>
        </w:r>
        <w:r w:rsidR="00484DB8">
          <w:rPr>
            <w:noProof/>
            <w:webHidden/>
          </w:rPr>
        </w:r>
        <w:r w:rsidR="00484DB8">
          <w:rPr>
            <w:noProof/>
            <w:webHidden/>
          </w:rPr>
          <w:fldChar w:fldCharType="separate"/>
        </w:r>
        <w:r w:rsidR="00484DB8">
          <w:rPr>
            <w:noProof/>
            <w:webHidden/>
          </w:rPr>
          <w:t>166</w:t>
        </w:r>
        <w:r w:rsidR="00484DB8">
          <w:rPr>
            <w:noProof/>
            <w:webHidden/>
          </w:rPr>
          <w:fldChar w:fldCharType="end"/>
        </w:r>
      </w:hyperlink>
    </w:p>
    <w:p w14:paraId="3A16538C" w14:textId="77777777" w:rsidR="00484DB8" w:rsidRDefault="00444C26">
      <w:pPr>
        <w:pStyle w:val="Tabladeilustraciones"/>
        <w:tabs>
          <w:tab w:val="right" w:leader="dot" w:pos="9394"/>
        </w:tabs>
        <w:rPr>
          <w:rFonts w:eastAsiaTheme="minorEastAsia"/>
          <w:noProof/>
          <w:sz w:val="22"/>
          <w:lang w:eastAsia="es-CO"/>
        </w:rPr>
      </w:pPr>
      <w:hyperlink w:anchor="_Toc490581832" w:history="1">
        <w:r w:rsidR="00484DB8" w:rsidRPr="007D787D">
          <w:rPr>
            <w:rStyle w:val="Hipervnculo"/>
            <w:rFonts w:ascii="Arial" w:hAnsi="Arial" w:cs="Arial"/>
            <w:noProof/>
          </w:rPr>
          <w:t>Tabla 43. Ficha: PC-01 – Derrames.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_Toc490581832 \h </w:instrText>
        </w:r>
        <w:r w:rsidR="00484DB8">
          <w:rPr>
            <w:noProof/>
            <w:webHidden/>
          </w:rPr>
        </w:r>
        <w:r w:rsidR="00484DB8">
          <w:rPr>
            <w:noProof/>
            <w:webHidden/>
          </w:rPr>
          <w:fldChar w:fldCharType="separate"/>
        </w:r>
        <w:r w:rsidR="00484DB8">
          <w:rPr>
            <w:noProof/>
            <w:webHidden/>
          </w:rPr>
          <w:t>166</w:t>
        </w:r>
        <w:r w:rsidR="00484DB8">
          <w:rPr>
            <w:noProof/>
            <w:webHidden/>
          </w:rPr>
          <w:fldChar w:fldCharType="end"/>
        </w:r>
      </w:hyperlink>
    </w:p>
    <w:p w14:paraId="058FEC6B" w14:textId="77777777" w:rsidR="00484DB8" w:rsidRDefault="00444C26">
      <w:pPr>
        <w:pStyle w:val="Tabladeilustraciones"/>
        <w:tabs>
          <w:tab w:val="right" w:leader="dot" w:pos="9394"/>
        </w:tabs>
        <w:rPr>
          <w:rFonts w:eastAsiaTheme="minorEastAsia"/>
          <w:noProof/>
          <w:sz w:val="22"/>
          <w:lang w:eastAsia="es-CO"/>
        </w:rPr>
      </w:pPr>
      <w:hyperlink w:anchor="_Toc490581833" w:history="1">
        <w:r w:rsidR="00484DB8" w:rsidRPr="007D787D">
          <w:rPr>
            <w:rStyle w:val="Hipervnculo"/>
            <w:rFonts w:ascii="Arial" w:hAnsi="Arial" w:cs="Arial"/>
            <w:noProof/>
          </w:rPr>
          <w:t>Tabla 44.Ficha: PC-02 - Interrupción del suministro de agua.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_Toc490581833 \h </w:instrText>
        </w:r>
        <w:r w:rsidR="00484DB8">
          <w:rPr>
            <w:noProof/>
            <w:webHidden/>
          </w:rPr>
        </w:r>
        <w:r w:rsidR="00484DB8">
          <w:rPr>
            <w:noProof/>
            <w:webHidden/>
          </w:rPr>
          <w:fldChar w:fldCharType="separate"/>
        </w:r>
        <w:r w:rsidR="00484DB8">
          <w:rPr>
            <w:noProof/>
            <w:webHidden/>
          </w:rPr>
          <w:t>169</w:t>
        </w:r>
        <w:r w:rsidR="00484DB8">
          <w:rPr>
            <w:noProof/>
            <w:webHidden/>
          </w:rPr>
          <w:fldChar w:fldCharType="end"/>
        </w:r>
      </w:hyperlink>
    </w:p>
    <w:p w14:paraId="7D6D6E14" w14:textId="77777777" w:rsidR="00484DB8" w:rsidRDefault="00444C26">
      <w:pPr>
        <w:pStyle w:val="Tabladeilustraciones"/>
        <w:tabs>
          <w:tab w:val="right" w:leader="dot" w:pos="9394"/>
        </w:tabs>
        <w:rPr>
          <w:rFonts w:eastAsiaTheme="minorEastAsia"/>
          <w:noProof/>
          <w:sz w:val="22"/>
          <w:lang w:eastAsia="es-CO"/>
        </w:rPr>
      </w:pPr>
      <w:hyperlink w:anchor="_Toc490581834" w:history="1">
        <w:r w:rsidR="00484DB8" w:rsidRPr="007D787D">
          <w:rPr>
            <w:rStyle w:val="Hipervnculo"/>
            <w:rFonts w:ascii="Arial" w:hAnsi="Arial" w:cs="Arial"/>
            <w:noProof/>
          </w:rPr>
          <w:t>Tabla 45. Ficha: PC-03 Contaminación de materias primas y residuos no peligrosos.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_Toc490581834 \h </w:instrText>
        </w:r>
        <w:r w:rsidR="00484DB8">
          <w:rPr>
            <w:noProof/>
            <w:webHidden/>
          </w:rPr>
        </w:r>
        <w:r w:rsidR="00484DB8">
          <w:rPr>
            <w:noProof/>
            <w:webHidden/>
          </w:rPr>
          <w:fldChar w:fldCharType="separate"/>
        </w:r>
        <w:r w:rsidR="00484DB8">
          <w:rPr>
            <w:noProof/>
            <w:webHidden/>
          </w:rPr>
          <w:t>169</w:t>
        </w:r>
        <w:r w:rsidR="00484DB8">
          <w:rPr>
            <w:noProof/>
            <w:webHidden/>
          </w:rPr>
          <w:fldChar w:fldCharType="end"/>
        </w:r>
      </w:hyperlink>
    </w:p>
    <w:p w14:paraId="6A24F1B8" w14:textId="77777777" w:rsidR="00484DB8" w:rsidRDefault="00444C26">
      <w:pPr>
        <w:pStyle w:val="Tabladeilustraciones"/>
        <w:tabs>
          <w:tab w:val="right" w:leader="dot" w:pos="9394"/>
        </w:tabs>
        <w:rPr>
          <w:rFonts w:eastAsiaTheme="minorEastAsia"/>
          <w:noProof/>
          <w:sz w:val="22"/>
          <w:lang w:eastAsia="es-CO"/>
        </w:rPr>
      </w:pPr>
      <w:hyperlink w:anchor="_Toc490581835" w:history="1">
        <w:r w:rsidR="00484DB8" w:rsidRPr="007D787D">
          <w:rPr>
            <w:rStyle w:val="Hipervnculo"/>
            <w:rFonts w:ascii="Arial" w:hAnsi="Arial" w:cs="Arial"/>
            <w:noProof/>
          </w:rPr>
          <w:t>Tabla 46. Ficha: PC-04 Sobre carga de recipientes de almacenamiento.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_Toc490581835 \h </w:instrText>
        </w:r>
        <w:r w:rsidR="00484DB8">
          <w:rPr>
            <w:noProof/>
            <w:webHidden/>
          </w:rPr>
        </w:r>
        <w:r w:rsidR="00484DB8">
          <w:rPr>
            <w:noProof/>
            <w:webHidden/>
          </w:rPr>
          <w:fldChar w:fldCharType="separate"/>
        </w:r>
        <w:r w:rsidR="00484DB8">
          <w:rPr>
            <w:noProof/>
            <w:webHidden/>
          </w:rPr>
          <w:t>170</w:t>
        </w:r>
        <w:r w:rsidR="00484DB8">
          <w:rPr>
            <w:noProof/>
            <w:webHidden/>
          </w:rPr>
          <w:fldChar w:fldCharType="end"/>
        </w:r>
      </w:hyperlink>
    </w:p>
    <w:p w14:paraId="265A14CF" w14:textId="77777777" w:rsidR="00484DB8" w:rsidRDefault="00444C26">
      <w:pPr>
        <w:pStyle w:val="Tabladeilustraciones"/>
        <w:tabs>
          <w:tab w:val="right" w:leader="dot" w:pos="9394"/>
        </w:tabs>
        <w:rPr>
          <w:rFonts w:eastAsiaTheme="minorEastAsia"/>
          <w:noProof/>
          <w:sz w:val="22"/>
          <w:lang w:eastAsia="es-CO"/>
        </w:rPr>
      </w:pPr>
      <w:hyperlink w:anchor="_Toc490581836" w:history="1">
        <w:r w:rsidR="00484DB8" w:rsidRPr="007D787D">
          <w:rPr>
            <w:rStyle w:val="Hipervnculo"/>
            <w:rFonts w:ascii="Arial" w:hAnsi="Arial" w:cs="Arial"/>
            <w:noProof/>
          </w:rPr>
          <w:t>Tabla 47. Ficha: PC-05 Incompatibilidad química en el almacenamiento.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_Toc490581836 \h </w:instrText>
        </w:r>
        <w:r w:rsidR="00484DB8">
          <w:rPr>
            <w:noProof/>
            <w:webHidden/>
          </w:rPr>
        </w:r>
        <w:r w:rsidR="00484DB8">
          <w:rPr>
            <w:noProof/>
            <w:webHidden/>
          </w:rPr>
          <w:fldChar w:fldCharType="separate"/>
        </w:r>
        <w:r w:rsidR="00484DB8">
          <w:rPr>
            <w:noProof/>
            <w:webHidden/>
          </w:rPr>
          <w:t>171</w:t>
        </w:r>
        <w:r w:rsidR="00484DB8">
          <w:rPr>
            <w:noProof/>
            <w:webHidden/>
          </w:rPr>
          <w:fldChar w:fldCharType="end"/>
        </w:r>
      </w:hyperlink>
    </w:p>
    <w:p w14:paraId="68DD116E" w14:textId="77777777" w:rsidR="00484DB8" w:rsidRDefault="00444C26">
      <w:pPr>
        <w:pStyle w:val="Tabladeilustraciones"/>
        <w:tabs>
          <w:tab w:val="right" w:leader="dot" w:pos="9394"/>
        </w:tabs>
        <w:rPr>
          <w:rFonts w:eastAsiaTheme="minorEastAsia"/>
          <w:noProof/>
          <w:sz w:val="22"/>
          <w:lang w:eastAsia="es-CO"/>
        </w:rPr>
      </w:pPr>
      <w:hyperlink w:anchor="_Toc490581837" w:history="1">
        <w:r w:rsidR="00484DB8" w:rsidRPr="007D787D">
          <w:rPr>
            <w:rStyle w:val="Hipervnculo"/>
            <w:rFonts w:ascii="Arial" w:hAnsi="Arial" w:cs="Arial"/>
            <w:noProof/>
          </w:rPr>
          <w:t>Tabla 48. Ficha: PC-06 Capacidad de almacenamiento al límite (saturación sitios de almacenamiento central).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_Toc490581837 \h </w:instrText>
        </w:r>
        <w:r w:rsidR="00484DB8">
          <w:rPr>
            <w:noProof/>
            <w:webHidden/>
          </w:rPr>
        </w:r>
        <w:r w:rsidR="00484DB8">
          <w:rPr>
            <w:noProof/>
            <w:webHidden/>
          </w:rPr>
          <w:fldChar w:fldCharType="separate"/>
        </w:r>
        <w:r w:rsidR="00484DB8">
          <w:rPr>
            <w:noProof/>
            <w:webHidden/>
          </w:rPr>
          <w:t>171</w:t>
        </w:r>
        <w:r w:rsidR="00484DB8">
          <w:rPr>
            <w:noProof/>
            <w:webHidden/>
          </w:rPr>
          <w:fldChar w:fldCharType="end"/>
        </w:r>
      </w:hyperlink>
    </w:p>
    <w:p w14:paraId="03F286B3" w14:textId="77777777" w:rsidR="00484DB8" w:rsidRDefault="00444C26">
      <w:pPr>
        <w:pStyle w:val="Tabladeilustraciones"/>
        <w:tabs>
          <w:tab w:val="right" w:leader="dot" w:pos="9394"/>
        </w:tabs>
        <w:rPr>
          <w:rFonts w:eastAsiaTheme="minorEastAsia"/>
          <w:noProof/>
          <w:sz w:val="22"/>
          <w:lang w:eastAsia="es-CO"/>
        </w:rPr>
      </w:pPr>
      <w:hyperlink w:anchor="_Toc490581838" w:history="1">
        <w:r w:rsidR="00484DB8" w:rsidRPr="007D787D">
          <w:rPr>
            <w:rStyle w:val="Hipervnculo"/>
            <w:rFonts w:ascii="Arial" w:hAnsi="Arial" w:cs="Arial"/>
            <w:noProof/>
          </w:rPr>
          <w:t>Tabla 49. Ficha: PC-07 Incendio.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_Toc490581838 \h </w:instrText>
        </w:r>
        <w:r w:rsidR="00484DB8">
          <w:rPr>
            <w:noProof/>
            <w:webHidden/>
          </w:rPr>
        </w:r>
        <w:r w:rsidR="00484DB8">
          <w:rPr>
            <w:noProof/>
            <w:webHidden/>
          </w:rPr>
          <w:fldChar w:fldCharType="separate"/>
        </w:r>
        <w:r w:rsidR="00484DB8">
          <w:rPr>
            <w:noProof/>
            <w:webHidden/>
          </w:rPr>
          <w:t>172</w:t>
        </w:r>
        <w:r w:rsidR="00484DB8">
          <w:rPr>
            <w:noProof/>
            <w:webHidden/>
          </w:rPr>
          <w:fldChar w:fldCharType="end"/>
        </w:r>
      </w:hyperlink>
    </w:p>
    <w:p w14:paraId="0A263D6C" w14:textId="77777777" w:rsidR="00484DB8" w:rsidRDefault="00444C26">
      <w:pPr>
        <w:pStyle w:val="Tabladeilustraciones"/>
        <w:tabs>
          <w:tab w:val="right" w:leader="dot" w:pos="9394"/>
        </w:tabs>
        <w:rPr>
          <w:rFonts w:eastAsiaTheme="minorEastAsia"/>
          <w:noProof/>
          <w:sz w:val="22"/>
          <w:lang w:eastAsia="es-CO"/>
        </w:rPr>
      </w:pPr>
      <w:hyperlink w:anchor="_Toc490581839" w:history="1">
        <w:r w:rsidR="00484DB8" w:rsidRPr="007D787D">
          <w:rPr>
            <w:rStyle w:val="Hipervnculo"/>
            <w:rFonts w:ascii="Arial" w:hAnsi="Arial" w:cs="Arial"/>
            <w:noProof/>
          </w:rPr>
          <w:t>Tabla 50. Ficha: PC-08 Accidentes por contacto con residuos infecciosos o de riesgo biológico. Plan Institucional de Gestión Integral de RESPEL – UTP. 2015.</w:t>
        </w:r>
        <w:r w:rsidR="00484DB8">
          <w:rPr>
            <w:noProof/>
            <w:webHidden/>
          </w:rPr>
          <w:tab/>
        </w:r>
        <w:r w:rsidR="00484DB8">
          <w:rPr>
            <w:noProof/>
            <w:webHidden/>
          </w:rPr>
          <w:fldChar w:fldCharType="begin"/>
        </w:r>
        <w:r w:rsidR="00484DB8">
          <w:rPr>
            <w:noProof/>
            <w:webHidden/>
          </w:rPr>
          <w:instrText xml:space="preserve"> PAGEREF _Toc490581839 \h </w:instrText>
        </w:r>
        <w:r w:rsidR="00484DB8">
          <w:rPr>
            <w:noProof/>
            <w:webHidden/>
          </w:rPr>
        </w:r>
        <w:r w:rsidR="00484DB8">
          <w:rPr>
            <w:noProof/>
            <w:webHidden/>
          </w:rPr>
          <w:fldChar w:fldCharType="separate"/>
        </w:r>
        <w:r w:rsidR="00484DB8">
          <w:rPr>
            <w:noProof/>
            <w:webHidden/>
          </w:rPr>
          <w:t>174</w:t>
        </w:r>
        <w:r w:rsidR="00484DB8">
          <w:rPr>
            <w:noProof/>
            <w:webHidden/>
          </w:rPr>
          <w:fldChar w:fldCharType="end"/>
        </w:r>
      </w:hyperlink>
    </w:p>
    <w:p w14:paraId="2C7C6514" w14:textId="77777777" w:rsidR="00994D7B" w:rsidRPr="002F69DB" w:rsidRDefault="00994D7B" w:rsidP="00873C22">
      <w:pPr>
        <w:spacing w:after="200"/>
        <w:jc w:val="center"/>
        <w:rPr>
          <w:rFonts w:ascii="Arial" w:hAnsi="Arial" w:cs="Arial"/>
          <w:b/>
        </w:rPr>
      </w:pPr>
      <w:r w:rsidRPr="002F69DB">
        <w:rPr>
          <w:rFonts w:ascii="Arial" w:hAnsi="Arial" w:cs="Arial"/>
          <w:b/>
        </w:rPr>
        <w:fldChar w:fldCharType="end"/>
      </w:r>
    </w:p>
    <w:p w14:paraId="0037472D" w14:textId="77777777" w:rsidR="00705DFC" w:rsidRDefault="00705DFC" w:rsidP="00705DFC">
      <w:pPr>
        <w:rPr>
          <w:rFonts w:ascii="Arial" w:hAnsi="Arial" w:cs="Arial"/>
          <w:sz w:val="22"/>
        </w:rPr>
      </w:pPr>
    </w:p>
    <w:p w14:paraId="65C5ED95" w14:textId="77777777" w:rsidR="003C345A" w:rsidRDefault="003C345A" w:rsidP="00367CC8">
      <w:pPr>
        <w:pStyle w:val="Ttulo1"/>
      </w:pPr>
    </w:p>
    <w:p w14:paraId="0C02041E" w14:textId="77777777" w:rsidR="00FC3D9F" w:rsidRDefault="00FC3D9F" w:rsidP="00FC3D9F"/>
    <w:p w14:paraId="4464A566" w14:textId="77777777" w:rsidR="00FC3D9F" w:rsidRDefault="00FC3D9F" w:rsidP="00367CC8">
      <w:pPr>
        <w:pStyle w:val="Ttulo1"/>
      </w:pPr>
    </w:p>
    <w:p w14:paraId="0FECEC26" w14:textId="77777777" w:rsidR="006A52A9" w:rsidRDefault="006A52A9" w:rsidP="006A52A9"/>
    <w:p w14:paraId="0F2C3118" w14:textId="77777777" w:rsidR="006A52A9" w:rsidRDefault="006A52A9" w:rsidP="00367CC8">
      <w:pPr>
        <w:pStyle w:val="Ttulo1"/>
      </w:pPr>
    </w:p>
    <w:p w14:paraId="2D641D8B" w14:textId="77777777" w:rsidR="006A52A9" w:rsidRDefault="006A52A9" w:rsidP="006A52A9"/>
    <w:p w14:paraId="6F20B84A" w14:textId="77777777" w:rsidR="00994D7B" w:rsidRPr="002F69DB" w:rsidRDefault="00717802" w:rsidP="005C5F5D">
      <w:pPr>
        <w:jc w:val="center"/>
        <w:rPr>
          <w:rFonts w:ascii="Arial" w:hAnsi="Arial" w:cs="Arial"/>
          <w:b/>
          <w:sz w:val="22"/>
        </w:rPr>
      </w:pPr>
      <w:bookmarkStart w:id="0" w:name="_GoBack"/>
      <w:bookmarkEnd w:id="0"/>
      <w:r w:rsidRPr="002F69DB">
        <w:rPr>
          <w:rFonts w:ascii="Arial" w:hAnsi="Arial" w:cs="Arial"/>
          <w:b/>
          <w:sz w:val="22"/>
        </w:rPr>
        <w:t>LISTA DE FIGURAS</w:t>
      </w:r>
    </w:p>
    <w:p w14:paraId="554ADD2D" w14:textId="752652CF" w:rsidR="0050014F" w:rsidRPr="002F69DB" w:rsidRDefault="0050014F" w:rsidP="001819BE">
      <w:pPr>
        <w:ind w:left="2124"/>
        <w:rPr>
          <w:rFonts w:ascii="Arial" w:hAnsi="Arial" w:cs="Arial"/>
          <w:b/>
        </w:rPr>
      </w:pPr>
      <w:r w:rsidRPr="002F69DB">
        <w:rPr>
          <w:rFonts w:ascii="Arial" w:hAnsi="Arial" w:cs="Arial"/>
        </w:rPr>
        <w:tab/>
      </w:r>
      <w:r w:rsidRPr="002F69DB">
        <w:rPr>
          <w:rFonts w:ascii="Arial" w:hAnsi="Arial" w:cs="Arial"/>
        </w:rPr>
        <w:tab/>
      </w:r>
      <w:r w:rsidRPr="002F69DB">
        <w:rPr>
          <w:rFonts w:ascii="Arial" w:hAnsi="Arial" w:cs="Arial"/>
        </w:rPr>
        <w:tab/>
      </w:r>
      <w:r w:rsidRPr="002F69DB">
        <w:rPr>
          <w:rFonts w:ascii="Arial" w:hAnsi="Arial" w:cs="Arial"/>
        </w:rPr>
        <w:tab/>
      </w:r>
      <w:r w:rsidRPr="002F69DB">
        <w:rPr>
          <w:rFonts w:ascii="Arial" w:hAnsi="Arial" w:cs="Arial"/>
        </w:rPr>
        <w:tab/>
      </w:r>
      <w:r w:rsidRPr="002F69DB">
        <w:rPr>
          <w:rFonts w:ascii="Arial" w:hAnsi="Arial" w:cs="Arial"/>
        </w:rPr>
        <w:tab/>
      </w:r>
      <w:r w:rsidRPr="002F69DB">
        <w:rPr>
          <w:rFonts w:ascii="Arial" w:hAnsi="Arial" w:cs="Arial"/>
        </w:rPr>
        <w:tab/>
      </w:r>
      <w:r w:rsidRPr="002F69DB">
        <w:rPr>
          <w:rFonts w:ascii="Arial" w:hAnsi="Arial" w:cs="Arial"/>
        </w:rPr>
        <w:tab/>
      </w:r>
      <w:r w:rsidRPr="002F69DB">
        <w:rPr>
          <w:rFonts w:ascii="Arial" w:hAnsi="Arial" w:cs="Arial"/>
        </w:rPr>
        <w:tab/>
      </w:r>
      <w:r w:rsidRPr="002F69DB">
        <w:rPr>
          <w:rFonts w:ascii="Arial" w:hAnsi="Arial" w:cs="Arial"/>
        </w:rPr>
        <w:tab/>
      </w:r>
      <w:r w:rsidR="001819BE">
        <w:rPr>
          <w:rFonts w:ascii="Arial" w:hAnsi="Arial" w:cs="Arial"/>
        </w:rPr>
        <w:tab/>
      </w:r>
      <w:r w:rsidR="001819BE">
        <w:rPr>
          <w:rFonts w:ascii="Arial" w:hAnsi="Arial" w:cs="Arial"/>
        </w:rPr>
        <w:tab/>
      </w:r>
      <w:r w:rsidR="001819BE">
        <w:rPr>
          <w:rFonts w:ascii="Arial" w:hAnsi="Arial" w:cs="Arial"/>
        </w:rPr>
        <w:tab/>
      </w:r>
      <w:r w:rsidR="001819BE">
        <w:rPr>
          <w:rFonts w:ascii="Arial" w:hAnsi="Arial" w:cs="Arial"/>
        </w:rPr>
        <w:tab/>
      </w:r>
      <w:r w:rsidR="001819BE">
        <w:rPr>
          <w:rFonts w:ascii="Arial" w:hAnsi="Arial" w:cs="Arial"/>
        </w:rPr>
        <w:tab/>
      </w:r>
      <w:r w:rsidR="001819BE">
        <w:rPr>
          <w:rFonts w:ascii="Arial" w:hAnsi="Arial" w:cs="Arial"/>
        </w:rPr>
        <w:tab/>
      </w:r>
      <w:r w:rsidRPr="002F69DB">
        <w:rPr>
          <w:rFonts w:ascii="Arial" w:hAnsi="Arial" w:cs="Arial"/>
        </w:rPr>
        <w:tab/>
        <w:t xml:space="preserve">                       </w:t>
      </w:r>
      <w:r w:rsidRPr="002F69DB">
        <w:rPr>
          <w:rFonts w:ascii="Arial" w:hAnsi="Arial" w:cs="Arial"/>
          <w:b/>
        </w:rPr>
        <w:t>Página</w:t>
      </w:r>
    </w:p>
    <w:p w14:paraId="4796DEB3" w14:textId="77777777" w:rsidR="001819BE" w:rsidRDefault="00717802">
      <w:pPr>
        <w:pStyle w:val="Tabladeilustraciones"/>
        <w:tabs>
          <w:tab w:val="right" w:leader="dot" w:pos="9394"/>
        </w:tabs>
        <w:rPr>
          <w:rFonts w:eastAsiaTheme="minorEastAsia"/>
          <w:noProof/>
          <w:sz w:val="22"/>
          <w:lang w:eastAsia="es-CO"/>
        </w:rPr>
      </w:pPr>
      <w:r w:rsidRPr="002F69DB">
        <w:rPr>
          <w:rFonts w:ascii="Arial" w:hAnsi="Arial" w:cs="Arial"/>
        </w:rPr>
        <w:fldChar w:fldCharType="begin"/>
      </w:r>
      <w:r w:rsidRPr="002F69DB">
        <w:rPr>
          <w:rFonts w:ascii="Arial" w:hAnsi="Arial" w:cs="Arial"/>
        </w:rPr>
        <w:instrText xml:space="preserve"> TOC \h \z \c "Figura" </w:instrText>
      </w:r>
      <w:r w:rsidRPr="002F69DB">
        <w:rPr>
          <w:rFonts w:ascii="Arial" w:hAnsi="Arial" w:cs="Arial"/>
        </w:rPr>
        <w:fldChar w:fldCharType="separate"/>
      </w:r>
      <w:hyperlink w:anchor="_Toc471936778" w:history="1">
        <w:r w:rsidR="001819BE" w:rsidRPr="00265057">
          <w:rPr>
            <w:rStyle w:val="Hipervnculo"/>
            <w:rFonts w:ascii="Arial" w:hAnsi="Arial" w:cs="Arial"/>
            <w:noProof/>
          </w:rPr>
          <w:t>Figura 1. Ubicación Geográfica Universidad Tecnológica de Pereira. Plan Institucional de Gestión Integral de RESPEL – UTP. 2015.</w:t>
        </w:r>
        <w:r w:rsidR="001819BE">
          <w:rPr>
            <w:noProof/>
            <w:webHidden/>
          </w:rPr>
          <w:tab/>
        </w:r>
        <w:r w:rsidR="001819BE">
          <w:rPr>
            <w:noProof/>
            <w:webHidden/>
          </w:rPr>
          <w:fldChar w:fldCharType="begin"/>
        </w:r>
        <w:r w:rsidR="001819BE">
          <w:rPr>
            <w:noProof/>
            <w:webHidden/>
          </w:rPr>
          <w:instrText xml:space="preserve"> PAGEREF _Toc471936778 \h </w:instrText>
        </w:r>
        <w:r w:rsidR="001819BE">
          <w:rPr>
            <w:noProof/>
            <w:webHidden/>
          </w:rPr>
        </w:r>
        <w:r w:rsidR="001819BE">
          <w:rPr>
            <w:noProof/>
            <w:webHidden/>
          </w:rPr>
          <w:fldChar w:fldCharType="separate"/>
        </w:r>
        <w:r w:rsidR="00AE083F">
          <w:rPr>
            <w:noProof/>
            <w:webHidden/>
          </w:rPr>
          <w:t>21</w:t>
        </w:r>
        <w:r w:rsidR="001819BE">
          <w:rPr>
            <w:noProof/>
            <w:webHidden/>
          </w:rPr>
          <w:fldChar w:fldCharType="end"/>
        </w:r>
      </w:hyperlink>
    </w:p>
    <w:p w14:paraId="01EA64DA" w14:textId="77777777" w:rsidR="001819BE" w:rsidRDefault="00444C26">
      <w:pPr>
        <w:pStyle w:val="Tabladeilustraciones"/>
        <w:tabs>
          <w:tab w:val="right" w:leader="dot" w:pos="9394"/>
        </w:tabs>
        <w:rPr>
          <w:rFonts w:eastAsiaTheme="minorEastAsia"/>
          <w:noProof/>
          <w:sz w:val="22"/>
          <w:lang w:eastAsia="es-CO"/>
        </w:rPr>
      </w:pPr>
      <w:hyperlink w:anchor="_Toc471936779" w:history="1">
        <w:r w:rsidR="001819BE" w:rsidRPr="00265057">
          <w:rPr>
            <w:rStyle w:val="Hipervnculo"/>
            <w:rFonts w:ascii="Arial" w:hAnsi="Arial" w:cs="Arial"/>
            <w:noProof/>
          </w:rPr>
          <w:t>Figura 2. Política integral para la Gestión Integral de Residuos o desechos Peligrosos. Plan Institucional de Gestión Integral de RESPEL – UTP. 2015.</w:t>
        </w:r>
        <w:r w:rsidR="001819BE">
          <w:rPr>
            <w:noProof/>
            <w:webHidden/>
          </w:rPr>
          <w:tab/>
        </w:r>
        <w:r w:rsidR="001819BE">
          <w:rPr>
            <w:noProof/>
            <w:webHidden/>
          </w:rPr>
          <w:fldChar w:fldCharType="begin"/>
        </w:r>
        <w:r w:rsidR="001819BE">
          <w:rPr>
            <w:noProof/>
            <w:webHidden/>
          </w:rPr>
          <w:instrText xml:space="preserve"> PAGEREF _Toc471936779 \h </w:instrText>
        </w:r>
        <w:r w:rsidR="001819BE">
          <w:rPr>
            <w:noProof/>
            <w:webHidden/>
          </w:rPr>
        </w:r>
        <w:r w:rsidR="001819BE">
          <w:rPr>
            <w:noProof/>
            <w:webHidden/>
          </w:rPr>
          <w:fldChar w:fldCharType="separate"/>
        </w:r>
        <w:r w:rsidR="00AE083F">
          <w:rPr>
            <w:noProof/>
            <w:webHidden/>
          </w:rPr>
          <w:t>23</w:t>
        </w:r>
        <w:r w:rsidR="001819BE">
          <w:rPr>
            <w:noProof/>
            <w:webHidden/>
          </w:rPr>
          <w:fldChar w:fldCharType="end"/>
        </w:r>
      </w:hyperlink>
    </w:p>
    <w:p w14:paraId="182BC149" w14:textId="77777777" w:rsidR="001819BE" w:rsidRDefault="00444C26">
      <w:pPr>
        <w:pStyle w:val="Tabladeilustraciones"/>
        <w:tabs>
          <w:tab w:val="right" w:leader="dot" w:pos="9394"/>
        </w:tabs>
        <w:rPr>
          <w:rFonts w:eastAsiaTheme="minorEastAsia"/>
          <w:noProof/>
          <w:sz w:val="22"/>
          <w:lang w:eastAsia="es-CO"/>
        </w:rPr>
      </w:pPr>
      <w:hyperlink w:anchor="_Toc471936780" w:history="1">
        <w:r w:rsidR="001819BE" w:rsidRPr="00265057">
          <w:rPr>
            <w:rStyle w:val="Hipervnculo"/>
            <w:rFonts w:ascii="Arial" w:hAnsi="Arial" w:cs="Arial"/>
            <w:i/>
            <w:noProof/>
          </w:rPr>
          <w:t xml:space="preserve">Figura 3. </w:t>
        </w:r>
        <w:r w:rsidR="001819BE" w:rsidRPr="00265057">
          <w:rPr>
            <w:rStyle w:val="Hipervnculo"/>
            <w:rFonts w:ascii="Arial" w:hAnsi="Arial" w:cs="Arial"/>
            <w:i/>
            <w:noProof/>
            <w:lang w:eastAsia="es-CO"/>
          </w:rPr>
          <w:t xml:space="preserve">Identificación de fuentes de generación de RESPEL al interior de la Universidad Tecnológica de Pereira. </w:t>
        </w:r>
        <w:r w:rsidR="001819BE" w:rsidRPr="00265057">
          <w:rPr>
            <w:rStyle w:val="Hipervnculo"/>
            <w:rFonts w:ascii="Arial" w:hAnsi="Arial" w:cs="Arial"/>
            <w:i/>
            <w:noProof/>
          </w:rPr>
          <w:t>Plan Institucional de Gestión Integral de RESPEL – UTP. 2016.</w:t>
        </w:r>
        <w:r w:rsidR="001819BE">
          <w:rPr>
            <w:noProof/>
            <w:webHidden/>
          </w:rPr>
          <w:tab/>
        </w:r>
        <w:r w:rsidR="001819BE">
          <w:rPr>
            <w:noProof/>
            <w:webHidden/>
          </w:rPr>
          <w:fldChar w:fldCharType="begin"/>
        </w:r>
        <w:r w:rsidR="001819BE">
          <w:rPr>
            <w:noProof/>
            <w:webHidden/>
          </w:rPr>
          <w:instrText xml:space="preserve"> PAGEREF _Toc471936780 \h </w:instrText>
        </w:r>
        <w:r w:rsidR="001819BE">
          <w:rPr>
            <w:noProof/>
            <w:webHidden/>
          </w:rPr>
        </w:r>
        <w:r w:rsidR="001819BE">
          <w:rPr>
            <w:noProof/>
            <w:webHidden/>
          </w:rPr>
          <w:fldChar w:fldCharType="separate"/>
        </w:r>
        <w:r w:rsidR="00AE083F">
          <w:rPr>
            <w:noProof/>
            <w:webHidden/>
          </w:rPr>
          <w:t>28</w:t>
        </w:r>
        <w:r w:rsidR="001819BE">
          <w:rPr>
            <w:noProof/>
            <w:webHidden/>
          </w:rPr>
          <w:fldChar w:fldCharType="end"/>
        </w:r>
      </w:hyperlink>
    </w:p>
    <w:p w14:paraId="61A2C8F0" w14:textId="77777777" w:rsidR="001819BE" w:rsidRDefault="00444C26">
      <w:pPr>
        <w:pStyle w:val="Tabladeilustraciones"/>
        <w:tabs>
          <w:tab w:val="right" w:leader="dot" w:pos="9394"/>
        </w:tabs>
        <w:rPr>
          <w:rFonts w:eastAsiaTheme="minorEastAsia"/>
          <w:noProof/>
          <w:sz w:val="22"/>
          <w:lang w:eastAsia="es-CO"/>
        </w:rPr>
      </w:pPr>
      <w:hyperlink w:anchor="_Toc471936781" w:history="1">
        <w:r w:rsidR="001819BE" w:rsidRPr="00265057">
          <w:rPr>
            <w:rStyle w:val="Hipervnculo"/>
            <w:rFonts w:ascii="Arial" w:hAnsi="Arial" w:cs="Arial"/>
            <w:noProof/>
          </w:rPr>
          <w:t>Figura 16. Plano de distribución de áreas para el almacenamiento de residuos según sus características. Plan Institucional de Gestión Integral de RESPEL – UTP. 2015.</w:t>
        </w:r>
        <w:r w:rsidR="001819BE">
          <w:rPr>
            <w:noProof/>
            <w:webHidden/>
          </w:rPr>
          <w:tab/>
        </w:r>
        <w:r w:rsidR="001819BE">
          <w:rPr>
            <w:noProof/>
            <w:webHidden/>
          </w:rPr>
          <w:fldChar w:fldCharType="begin"/>
        </w:r>
        <w:r w:rsidR="001819BE">
          <w:rPr>
            <w:noProof/>
            <w:webHidden/>
          </w:rPr>
          <w:instrText xml:space="preserve"> PAGEREF _Toc471936781 \h </w:instrText>
        </w:r>
        <w:r w:rsidR="001819BE">
          <w:rPr>
            <w:noProof/>
            <w:webHidden/>
          </w:rPr>
        </w:r>
        <w:r w:rsidR="001819BE">
          <w:rPr>
            <w:noProof/>
            <w:webHidden/>
          </w:rPr>
          <w:fldChar w:fldCharType="separate"/>
        </w:r>
        <w:r w:rsidR="00AE083F">
          <w:rPr>
            <w:noProof/>
            <w:webHidden/>
          </w:rPr>
          <w:t>136</w:t>
        </w:r>
        <w:r w:rsidR="001819BE">
          <w:rPr>
            <w:noProof/>
            <w:webHidden/>
          </w:rPr>
          <w:fldChar w:fldCharType="end"/>
        </w:r>
      </w:hyperlink>
    </w:p>
    <w:p w14:paraId="3D03919A" w14:textId="5A43D266" w:rsidR="001819BE" w:rsidRDefault="00444C26">
      <w:pPr>
        <w:pStyle w:val="Tabladeilustraciones"/>
        <w:tabs>
          <w:tab w:val="right" w:leader="dot" w:pos="9394"/>
        </w:tabs>
        <w:rPr>
          <w:rFonts w:eastAsiaTheme="minorEastAsia"/>
          <w:noProof/>
          <w:sz w:val="22"/>
          <w:lang w:eastAsia="es-CO"/>
        </w:rPr>
      </w:pPr>
      <w:hyperlink w:anchor="_Toc471936782" w:history="1">
        <w:r w:rsidR="001819BE" w:rsidRPr="00265057">
          <w:rPr>
            <w:rStyle w:val="Hipervnculo"/>
            <w:rFonts w:ascii="Arial" w:hAnsi="Arial" w:cs="Arial"/>
            <w:noProof/>
          </w:rPr>
          <w:t xml:space="preserve"> </w:t>
        </w:r>
        <w:r w:rsidR="001819BE" w:rsidRPr="00265057">
          <w:rPr>
            <w:rStyle w:val="Hipervnculo"/>
            <w:rFonts w:ascii="Arial" w:hAnsi="Arial" w:cs="Arial"/>
            <w:i/>
            <w:noProof/>
          </w:rPr>
          <w:t>Figura 18. Sistema anti derrame para residuos con riesgo químico. Plan Institucional de Gestión Integral de RESPEL – UTP. 2015.</w:t>
        </w:r>
        <w:r w:rsidR="001819BE">
          <w:rPr>
            <w:noProof/>
            <w:webHidden/>
          </w:rPr>
          <w:tab/>
        </w:r>
        <w:r w:rsidR="001819BE">
          <w:rPr>
            <w:noProof/>
            <w:webHidden/>
          </w:rPr>
          <w:fldChar w:fldCharType="begin"/>
        </w:r>
        <w:r w:rsidR="001819BE">
          <w:rPr>
            <w:noProof/>
            <w:webHidden/>
          </w:rPr>
          <w:instrText xml:space="preserve"> PAGEREF _Toc471936782 \h </w:instrText>
        </w:r>
        <w:r w:rsidR="001819BE">
          <w:rPr>
            <w:noProof/>
            <w:webHidden/>
          </w:rPr>
        </w:r>
        <w:r w:rsidR="001819BE">
          <w:rPr>
            <w:noProof/>
            <w:webHidden/>
          </w:rPr>
          <w:fldChar w:fldCharType="separate"/>
        </w:r>
        <w:r w:rsidR="00AE083F">
          <w:rPr>
            <w:noProof/>
            <w:webHidden/>
          </w:rPr>
          <w:t>139</w:t>
        </w:r>
        <w:r w:rsidR="001819BE">
          <w:rPr>
            <w:noProof/>
            <w:webHidden/>
          </w:rPr>
          <w:fldChar w:fldCharType="end"/>
        </w:r>
      </w:hyperlink>
    </w:p>
    <w:p w14:paraId="4CF5A8CC" w14:textId="77777777" w:rsidR="001819BE" w:rsidRDefault="00444C26">
      <w:pPr>
        <w:pStyle w:val="Tabladeilustraciones"/>
        <w:tabs>
          <w:tab w:val="right" w:leader="dot" w:pos="9394"/>
        </w:tabs>
        <w:rPr>
          <w:rFonts w:eastAsiaTheme="minorEastAsia"/>
          <w:noProof/>
          <w:sz w:val="22"/>
          <w:lang w:eastAsia="es-CO"/>
        </w:rPr>
      </w:pPr>
      <w:hyperlink w:anchor="_Toc471936783" w:history="1">
        <w:r w:rsidR="001819BE" w:rsidRPr="00265057">
          <w:rPr>
            <w:rStyle w:val="Hipervnculo"/>
            <w:rFonts w:ascii="Arial" w:hAnsi="Arial" w:cs="Arial"/>
            <w:noProof/>
          </w:rPr>
          <w:t>Figura 19. Ducha de emergencia con lavaojos para limpieza de derrames en el cuerpo. Plan Institucional de Gestión Integral de RESPEL – UTP. 2015.</w:t>
        </w:r>
        <w:r w:rsidR="001819BE">
          <w:rPr>
            <w:noProof/>
            <w:webHidden/>
          </w:rPr>
          <w:tab/>
        </w:r>
        <w:r w:rsidR="001819BE">
          <w:rPr>
            <w:noProof/>
            <w:webHidden/>
          </w:rPr>
          <w:fldChar w:fldCharType="begin"/>
        </w:r>
        <w:r w:rsidR="001819BE">
          <w:rPr>
            <w:noProof/>
            <w:webHidden/>
          </w:rPr>
          <w:instrText xml:space="preserve"> PAGEREF _Toc471936783 \h </w:instrText>
        </w:r>
        <w:r w:rsidR="001819BE">
          <w:rPr>
            <w:noProof/>
            <w:webHidden/>
          </w:rPr>
        </w:r>
        <w:r w:rsidR="001819BE">
          <w:rPr>
            <w:noProof/>
            <w:webHidden/>
          </w:rPr>
          <w:fldChar w:fldCharType="separate"/>
        </w:r>
        <w:r w:rsidR="00AE083F">
          <w:rPr>
            <w:noProof/>
            <w:webHidden/>
          </w:rPr>
          <w:t>139</w:t>
        </w:r>
        <w:r w:rsidR="001819BE">
          <w:rPr>
            <w:noProof/>
            <w:webHidden/>
          </w:rPr>
          <w:fldChar w:fldCharType="end"/>
        </w:r>
      </w:hyperlink>
    </w:p>
    <w:p w14:paraId="07596A83" w14:textId="77777777" w:rsidR="001819BE" w:rsidRDefault="00444C26">
      <w:pPr>
        <w:pStyle w:val="Tabladeilustraciones"/>
        <w:tabs>
          <w:tab w:val="right" w:leader="dot" w:pos="9394"/>
        </w:tabs>
        <w:rPr>
          <w:rFonts w:eastAsiaTheme="minorEastAsia"/>
          <w:noProof/>
          <w:sz w:val="22"/>
          <w:lang w:eastAsia="es-CO"/>
        </w:rPr>
      </w:pPr>
      <w:hyperlink w:anchor="_Toc471936784" w:history="1">
        <w:r w:rsidR="001819BE" w:rsidRPr="00265057">
          <w:rPr>
            <w:rStyle w:val="Hipervnculo"/>
            <w:rFonts w:ascii="Arial" w:hAnsi="Arial" w:cs="Arial"/>
            <w:noProof/>
          </w:rPr>
          <w:t>Figura 21. Ubicación de extintores. Plan Institucional de Gestión Integral de RESPEL – UTP. 2015.</w:t>
        </w:r>
        <w:r w:rsidR="001819BE">
          <w:rPr>
            <w:noProof/>
            <w:webHidden/>
          </w:rPr>
          <w:tab/>
        </w:r>
        <w:r w:rsidR="001819BE">
          <w:rPr>
            <w:noProof/>
            <w:webHidden/>
          </w:rPr>
          <w:fldChar w:fldCharType="begin"/>
        </w:r>
        <w:r w:rsidR="001819BE">
          <w:rPr>
            <w:noProof/>
            <w:webHidden/>
          </w:rPr>
          <w:instrText xml:space="preserve"> PAGEREF _Toc471936784 \h </w:instrText>
        </w:r>
        <w:r w:rsidR="001819BE">
          <w:rPr>
            <w:noProof/>
            <w:webHidden/>
          </w:rPr>
        </w:r>
        <w:r w:rsidR="001819BE">
          <w:rPr>
            <w:noProof/>
            <w:webHidden/>
          </w:rPr>
          <w:fldChar w:fldCharType="separate"/>
        </w:r>
        <w:r w:rsidR="00AE083F">
          <w:rPr>
            <w:noProof/>
            <w:webHidden/>
          </w:rPr>
          <w:t>141</w:t>
        </w:r>
        <w:r w:rsidR="001819BE">
          <w:rPr>
            <w:noProof/>
            <w:webHidden/>
          </w:rPr>
          <w:fldChar w:fldCharType="end"/>
        </w:r>
      </w:hyperlink>
    </w:p>
    <w:p w14:paraId="0C57D33F" w14:textId="77777777" w:rsidR="001819BE" w:rsidRDefault="00444C26">
      <w:pPr>
        <w:pStyle w:val="Tabladeilustraciones"/>
        <w:tabs>
          <w:tab w:val="right" w:leader="dot" w:pos="9394"/>
        </w:tabs>
        <w:rPr>
          <w:rFonts w:eastAsiaTheme="minorEastAsia"/>
          <w:noProof/>
          <w:sz w:val="22"/>
          <w:lang w:eastAsia="es-CO"/>
        </w:rPr>
      </w:pPr>
      <w:hyperlink w:anchor="_Toc471936785" w:history="1">
        <w:r w:rsidR="001819BE" w:rsidRPr="00265057">
          <w:rPr>
            <w:rStyle w:val="Hipervnculo"/>
            <w:rFonts w:ascii="Arial" w:hAnsi="Arial" w:cs="Arial"/>
            <w:noProof/>
          </w:rPr>
          <w:t>Figura 23. Distribución de  área de Almacenamiento residuo reciclaje. Plan Institucional de Gestión Integral de RESPEL – UTP. 2015.</w:t>
        </w:r>
        <w:r w:rsidR="001819BE">
          <w:rPr>
            <w:noProof/>
            <w:webHidden/>
          </w:rPr>
          <w:tab/>
        </w:r>
        <w:r w:rsidR="001819BE">
          <w:rPr>
            <w:noProof/>
            <w:webHidden/>
          </w:rPr>
          <w:fldChar w:fldCharType="begin"/>
        </w:r>
        <w:r w:rsidR="001819BE">
          <w:rPr>
            <w:noProof/>
            <w:webHidden/>
          </w:rPr>
          <w:instrText xml:space="preserve"> PAGEREF _Toc471936785 \h </w:instrText>
        </w:r>
        <w:r w:rsidR="001819BE">
          <w:rPr>
            <w:noProof/>
            <w:webHidden/>
          </w:rPr>
        </w:r>
        <w:r w:rsidR="001819BE">
          <w:rPr>
            <w:noProof/>
            <w:webHidden/>
          </w:rPr>
          <w:fldChar w:fldCharType="separate"/>
        </w:r>
        <w:r w:rsidR="00AE083F">
          <w:rPr>
            <w:noProof/>
            <w:webHidden/>
          </w:rPr>
          <w:t>142</w:t>
        </w:r>
        <w:r w:rsidR="001819BE">
          <w:rPr>
            <w:noProof/>
            <w:webHidden/>
          </w:rPr>
          <w:fldChar w:fldCharType="end"/>
        </w:r>
      </w:hyperlink>
    </w:p>
    <w:p w14:paraId="14E3AE5F" w14:textId="4E15B326" w:rsidR="00994D7B" w:rsidRPr="00627B50" w:rsidRDefault="00717802" w:rsidP="00F107D1">
      <w:pPr>
        <w:rPr>
          <w:rFonts w:ascii="Arial" w:hAnsi="Arial" w:cs="Arial"/>
        </w:rPr>
      </w:pPr>
      <w:r w:rsidRPr="002F69DB">
        <w:rPr>
          <w:rFonts w:ascii="Arial" w:hAnsi="Arial" w:cs="Arial"/>
        </w:rPr>
        <w:fldChar w:fldCharType="end"/>
      </w:r>
    </w:p>
    <w:p w14:paraId="7DA54049" w14:textId="77777777" w:rsidR="0050014F" w:rsidRPr="002F69DB" w:rsidRDefault="0050014F" w:rsidP="0050014F">
      <w:pPr>
        <w:rPr>
          <w:rFonts w:ascii="Arial" w:hAnsi="Arial" w:cs="Arial"/>
        </w:rPr>
      </w:pPr>
    </w:p>
    <w:p w14:paraId="6D7B2DCA" w14:textId="77777777" w:rsidR="002F69DB" w:rsidRPr="002F69DB" w:rsidRDefault="002F69DB" w:rsidP="00367CC8">
      <w:pPr>
        <w:pStyle w:val="Ttulo1"/>
      </w:pPr>
    </w:p>
    <w:p w14:paraId="1107556F" w14:textId="2A545213" w:rsidR="00873C22" w:rsidRPr="002F69DB" w:rsidRDefault="0050014F" w:rsidP="009B1022">
      <w:pPr>
        <w:spacing w:before="240" w:after="240"/>
        <w:jc w:val="center"/>
        <w:rPr>
          <w:rFonts w:ascii="Arial" w:hAnsi="Arial" w:cs="Arial"/>
          <w:b/>
          <w:sz w:val="22"/>
        </w:rPr>
      </w:pPr>
      <w:r w:rsidRPr="002F69DB">
        <w:rPr>
          <w:rFonts w:ascii="Arial" w:hAnsi="Arial" w:cs="Arial"/>
          <w:b/>
          <w:sz w:val="22"/>
        </w:rPr>
        <w:t xml:space="preserve">LISTA DE </w:t>
      </w:r>
      <w:r w:rsidR="00873C22" w:rsidRPr="002F69DB">
        <w:rPr>
          <w:rFonts w:ascii="Arial" w:hAnsi="Arial" w:cs="Arial"/>
          <w:b/>
          <w:sz w:val="22"/>
        </w:rPr>
        <w:t>ANEXOS</w:t>
      </w:r>
    </w:p>
    <w:p w14:paraId="36CA6699" w14:textId="0A21B7E9" w:rsidR="00322300" w:rsidRPr="002F69DB" w:rsidRDefault="00322300" w:rsidP="00322300">
      <w:pPr>
        <w:rPr>
          <w:rFonts w:ascii="Arial" w:hAnsi="Arial" w:cs="Arial"/>
        </w:rPr>
      </w:pPr>
    </w:p>
    <w:p w14:paraId="616548B5" w14:textId="24B54FFA" w:rsidR="009B1022" w:rsidRPr="00736088" w:rsidRDefault="00444C26" w:rsidP="00322300">
      <w:pPr>
        <w:spacing w:before="240"/>
        <w:jc w:val="both"/>
        <w:rPr>
          <w:rFonts w:ascii="Arial" w:eastAsia="Times New Roman" w:hAnsi="Arial" w:cs="Arial"/>
          <w:szCs w:val="20"/>
          <w:lang w:eastAsia="es-CO"/>
        </w:rPr>
      </w:pPr>
      <w:hyperlink r:id="rId9" w:history="1">
        <w:r w:rsidR="009B1022" w:rsidRPr="00736088">
          <w:rPr>
            <w:rStyle w:val="Hipervnculo"/>
            <w:rFonts w:ascii="Arial" w:eastAsia="Times New Roman" w:hAnsi="Arial" w:cs="Arial"/>
            <w:color w:val="auto"/>
            <w:szCs w:val="20"/>
            <w:u w:val="none"/>
            <w:lang w:eastAsia="es-CO"/>
          </w:rPr>
          <w:t>Anexo 1. Normas Generales de Bioseguridad. Universidad Tecnológica de Pereira.</w:t>
        </w:r>
      </w:hyperlink>
    </w:p>
    <w:p w14:paraId="05A3293D" w14:textId="77777777" w:rsidR="009B1022" w:rsidRPr="00736088" w:rsidRDefault="00444C26" w:rsidP="009B1022">
      <w:pPr>
        <w:spacing w:before="240"/>
        <w:jc w:val="both"/>
        <w:rPr>
          <w:rFonts w:ascii="Arial" w:eastAsia="Times New Roman" w:hAnsi="Arial" w:cs="Arial"/>
          <w:szCs w:val="20"/>
          <w:lang w:eastAsia="es-CO"/>
        </w:rPr>
      </w:pPr>
      <w:hyperlink r:id="rId10" w:history="1">
        <w:r w:rsidR="009B1022" w:rsidRPr="00736088">
          <w:rPr>
            <w:rStyle w:val="Hipervnculo"/>
            <w:rFonts w:ascii="Arial" w:eastAsia="Times New Roman" w:hAnsi="Arial" w:cs="Arial"/>
            <w:color w:val="auto"/>
            <w:szCs w:val="20"/>
            <w:u w:val="none"/>
            <w:lang w:eastAsia="es-CO"/>
          </w:rPr>
          <w:t>Anexo 2. Matriz de incompatibilidades parta el almacenamiento central de RESPEL.</w:t>
        </w:r>
      </w:hyperlink>
    </w:p>
    <w:p w14:paraId="5F71C8B3" w14:textId="77777777" w:rsidR="009B1022" w:rsidRPr="00736088" w:rsidRDefault="00444C26" w:rsidP="009B1022">
      <w:pPr>
        <w:spacing w:before="240"/>
        <w:jc w:val="both"/>
        <w:rPr>
          <w:rFonts w:ascii="Arial" w:eastAsia="Times New Roman" w:hAnsi="Arial" w:cs="Arial"/>
          <w:szCs w:val="20"/>
          <w:lang w:eastAsia="es-CO"/>
        </w:rPr>
      </w:pPr>
      <w:hyperlink r:id="rId11" w:history="1">
        <w:r w:rsidR="009B1022" w:rsidRPr="00736088">
          <w:rPr>
            <w:rStyle w:val="Hipervnculo"/>
            <w:rFonts w:ascii="Arial" w:eastAsia="Times New Roman" w:hAnsi="Arial" w:cs="Arial"/>
            <w:color w:val="auto"/>
            <w:szCs w:val="20"/>
            <w:u w:val="none"/>
            <w:lang w:eastAsia="es-CO"/>
          </w:rPr>
          <w:t>Anexo 3. Elementos de Protección Personal Para Riesgo Químico.</w:t>
        </w:r>
      </w:hyperlink>
    </w:p>
    <w:p w14:paraId="2B2D5611" w14:textId="77777777" w:rsidR="009B1022" w:rsidRPr="00736088" w:rsidRDefault="00444C26" w:rsidP="009B1022">
      <w:pPr>
        <w:spacing w:before="240"/>
        <w:jc w:val="both"/>
        <w:rPr>
          <w:rFonts w:ascii="Arial" w:eastAsia="Times New Roman" w:hAnsi="Arial" w:cs="Arial"/>
          <w:szCs w:val="20"/>
          <w:lang w:eastAsia="es-CO"/>
        </w:rPr>
      </w:pPr>
      <w:hyperlink r:id="rId12" w:history="1">
        <w:r w:rsidR="009B1022" w:rsidRPr="00736088">
          <w:rPr>
            <w:rStyle w:val="Hipervnculo"/>
            <w:rFonts w:ascii="Arial" w:eastAsia="Times New Roman" w:hAnsi="Arial" w:cs="Arial"/>
            <w:color w:val="auto"/>
            <w:szCs w:val="20"/>
            <w:u w:val="none"/>
            <w:lang w:eastAsia="es-CO"/>
          </w:rPr>
          <w:t>Anexo 4. Formulario RH1.</w:t>
        </w:r>
      </w:hyperlink>
    </w:p>
    <w:p w14:paraId="054B9841" w14:textId="77777777" w:rsidR="009B1022" w:rsidRPr="00736088" w:rsidRDefault="00444C26" w:rsidP="009B1022">
      <w:pPr>
        <w:spacing w:before="240"/>
        <w:jc w:val="both"/>
        <w:rPr>
          <w:rFonts w:ascii="Arial" w:eastAsia="Times New Roman" w:hAnsi="Arial" w:cs="Arial"/>
          <w:szCs w:val="20"/>
          <w:lang w:eastAsia="es-CO"/>
        </w:rPr>
      </w:pPr>
      <w:hyperlink r:id="rId13" w:history="1">
        <w:r w:rsidR="009B1022" w:rsidRPr="00736088">
          <w:rPr>
            <w:rStyle w:val="Hipervnculo"/>
            <w:rFonts w:ascii="Arial" w:eastAsia="Times New Roman" w:hAnsi="Arial" w:cs="Arial"/>
            <w:color w:val="auto"/>
            <w:szCs w:val="20"/>
            <w:u w:val="none"/>
            <w:lang w:eastAsia="es-CO"/>
          </w:rPr>
          <w:t>Anexo 5. Formato RHPS.</w:t>
        </w:r>
      </w:hyperlink>
    </w:p>
    <w:p w14:paraId="401CB36E" w14:textId="77777777" w:rsidR="009B1022" w:rsidRPr="00736088" w:rsidRDefault="00444C26" w:rsidP="009B1022">
      <w:pPr>
        <w:spacing w:before="240"/>
        <w:jc w:val="both"/>
        <w:rPr>
          <w:rStyle w:val="Hipervnculo"/>
          <w:rFonts w:ascii="Arial" w:eastAsia="Times New Roman" w:hAnsi="Arial" w:cs="Arial"/>
          <w:color w:val="auto"/>
          <w:szCs w:val="20"/>
          <w:u w:val="none"/>
        </w:rPr>
      </w:pPr>
      <w:hyperlink r:id="rId14" w:history="1">
        <w:r w:rsidR="009B1022" w:rsidRPr="00736088">
          <w:rPr>
            <w:rStyle w:val="Hipervnculo"/>
            <w:rFonts w:ascii="Arial" w:eastAsia="Times New Roman" w:hAnsi="Arial" w:cs="Arial"/>
            <w:color w:val="auto"/>
            <w:szCs w:val="20"/>
            <w:u w:val="none"/>
            <w:lang w:eastAsia="es-CO"/>
          </w:rPr>
          <w:t xml:space="preserve">Anexo 6. </w:t>
        </w:r>
        <w:r w:rsidR="009B1022" w:rsidRPr="00736088">
          <w:rPr>
            <w:rStyle w:val="Hipervnculo"/>
            <w:rFonts w:ascii="Arial" w:eastAsia="Times New Roman" w:hAnsi="Arial" w:cs="Arial"/>
            <w:color w:val="auto"/>
            <w:szCs w:val="20"/>
            <w:u w:val="none"/>
          </w:rPr>
          <w:t>Manual de Diligenciamiento en Excel del Registro de Generadores de Residuos o Desechos Peligrosos (RESPEL).</w:t>
        </w:r>
      </w:hyperlink>
    </w:p>
    <w:p w14:paraId="281C572F" w14:textId="77777777" w:rsidR="00BE6185" w:rsidRPr="00736088" w:rsidRDefault="00444C26" w:rsidP="00BE6185">
      <w:pPr>
        <w:spacing w:before="240"/>
        <w:jc w:val="both"/>
        <w:rPr>
          <w:rStyle w:val="Hipervnculo"/>
          <w:rFonts w:ascii="Arial" w:eastAsia="Times New Roman" w:hAnsi="Arial" w:cs="Arial"/>
          <w:color w:val="auto"/>
          <w:szCs w:val="20"/>
          <w:u w:val="none"/>
        </w:rPr>
      </w:pPr>
      <w:hyperlink r:id="rId15" w:history="1">
        <w:r w:rsidR="00BE6185" w:rsidRPr="00736088">
          <w:rPr>
            <w:rStyle w:val="Hipervnculo"/>
            <w:rFonts w:ascii="Arial" w:eastAsia="Times New Roman" w:hAnsi="Arial" w:cs="Arial"/>
            <w:color w:val="auto"/>
            <w:szCs w:val="20"/>
            <w:u w:val="none"/>
            <w:lang w:eastAsia="es-CO"/>
          </w:rPr>
          <w:t>Anexo 7. Formato de Informe de Gestión Ambiental de Residuos Hospitalarios y Similares</w:t>
        </w:r>
        <w:r w:rsidR="00BE6185" w:rsidRPr="00736088">
          <w:rPr>
            <w:rStyle w:val="Hipervnculo"/>
            <w:rFonts w:ascii="Arial" w:eastAsia="Times New Roman" w:hAnsi="Arial" w:cs="Arial"/>
            <w:color w:val="auto"/>
            <w:szCs w:val="20"/>
            <w:u w:val="none"/>
          </w:rPr>
          <w:t>.</w:t>
        </w:r>
      </w:hyperlink>
    </w:p>
    <w:p w14:paraId="62495FD8" w14:textId="77777777" w:rsidR="00BE6185" w:rsidRPr="00736088" w:rsidRDefault="00444C26" w:rsidP="00BE6185">
      <w:pPr>
        <w:spacing w:before="240"/>
        <w:jc w:val="both"/>
        <w:rPr>
          <w:rStyle w:val="Hipervnculo"/>
          <w:rFonts w:ascii="Arial" w:eastAsia="Times New Roman" w:hAnsi="Arial" w:cs="Arial"/>
          <w:color w:val="auto"/>
          <w:szCs w:val="20"/>
          <w:u w:val="none"/>
        </w:rPr>
      </w:pPr>
      <w:hyperlink r:id="rId16" w:history="1">
        <w:r w:rsidR="00BE6185" w:rsidRPr="00736088">
          <w:rPr>
            <w:rStyle w:val="Hipervnculo"/>
            <w:rFonts w:ascii="Arial" w:eastAsia="Times New Roman" w:hAnsi="Arial" w:cs="Arial"/>
            <w:color w:val="auto"/>
            <w:szCs w:val="20"/>
            <w:u w:val="none"/>
            <w:lang w:eastAsia="es-CO"/>
          </w:rPr>
          <w:t>Anexo 8. Registro de situaciones de contingencia</w:t>
        </w:r>
        <w:r w:rsidR="00BE6185" w:rsidRPr="00736088">
          <w:rPr>
            <w:rStyle w:val="Hipervnculo"/>
            <w:rFonts w:ascii="Arial" w:eastAsia="Times New Roman" w:hAnsi="Arial" w:cs="Arial"/>
            <w:color w:val="auto"/>
            <w:szCs w:val="20"/>
            <w:u w:val="none"/>
          </w:rPr>
          <w:t>.</w:t>
        </w:r>
      </w:hyperlink>
    </w:p>
    <w:p w14:paraId="3FFD6AFC" w14:textId="180B0726" w:rsidR="0082714D" w:rsidRPr="00736088" w:rsidRDefault="00444C26" w:rsidP="0082714D">
      <w:pPr>
        <w:spacing w:before="240"/>
        <w:jc w:val="both"/>
        <w:rPr>
          <w:rStyle w:val="Hipervnculo"/>
          <w:rFonts w:ascii="Arial" w:eastAsia="Times New Roman" w:hAnsi="Arial" w:cs="Arial"/>
          <w:color w:val="auto"/>
          <w:szCs w:val="20"/>
          <w:u w:val="none"/>
        </w:rPr>
      </w:pPr>
      <w:hyperlink r:id="rId17" w:history="1">
        <w:r w:rsidR="00BE6185" w:rsidRPr="00736088">
          <w:rPr>
            <w:rStyle w:val="Hipervnculo"/>
            <w:rFonts w:ascii="Arial" w:eastAsia="Times New Roman" w:hAnsi="Arial" w:cs="Arial"/>
            <w:color w:val="auto"/>
            <w:szCs w:val="20"/>
            <w:u w:val="none"/>
            <w:lang w:eastAsia="es-CO"/>
          </w:rPr>
          <w:t>Anexo 9. Formato plan de seg</w:t>
        </w:r>
        <w:r w:rsidR="00333FC3" w:rsidRPr="00736088">
          <w:rPr>
            <w:rStyle w:val="Hipervnculo"/>
            <w:rFonts w:ascii="Arial" w:eastAsia="Times New Roman" w:hAnsi="Arial" w:cs="Arial"/>
            <w:color w:val="auto"/>
            <w:szCs w:val="20"/>
            <w:u w:val="none"/>
            <w:lang w:eastAsia="es-CO"/>
          </w:rPr>
          <w:t>uimiento y de auditoria interna</w:t>
        </w:r>
        <w:r w:rsidR="00BE6185" w:rsidRPr="00736088">
          <w:rPr>
            <w:rStyle w:val="Hipervnculo"/>
            <w:rFonts w:ascii="Arial" w:eastAsia="Times New Roman" w:hAnsi="Arial" w:cs="Arial"/>
            <w:color w:val="auto"/>
            <w:szCs w:val="20"/>
            <w:u w:val="none"/>
          </w:rPr>
          <w:t>.</w:t>
        </w:r>
      </w:hyperlink>
    </w:p>
    <w:p w14:paraId="4A992928" w14:textId="43BFE815" w:rsidR="00736088" w:rsidRPr="00053F15" w:rsidRDefault="00736088" w:rsidP="00053F15">
      <w:pPr>
        <w:autoSpaceDE w:val="0"/>
        <w:autoSpaceDN w:val="0"/>
        <w:adjustRightInd w:val="0"/>
        <w:spacing w:before="240"/>
        <w:jc w:val="both"/>
        <w:rPr>
          <w:rStyle w:val="Hipervnculo"/>
          <w:rFonts w:ascii="Arial" w:eastAsia="Times New Roman" w:hAnsi="Arial" w:cs="Arial"/>
          <w:color w:val="auto"/>
          <w:szCs w:val="20"/>
          <w:u w:val="none"/>
          <w:lang w:eastAsia="es-CO"/>
        </w:rPr>
      </w:pPr>
      <w:r w:rsidRPr="00053F15">
        <w:rPr>
          <w:rStyle w:val="Hipervnculo"/>
          <w:rFonts w:ascii="Arial" w:eastAsia="Times New Roman" w:hAnsi="Arial" w:cs="Arial"/>
          <w:color w:val="auto"/>
          <w:szCs w:val="20"/>
          <w:u w:val="none"/>
          <w:lang w:eastAsia="es-CO"/>
        </w:rPr>
        <w:t>Anexo 10. Formato de Entrega interna de residuos peligrosos Universidad Tecnológica de Pereira (anexo 6)</w:t>
      </w:r>
    </w:p>
    <w:p w14:paraId="0DF095A0" w14:textId="7401D189" w:rsidR="004B7124" w:rsidRPr="00736088" w:rsidRDefault="004B7124" w:rsidP="004B7124">
      <w:pPr>
        <w:autoSpaceDE w:val="0"/>
        <w:autoSpaceDN w:val="0"/>
        <w:adjustRightInd w:val="0"/>
        <w:spacing w:before="240"/>
        <w:jc w:val="both"/>
        <w:rPr>
          <w:rStyle w:val="Hipervnculo"/>
          <w:rFonts w:ascii="Arial" w:eastAsia="Times New Roman" w:hAnsi="Arial" w:cs="Arial"/>
          <w:color w:val="auto"/>
          <w:szCs w:val="20"/>
          <w:u w:val="none"/>
          <w:lang w:eastAsia="es-CO"/>
        </w:rPr>
      </w:pPr>
      <w:r w:rsidRPr="00736088">
        <w:rPr>
          <w:rStyle w:val="Hipervnculo"/>
          <w:rFonts w:ascii="Arial" w:eastAsia="Times New Roman" w:hAnsi="Arial" w:cs="Arial"/>
          <w:color w:val="auto"/>
          <w:szCs w:val="20"/>
          <w:u w:val="none"/>
          <w:lang w:eastAsia="es-CO"/>
        </w:rPr>
        <w:t>Anexo 1</w:t>
      </w:r>
      <w:r w:rsidR="005822C3">
        <w:rPr>
          <w:rStyle w:val="Hipervnculo"/>
          <w:rFonts w:ascii="Arial" w:eastAsia="Times New Roman" w:hAnsi="Arial" w:cs="Arial"/>
          <w:color w:val="auto"/>
          <w:szCs w:val="20"/>
          <w:u w:val="none"/>
          <w:lang w:eastAsia="es-CO"/>
        </w:rPr>
        <w:t>1</w:t>
      </w:r>
      <w:r w:rsidRPr="00736088">
        <w:rPr>
          <w:rStyle w:val="Hipervnculo"/>
          <w:rFonts w:ascii="Arial" w:eastAsia="Times New Roman" w:hAnsi="Arial" w:cs="Arial"/>
          <w:color w:val="auto"/>
          <w:szCs w:val="20"/>
          <w:u w:val="none"/>
          <w:lang w:eastAsia="es-CO"/>
        </w:rPr>
        <w:t xml:space="preserve">. Formato de Ingreso </w:t>
      </w:r>
      <w:proofErr w:type="spellStart"/>
      <w:r w:rsidRPr="00736088">
        <w:rPr>
          <w:rStyle w:val="Hipervnculo"/>
          <w:rFonts w:ascii="Arial" w:eastAsia="Times New Roman" w:hAnsi="Arial" w:cs="Arial"/>
          <w:color w:val="auto"/>
          <w:szCs w:val="20"/>
          <w:u w:val="none"/>
          <w:lang w:eastAsia="es-CO"/>
        </w:rPr>
        <w:t>Respel</w:t>
      </w:r>
      <w:proofErr w:type="spellEnd"/>
      <w:r w:rsidRPr="00736088">
        <w:rPr>
          <w:rStyle w:val="Hipervnculo"/>
          <w:rFonts w:ascii="Arial" w:eastAsia="Times New Roman" w:hAnsi="Arial" w:cs="Arial"/>
          <w:color w:val="auto"/>
          <w:szCs w:val="20"/>
          <w:u w:val="none"/>
          <w:lang w:eastAsia="es-CO"/>
        </w:rPr>
        <w:t xml:space="preserve"> al Cuarto de Acopio Temporal.</w:t>
      </w:r>
    </w:p>
    <w:p w14:paraId="725D3B38" w14:textId="4B91ACB9" w:rsidR="004B7124" w:rsidRPr="00736088" w:rsidRDefault="0082714D" w:rsidP="004B7124">
      <w:pPr>
        <w:spacing w:before="240"/>
        <w:jc w:val="both"/>
        <w:rPr>
          <w:rFonts w:ascii="Arial" w:eastAsia="Times New Roman" w:hAnsi="Arial" w:cs="Arial"/>
          <w:szCs w:val="20"/>
          <w:lang w:eastAsia="es-CO"/>
        </w:rPr>
      </w:pPr>
      <w:r w:rsidRPr="00736088">
        <w:rPr>
          <w:rStyle w:val="Hipervnculo"/>
          <w:rFonts w:ascii="Arial" w:eastAsia="Times New Roman" w:hAnsi="Arial" w:cs="Arial"/>
          <w:color w:val="auto"/>
          <w:szCs w:val="20"/>
          <w:u w:val="none"/>
          <w:lang w:eastAsia="es-CO"/>
        </w:rPr>
        <w:t>Anexo 1</w:t>
      </w:r>
      <w:r w:rsidR="005822C3">
        <w:rPr>
          <w:rStyle w:val="Hipervnculo"/>
          <w:rFonts w:ascii="Arial" w:eastAsia="Times New Roman" w:hAnsi="Arial" w:cs="Arial"/>
          <w:color w:val="auto"/>
          <w:szCs w:val="20"/>
          <w:u w:val="none"/>
          <w:lang w:eastAsia="es-CO"/>
        </w:rPr>
        <w:t>2</w:t>
      </w:r>
      <w:r w:rsidRPr="00736088">
        <w:rPr>
          <w:rStyle w:val="Hipervnculo"/>
          <w:rFonts w:ascii="Arial" w:eastAsia="Times New Roman" w:hAnsi="Arial" w:cs="Arial"/>
          <w:color w:val="auto"/>
          <w:szCs w:val="20"/>
          <w:u w:val="none"/>
          <w:lang w:eastAsia="es-CO"/>
        </w:rPr>
        <w:t xml:space="preserve">. Lista de Chequeo Inspección Cuarto </w:t>
      </w:r>
      <w:r w:rsidR="00542CF8" w:rsidRPr="00736088">
        <w:rPr>
          <w:rStyle w:val="Hipervnculo"/>
          <w:rFonts w:ascii="Arial" w:eastAsia="Times New Roman" w:hAnsi="Arial" w:cs="Arial"/>
          <w:color w:val="auto"/>
          <w:szCs w:val="20"/>
          <w:u w:val="none"/>
          <w:lang w:eastAsia="es-CO"/>
        </w:rPr>
        <w:t>almacenamiento tempora</w:t>
      </w:r>
      <w:r w:rsidRPr="00736088">
        <w:rPr>
          <w:rStyle w:val="Hipervnculo"/>
          <w:rFonts w:ascii="Arial" w:eastAsia="Times New Roman" w:hAnsi="Arial" w:cs="Arial"/>
          <w:color w:val="auto"/>
          <w:szCs w:val="20"/>
          <w:u w:val="none"/>
          <w:lang w:eastAsia="es-CO"/>
        </w:rPr>
        <w:t>l</w:t>
      </w:r>
      <w:r w:rsidR="00542CF8" w:rsidRPr="00736088">
        <w:rPr>
          <w:rStyle w:val="Hipervnculo"/>
          <w:rFonts w:ascii="Arial" w:eastAsia="Times New Roman" w:hAnsi="Arial" w:cs="Arial"/>
          <w:color w:val="auto"/>
          <w:szCs w:val="20"/>
          <w:u w:val="none"/>
          <w:lang w:eastAsia="es-CO"/>
        </w:rPr>
        <w:t xml:space="preserve"> de Residuos Peligrosos</w:t>
      </w:r>
    </w:p>
    <w:p w14:paraId="38FE1975" w14:textId="36A91220" w:rsidR="0082714D" w:rsidRPr="00736088" w:rsidRDefault="0082714D" w:rsidP="002F69DB">
      <w:pPr>
        <w:spacing w:before="240"/>
        <w:jc w:val="both"/>
        <w:rPr>
          <w:rStyle w:val="Hipervnculo"/>
          <w:rFonts w:ascii="Arial" w:eastAsia="Times New Roman" w:hAnsi="Arial" w:cs="Arial"/>
          <w:color w:val="auto"/>
          <w:szCs w:val="20"/>
          <w:u w:val="none"/>
          <w:lang w:eastAsia="es-CO"/>
        </w:rPr>
      </w:pPr>
      <w:r w:rsidRPr="00736088">
        <w:rPr>
          <w:rStyle w:val="Hipervnculo"/>
          <w:rFonts w:ascii="Arial" w:eastAsia="Times New Roman" w:hAnsi="Arial" w:cs="Arial"/>
          <w:color w:val="auto"/>
          <w:szCs w:val="20"/>
          <w:u w:val="none"/>
          <w:lang w:eastAsia="es-CO"/>
        </w:rPr>
        <w:t>Anexo 1</w:t>
      </w:r>
      <w:r w:rsidR="005822C3">
        <w:rPr>
          <w:rStyle w:val="Hipervnculo"/>
          <w:rFonts w:ascii="Arial" w:eastAsia="Times New Roman" w:hAnsi="Arial" w:cs="Arial"/>
          <w:color w:val="auto"/>
          <w:szCs w:val="20"/>
          <w:u w:val="none"/>
          <w:lang w:eastAsia="es-CO"/>
        </w:rPr>
        <w:t>3</w:t>
      </w:r>
      <w:r w:rsidRPr="00736088">
        <w:rPr>
          <w:rStyle w:val="Hipervnculo"/>
          <w:rFonts w:ascii="Arial" w:eastAsia="Times New Roman" w:hAnsi="Arial" w:cs="Arial"/>
          <w:color w:val="auto"/>
          <w:szCs w:val="20"/>
          <w:u w:val="none"/>
          <w:lang w:eastAsia="es-CO"/>
        </w:rPr>
        <w:t>. Lista de Chequeo Transporte de Gestores Externos RESPEL</w:t>
      </w:r>
    </w:p>
    <w:p w14:paraId="2238C85D" w14:textId="7BFF4499" w:rsidR="00A55679" w:rsidRPr="00736088" w:rsidRDefault="00A55679" w:rsidP="00367CC8">
      <w:pPr>
        <w:pStyle w:val="Ttulo1"/>
      </w:pPr>
      <w:r w:rsidRPr="00736088">
        <w:br/>
      </w:r>
      <w:r w:rsidRPr="00736088">
        <w:br/>
      </w:r>
      <w:r w:rsidRPr="00736088">
        <w:br/>
      </w:r>
    </w:p>
    <w:p w14:paraId="56BD8222" w14:textId="39186FF1" w:rsidR="00A55679" w:rsidRPr="00736088" w:rsidRDefault="00A55679" w:rsidP="00367CC8">
      <w:pPr>
        <w:pStyle w:val="Ttulo1"/>
      </w:pPr>
      <w:r w:rsidRPr="00736088">
        <w:br w:type="page"/>
      </w:r>
      <w:bookmarkStart w:id="1" w:name="_Toc408778673"/>
    </w:p>
    <w:p w14:paraId="7ADF1A60" w14:textId="679696C3" w:rsidR="004F1F27" w:rsidRPr="00F170C7" w:rsidRDefault="004940DF" w:rsidP="00367CC8">
      <w:pPr>
        <w:pStyle w:val="Ttulo1"/>
      </w:pPr>
      <w:bookmarkStart w:id="2" w:name="_Toc471943840"/>
      <w:r w:rsidRPr="00B6178D">
        <w:rPr>
          <w:b/>
        </w:rPr>
        <w:lastRenderedPageBreak/>
        <w:t>1</w:t>
      </w:r>
      <w:r w:rsidR="00FB39DD" w:rsidRPr="003C345A">
        <w:t xml:space="preserve">. </w:t>
      </w:r>
      <w:r w:rsidR="004F1F27" w:rsidRPr="00B6178D">
        <w:rPr>
          <w:b/>
        </w:rPr>
        <w:t>MARCO LEGAL</w:t>
      </w:r>
      <w:bookmarkEnd w:id="1"/>
      <w:bookmarkEnd w:id="2"/>
    </w:p>
    <w:p w14:paraId="5C03E110" w14:textId="23B3856D" w:rsidR="00636FE4" w:rsidRPr="00A55679" w:rsidRDefault="00636FE4" w:rsidP="00A55679">
      <w:pPr>
        <w:pStyle w:val="Ttulo2"/>
      </w:pPr>
      <w:bookmarkStart w:id="3" w:name="_Toc408778674"/>
      <w:bookmarkStart w:id="4" w:name="_Toc471943841"/>
      <w:r w:rsidRPr="00A55679">
        <w:t>1.1 Aspectos legales frente al manejo de residuos de riesgo biológico</w:t>
      </w:r>
      <w:bookmarkEnd w:id="3"/>
      <w:bookmarkEnd w:id="4"/>
    </w:p>
    <w:p w14:paraId="1BDE1D53" w14:textId="76BD8257" w:rsidR="00AC3636" w:rsidRPr="002F69DB" w:rsidRDefault="00636FE4" w:rsidP="009305A2">
      <w:pPr>
        <w:spacing w:before="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 xml:space="preserve">El marco normativo </w:t>
      </w:r>
      <w:r w:rsidR="00AC3636" w:rsidRPr="002F69DB">
        <w:rPr>
          <w:rFonts w:ascii="Arial" w:eastAsia="Times New Roman" w:hAnsi="Arial" w:cs="Arial"/>
          <w:color w:val="000000"/>
          <w:sz w:val="22"/>
          <w:lang w:eastAsia="es-CO"/>
        </w:rPr>
        <w:t xml:space="preserve">que </w:t>
      </w:r>
      <w:r w:rsidRPr="002F69DB">
        <w:rPr>
          <w:rFonts w:ascii="Arial" w:eastAsia="Times New Roman" w:hAnsi="Arial" w:cs="Arial"/>
          <w:color w:val="000000"/>
          <w:sz w:val="22"/>
          <w:lang w:eastAsia="es-CO"/>
        </w:rPr>
        <w:t xml:space="preserve">reglamenta el manejo de los residuos de riesgo biológico por parte de los generadores, establece acciones encaminadas al adecuado manejo </w:t>
      </w:r>
      <w:r w:rsidR="00AC3636" w:rsidRPr="002F69DB">
        <w:rPr>
          <w:rFonts w:ascii="Arial" w:eastAsia="Times New Roman" w:hAnsi="Arial" w:cs="Arial"/>
          <w:color w:val="000000"/>
          <w:sz w:val="22"/>
          <w:lang w:eastAsia="es-CO"/>
        </w:rPr>
        <w:t>tanto interno como externo a través de las siguientes normas.</w:t>
      </w:r>
    </w:p>
    <w:p w14:paraId="3317ABF4" w14:textId="77777777" w:rsidR="00D638A6" w:rsidRPr="00A55679" w:rsidRDefault="00BA6536" w:rsidP="00A55679">
      <w:pPr>
        <w:pStyle w:val="Ttulo3"/>
      </w:pPr>
      <w:bookmarkStart w:id="5" w:name="_Toc408778675"/>
      <w:bookmarkStart w:id="6" w:name="_Toc471943842"/>
      <w:r w:rsidRPr="00A55679">
        <w:t xml:space="preserve">1.1.1 </w:t>
      </w:r>
      <w:r w:rsidR="00AC3636" w:rsidRPr="00A55679">
        <w:t>Decreto 351 de 2014</w:t>
      </w:r>
      <w:r w:rsidR="00D638A6" w:rsidRPr="00A55679">
        <w:t xml:space="preserve"> del Minister</w:t>
      </w:r>
      <w:r w:rsidR="00F64409" w:rsidRPr="00A55679">
        <w:t>io de Salud y Protección Social</w:t>
      </w:r>
      <w:bookmarkEnd w:id="5"/>
      <w:bookmarkEnd w:id="6"/>
    </w:p>
    <w:p w14:paraId="2E2C8F53" w14:textId="77777777" w:rsidR="00AC3636" w:rsidRPr="002F69DB" w:rsidRDefault="00D638A6" w:rsidP="009305A2">
      <w:pPr>
        <w:spacing w:before="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R</w:t>
      </w:r>
      <w:r w:rsidR="00AC3636" w:rsidRPr="002F69DB">
        <w:rPr>
          <w:rFonts w:ascii="Arial" w:eastAsia="Times New Roman" w:hAnsi="Arial" w:cs="Arial"/>
          <w:color w:val="000000"/>
          <w:sz w:val="22"/>
          <w:lang w:eastAsia="es-CO"/>
        </w:rPr>
        <w:t>eglamenta la gestión integral de residuos generados en la atención en salud y otras actividades</w:t>
      </w:r>
      <w:r w:rsidRPr="002F69DB">
        <w:rPr>
          <w:rFonts w:ascii="Arial" w:eastAsia="Times New Roman" w:hAnsi="Arial" w:cs="Arial"/>
          <w:color w:val="000000"/>
          <w:sz w:val="22"/>
          <w:lang w:eastAsia="es-CO"/>
        </w:rPr>
        <w:t xml:space="preserve">. En términos generales establece </w:t>
      </w:r>
      <w:r w:rsidR="00AC3636" w:rsidRPr="002F69DB">
        <w:rPr>
          <w:rFonts w:ascii="Arial" w:eastAsia="Times New Roman" w:hAnsi="Arial" w:cs="Arial"/>
          <w:color w:val="000000"/>
          <w:sz w:val="22"/>
          <w:lang w:eastAsia="es-CO"/>
        </w:rPr>
        <w:t>aspectos relacionados con la clasificación de los</w:t>
      </w:r>
      <w:r w:rsidRPr="002F69DB">
        <w:rPr>
          <w:rFonts w:ascii="Arial" w:eastAsia="Times New Roman" w:hAnsi="Arial" w:cs="Arial"/>
          <w:color w:val="000000"/>
          <w:sz w:val="22"/>
          <w:lang w:eastAsia="es-CO"/>
        </w:rPr>
        <w:t xml:space="preserve"> RESPEL y </w:t>
      </w:r>
      <w:r w:rsidR="00AC3636" w:rsidRPr="002F69DB">
        <w:rPr>
          <w:rFonts w:ascii="Arial" w:eastAsia="Times New Roman" w:hAnsi="Arial" w:cs="Arial"/>
          <w:color w:val="000000"/>
          <w:sz w:val="22"/>
          <w:lang w:eastAsia="es-CO"/>
        </w:rPr>
        <w:t>las obligaciones de los diferentes actores</w:t>
      </w:r>
      <w:r w:rsidRPr="002F69DB">
        <w:rPr>
          <w:rFonts w:ascii="Arial" w:eastAsia="Times New Roman" w:hAnsi="Arial" w:cs="Arial"/>
          <w:color w:val="000000"/>
          <w:sz w:val="22"/>
          <w:lang w:eastAsia="es-CO"/>
        </w:rPr>
        <w:t>,</w:t>
      </w:r>
      <w:r w:rsidR="00AC3636" w:rsidRPr="002F69DB">
        <w:rPr>
          <w:rFonts w:ascii="Arial" w:eastAsia="Times New Roman" w:hAnsi="Arial" w:cs="Arial"/>
          <w:color w:val="000000"/>
          <w:sz w:val="22"/>
          <w:lang w:eastAsia="es-CO"/>
        </w:rPr>
        <w:t xml:space="preserve"> según etapas de manejo y competencias</w:t>
      </w:r>
      <w:r w:rsidRPr="002F69DB">
        <w:rPr>
          <w:rFonts w:ascii="Arial" w:eastAsia="Times New Roman" w:hAnsi="Arial" w:cs="Arial"/>
          <w:color w:val="000000"/>
          <w:sz w:val="22"/>
          <w:lang w:eastAsia="es-CO"/>
        </w:rPr>
        <w:t>. Según los lineamientos definidos en esta norma, a la UTP le corresponde dar cumplimiento a los siguientes aspectos:</w:t>
      </w:r>
    </w:p>
    <w:p w14:paraId="7E833B44"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Formular, implementar, actualizar y tener a disposición de las autoridades ambientales, direcciones departamentales, distritales y municipales de salud e INVIMA en el marco de sus competencias, el plan de gestión integral para los residuos generados en la atención en salud y otras actividades reguladas en el presente decreto, conforme a lo establecido en el Manual para la Gestión Integral de Residuos Generados en la Atención en Salud y otras Actividades. </w:t>
      </w:r>
    </w:p>
    <w:p w14:paraId="0B8590EC"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Capacitar al personal encargado de la gestión integral de los residuos generados, con el fin de prevenir o reducir el riesgo que estos residuos representan para la salud y el ambiente, así como brindar los elementos de protección personal </w:t>
      </w:r>
      <w:r w:rsidR="004E004D" w:rsidRPr="002F69DB">
        <w:rPr>
          <w:rFonts w:ascii="Arial" w:hAnsi="Arial" w:cs="Arial"/>
          <w:sz w:val="22"/>
        </w:rPr>
        <w:t xml:space="preserve">(EPP) </w:t>
      </w:r>
      <w:r w:rsidR="00D638A6" w:rsidRPr="002F69DB">
        <w:rPr>
          <w:rFonts w:ascii="Arial" w:hAnsi="Arial" w:cs="Arial"/>
          <w:sz w:val="22"/>
        </w:rPr>
        <w:t xml:space="preserve">necesarios para la manipulación de estos. </w:t>
      </w:r>
    </w:p>
    <w:p w14:paraId="1E1572E5"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Dar cumplimiento a la normatividad de seguridad y salud del trabajador a que haya lugar. </w:t>
      </w:r>
    </w:p>
    <w:p w14:paraId="37E587C5"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Contar con un plan de contingencia actualizado para atender cualquier accidente o eventualidad que se presente y contar con personal capacitado y entrenado para su implementación. </w:t>
      </w:r>
    </w:p>
    <w:p w14:paraId="7B965C77"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Tomar y aplicar todas las medidas de carácter preventivo o de control previas al cese, cierre, clausura o desmantelamiento de su actividad con el fin de evitar cualquier episodio de contaminación que pueda representar un riesgo a la salud y al ambiente, relacionado con sus residuos peligrosos. </w:t>
      </w:r>
    </w:p>
    <w:p w14:paraId="52664182"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Los generadores que realicen atención en salud extramural, serán responsables por la gestión de los residuos peligrosos generados en dicha actividad y por lo tanto su gestión debe ser contemplada en el Plan de Gestión Integral de Residuos. </w:t>
      </w:r>
    </w:p>
    <w:p w14:paraId="37EBF0DE"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Dar cumplimiento a lo establecido en el Decreto 1609 de 2002 o la norma que la modifique o sustituya, cuando remita residuos peligrosos para ser transportados. </w:t>
      </w:r>
    </w:p>
    <w:p w14:paraId="718449EA" w14:textId="77777777" w:rsidR="00D638A6" w:rsidRPr="002F69DB" w:rsidRDefault="00BB11B5" w:rsidP="009305A2">
      <w:pPr>
        <w:spacing w:before="240"/>
        <w:jc w:val="both"/>
        <w:rPr>
          <w:rFonts w:ascii="Arial" w:hAnsi="Arial" w:cs="Arial"/>
          <w:sz w:val="22"/>
        </w:rPr>
      </w:pPr>
      <w:r w:rsidRPr="002F69DB">
        <w:rPr>
          <w:rFonts w:ascii="Arial" w:hAnsi="Arial" w:cs="Arial"/>
          <w:sz w:val="22"/>
        </w:rPr>
        <w:lastRenderedPageBreak/>
        <w:t xml:space="preserve">- </w:t>
      </w:r>
      <w:r w:rsidR="00D638A6" w:rsidRPr="002F69DB">
        <w:rPr>
          <w:rFonts w:ascii="Arial" w:hAnsi="Arial" w:cs="Arial"/>
          <w:sz w:val="22"/>
        </w:rPr>
        <w:t xml:space="preserve">Suministrar al transportista de los residuos o desechos peligrosos las respectivas hojas de seguridad. </w:t>
      </w:r>
    </w:p>
    <w:p w14:paraId="7B148AF8"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Responder por los residuos peligrosos que genere. La responsabilidad se extiende a sus afluentes, emisiones, productos y subproductos, equipos desmantelados y</w:t>
      </w:r>
      <w:r w:rsidR="004E004D" w:rsidRPr="002F69DB">
        <w:rPr>
          <w:rFonts w:ascii="Arial" w:hAnsi="Arial" w:cs="Arial"/>
          <w:sz w:val="22"/>
        </w:rPr>
        <w:t xml:space="preserve"> </w:t>
      </w:r>
      <w:r w:rsidR="00D638A6" w:rsidRPr="002F69DB">
        <w:rPr>
          <w:rFonts w:ascii="Arial" w:hAnsi="Arial" w:cs="Arial"/>
          <w:sz w:val="22"/>
        </w:rPr>
        <w:t xml:space="preserve">en desuso, elementos de protección personal </w:t>
      </w:r>
      <w:r w:rsidR="004E004D" w:rsidRPr="002F69DB">
        <w:rPr>
          <w:rFonts w:ascii="Arial" w:hAnsi="Arial" w:cs="Arial"/>
          <w:sz w:val="22"/>
        </w:rPr>
        <w:t xml:space="preserve">(EPP) </w:t>
      </w:r>
      <w:r w:rsidR="00D638A6" w:rsidRPr="002F69DB">
        <w:rPr>
          <w:rFonts w:ascii="Arial" w:hAnsi="Arial" w:cs="Arial"/>
          <w:sz w:val="22"/>
        </w:rPr>
        <w:t xml:space="preserve">utilizados en la manipulación de este tipo de residuos y por todos los efectos ocasionados a la salud y al ambiente. </w:t>
      </w:r>
    </w:p>
    <w:p w14:paraId="5E243AC3"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Responder en forma integral por los efectos ocasionados a la salud y/o al ambiente, de un contenido químico o biológico no declarado al gestor y a las autoridades ambientales y sanitarias. </w:t>
      </w:r>
    </w:p>
    <w:p w14:paraId="2EEF2F9F"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Entregar al transportador los residuos debidamente embalados, envasados y etiquetados de acuerdo con lo establecido en la normatividad vigente. </w:t>
      </w:r>
    </w:p>
    <w:p w14:paraId="2902A601"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Conservar los comprobantes de recolección que le entregue el transportador de residuos o desechos peligrosos con riesgo biológico o infeccioso, hasta por un término de cinco (5) años. </w:t>
      </w:r>
    </w:p>
    <w:p w14:paraId="65A73387" w14:textId="77777777" w:rsidR="00D638A6" w:rsidRPr="002F69DB" w:rsidRDefault="00BB11B5" w:rsidP="009305A2">
      <w:pPr>
        <w:spacing w:before="240"/>
        <w:jc w:val="both"/>
        <w:rPr>
          <w:rFonts w:ascii="Arial" w:hAnsi="Arial" w:cs="Arial"/>
          <w:sz w:val="22"/>
        </w:rPr>
      </w:pPr>
      <w:r w:rsidRPr="002F69DB">
        <w:rPr>
          <w:rFonts w:ascii="Arial" w:hAnsi="Arial" w:cs="Arial"/>
          <w:sz w:val="22"/>
        </w:rPr>
        <w:t xml:space="preserve">- </w:t>
      </w:r>
      <w:r w:rsidR="00D638A6" w:rsidRPr="002F69DB">
        <w:rPr>
          <w:rFonts w:ascii="Arial" w:hAnsi="Arial" w:cs="Arial"/>
          <w:sz w:val="22"/>
        </w:rPr>
        <w:t xml:space="preserve">Conservar las certificaciones de almacenamiento, aprovechamiento, tratamiento y/o disposición 'final que emitan los respectivos gestores de residuos peligrosos hasta por un término de cinco (5) años. </w:t>
      </w:r>
    </w:p>
    <w:p w14:paraId="5A70A09A" w14:textId="77777777" w:rsidR="00D638A6" w:rsidRPr="002F69DB" w:rsidRDefault="00D638A6" w:rsidP="009305A2">
      <w:pPr>
        <w:spacing w:before="240"/>
        <w:jc w:val="both"/>
        <w:rPr>
          <w:rFonts w:ascii="Arial" w:hAnsi="Arial" w:cs="Arial"/>
          <w:sz w:val="22"/>
        </w:rPr>
      </w:pPr>
      <w:r w:rsidRPr="002F69DB">
        <w:rPr>
          <w:rFonts w:ascii="Arial" w:hAnsi="Arial" w:cs="Arial"/>
          <w:sz w:val="22"/>
        </w:rPr>
        <w:t>Se resalta en esta norma la responsabilidad extendida a generadores, lo que significa que la institución es responsable de los RESPEL generados hasta su manejo final, a pesar de contar con los servicios de gestores especializados.</w:t>
      </w:r>
    </w:p>
    <w:p w14:paraId="5F3E4C93" w14:textId="740C7EBD" w:rsidR="005C38EF" w:rsidRPr="005C38EF" w:rsidRDefault="00E12FD2" w:rsidP="005C38EF">
      <w:pPr>
        <w:spacing w:before="240"/>
        <w:jc w:val="both"/>
        <w:rPr>
          <w:rFonts w:ascii="Arial" w:hAnsi="Arial" w:cs="Arial"/>
          <w:sz w:val="22"/>
        </w:rPr>
      </w:pPr>
      <w:r w:rsidRPr="002F69DB">
        <w:rPr>
          <w:rFonts w:ascii="Arial" w:hAnsi="Arial" w:cs="Arial"/>
          <w:sz w:val="22"/>
        </w:rPr>
        <w:t>Frente al transporte de RESPEL, la institución deberá garantizar la contratación de un servicio especializado a través de un gestor que garantice el cumplimiento de las obligaciones establecidas en el Decreto 1609 de 2002 del Ministerio de Transporte, por el cual se reglamenta el manejo y transporte terrestre automotor de mercancías peligrosas por carretera. Esta norma tiene por objeto establecer los requisitos técnicos y de seguridad para el manejo y transporte de mercancías peligrosas por carretera en vehículos automotores en todo el territorio nacional, con el fin de minimizar los riesgos, garantizar la seguridad y proteger la vida y el ambiente.</w:t>
      </w:r>
    </w:p>
    <w:p w14:paraId="5646DA6E" w14:textId="77777777" w:rsidR="00D638A6" w:rsidRPr="002F69DB" w:rsidRDefault="00BA6536" w:rsidP="00A55679">
      <w:pPr>
        <w:pStyle w:val="Ttulo3"/>
      </w:pPr>
      <w:bookmarkStart w:id="7" w:name="_Toc408778676"/>
      <w:bookmarkStart w:id="8" w:name="_Toc471943843"/>
      <w:r w:rsidRPr="002F69DB">
        <w:t>1.1.</w:t>
      </w:r>
      <w:r w:rsidR="001115C1" w:rsidRPr="002F69DB">
        <w:t>2</w:t>
      </w:r>
      <w:r w:rsidRPr="002F69DB">
        <w:t xml:space="preserve"> </w:t>
      </w:r>
      <w:r w:rsidR="00D638A6" w:rsidRPr="002F69DB">
        <w:t>Resolución 1164 de 2002 del Ministerio del Medio Ambiente.</w:t>
      </w:r>
      <w:bookmarkEnd w:id="7"/>
      <w:bookmarkEnd w:id="8"/>
    </w:p>
    <w:p w14:paraId="773693C9" w14:textId="77777777" w:rsidR="00221B93" w:rsidRPr="002F69DB" w:rsidRDefault="00221B93" w:rsidP="009305A2">
      <w:pPr>
        <w:spacing w:before="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 xml:space="preserve">A través de esta norma se reglamenta el Manual de </w:t>
      </w:r>
      <w:r w:rsidR="00EB6A6C" w:rsidRPr="002F69DB">
        <w:rPr>
          <w:rFonts w:ascii="Arial" w:eastAsia="Times New Roman" w:hAnsi="Arial" w:cs="Arial"/>
          <w:color w:val="000000"/>
          <w:sz w:val="22"/>
          <w:lang w:eastAsia="es-CO"/>
        </w:rPr>
        <w:t>Procedimientos para la Gestión Integral de Residuos Hospitalarios</w:t>
      </w:r>
      <w:r w:rsidR="00BB6655" w:rsidRPr="002F69DB">
        <w:rPr>
          <w:rFonts w:ascii="Arial" w:eastAsia="Times New Roman" w:hAnsi="Arial" w:cs="Arial"/>
          <w:color w:val="000000"/>
          <w:sz w:val="22"/>
          <w:lang w:eastAsia="es-CO"/>
        </w:rPr>
        <w:t xml:space="preserve"> y similares </w:t>
      </w:r>
      <w:r w:rsidRPr="002F69DB">
        <w:rPr>
          <w:rFonts w:ascii="Arial" w:eastAsia="Times New Roman" w:hAnsi="Arial" w:cs="Arial"/>
          <w:color w:val="000000"/>
          <w:sz w:val="22"/>
          <w:lang w:eastAsia="es-CO"/>
        </w:rPr>
        <w:t>(MPGIRH</w:t>
      </w:r>
      <w:r w:rsidR="00BD6A96" w:rsidRPr="002F69DB">
        <w:rPr>
          <w:rFonts w:ascii="Arial" w:eastAsia="Times New Roman" w:hAnsi="Arial" w:cs="Arial"/>
          <w:color w:val="000000"/>
          <w:sz w:val="22"/>
          <w:lang w:eastAsia="es-CO"/>
        </w:rPr>
        <w:t xml:space="preserve">), estableciendo la necesidad de cumplir </w:t>
      </w:r>
      <w:r w:rsidRPr="002F69DB">
        <w:rPr>
          <w:rFonts w:ascii="Arial" w:eastAsia="Times New Roman" w:hAnsi="Arial" w:cs="Arial"/>
          <w:color w:val="000000"/>
          <w:sz w:val="22"/>
          <w:lang w:eastAsia="es-CO"/>
        </w:rPr>
        <w:t>los siguientes aspectos:</w:t>
      </w:r>
    </w:p>
    <w:p w14:paraId="03D08075" w14:textId="77777777" w:rsidR="00A8421B" w:rsidRPr="002F69DB" w:rsidRDefault="00BB11B5" w:rsidP="009305A2">
      <w:pPr>
        <w:spacing w:before="240"/>
        <w:jc w:val="both"/>
        <w:rPr>
          <w:rFonts w:ascii="Arial" w:hAnsi="Arial" w:cs="Arial"/>
          <w:sz w:val="22"/>
        </w:rPr>
      </w:pPr>
      <w:r w:rsidRPr="002F69DB">
        <w:rPr>
          <w:rFonts w:ascii="Arial" w:hAnsi="Arial" w:cs="Arial"/>
          <w:sz w:val="22"/>
        </w:rPr>
        <w:t xml:space="preserve">- </w:t>
      </w:r>
      <w:r w:rsidR="00A8421B" w:rsidRPr="002F69DB">
        <w:rPr>
          <w:rFonts w:ascii="Arial" w:hAnsi="Arial" w:cs="Arial"/>
          <w:sz w:val="22"/>
        </w:rPr>
        <w:t>Garantizar la gestión integral de sus residuos hospitalarios y similares y velar por el cumplimiento de los procedimientos establecidos en el Manual para tales efectos.</w:t>
      </w:r>
    </w:p>
    <w:p w14:paraId="70DCB47C" w14:textId="77777777" w:rsidR="00A8421B" w:rsidRPr="002F69DB" w:rsidRDefault="00BB11B5" w:rsidP="009305A2">
      <w:pPr>
        <w:spacing w:before="240"/>
        <w:jc w:val="both"/>
        <w:rPr>
          <w:rFonts w:ascii="Arial" w:hAnsi="Arial" w:cs="Arial"/>
          <w:sz w:val="22"/>
        </w:rPr>
      </w:pPr>
      <w:r w:rsidRPr="002F69DB">
        <w:rPr>
          <w:rFonts w:ascii="Arial" w:hAnsi="Arial" w:cs="Arial"/>
          <w:sz w:val="22"/>
        </w:rPr>
        <w:lastRenderedPageBreak/>
        <w:t xml:space="preserve">- </w:t>
      </w:r>
      <w:r w:rsidR="00A8421B" w:rsidRPr="002F69DB">
        <w:rPr>
          <w:rFonts w:ascii="Arial" w:hAnsi="Arial" w:cs="Arial"/>
          <w:sz w:val="22"/>
        </w:rPr>
        <w:t xml:space="preserve">Velar por el manejo de los residuos hospitalarios hasta cuando los residuos peligrosos sean tratados y/o dispuestos de manera definitiva o aprovechada en el caso de los mercuriales. Igualmente esta obligación se extiende a los afluentes, emisiones, productos y subproductos de los residuos peligrosos, por los efectos ocasionados a la salud o al ambiente. </w:t>
      </w:r>
    </w:p>
    <w:p w14:paraId="5E04EAC9" w14:textId="77777777" w:rsidR="00A8421B" w:rsidRPr="002F69DB" w:rsidRDefault="00BB11B5" w:rsidP="009305A2">
      <w:pPr>
        <w:spacing w:before="240"/>
        <w:jc w:val="both"/>
        <w:rPr>
          <w:rFonts w:ascii="Arial" w:hAnsi="Arial" w:cs="Arial"/>
          <w:sz w:val="22"/>
        </w:rPr>
      </w:pPr>
      <w:r w:rsidRPr="002F69DB">
        <w:rPr>
          <w:rFonts w:ascii="Arial" w:hAnsi="Arial" w:cs="Arial"/>
          <w:sz w:val="22"/>
        </w:rPr>
        <w:t xml:space="preserve">- </w:t>
      </w:r>
      <w:r w:rsidR="00A8421B" w:rsidRPr="002F69DB">
        <w:rPr>
          <w:rFonts w:ascii="Arial" w:hAnsi="Arial" w:cs="Arial"/>
          <w:sz w:val="22"/>
        </w:rPr>
        <w:t xml:space="preserve">El fabricante o importador de un producto o sustancia química con propiedad peligrosa que dé lugar a un residuo hospitalario o similar peligroso se equipara a un generador, en cuanto a responsabilidad por el manejo de los embalajes y residuos del producto o sustancia, de conformidad con la Ley 430 de 1998. </w:t>
      </w:r>
    </w:p>
    <w:p w14:paraId="7DB01707" w14:textId="77777777" w:rsidR="00A8421B" w:rsidRPr="002F69DB" w:rsidRDefault="00BB11B5" w:rsidP="009305A2">
      <w:pPr>
        <w:spacing w:before="240"/>
        <w:jc w:val="both"/>
        <w:rPr>
          <w:rFonts w:ascii="Arial" w:hAnsi="Arial" w:cs="Arial"/>
          <w:sz w:val="22"/>
        </w:rPr>
      </w:pPr>
      <w:r w:rsidRPr="002F69DB">
        <w:rPr>
          <w:rFonts w:ascii="Arial" w:hAnsi="Arial" w:cs="Arial"/>
          <w:sz w:val="22"/>
        </w:rPr>
        <w:t xml:space="preserve">- </w:t>
      </w:r>
      <w:r w:rsidR="00A8421B" w:rsidRPr="002F69DB">
        <w:rPr>
          <w:rFonts w:ascii="Arial" w:hAnsi="Arial" w:cs="Arial"/>
          <w:sz w:val="22"/>
        </w:rPr>
        <w:t xml:space="preserve">Garantizar ambiental y sanitariamente un adecuado tratamiento y disposición final de los residuos hospitalarios y similares conforme a los procedimientos exigidos por los Ministerios del Medio Ambiente y Salud. Para lo anterior podrán contratar la prestación del servicio especial de tratamiento y la disposición final. </w:t>
      </w:r>
    </w:p>
    <w:p w14:paraId="67706AF7" w14:textId="77777777" w:rsidR="00A8421B" w:rsidRPr="002F69DB" w:rsidRDefault="00BB11B5" w:rsidP="009305A2">
      <w:pPr>
        <w:spacing w:before="240"/>
        <w:jc w:val="both"/>
        <w:rPr>
          <w:rFonts w:ascii="Arial" w:hAnsi="Arial" w:cs="Arial"/>
          <w:sz w:val="22"/>
        </w:rPr>
      </w:pPr>
      <w:r w:rsidRPr="002F69DB">
        <w:rPr>
          <w:rFonts w:ascii="Arial" w:hAnsi="Arial" w:cs="Arial"/>
          <w:sz w:val="22"/>
        </w:rPr>
        <w:t xml:space="preserve">- </w:t>
      </w:r>
      <w:r w:rsidR="00A8421B" w:rsidRPr="002F69DB">
        <w:rPr>
          <w:rFonts w:ascii="Arial" w:hAnsi="Arial" w:cs="Arial"/>
          <w:sz w:val="22"/>
        </w:rPr>
        <w:t xml:space="preserve">Responder en forma integral por los efectos ocasionados a la salud o al medio ambiente como consecuencia de un contenido químico o biológico no declarado a la Empresa Prestadora del Servicio Especial de Aseo y a la autoridad ambiental. </w:t>
      </w:r>
    </w:p>
    <w:p w14:paraId="5EC476A5" w14:textId="77777777" w:rsidR="00A8421B" w:rsidRPr="002F69DB" w:rsidRDefault="00BB11B5" w:rsidP="009305A2">
      <w:pPr>
        <w:spacing w:before="240"/>
        <w:jc w:val="both"/>
        <w:rPr>
          <w:rFonts w:ascii="Arial" w:hAnsi="Arial" w:cs="Arial"/>
          <w:sz w:val="22"/>
        </w:rPr>
      </w:pPr>
      <w:r w:rsidRPr="002F69DB">
        <w:rPr>
          <w:rFonts w:ascii="Arial" w:hAnsi="Arial" w:cs="Arial"/>
          <w:sz w:val="22"/>
        </w:rPr>
        <w:t xml:space="preserve">- </w:t>
      </w:r>
      <w:r w:rsidR="00A8421B" w:rsidRPr="002F69DB">
        <w:rPr>
          <w:rFonts w:ascii="Arial" w:hAnsi="Arial" w:cs="Arial"/>
          <w:sz w:val="22"/>
        </w:rPr>
        <w:t xml:space="preserve">Diseñar un plan para la gestión ambiental y sanitaria interna de sus residuos hospitalarios y similares conforme a los procedimientos exigidos por los Ministerios del Medio Ambiente y Salud, según sus competencias. </w:t>
      </w:r>
    </w:p>
    <w:p w14:paraId="32088DE1" w14:textId="77777777" w:rsidR="00A8421B" w:rsidRPr="002F69DB" w:rsidRDefault="00BB11B5" w:rsidP="009305A2">
      <w:pPr>
        <w:spacing w:before="240"/>
        <w:jc w:val="both"/>
        <w:rPr>
          <w:rFonts w:ascii="Arial" w:hAnsi="Arial" w:cs="Arial"/>
          <w:sz w:val="22"/>
        </w:rPr>
      </w:pPr>
      <w:r w:rsidRPr="002F69DB">
        <w:rPr>
          <w:rFonts w:ascii="Arial" w:hAnsi="Arial" w:cs="Arial"/>
          <w:sz w:val="22"/>
        </w:rPr>
        <w:t xml:space="preserve">- </w:t>
      </w:r>
      <w:r w:rsidR="00A8421B" w:rsidRPr="002F69DB">
        <w:rPr>
          <w:rFonts w:ascii="Arial" w:hAnsi="Arial" w:cs="Arial"/>
          <w:sz w:val="22"/>
        </w:rPr>
        <w:t xml:space="preserve">Capacitar técnicamente a sus funcionarios en las acciones y actividades exigidas en el plan para la gestión integral ambiental y sanitaria de sus residuos hospitalarios y similares. </w:t>
      </w:r>
    </w:p>
    <w:p w14:paraId="0D37C6D6" w14:textId="77777777" w:rsidR="00A8421B" w:rsidRPr="002F69DB" w:rsidRDefault="00BB11B5" w:rsidP="009305A2">
      <w:pPr>
        <w:spacing w:before="240"/>
        <w:jc w:val="both"/>
        <w:rPr>
          <w:rFonts w:ascii="Arial" w:hAnsi="Arial" w:cs="Arial"/>
          <w:sz w:val="22"/>
        </w:rPr>
      </w:pPr>
      <w:r w:rsidRPr="002F69DB">
        <w:rPr>
          <w:rFonts w:ascii="Arial" w:hAnsi="Arial" w:cs="Arial"/>
          <w:sz w:val="22"/>
        </w:rPr>
        <w:t xml:space="preserve">- </w:t>
      </w:r>
      <w:r w:rsidR="00A8421B" w:rsidRPr="002F69DB">
        <w:rPr>
          <w:rFonts w:ascii="Arial" w:hAnsi="Arial" w:cs="Arial"/>
          <w:sz w:val="22"/>
        </w:rPr>
        <w:t xml:space="preserve">Obtener las autorizaciones a que haya lugar. </w:t>
      </w:r>
    </w:p>
    <w:p w14:paraId="2FD3A7E8" w14:textId="77777777" w:rsidR="00A8421B" w:rsidRPr="002F69DB" w:rsidRDefault="00BB11B5" w:rsidP="009305A2">
      <w:pPr>
        <w:spacing w:before="240"/>
        <w:jc w:val="both"/>
        <w:rPr>
          <w:rFonts w:ascii="Arial" w:hAnsi="Arial" w:cs="Arial"/>
          <w:sz w:val="22"/>
        </w:rPr>
      </w:pPr>
      <w:r w:rsidRPr="002F69DB">
        <w:rPr>
          <w:rFonts w:ascii="Arial" w:hAnsi="Arial" w:cs="Arial"/>
          <w:sz w:val="22"/>
        </w:rPr>
        <w:t xml:space="preserve">- </w:t>
      </w:r>
      <w:r w:rsidR="00A8421B" w:rsidRPr="002F69DB">
        <w:rPr>
          <w:rFonts w:ascii="Arial" w:hAnsi="Arial" w:cs="Arial"/>
          <w:sz w:val="22"/>
        </w:rPr>
        <w:t>Realizar la desactivación a todos los residuos hospitalarios y similares peligrosos infecciosos y químicos mercuriales, previa entrega para su gestión externa.</w:t>
      </w:r>
    </w:p>
    <w:p w14:paraId="2BD98710" w14:textId="0D287E14" w:rsidR="00627B50" w:rsidRPr="00C15FBD" w:rsidRDefault="00BD6A96" w:rsidP="00C15FBD">
      <w:pPr>
        <w:spacing w:before="240"/>
        <w:jc w:val="both"/>
        <w:rPr>
          <w:rFonts w:ascii="Arial" w:hAnsi="Arial" w:cs="Arial"/>
          <w:sz w:val="22"/>
        </w:rPr>
      </w:pPr>
      <w:r w:rsidRPr="002F69DB">
        <w:rPr>
          <w:rFonts w:ascii="Arial" w:hAnsi="Arial" w:cs="Arial"/>
          <w:sz w:val="22"/>
        </w:rPr>
        <w:t>De acuerdo a lo establecido en el Artículo 17 del Decreto 351 de 2014 (Régimen de transición), mientras se expide el Manual para la Gestión Integral de Residuos Generados en la Atención en Salud y otras Actividades, seguirán vigentes los aspectos reglamentados en la Resolución 1164 de 2002 expedida por los Ministerios de Ambiente, Vivienda y Desarrollo Territorial y de Salud y Protección Social.</w:t>
      </w:r>
    </w:p>
    <w:p w14:paraId="719C265A" w14:textId="77777777" w:rsidR="00BB11B5" w:rsidRPr="002F69DB" w:rsidRDefault="00BB11B5" w:rsidP="00A55679">
      <w:pPr>
        <w:pStyle w:val="Ttulo2"/>
      </w:pPr>
      <w:bookmarkStart w:id="9" w:name="_Toc408778677"/>
      <w:bookmarkStart w:id="10" w:name="_Toc471943844"/>
      <w:r w:rsidRPr="002F69DB">
        <w:t xml:space="preserve">1.2 Aspectos legales frente al manejo de RESPEL </w:t>
      </w:r>
      <w:r w:rsidR="00F77F66" w:rsidRPr="002F69DB">
        <w:t>con riesgo químico</w:t>
      </w:r>
      <w:bookmarkEnd w:id="9"/>
      <w:bookmarkEnd w:id="10"/>
    </w:p>
    <w:p w14:paraId="0E782D14" w14:textId="77777777" w:rsidR="00BB11B5" w:rsidRPr="002F69DB" w:rsidRDefault="00BB11B5" w:rsidP="009305A2">
      <w:pPr>
        <w:spacing w:before="240"/>
        <w:jc w:val="both"/>
        <w:rPr>
          <w:rFonts w:ascii="Arial" w:hAnsi="Arial" w:cs="Arial"/>
          <w:sz w:val="22"/>
          <w:lang w:eastAsia="es-CO"/>
        </w:rPr>
      </w:pPr>
      <w:r w:rsidRPr="002F69DB">
        <w:rPr>
          <w:rFonts w:ascii="Arial" w:hAnsi="Arial" w:cs="Arial"/>
          <w:sz w:val="22"/>
          <w:lang w:eastAsia="es-CO"/>
        </w:rPr>
        <w:t>El manejo de este tipo de residuos está reglamentado por las siguientes normas:</w:t>
      </w:r>
    </w:p>
    <w:p w14:paraId="33661EC6" w14:textId="77777777" w:rsidR="00BB11B5" w:rsidRPr="002F69DB" w:rsidRDefault="00BA6536" w:rsidP="00A55679">
      <w:pPr>
        <w:pStyle w:val="Ttulo3"/>
      </w:pPr>
      <w:bookmarkStart w:id="11" w:name="_Toc408778678"/>
      <w:bookmarkStart w:id="12" w:name="_Toc471943845"/>
      <w:r w:rsidRPr="002F69DB">
        <w:lastRenderedPageBreak/>
        <w:t xml:space="preserve">1.2.1 </w:t>
      </w:r>
      <w:r w:rsidR="00BB11B5" w:rsidRPr="002F69DB">
        <w:t>Decreto 4741 de 2005</w:t>
      </w:r>
      <w:r w:rsidR="00AD758D" w:rsidRPr="002F69DB">
        <w:t xml:space="preserve"> del Ministerio de Ambiente, Vivienda y Desarrollo Territorial</w:t>
      </w:r>
      <w:bookmarkEnd w:id="11"/>
      <w:bookmarkEnd w:id="12"/>
    </w:p>
    <w:p w14:paraId="6FB768D8" w14:textId="77777777" w:rsidR="00BB11B5" w:rsidRPr="002F69DB" w:rsidRDefault="00AD758D" w:rsidP="009305A2">
      <w:pPr>
        <w:spacing w:before="240"/>
        <w:jc w:val="both"/>
        <w:rPr>
          <w:rFonts w:ascii="Arial" w:hAnsi="Arial" w:cs="Arial"/>
          <w:sz w:val="22"/>
        </w:rPr>
      </w:pPr>
      <w:r w:rsidRPr="002F69DB">
        <w:rPr>
          <w:rFonts w:ascii="Arial" w:hAnsi="Arial" w:cs="Arial"/>
          <w:sz w:val="22"/>
        </w:rPr>
        <w:t xml:space="preserve">A través de esta norma </w:t>
      </w:r>
      <w:r w:rsidR="00BB11B5" w:rsidRPr="002F69DB">
        <w:rPr>
          <w:rFonts w:ascii="Arial" w:hAnsi="Arial" w:cs="Arial"/>
          <w:sz w:val="22"/>
        </w:rPr>
        <w:t>se reglamenta parcial</w:t>
      </w:r>
      <w:r w:rsidRPr="002F69DB">
        <w:rPr>
          <w:rFonts w:ascii="Arial" w:hAnsi="Arial" w:cs="Arial"/>
          <w:sz w:val="22"/>
        </w:rPr>
        <w:t xml:space="preserve">mente </w:t>
      </w:r>
      <w:r w:rsidR="00BB11B5" w:rsidRPr="002F69DB">
        <w:rPr>
          <w:rFonts w:ascii="Arial" w:hAnsi="Arial" w:cs="Arial"/>
          <w:sz w:val="22"/>
        </w:rPr>
        <w:t xml:space="preserve">la prevención y manejo de residuos o desechos peligrosos generados en </w:t>
      </w:r>
      <w:r w:rsidRPr="002F69DB">
        <w:rPr>
          <w:rFonts w:ascii="Arial" w:hAnsi="Arial" w:cs="Arial"/>
          <w:sz w:val="22"/>
        </w:rPr>
        <w:t>el marco de la gestión integral, estableciendo las siguientes obligaciones para los generadores:</w:t>
      </w:r>
    </w:p>
    <w:p w14:paraId="6A3E1B48" w14:textId="77777777" w:rsidR="00AD758D" w:rsidRPr="002F69DB" w:rsidRDefault="00AD758D" w:rsidP="009305A2">
      <w:pPr>
        <w:spacing w:before="240"/>
        <w:jc w:val="both"/>
        <w:rPr>
          <w:rFonts w:ascii="Arial" w:hAnsi="Arial" w:cs="Arial"/>
          <w:sz w:val="22"/>
        </w:rPr>
      </w:pPr>
      <w:r w:rsidRPr="002F69DB">
        <w:rPr>
          <w:rFonts w:ascii="Arial" w:hAnsi="Arial" w:cs="Arial"/>
          <w:sz w:val="22"/>
        </w:rPr>
        <w:t>- Garantizar la gestión y manejo integral de los residuos o</w:t>
      </w:r>
      <w:r w:rsidR="00EA74CB" w:rsidRPr="002F69DB">
        <w:rPr>
          <w:rFonts w:ascii="Arial" w:hAnsi="Arial" w:cs="Arial"/>
          <w:sz w:val="22"/>
        </w:rPr>
        <w:t xml:space="preserve"> desechos peligrosos que genera.</w:t>
      </w:r>
    </w:p>
    <w:p w14:paraId="6BA979E3" w14:textId="77777777" w:rsidR="00AD758D" w:rsidRPr="002F69DB" w:rsidRDefault="00AD758D" w:rsidP="009305A2">
      <w:pPr>
        <w:spacing w:before="240"/>
        <w:jc w:val="both"/>
        <w:rPr>
          <w:rFonts w:ascii="Arial" w:hAnsi="Arial" w:cs="Arial"/>
          <w:sz w:val="22"/>
        </w:rPr>
      </w:pPr>
      <w:r w:rsidRPr="002F69DB">
        <w:rPr>
          <w:rFonts w:ascii="Arial" w:hAnsi="Arial" w:cs="Arial"/>
          <w:sz w:val="22"/>
        </w:rPr>
        <w:t>- Elaborar un plan de gestión integral de los residuos o desechos peligrosos que genere tendiente</w:t>
      </w:r>
      <w:r w:rsidR="003F4C39" w:rsidRPr="002F69DB">
        <w:rPr>
          <w:rFonts w:ascii="Arial" w:hAnsi="Arial" w:cs="Arial"/>
          <w:sz w:val="22"/>
        </w:rPr>
        <w:t xml:space="preserve"> </w:t>
      </w:r>
      <w:r w:rsidRPr="002F69DB">
        <w:rPr>
          <w:rFonts w:ascii="Arial" w:hAnsi="Arial" w:cs="Arial"/>
          <w:sz w:val="22"/>
        </w:rPr>
        <w:t>a prevenir la generación y reducción en la fuente, así como, minimizar la cantidad y peligrosidad delos mismos. En este plan deberá igualmente documentarse el origen, cantidad, características de</w:t>
      </w:r>
      <w:r w:rsidR="003F4C39" w:rsidRPr="002F69DB">
        <w:rPr>
          <w:rFonts w:ascii="Arial" w:hAnsi="Arial" w:cs="Arial"/>
          <w:sz w:val="22"/>
        </w:rPr>
        <w:t xml:space="preserve"> </w:t>
      </w:r>
      <w:r w:rsidRPr="002F69DB">
        <w:rPr>
          <w:rFonts w:ascii="Arial" w:hAnsi="Arial" w:cs="Arial"/>
          <w:sz w:val="22"/>
        </w:rPr>
        <w:t>peligrosidad y manejo que se dé a los residuos o desechos peligrosos. Este plan no requiere ser</w:t>
      </w:r>
      <w:r w:rsidR="00441C37" w:rsidRPr="002F69DB">
        <w:rPr>
          <w:rFonts w:ascii="Arial" w:hAnsi="Arial" w:cs="Arial"/>
          <w:sz w:val="22"/>
        </w:rPr>
        <w:t xml:space="preserve"> </w:t>
      </w:r>
      <w:r w:rsidRPr="002F69DB">
        <w:rPr>
          <w:rFonts w:ascii="Arial" w:hAnsi="Arial" w:cs="Arial"/>
          <w:sz w:val="22"/>
        </w:rPr>
        <w:t>presentado a la autoridad ambiental, no obstante lo anterior, deberá estar disponible para cuando</w:t>
      </w:r>
      <w:r w:rsidR="00441C37" w:rsidRPr="002F69DB">
        <w:rPr>
          <w:rFonts w:ascii="Arial" w:hAnsi="Arial" w:cs="Arial"/>
          <w:sz w:val="22"/>
        </w:rPr>
        <w:t xml:space="preserve"> </w:t>
      </w:r>
      <w:r w:rsidRPr="002F69DB">
        <w:rPr>
          <w:rFonts w:ascii="Arial" w:hAnsi="Arial" w:cs="Arial"/>
          <w:sz w:val="22"/>
        </w:rPr>
        <w:t xml:space="preserve">esta realice actividades propias de </w:t>
      </w:r>
      <w:r w:rsidR="00EA74CB" w:rsidRPr="002F69DB">
        <w:rPr>
          <w:rFonts w:ascii="Arial" w:hAnsi="Arial" w:cs="Arial"/>
          <w:sz w:val="22"/>
        </w:rPr>
        <w:t>control y seguimiento ambiental.</w:t>
      </w:r>
    </w:p>
    <w:p w14:paraId="5FB5E669" w14:textId="77777777" w:rsidR="00AD758D" w:rsidRPr="002F69DB" w:rsidRDefault="00DD56CC" w:rsidP="009305A2">
      <w:pPr>
        <w:spacing w:before="240"/>
        <w:jc w:val="both"/>
        <w:rPr>
          <w:rFonts w:ascii="Arial" w:hAnsi="Arial" w:cs="Arial"/>
          <w:sz w:val="22"/>
        </w:rPr>
      </w:pPr>
      <w:r w:rsidRPr="002F69DB">
        <w:rPr>
          <w:rFonts w:ascii="Arial" w:hAnsi="Arial" w:cs="Arial"/>
          <w:sz w:val="22"/>
        </w:rPr>
        <w:t xml:space="preserve">- </w:t>
      </w:r>
      <w:r w:rsidR="00AD758D" w:rsidRPr="002F69DB">
        <w:rPr>
          <w:rFonts w:ascii="Arial" w:hAnsi="Arial" w:cs="Arial"/>
          <w:sz w:val="22"/>
        </w:rPr>
        <w:t>Identificar las características de peligrosidad de cada uno de los residuos o desechos peligrosos</w:t>
      </w:r>
      <w:r w:rsidR="00441C37" w:rsidRPr="002F69DB">
        <w:rPr>
          <w:rFonts w:ascii="Arial" w:hAnsi="Arial" w:cs="Arial"/>
          <w:sz w:val="22"/>
        </w:rPr>
        <w:t xml:space="preserve"> </w:t>
      </w:r>
      <w:r w:rsidR="00AD758D" w:rsidRPr="002F69DB">
        <w:rPr>
          <w:rFonts w:ascii="Arial" w:hAnsi="Arial" w:cs="Arial"/>
          <w:sz w:val="22"/>
        </w:rPr>
        <w:t>que genere, para lo cual podrá tomar como referencia el procedimiento establecido en el artículo</w:t>
      </w:r>
      <w:r w:rsidR="00441C37" w:rsidRPr="002F69DB">
        <w:rPr>
          <w:rFonts w:ascii="Arial" w:hAnsi="Arial" w:cs="Arial"/>
          <w:sz w:val="22"/>
        </w:rPr>
        <w:t xml:space="preserve"> </w:t>
      </w:r>
      <w:r w:rsidR="00AD758D" w:rsidRPr="002F69DB">
        <w:rPr>
          <w:rFonts w:ascii="Arial" w:hAnsi="Arial" w:cs="Arial"/>
          <w:sz w:val="22"/>
        </w:rPr>
        <w:t>7o. del presente decreto, sin perjuicio de lo cual la autoridad ambiental podrá exigir en</w:t>
      </w:r>
      <w:r w:rsidR="00441C37" w:rsidRPr="002F69DB">
        <w:rPr>
          <w:rFonts w:ascii="Arial" w:hAnsi="Arial" w:cs="Arial"/>
          <w:sz w:val="22"/>
        </w:rPr>
        <w:t xml:space="preserve"> </w:t>
      </w:r>
      <w:r w:rsidR="00AD758D" w:rsidRPr="002F69DB">
        <w:rPr>
          <w:rFonts w:ascii="Arial" w:hAnsi="Arial" w:cs="Arial"/>
          <w:sz w:val="22"/>
        </w:rPr>
        <w:t>determinados casos la caracterización físico-química de los residuos o desechos si así lo estima</w:t>
      </w:r>
      <w:r w:rsidR="00441C37" w:rsidRPr="002F69DB">
        <w:rPr>
          <w:rFonts w:ascii="Arial" w:hAnsi="Arial" w:cs="Arial"/>
          <w:sz w:val="22"/>
        </w:rPr>
        <w:t xml:space="preserve"> </w:t>
      </w:r>
      <w:r w:rsidR="00AD758D" w:rsidRPr="002F69DB">
        <w:rPr>
          <w:rFonts w:ascii="Arial" w:hAnsi="Arial" w:cs="Arial"/>
          <w:sz w:val="22"/>
        </w:rPr>
        <w:t>conveniente o necesario</w:t>
      </w:r>
      <w:r w:rsidR="00EA74CB" w:rsidRPr="002F69DB">
        <w:rPr>
          <w:rFonts w:ascii="Arial" w:hAnsi="Arial" w:cs="Arial"/>
          <w:sz w:val="22"/>
        </w:rPr>
        <w:t>.</w:t>
      </w:r>
    </w:p>
    <w:p w14:paraId="6055282E" w14:textId="77777777" w:rsidR="00AD758D" w:rsidRPr="002F69DB" w:rsidRDefault="00DD56CC" w:rsidP="009305A2">
      <w:pPr>
        <w:spacing w:before="240"/>
        <w:jc w:val="both"/>
        <w:rPr>
          <w:rFonts w:ascii="Arial" w:hAnsi="Arial" w:cs="Arial"/>
          <w:sz w:val="22"/>
        </w:rPr>
      </w:pPr>
      <w:r w:rsidRPr="002F69DB">
        <w:rPr>
          <w:rFonts w:ascii="Arial" w:hAnsi="Arial" w:cs="Arial"/>
          <w:sz w:val="22"/>
        </w:rPr>
        <w:t>-</w:t>
      </w:r>
      <w:r w:rsidR="00AD758D" w:rsidRPr="002F69DB">
        <w:rPr>
          <w:rFonts w:ascii="Arial" w:hAnsi="Arial" w:cs="Arial"/>
          <w:sz w:val="22"/>
        </w:rPr>
        <w:t xml:space="preserve"> Garantizar que el envasado o empacado, embalado y etiquetado de sus residuos o desechos</w:t>
      </w:r>
      <w:r w:rsidR="00441C37" w:rsidRPr="002F69DB">
        <w:rPr>
          <w:rFonts w:ascii="Arial" w:hAnsi="Arial" w:cs="Arial"/>
          <w:sz w:val="22"/>
        </w:rPr>
        <w:t xml:space="preserve"> </w:t>
      </w:r>
      <w:r w:rsidR="00AD758D" w:rsidRPr="002F69DB">
        <w:rPr>
          <w:rFonts w:ascii="Arial" w:hAnsi="Arial" w:cs="Arial"/>
          <w:sz w:val="22"/>
        </w:rPr>
        <w:t>peligrosos se realice conforme a la normatividad vigente</w:t>
      </w:r>
      <w:r w:rsidR="00EA74CB" w:rsidRPr="002F69DB">
        <w:rPr>
          <w:rFonts w:ascii="Arial" w:hAnsi="Arial" w:cs="Arial"/>
          <w:sz w:val="22"/>
        </w:rPr>
        <w:t xml:space="preserve">. </w:t>
      </w:r>
    </w:p>
    <w:p w14:paraId="3DF344FA" w14:textId="77777777" w:rsidR="00AD758D" w:rsidRPr="002F69DB" w:rsidRDefault="00DD56CC" w:rsidP="009305A2">
      <w:pPr>
        <w:spacing w:before="240"/>
        <w:jc w:val="both"/>
        <w:rPr>
          <w:rFonts w:ascii="Arial" w:hAnsi="Arial" w:cs="Arial"/>
          <w:sz w:val="22"/>
        </w:rPr>
      </w:pPr>
      <w:r w:rsidRPr="002F69DB">
        <w:rPr>
          <w:rFonts w:ascii="Arial" w:hAnsi="Arial" w:cs="Arial"/>
          <w:sz w:val="22"/>
        </w:rPr>
        <w:t>-</w:t>
      </w:r>
      <w:r w:rsidR="00AD758D" w:rsidRPr="002F69DB">
        <w:rPr>
          <w:rFonts w:ascii="Arial" w:hAnsi="Arial" w:cs="Arial"/>
          <w:sz w:val="22"/>
        </w:rPr>
        <w:t xml:space="preserve"> Dar cumplimiento a lo establecido en el Decreto 1609 de 2002 o aquella norma que la modifique</w:t>
      </w:r>
      <w:r w:rsidR="00441C37" w:rsidRPr="002F69DB">
        <w:rPr>
          <w:rFonts w:ascii="Arial" w:hAnsi="Arial" w:cs="Arial"/>
          <w:sz w:val="22"/>
        </w:rPr>
        <w:t xml:space="preserve"> </w:t>
      </w:r>
      <w:r w:rsidR="00AD758D" w:rsidRPr="002F69DB">
        <w:rPr>
          <w:rFonts w:ascii="Arial" w:hAnsi="Arial" w:cs="Arial"/>
          <w:sz w:val="22"/>
        </w:rPr>
        <w:t>o sustituya, cuando remita residuos o desechos peligrosos para ser transportados. Igualmente,</w:t>
      </w:r>
      <w:r w:rsidR="00441C37" w:rsidRPr="002F69DB">
        <w:rPr>
          <w:rFonts w:ascii="Arial" w:hAnsi="Arial" w:cs="Arial"/>
          <w:sz w:val="22"/>
        </w:rPr>
        <w:t xml:space="preserve"> </w:t>
      </w:r>
      <w:r w:rsidR="00AD758D" w:rsidRPr="002F69DB">
        <w:rPr>
          <w:rFonts w:ascii="Arial" w:hAnsi="Arial" w:cs="Arial"/>
          <w:sz w:val="22"/>
        </w:rPr>
        <w:t>suministrar al transportista de los residuos o desechos peligrosos las respectivas Hojas de</w:t>
      </w:r>
      <w:r w:rsidR="00EA74CB" w:rsidRPr="002F69DB">
        <w:rPr>
          <w:rFonts w:ascii="Arial" w:hAnsi="Arial" w:cs="Arial"/>
          <w:sz w:val="22"/>
        </w:rPr>
        <w:t xml:space="preserve"> Seguridad.</w:t>
      </w:r>
    </w:p>
    <w:p w14:paraId="38AA039C" w14:textId="77777777" w:rsidR="00AD758D" w:rsidRPr="002F69DB" w:rsidRDefault="00DD56CC" w:rsidP="009305A2">
      <w:pPr>
        <w:spacing w:before="240"/>
        <w:jc w:val="both"/>
        <w:rPr>
          <w:rFonts w:ascii="Arial" w:hAnsi="Arial" w:cs="Arial"/>
          <w:sz w:val="22"/>
        </w:rPr>
      </w:pPr>
      <w:r w:rsidRPr="002F69DB">
        <w:rPr>
          <w:rFonts w:ascii="Arial" w:hAnsi="Arial" w:cs="Arial"/>
          <w:sz w:val="22"/>
        </w:rPr>
        <w:t>-</w:t>
      </w:r>
      <w:r w:rsidR="00AD758D" w:rsidRPr="002F69DB">
        <w:rPr>
          <w:rFonts w:ascii="Arial" w:hAnsi="Arial" w:cs="Arial"/>
          <w:sz w:val="22"/>
        </w:rPr>
        <w:t xml:space="preserve"> Registrarse ante la autoridad ambiental competente por una sola vez y mantener actualizada la</w:t>
      </w:r>
      <w:r w:rsidRPr="002F69DB">
        <w:rPr>
          <w:rFonts w:ascii="Arial" w:hAnsi="Arial" w:cs="Arial"/>
          <w:sz w:val="22"/>
        </w:rPr>
        <w:t xml:space="preserve"> </w:t>
      </w:r>
      <w:r w:rsidR="00AD758D" w:rsidRPr="002F69DB">
        <w:rPr>
          <w:rFonts w:ascii="Arial" w:hAnsi="Arial" w:cs="Arial"/>
          <w:sz w:val="22"/>
        </w:rPr>
        <w:t>información de su registro anualmente, de acuerdo con lo establecido en el artículo 27 del presente</w:t>
      </w:r>
      <w:r w:rsidRPr="002F69DB">
        <w:rPr>
          <w:rFonts w:ascii="Arial" w:hAnsi="Arial" w:cs="Arial"/>
          <w:sz w:val="22"/>
        </w:rPr>
        <w:t xml:space="preserve"> </w:t>
      </w:r>
      <w:r w:rsidR="00AD758D" w:rsidRPr="002F69DB">
        <w:rPr>
          <w:rFonts w:ascii="Arial" w:hAnsi="Arial" w:cs="Arial"/>
          <w:sz w:val="22"/>
        </w:rPr>
        <w:t>decreto</w:t>
      </w:r>
      <w:r w:rsidR="00EA74CB" w:rsidRPr="002F69DB">
        <w:rPr>
          <w:rFonts w:ascii="Arial" w:hAnsi="Arial" w:cs="Arial"/>
          <w:sz w:val="22"/>
        </w:rPr>
        <w:t>.</w:t>
      </w:r>
    </w:p>
    <w:p w14:paraId="6D595AE0" w14:textId="77777777" w:rsidR="00AD758D" w:rsidRPr="002F69DB" w:rsidRDefault="00DD56CC" w:rsidP="009305A2">
      <w:pPr>
        <w:spacing w:before="240"/>
        <w:jc w:val="both"/>
        <w:rPr>
          <w:rFonts w:ascii="Arial" w:hAnsi="Arial" w:cs="Arial"/>
          <w:sz w:val="22"/>
        </w:rPr>
      </w:pPr>
      <w:r w:rsidRPr="002F69DB">
        <w:rPr>
          <w:rFonts w:ascii="Arial" w:hAnsi="Arial" w:cs="Arial"/>
          <w:sz w:val="22"/>
        </w:rPr>
        <w:t>-</w:t>
      </w:r>
      <w:r w:rsidR="00AD758D" w:rsidRPr="002F69DB">
        <w:rPr>
          <w:rFonts w:ascii="Arial" w:hAnsi="Arial" w:cs="Arial"/>
          <w:sz w:val="22"/>
        </w:rPr>
        <w:t xml:space="preserve"> Capacitar al personal encargado de la gestión y el manejo de los residuos o desechos peligrosos</w:t>
      </w:r>
      <w:r w:rsidRPr="002F69DB">
        <w:rPr>
          <w:rFonts w:ascii="Arial" w:hAnsi="Arial" w:cs="Arial"/>
          <w:sz w:val="22"/>
        </w:rPr>
        <w:t xml:space="preserve"> </w:t>
      </w:r>
      <w:r w:rsidR="00AD758D" w:rsidRPr="002F69DB">
        <w:rPr>
          <w:rFonts w:ascii="Arial" w:hAnsi="Arial" w:cs="Arial"/>
          <w:sz w:val="22"/>
        </w:rPr>
        <w:t>en sus instalaciones, con el fin de divulgar el riesgo que estos residuos representan para la salud y</w:t>
      </w:r>
      <w:r w:rsidRPr="002F69DB">
        <w:rPr>
          <w:rFonts w:ascii="Arial" w:hAnsi="Arial" w:cs="Arial"/>
          <w:sz w:val="22"/>
        </w:rPr>
        <w:t xml:space="preserve"> </w:t>
      </w:r>
      <w:r w:rsidR="00AD758D" w:rsidRPr="002F69DB">
        <w:rPr>
          <w:rFonts w:ascii="Arial" w:hAnsi="Arial" w:cs="Arial"/>
          <w:sz w:val="22"/>
        </w:rPr>
        <w:t>el ambiente, además, brindar el equipo para el manejo de estos y la protección personal necesaria</w:t>
      </w:r>
      <w:r w:rsidRPr="002F69DB">
        <w:rPr>
          <w:rFonts w:ascii="Arial" w:hAnsi="Arial" w:cs="Arial"/>
          <w:sz w:val="22"/>
        </w:rPr>
        <w:t xml:space="preserve"> </w:t>
      </w:r>
      <w:r w:rsidR="00EA74CB" w:rsidRPr="002F69DB">
        <w:rPr>
          <w:rFonts w:ascii="Arial" w:hAnsi="Arial" w:cs="Arial"/>
          <w:sz w:val="22"/>
        </w:rPr>
        <w:t>para ello.</w:t>
      </w:r>
    </w:p>
    <w:p w14:paraId="18003019" w14:textId="77777777" w:rsidR="00AD758D" w:rsidRPr="002F69DB" w:rsidRDefault="00EA74CB" w:rsidP="009305A2">
      <w:pPr>
        <w:spacing w:before="240"/>
        <w:jc w:val="both"/>
        <w:rPr>
          <w:rFonts w:ascii="Arial" w:hAnsi="Arial" w:cs="Arial"/>
          <w:sz w:val="22"/>
        </w:rPr>
      </w:pPr>
      <w:r w:rsidRPr="002F69DB">
        <w:rPr>
          <w:rFonts w:ascii="Arial" w:hAnsi="Arial" w:cs="Arial"/>
          <w:sz w:val="22"/>
        </w:rPr>
        <w:t xml:space="preserve">- </w:t>
      </w:r>
      <w:r w:rsidR="00AD758D" w:rsidRPr="002F69DB">
        <w:rPr>
          <w:rFonts w:ascii="Arial" w:hAnsi="Arial" w:cs="Arial"/>
          <w:sz w:val="22"/>
        </w:rPr>
        <w:t>Contar con un plan de contingencia actualizado para atender cualquier accidente o eventualidad</w:t>
      </w:r>
      <w:r w:rsidRPr="002F69DB">
        <w:rPr>
          <w:rFonts w:ascii="Arial" w:hAnsi="Arial" w:cs="Arial"/>
          <w:sz w:val="22"/>
        </w:rPr>
        <w:t xml:space="preserve"> </w:t>
      </w:r>
      <w:r w:rsidR="00AD758D" w:rsidRPr="002F69DB">
        <w:rPr>
          <w:rFonts w:ascii="Arial" w:hAnsi="Arial" w:cs="Arial"/>
          <w:sz w:val="22"/>
        </w:rPr>
        <w:t>que se presente y contar con personal preparado para su implementación. En caso de tratarse de</w:t>
      </w:r>
      <w:r w:rsidRPr="002F69DB">
        <w:rPr>
          <w:rFonts w:ascii="Arial" w:hAnsi="Arial" w:cs="Arial"/>
          <w:sz w:val="22"/>
        </w:rPr>
        <w:t xml:space="preserve"> </w:t>
      </w:r>
      <w:r w:rsidR="00AD758D" w:rsidRPr="002F69DB">
        <w:rPr>
          <w:rFonts w:ascii="Arial" w:hAnsi="Arial" w:cs="Arial"/>
          <w:sz w:val="22"/>
        </w:rPr>
        <w:t>un derrame de estos residuos el plan de contingencia debe seguir los lineamientos del Decreto 321</w:t>
      </w:r>
      <w:r w:rsidRPr="002F69DB">
        <w:rPr>
          <w:rFonts w:ascii="Arial" w:hAnsi="Arial" w:cs="Arial"/>
          <w:sz w:val="22"/>
        </w:rPr>
        <w:t xml:space="preserve"> </w:t>
      </w:r>
      <w:r w:rsidR="00AD758D" w:rsidRPr="002F69DB">
        <w:rPr>
          <w:rFonts w:ascii="Arial" w:hAnsi="Arial" w:cs="Arial"/>
          <w:sz w:val="22"/>
        </w:rPr>
        <w:t>de 1999 por el cual se adopta el Plan Nacional de Contingencia contra Derrames de Hidrocarburos,</w:t>
      </w:r>
      <w:r w:rsidRPr="002F69DB">
        <w:rPr>
          <w:rFonts w:ascii="Arial" w:hAnsi="Arial" w:cs="Arial"/>
          <w:sz w:val="22"/>
        </w:rPr>
        <w:t xml:space="preserve"> </w:t>
      </w:r>
      <w:r w:rsidR="00AD758D" w:rsidRPr="002F69DB">
        <w:rPr>
          <w:rFonts w:ascii="Arial" w:hAnsi="Arial" w:cs="Arial"/>
          <w:sz w:val="22"/>
        </w:rPr>
        <w:t xml:space="preserve">Derivados y Sustancias Nocivas en aguas Marinas, </w:t>
      </w:r>
      <w:r w:rsidR="00AD758D" w:rsidRPr="002F69DB">
        <w:rPr>
          <w:rFonts w:ascii="Arial" w:hAnsi="Arial" w:cs="Arial"/>
          <w:sz w:val="22"/>
        </w:rPr>
        <w:lastRenderedPageBreak/>
        <w:t>Fluviales y Lacustres o aquel que lo modifique</w:t>
      </w:r>
      <w:r w:rsidRPr="002F69DB">
        <w:rPr>
          <w:rFonts w:ascii="Arial" w:hAnsi="Arial" w:cs="Arial"/>
          <w:sz w:val="22"/>
        </w:rPr>
        <w:t xml:space="preserve"> </w:t>
      </w:r>
      <w:r w:rsidR="00AD758D" w:rsidRPr="002F69DB">
        <w:rPr>
          <w:rFonts w:ascii="Arial" w:hAnsi="Arial" w:cs="Arial"/>
          <w:sz w:val="22"/>
        </w:rPr>
        <w:t>o sustituya y para otros tipos de contingencias el plan deberá estar articulado con el plan local de</w:t>
      </w:r>
      <w:r w:rsidRPr="002F69DB">
        <w:rPr>
          <w:rFonts w:ascii="Arial" w:hAnsi="Arial" w:cs="Arial"/>
          <w:sz w:val="22"/>
        </w:rPr>
        <w:t xml:space="preserve"> emergencias del municipio.</w:t>
      </w:r>
    </w:p>
    <w:p w14:paraId="5A41F823" w14:textId="77777777" w:rsidR="00AD758D" w:rsidRPr="002F69DB" w:rsidRDefault="00EA74CB" w:rsidP="009305A2">
      <w:pPr>
        <w:spacing w:before="240"/>
        <w:jc w:val="both"/>
        <w:rPr>
          <w:rFonts w:ascii="Arial" w:hAnsi="Arial" w:cs="Arial"/>
          <w:sz w:val="22"/>
        </w:rPr>
      </w:pPr>
      <w:r w:rsidRPr="002F69DB">
        <w:rPr>
          <w:rFonts w:ascii="Arial" w:hAnsi="Arial" w:cs="Arial"/>
          <w:sz w:val="22"/>
        </w:rPr>
        <w:t>-</w:t>
      </w:r>
      <w:r w:rsidR="00AD758D" w:rsidRPr="002F69DB">
        <w:rPr>
          <w:rFonts w:ascii="Arial" w:hAnsi="Arial" w:cs="Arial"/>
          <w:sz w:val="22"/>
        </w:rPr>
        <w:t xml:space="preserve"> Conservar las certificaciones de almacenamiento, aprovechamiento, tratamiento o disposición</w:t>
      </w:r>
      <w:r w:rsidRPr="002F69DB">
        <w:rPr>
          <w:rFonts w:ascii="Arial" w:hAnsi="Arial" w:cs="Arial"/>
          <w:sz w:val="22"/>
        </w:rPr>
        <w:t xml:space="preserve"> </w:t>
      </w:r>
      <w:r w:rsidR="00AD758D" w:rsidRPr="002F69DB">
        <w:rPr>
          <w:rFonts w:ascii="Arial" w:hAnsi="Arial" w:cs="Arial"/>
          <w:sz w:val="22"/>
        </w:rPr>
        <w:t xml:space="preserve">final que emitan los respectivos receptores, hasta </w:t>
      </w:r>
      <w:r w:rsidRPr="002F69DB">
        <w:rPr>
          <w:rFonts w:ascii="Arial" w:hAnsi="Arial" w:cs="Arial"/>
          <w:sz w:val="22"/>
        </w:rPr>
        <w:t>por un tiempo de cinco (5) años.</w:t>
      </w:r>
    </w:p>
    <w:p w14:paraId="2FD93460" w14:textId="77777777" w:rsidR="00AD758D" w:rsidRPr="002F69DB" w:rsidRDefault="00EA74CB" w:rsidP="009305A2">
      <w:pPr>
        <w:spacing w:before="240"/>
        <w:jc w:val="both"/>
        <w:rPr>
          <w:rFonts w:ascii="Arial" w:hAnsi="Arial" w:cs="Arial"/>
          <w:sz w:val="22"/>
        </w:rPr>
      </w:pPr>
      <w:r w:rsidRPr="002F69DB">
        <w:rPr>
          <w:rFonts w:ascii="Arial" w:hAnsi="Arial" w:cs="Arial"/>
          <w:sz w:val="22"/>
        </w:rPr>
        <w:t xml:space="preserve">- </w:t>
      </w:r>
      <w:r w:rsidR="00AD758D" w:rsidRPr="002F69DB">
        <w:rPr>
          <w:rFonts w:ascii="Arial" w:hAnsi="Arial" w:cs="Arial"/>
          <w:sz w:val="22"/>
        </w:rPr>
        <w:t>Tomar todas las medidas de carácter preventivo o de control previas al cese, cierre, clausura o</w:t>
      </w:r>
      <w:r w:rsidRPr="002F69DB">
        <w:rPr>
          <w:rFonts w:ascii="Arial" w:hAnsi="Arial" w:cs="Arial"/>
          <w:sz w:val="22"/>
        </w:rPr>
        <w:t xml:space="preserve"> </w:t>
      </w:r>
      <w:r w:rsidR="00AD758D" w:rsidRPr="002F69DB">
        <w:rPr>
          <w:rFonts w:ascii="Arial" w:hAnsi="Arial" w:cs="Arial"/>
          <w:sz w:val="22"/>
        </w:rPr>
        <w:t>desmantelamiento de su actividad con el fin de evitar cualquier episodio de contaminación que</w:t>
      </w:r>
      <w:r w:rsidRPr="002F69DB">
        <w:rPr>
          <w:rFonts w:ascii="Arial" w:hAnsi="Arial" w:cs="Arial"/>
          <w:sz w:val="22"/>
        </w:rPr>
        <w:t xml:space="preserve"> </w:t>
      </w:r>
      <w:r w:rsidR="00AD758D" w:rsidRPr="002F69DB">
        <w:rPr>
          <w:rFonts w:ascii="Arial" w:hAnsi="Arial" w:cs="Arial"/>
          <w:sz w:val="22"/>
        </w:rPr>
        <w:t>pueda representar un riesgo a la salud y al ambiente, relacionado con sus residuos o desechos</w:t>
      </w:r>
      <w:r w:rsidRPr="002F69DB">
        <w:rPr>
          <w:rFonts w:ascii="Arial" w:hAnsi="Arial" w:cs="Arial"/>
          <w:sz w:val="22"/>
        </w:rPr>
        <w:t xml:space="preserve"> peligrosos.</w:t>
      </w:r>
    </w:p>
    <w:p w14:paraId="3ABB22AA" w14:textId="77777777" w:rsidR="00AD758D" w:rsidRPr="002F69DB" w:rsidRDefault="00EA74CB" w:rsidP="009305A2">
      <w:pPr>
        <w:spacing w:before="240"/>
        <w:jc w:val="both"/>
        <w:rPr>
          <w:rFonts w:ascii="Arial" w:hAnsi="Arial" w:cs="Arial"/>
          <w:sz w:val="22"/>
        </w:rPr>
      </w:pPr>
      <w:r w:rsidRPr="002F69DB">
        <w:rPr>
          <w:rFonts w:ascii="Arial" w:hAnsi="Arial" w:cs="Arial"/>
          <w:sz w:val="22"/>
        </w:rPr>
        <w:t xml:space="preserve">- </w:t>
      </w:r>
      <w:r w:rsidR="00AD758D" w:rsidRPr="002F69DB">
        <w:rPr>
          <w:rFonts w:ascii="Arial" w:hAnsi="Arial" w:cs="Arial"/>
          <w:sz w:val="22"/>
        </w:rPr>
        <w:t>Contratar los servicios de almacenamiento, aprovechamiento, recuperación, tratamiento y/o</w:t>
      </w:r>
      <w:r w:rsidRPr="002F69DB">
        <w:rPr>
          <w:rFonts w:ascii="Arial" w:hAnsi="Arial" w:cs="Arial"/>
          <w:sz w:val="22"/>
        </w:rPr>
        <w:t xml:space="preserve"> </w:t>
      </w:r>
      <w:r w:rsidR="00AD758D" w:rsidRPr="002F69DB">
        <w:rPr>
          <w:rFonts w:ascii="Arial" w:hAnsi="Arial" w:cs="Arial"/>
          <w:sz w:val="22"/>
        </w:rPr>
        <w:t>disposición final, con instalaciones que cuenten con las licencias, permisos, autorizaciones o demás</w:t>
      </w:r>
      <w:r w:rsidRPr="002F69DB">
        <w:rPr>
          <w:rFonts w:ascii="Arial" w:hAnsi="Arial" w:cs="Arial"/>
          <w:sz w:val="22"/>
        </w:rPr>
        <w:t xml:space="preserve"> </w:t>
      </w:r>
      <w:r w:rsidR="00AD758D" w:rsidRPr="002F69DB">
        <w:rPr>
          <w:rFonts w:ascii="Arial" w:hAnsi="Arial" w:cs="Arial"/>
          <w:sz w:val="22"/>
        </w:rPr>
        <w:t>instrumentos de manejo y control ambiental a que haya lugar, de conformidad con la normatividad</w:t>
      </w:r>
      <w:r w:rsidRPr="002F69DB">
        <w:rPr>
          <w:rFonts w:ascii="Arial" w:hAnsi="Arial" w:cs="Arial"/>
          <w:sz w:val="22"/>
        </w:rPr>
        <w:t xml:space="preserve"> </w:t>
      </w:r>
      <w:r w:rsidR="00AD758D" w:rsidRPr="002F69DB">
        <w:rPr>
          <w:rFonts w:ascii="Arial" w:hAnsi="Arial" w:cs="Arial"/>
          <w:sz w:val="22"/>
        </w:rPr>
        <w:t>ambiental vigente.</w:t>
      </w:r>
    </w:p>
    <w:p w14:paraId="382D9ACA" w14:textId="77777777" w:rsidR="00AD758D" w:rsidRPr="002F69DB" w:rsidRDefault="003F4C39" w:rsidP="009305A2">
      <w:pPr>
        <w:spacing w:before="240"/>
        <w:jc w:val="both"/>
        <w:rPr>
          <w:rFonts w:ascii="Arial" w:hAnsi="Arial" w:cs="Arial"/>
          <w:sz w:val="22"/>
        </w:rPr>
      </w:pPr>
      <w:r w:rsidRPr="002F69DB">
        <w:rPr>
          <w:rFonts w:ascii="Arial" w:hAnsi="Arial" w:cs="Arial"/>
          <w:sz w:val="22"/>
        </w:rPr>
        <w:t>Igualmente establece que e</w:t>
      </w:r>
      <w:r w:rsidR="00AD758D" w:rsidRPr="002F69DB">
        <w:rPr>
          <w:rFonts w:ascii="Arial" w:hAnsi="Arial" w:cs="Arial"/>
          <w:sz w:val="22"/>
        </w:rPr>
        <w:t xml:space="preserve">l almacenamiento de residuos o desechos peligrosos no podrá superar un tiempo de doce (12) meses. </w:t>
      </w:r>
      <w:r w:rsidRPr="002F69DB">
        <w:rPr>
          <w:rFonts w:ascii="Arial" w:hAnsi="Arial" w:cs="Arial"/>
          <w:sz w:val="22"/>
        </w:rPr>
        <w:t xml:space="preserve">Se podrá solicitar una extensión de dicho tiempo, en casos </w:t>
      </w:r>
      <w:r w:rsidR="00AD758D" w:rsidRPr="002F69DB">
        <w:rPr>
          <w:rFonts w:ascii="Arial" w:hAnsi="Arial" w:cs="Arial"/>
          <w:sz w:val="22"/>
        </w:rPr>
        <w:t>debidamente sustentados y</w:t>
      </w:r>
      <w:r w:rsidRPr="002F69DB">
        <w:rPr>
          <w:rFonts w:ascii="Arial" w:hAnsi="Arial" w:cs="Arial"/>
          <w:sz w:val="22"/>
        </w:rPr>
        <w:t xml:space="preserve"> </w:t>
      </w:r>
      <w:r w:rsidR="00AD758D" w:rsidRPr="002F69DB">
        <w:rPr>
          <w:rFonts w:ascii="Arial" w:hAnsi="Arial" w:cs="Arial"/>
          <w:sz w:val="22"/>
        </w:rPr>
        <w:t>justificados</w:t>
      </w:r>
      <w:r w:rsidRPr="002F69DB">
        <w:rPr>
          <w:rFonts w:ascii="Arial" w:hAnsi="Arial" w:cs="Arial"/>
          <w:sz w:val="22"/>
        </w:rPr>
        <w:t xml:space="preserve">. </w:t>
      </w:r>
      <w:r w:rsidR="00AD758D" w:rsidRPr="002F69DB">
        <w:rPr>
          <w:rFonts w:ascii="Arial" w:hAnsi="Arial" w:cs="Arial"/>
          <w:sz w:val="22"/>
        </w:rPr>
        <w:t>Durante el almacena</w:t>
      </w:r>
      <w:r w:rsidRPr="002F69DB">
        <w:rPr>
          <w:rFonts w:ascii="Arial" w:hAnsi="Arial" w:cs="Arial"/>
          <w:sz w:val="22"/>
        </w:rPr>
        <w:t xml:space="preserve">miento de RESPEL SE </w:t>
      </w:r>
      <w:r w:rsidR="00AD758D" w:rsidRPr="002F69DB">
        <w:rPr>
          <w:rFonts w:ascii="Arial" w:hAnsi="Arial" w:cs="Arial"/>
          <w:sz w:val="22"/>
        </w:rPr>
        <w:t>debe garantizar que se tomen todas las medidas tendientes a</w:t>
      </w:r>
      <w:r w:rsidRPr="002F69DB">
        <w:rPr>
          <w:rFonts w:ascii="Arial" w:hAnsi="Arial" w:cs="Arial"/>
          <w:sz w:val="22"/>
        </w:rPr>
        <w:t xml:space="preserve"> </w:t>
      </w:r>
      <w:r w:rsidR="00AD758D" w:rsidRPr="002F69DB">
        <w:rPr>
          <w:rFonts w:ascii="Arial" w:hAnsi="Arial" w:cs="Arial"/>
          <w:sz w:val="22"/>
        </w:rPr>
        <w:t>prevenir cualquier afectación a la salud humana y al ambiente, teniendo en cuenta su</w:t>
      </w:r>
      <w:r w:rsidRPr="002F69DB">
        <w:rPr>
          <w:rFonts w:ascii="Arial" w:hAnsi="Arial" w:cs="Arial"/>
          <w:sz w:val="22"/>
        </w:rPr>
        <w:t xml:space="preserve"> </w:t>
      </w:r>
      <w:r w:rsidR="00AD758D" w:rsidRPr="002F69DB">
        <w:rPr>
          <w:rFonts w:ascii="Arial" w:hAnsi="Arial" w:cs="Arial"/>
          <w:sz w:val="22"/>
        </w:rPr>
        <w:t>responsabilidad por todos los efectos ocasionados a la salud y al ambiente, de conformidad con la</w:t>
      </w:r>
      <w:r w:rsidRPr="002F69DB">
        <w:rPr>
          <w:rFonts w:ascii="Arial" w:hAnsi="Arial" w:cs="Arial"/>
          <w:sz w:val="22"/>
        </w:rPr>
        <w:t xml:space="preserve"> </w:t>
      </w:r>
      <w:r w:rsidR="00AD758D" w:rsidRPr="002F69DB">
        <w:rPr>
          <w:rFonts w:ascii="Arial" w:hAnsi="Arial" w:cs="Arial"/>
          <w:sz w:val="22"/>
        </w:rPr>
        <w:t>Ley 430 de 1998.</w:t>
      </w:r>
    </w:p>
    <w:p w14:paraId="489818B7" w14:textId="77777777" w:rsidR="00AD758D" w:rsidRPr="002F69DB" w:rsidRDefault="003F4C39" w:rsidP="009305A2">
      <w:pPr>
        <w:spacing w:before="240"/>
        <w:jc w:val="both"/>
        <w:rPr>
          <w:rFonts w:ascii="Arial" w:hAnsi="Arial" w:cs="Arial"/>
          <w:sz w:val="22"/>
        </w:rPr>
      </w:pPr>
      <w:r w:rsidRPr="002F69DB">
        <w:rPr>
          <w:rFonts w:ascii="Arial" w:hAnsi="Arial" w:cs="Arial"/>
          <w:sz w:val="22"/>
        </w:rPr>
        <w:t xml:space="preserve">Según el artículo 11, la responsabilidad de los RESPEL generados por la institución se extiende a sus afluentes, </w:t>
      </w:r>
      <w:r w:rsidR="00AD758D" w:rsidRPr="002F69DB">
        <w:rPr>
          <w:rFonts w:ascii="Arial" w:hAnsi="Arial" w:cs="Arial"/>
          <w:sz w:val="22"/>
        </w:rPr>
        <w:t>emisiones, productos y subproductos, por todos los efectos ocasionados a la salud y al ambiente.</w:t>
      </w:r>
      <w:r w:rsidRPr="002F69DB">
        <w:rPr>
          <w:rFonts w:ascii="Arial" w:hAnsi="Arial" w:cs="Arial"/>
          <w:sz w:val="22"/>
        </w:rPr>
        <w:t xml:space="preserve"> Igualmente, en el artículo 4 se establece la </w:t>
      </w:r>
      <w:r w:rsidR="00AD758D" w:rsidRPr="002F69DB">
        <w:rPr>
          <w:rFonts w:ascii="Arial" w:hAnsi="Arial" w:cs="Arial"/>
          <w:sz w:val="22"/>
        </w:rPr>
        <w:t>responsabilidad integral del generador</w:t>
      </w:r>
      <w:r w:rsidRPr="002F69DB">
        <w:rPr>
          <w:rFonts w:ascii="Arial" w:hAnsi="Arial" w:cs="Arial"/>
          <w:sz w:val="22"/>
        </w:rPr>
        <w:t>.</w:t>
      </w:r>
    </w:p>
    <w:p w14:paraId="0DF8FC73" w14:textId="77777777" w:rsidR="00441C37" w:rsidRPr="002F69DB" w:rsidRDefault="00441C37" w:rsidP="009305A2">
      <w:pPr>
        <w:spacing w:before="240"/>
        <w:jc w:val="both"/>
        <w:rPr>
          <w:rFonts w:ascii="Arial" w:hAnsi="Arial" w:cs="Arial"/>
          <w:sz w:val="22"/>
        </w:rPr>
      </w:pPr>
      <w:r w:rsidRPr="002F69DB">
        <w:rPr>
          <w:rFonts w:ascii="Arial" w:hAnsi="Arial" w:cs="Arial"/>
          <w:sz w:val="22"/>
        </w:rPr>
        <w:t xml:space="preserve">En el artículo 28 de esta norma, se establece la obligación de diligenciar el registro de generadores ante las autoridades ambientales, según la categoría a la que pertenezca la institución frente a la cantidad de RESPEL generados. </w:t>
      </w:r>
    </w:p>
    <w:p w14:paraId="23F984B2" w14:textId="77777777" w:rsidR="003F4C39" w:rsidRPr="002F69DB" w:rsidRDefault="001115C1" w:rsidP="00A55679">
      <w:pPr>
        <w:pStyle w:val="Ttulo3"/>
      </w:pPr>
      <w:bookmarkStart w:id="13" w:name="_Toc408778679"/>
      <w:bookmarkStart w:id="14" w:name="_Toc471943846"/>
      <w:r w:rsidRPr="002F69DB">
        <w:t xml:space="preserve">1.2.2 </w:t>
      </w:r>
      <w:r w:rsidR="003F4C39" w:rsidRPr="002F69DB">
        <w:t>Resolución 1362 de 2007 del Ministerio de Ambiente, Vivienda y Desarrollo Territorial</w:t>
      </w:r>
      <w:bookmarkEnd w:id="13"/>
      <w:bookmarkEnd w:id="14"/>
    </w:p>
    <w:p w14:paraId="36646DFE" w14:textId="77777777" w:rsidR="00463792" w:rsidRPr="002F69DB" w:rsidRDefault="003F4C39" w:rsidP="009305A2">
      <w:pPr>
        <w:spacing w:before="240"/>
        <w:jc w:val="both"/>
        <w:rPr>
          <w:rFonts w:ascii="Arial" w:hAnsi="Arial" w:cs="Arial"/>
          <w:sz w:val="22"/>
        </w:rPr>
      </w:pPr>
      <w:r w:rsidRPr="002F69DB">
        <w:rPr>
          <w:rFonts w:ascii="Arial" w:hAnsi="Arial" w:cs="Arial"/>
          <w:sz w:val="22"/>
        </w:rPr>
        <w:t xml:space="preserve">A través de esta norma se establecen los requisitos y el procedimiento para el registro de generadores de </w:t>
      </w:r>
      <w:r w:rsidR="00BA3B6C" w:rsidRPr="002F69DB">
        <w:rPr>
          <w:rFonts w:ascii="Arial" w:hAnsi="Arial" w:cs="Arial"/>
          <w:sz w:val="22"/>
        </w:rPr>
        <w:t xml:space="preserve">RESPEL </w:t>
      </w:r>
      <w:r w:rsidRPr="002F69DB">
        <w:rPr>
          <w:rFonts w:ascii="Arial" w:hAnsi="Arial" w:cs="Arial"/>
          <w:sz w:val="22"/>
        </w:rPr>
        <w:t>al que hace referencia el Art.27 y 28 del decreto 4741 de 2005</w:t>
      </w:r>
      <w:r w:rsidR="00441C37" w:rsidRPr="002F69DB">
        <w:rPr>
          <w:rFonts w:ascii="Arial" w:hAnsi="Arial" w:cs="Arial"/>
          <w:sz w:val="22"/>
        </w:rPr>
        <w:t>.</w:t>
      </w:r>
    </w:p>
    <w:p w14:paraId="45DC6E22" w14:textId="77777777" w:rsidR="00BA3B6C" w:rsidRPr="002F69DB" w:rsidRDefault="001115C1" w:rsidP="00A55679">
      <w:pPr>
        <w:pStyle w:val="Ttulo3"/>
      </w:pPr>
      <w:bookmarkStart w:id="15" w:name="_Toc408778680"/>
      <w:bookmarkStart w:id="16" w:name="_Toc471943847"/>
      <w:r w:rsidRPr="002F69DB">
        <w:t xml:space="preserve">1.2.3 </w:t>
      </w:r>
      <w:r w:rsidR="00994D7B" w:rsidRPr="002F69DB">
        <w:t>Reglamento Técnico del Sector de Agua Potable y</w:t>
      </w:r>
      <w:r w:rsidR="00BA3B6C" w:rsidRPr="002F69DB">
        <w:t xml:space="preserve"> Saneamiento Básico (RAS – 2000)</w:t>
      </w:r>
      <w:bookmarkEnd w:id="15"/>
      <w:bookmarkEnd w:id="16"/>
    </w:p>
    <w:p w14:paraId="3479E56B" w14:textId="77777777" w:rsidR="00BA3B6C" w:rsidRPr="002F69DB" w:rsidRDefault="00BA3B6C" w:rsidP="009305A2">
      <w:pPr>
        <w:spacing w:before="240"/>
        <w:jc w:val="both"/>
        <w:rPr>
          <w:rFonts w:ascii="Arial" w:hAnsi="Arial" w:cs="Arial"/>
          <w:sz w:val="22"/>
        </w:rPr>
      </w:pPr>
      <w:r w:rsidRPr="002F69DB">
        <w:rPr>
          <w:rFonts w:ascii="Arial" w:hAnsi="Arial" w:cs="Arial"/>
          <w:sz w:val="22"/>
        </w:rPr>
        <w:t xml:space="preserve">El propósito principal del </w:t>
      </w:r>
      <w:r w:rsidR="00F3217C" w:rsidRPr="002F69DB">
        <w:rPr>
          <w:rFonts w:ascii="Arial" w:hAnsi="Arial" w:cs="Arial"/>
          <w:sz w:val="22"/>
        </w:rPr>
        <w:t xml:space="preserve">Numeral F.7, es </w:t>
      </w:r>
      <w:r w:rsidRPr="002F69DB">
        <w:rPr>
          <w:rFonts w:ascii="Arial" w:hAnsi="Arial" w:cs="Arial"/>
          <w:sz w:val="22"/>
        </w:rPr>
        <w:t>reglamenta</w:t>
      </w:r>
      <w:r w:rsidR="00F3217C" w:rsidRPr="002F69DB">
        <w:rPr>
          <w:rFonts w:ascii="Arial" w:hAnsi="Arial" w:cs="Arial"/>
          <w:sz w:val="22"/>
        </w:rPr>
        <w:t>r</w:t>
      </w:r>
      <w:r w:rsidRPr="002F69DB">
        <w:rPr>
          <w:rFonts w:ascii="Arial" w:hAnsi="Arial" w:cs="Arial"/>
          <w:sz w:val="22"/>
        </w:rPr>
        <w:t xml:space="preserve"> aspectos técnicos relacionados con el manejo de Residuos o Desechos Peligrosos</w:t>
      </w:r>
      <w:r w:rsidR="00F3217C" w:rsidRPr="002F69DB">
        <w:rPr>
          <w:rFonts w:ascii="Arial" w:hAnsi="Arial" w:cs="Arial"/>
          <w:sz w:val="22"/>
        </w:rPr>
        <w:t xml:space="preserve">, mediante el establecimiento de </w:t>
      </w:r>
      <w:r w:rsidRPr="002F69DB">
        <w:rPr>
          <w:rFonts w:ascii="Arial" w:hAnsi="Arial" w:cs="Arial"/>
          <w:sz w:val="22"/>
        </w:rPr>
        <w:t>las condic</w:t>
      </w:r>
      <w:r w:rsidR="00F64409" w:rsidRPr="002F69DB">
        <w:rPr>
          <w:rFonts w:ascii="Arial" w:hAnsi="Arial" w:cs="Arial"/>
          <w:sz w:val="22"/>
        </w:rPr>
        <w:t xml:space="preserve">iones básicas para realizar las </w:t>
      </w:r>
      <w:r w:rsidRPr="002F69DB">
        <w:rPr>
          <w:rFonts w:ascii="Arial" w:hAnsi="Arial" w:cs="Arial"/>
          <w:sz w:val="22"/>
        </w:rPr>
        <w:t>actividades de gestión de residuos peligrosos a lo largo de la vida de estos residuos con el fin de minimizar los riesgos para la salud humana y el ambiente asociados con dicha gestión.</w:t>
      </w:r>
    </w:p>
    <w:p w14:paraId="43631642" w14:textId="77777777" w:rsidR="00052D87" w:rsidRPr="002F69DB" w:rsidRDefault="00BA3B6C" w:rsidP="009305A2">
      <w:pPr>
        <w:spacing w:before="240"/>
        <w:jc w:val="both"/>
        <w:rPr>
          <w:rFonts w:ascii="Arial" w:hAnsi="Arial" w:cs="Arial"/>
          <w:sz w:val="22"/>
        </w:rPr>
      </w:pPr>
      <w:r w:rsidRPr="002F69DB">
        <w:rPr>
          <w:rFonts w:ascii="Arial" w:hAnsi="Arial" w:cs="Arial"/>
          <w:sz w:val="22"/>
        </w:rPr>
        <w:lastRenderedPageBreak/>
        <w:t>El literal sobre residuos peligrosos presenta principios fundamentales y criterios operacionales que deben seguirse para realizar una adecuada gestión de residuos peligrosos, con miras a la minimización de riesgos</w:t>
      </w:r>
      <w:r w:rsidR="00052D87" w:rsidRPr="002F69DB">
        <w:rPr>
          <w:rFonts w:ascii="Arial" w:hAnsi="Arial" w:cs="Arial"/>
          <w:sz w:val="22"/>
        </w:rPr>
        <w:t xml:space="preserve"> </w:t>
      </w:r>
      <w:r w:rsidRPr="002F69DB">
        <w:rPr>
          <w:rFonts w:ascii="Arial" w:hAnsi="Arial" w:cs="Arial"/>
          <w:sz w:val="22"/>
        </w:rPr>
        <w:t>a la salud y el medio ambiente durante dicha gestión. Este literal no presenta detalles específicos. Tales</w:t>
      </w:r>
      <w:r w:rsidR="00052D87" w:rsidRPr="002F69DB">
        <w:rPr>
          <w:rFonts w:ascii="Arial" w:hAnsi="Arial" w:cs="Arial"/>
          <w:sz w:val="22"/>
        </w:rPr>
        <w:t xml:space="preserve"> </w:t>
      </w:r>
      <w:r w:rsidRPr="002F69DB">
        <w:rPr>
          <w:rFonts w:ascii="Arial" w:hAnsi="Arial" w:cs="Arial"/>
          <w:sz w:val="22"/>
        </w:rPr>
        <w:t>detalles deben ser establecidos por las autoridades competentes según sea necesario.</w:t>
      </w:r>
    </w:p>
    <w:p w14:paraId="4B59BA64" w14:textId="77777777" w:rsidR="003F4C39" w:rsidRPr="002F69DB" w:rsidRDefault="00BA3B6C" w:rsidP="009305A2">
      <w:pPr>
        <w:spacing w:before="240"/>
        <w:jc w:val="both"/>
        <w:rPr>
          <w:rFonts w:ascii="Arial" w:hAnsi="Arial" w:cs="Arial"/>
          <w:sz w:val="22"/>
        </w:rPr>
      </w:pPr>
      <w:r w:rsidRPr="002F69DB">
        <w:rPr>
          <w:rFonts w:ascii="Arial" w:hAnsi="Arial" w:cs="Arial"/>
          <w:sz w:val="22"/>
        </w:rPr>
        <w:t>El literal sobre residuos peligrosos contempla, en el literal F.7.17 específicamente, directrices y criterios</w:t>
      </w:r>
      <w:r w:rsidR="000E6CD0" w:rsidRPr="002F69DB">
        <w:rPr>
          <w:rFonts w:ascii="Arial" w:hAnsi="Arial" w:cs="Arial"/>
          <w:sz w:val="22"/>
        </w:rPr>
        <w:t xml:space="preserve"> </w:t>
      </w:r>
      <w:r w:rsidRPr="002F69DB">
        <w:rPr>
          <w:rFonts w:ascii="Arial" w:hAnsi="Arial" w:cs="Arial"/>
          <w:sz w:val="22"/>
        </w:rPr>
        <w:t>sobre la gestión de residuos hospitalarios distintos de los residuos sólidos asimilables a los residuos</w:t>
      </w:r>
      <w:r w:rsidR="000E6CD0" w:rsidRPr="002F69DB">
        <w:rPr>
          <w:rFonts w:ascii="Arial" w:hAnsi="Arial" w:cs="Arial"/>
          <w:sz w:val="22"/>
        </w:rPr>
        <w:t xml:space="preserve"> </w:t>
      </w:r>
      <w:r w:rsidRPr="002F69DB">
        <w:rPr>
          <w:rFonts w:ascii="Arial" w:hAnsi="Arial" w:cs="Arial"/>
          <w:sz w:val="22"/>
        </w:rPr>
        <w:t>sólidos domésticos por sus características y de los residuos peligrosos infecciosos generados en los</w:t>
      </w:r>
      <w:r w:rsidR="000E6CD0" w:rsidRPr="002F69DB">
        <w:rPr>
          <w:rFonts w:ascii="Arial" w:hAnsi="Arial" w:cs="Arial"/>
          <w:sz w:val="22"/>
        </w:rPr>
        <w:t xml:space="preserve"> </w:t>
      </w:r>
      <w:r w:rsidRPr="002F69DB">
        <w:rPr>
          <w:rFonts w:ascii="Arial" w:hAnsi="Arial" w:cs="Arial"/>
          <w:sz w:val="22"/>
        </w:rPr>
        <w:t>establecimientos relacionados con el área de salud en los cuales se generan los residuos hospitalarios. No</w:t>
      </w:r>
      <w:r w:rsidR="00223E63" w:rsidRPr="002F69DB">
        <w:rPr>
          <w:rFonts w:ascii="Arial" w:hAnsi="Arial" w:cs="Arial"/>
          <w:sz w:val="22"/>
        </w:rPr>
        <w:t xml:space="preserve"> </w:t>
      </w:r>
      <w:r w:rsidRPr="002F69DB">
        <w:rPr>
          <w:rFonts w:ascii="Arial" w:hAnsi="Arial" w:cs="Arial"/>
          <w:sz w:val="22"/>
        </w:rPr>
        <w:t>obstante las directrices y criterios presentados en este literal sobre la gestión de residuos hospitalarios, la</w:t>
      </w:r>
      <w:r w:rsidR="00223E63" w:rsidRPr="002F69DB">
        <w:rPr>
          <w:rFonts w:ascii="Arial" w:hAnsi="Arial" w:cs="Arial"/>
          <w:sz w:val="22"/>
        </w:rPr>
        <w:t xml:space="preserve"> </w:t>
      </w:r>
      <w:r w:rsidRPr="002F69DB">
        <w:rPr>
          <w:rFonts w:ascii="Arial" w:hAnsi="Arial" w:cs="Arial"/>
          <w:sz w:val="22"/>
        </w:rPr>
        <w:t>gestión de dichos residuos debe realizarse de acuerdo con la reglamentación aplicable y vigente expedida</w:t>
      </w:r>
      <w:r w:rsidR="00223E63" w:rsidRPr="002F69DB">
        <w:rPr>
          <w:rFonts w:ascii="Arial" w:hAnsi="Arial" w:cs="Arial"/>
          <w:sz w:val="22"/>
        </w:rPr>
        <w:t xml:space="preserve"> </w:t>
      </w:r>
      <w:r w:rsidRPr="002F69DB">
        <w:rPr>
          <w:rFonts w:ascii="Arial" w:hAnsi="Arial" w:cs="Arial"/>
          <w:sz w:val="22"/>
        </w:rPr>
        <w:t>por las correspondientes autoridades competentes ambientales y de salud a nivel nacional, regional y local.</w:t>
      </w:r>
      <w:r w:rsidR="00585DAB" w:rsidRPr="002F69DB">
        <w:rPr>
          <w:rFonts w:ascii="Arial" w:hAnsi="Arial" w:cs="Arial"/>
          <w:sz w:val="22"/>
        </w:rPr>
        <w:t xml:space="preserve"> </w:t>
      </w:r>
      <w:r w:rsidRPr="002F69DB">
        <w:rPr>
          <w:rFonts w:ascii="Arial" w:hAnsi="Arial" w:cs="Arial"/>
          <w:sz w:val="22"/>
        </w:rPr>
        <w:t>El literal sobre residuos peligrosos no contempla la gestión de residuos radiactivos. La gestión de los</w:t>
      </w:r>
      <w:r w:rsidR="00223E63" w:rsidRPr="002F69DB">
        <w:rPr>
          <w:rFonts w:ascii="Arial" w:hAnsi="Arial" w:cs="Arial"/>
          <w:sz w:val="22"/>
        </w:rPr>
        <w:t xml:space="preserve"> </w:t>
      </w:r>
      <w:r w:rsidRPr="002F69DB">
        <w:rPr>
          <w:rFonts w:ascii="Arial" w:hAnsi="Arial" w:cs="Arial"/>
          <w:sz w:val="22"/>
        </w:rPr>
        <w:t>residuos radiactivos debe realizarse de acuerdo con las normas y regulaciones aplicables vigentes</w:t>
      </w:r>
      <w:r w:rsidR="00223E63" w:rsidRPr="002F69DB">
        <w:rPr>
          <w:rFonts w:ascii="Arial" w:hAnsi="Arial" w:cs="Arial"/>
          <w:sz w:val="22"/>
        </w:rPr>
        <w:t xml:space="preserve"> </w:t>
      </w:r>
      <w:r w:rsidRPr="002F69DB">
        <w:rPr>
          <w:rFonts w:ascii="Arial" w:hAnsi="Arial" w:cs="Arial"/>
          <w:sz w:val="22"/>
        </w:rPr>
        <w:t>expedidas por el Instituto de Asuntos Nucleares y Energías Alternativas (INEA) y otras autoridades</w:t>
      </w:r>
      <w:r w:rsidR="00223E63" w:rsidRPr="002F69DB">
        <w:rPr>
          <w:rFonts w:ascii="Arial" w:hAnsi="Arial" w:cs="Arial"/>
          <w:sz w:val="22"/>
        </w:rPr>
        <w:t xml:space="preserve"> </w:t>
      </w:r>
      <w:r w:rsidRPr="002F69DB">
        <w:rPr>
          <w:rFonts w:ascii="Arial" w:hAnsi="Arial" w:cs="Arial"/>
          <w:sz w:val="22"/>
        </w:rPr>
        <w:t>competentes.</w:t>
      </w:r>
      <w:r w:rsidR="000F6487" w:rsidRPr="002F69DB">
        <w:rPr>
          <w:rFonts w:ascii="Arial" w:hAnsi="Arial" w:cs="Arial"/>
          <w:sz w:val="22"/>
        </w:rPr>
        <w:t xml:space="preserve"> </w:t>
      </w:r>
    </w:p>
    <w:p w14:paraId="4C50750E" w14:textId="77777777" w:rsidR="00BA3B6C" w:rsidRPr="002F69DB" w:rsidRDefault="00BA3B6C" w:rsidP="00A55679">
      <w:pPr>
        <w:pStyle w:val="Ttulo2"/>
      </w:pPr>
      <w:bookmarkStart w:id="17" w:name="_Toc408778681"/>
      <w:bookmarkStart w:id="18" w:name="_Toc471943848"/>
      <w:r w:rsidRPr="002F69DB">
        <w:t>1.</w:t>
      </w:r>
      <w:r w:rsidR="00F3217C" w:rsidRPr="002F69DB">
        <w:t>3 Corrientes reglamentad</w:t>
      </w:r>
      <w:r w:rsidR="00DC5CC8" w:rsidRPr="002F69DB">
        <w:t xml:space="preserve">as y gestión </w:t>
      </w:r>
      <w:bookmarkEnd w:id="17"/>
      <w:r w:rsidR="00585DAB" w:rsidRPr="002F69DB">
        <w:t>pos consumo</w:t>
      </w:r>
      <w:bookmarkEnd w:id="18"/>
    </w:p>
    <w:p w14:paraId="45A7750D" w14:textId="77777777" w:rsidR="00F3217C" w:rsidRPr="002F69DB" w:rsidRDefault="00F3217C" w:rsidP="00A6101C">
      <w:pPr>
        <w:spacing w:before="240"/>
        <w:jc w:val="both"/>
        <w:rPr>
          <w:rFonts w:ascii="Arial" w:hAnsi="Arial" w:cs="Arial"/>
          <w:sz w:val="22"/>
        </w:rPr>
      </w:pPr>
      <w:r w:rsidRPr="002F69DB">
        <w:rPr>
          <w:rFonts w:ascii="Arial" w:hAnsi="Arial" w:cs="Arial"/>
          <w:sz w:val="22"/>
        </w:rPr>
        <w:t>La UTP como generadora de residuos pertenecientes a corrientes reglamentadas, está en la obligación de ejecutar acciones encaminadas a</w:t>
      </w:r>
      <w:r w:rsidR="00DC5CC8" w:rsidRPr="002F69DB">
        <w:rPr>
          <w:rFonts w:ascii="Arial" w:hAnsi="Arial" w:cs="Arial"/>
          <w:sz w:val="22"/>
        </w:rPr>
        <w:t xml:space="preserve"> su </w:t>
      </w:r>
      <w:r w:rsidRPr="002F69DB">
        <w:rPr>
          <w:rFonts w:ascii="Arial" w:hAnsi="Arial" w:cs="Arial"/>
          <w:sz w:val="22"/>
        </w:rPr>
        <w:t>manejo y logística inversa</w:t>
      </w:r>
      <w:r w:rsidR="00DC5CC8" w:rsidRPr="002F69DB">
        <w:rPr>
          <w:rFonts w:ascii="Arial" w:hAnsi="Arial" w:cs="Arial"/>
          <w:sz w:val="22"/>
        </w:rPr>
        <w:t>, según lineamientos definidos en las siguientes normas</w:t>
      </w:r>
      <w:r w:rsidR="00B31DD1" w:rsidRPr="002F69DB">
        <w:rPr>
          <w:rFonts w:ascii="Arial" w:hAnsi="Arial" w:cs="Arial"/>
          <w:sz w:val="22"/>
        </w:rPr>
        <w:t xml:space="preserve"> (Tabla 1)</w:t>
      </w:r>
      <w:r w:rsidRPr="002F69DB">
        <w:rPr>
          <w:rFonts w:ascii="Arial" w:hAnsi="Arial" w:cs="Arial"/>
          <w:sz w:val="22"/>
        </w:rPr>
        <w:t>:</w:t>
      </w:r>
    </w:p>
    <w:p w14:paraId="44423AD4" w14:textId="77777777" w:rsidR="00291CB3" w:rsidRPr="002F69DB" w:rsidRDefault="00291CB3" w:rsidP="00631795">
      <w:pPr>
        <w:pStyle w:val="Epgrafe"/>
        <w:jc w:val="both"/>
        <w:rPr>
          <w:rFonts w:ascii="Arial" w:hAnsi="Arial" w:cs="Arial"/>
          <w:i w:val="0"/>
          <w:color w:val="auto"/>
          <w:sz w:val="20"/>
          <w:szCs w:val="20"/>
        </w:rPr>
      </w:pPr>
    </w:p>
    <w:p w14:paraId="3BD7BF51" w14:textId="77777777" w:rsidR="000969A6" w:rsidRPr="002F69DB" w:rsidRDefault="00DE17F1" w:rsidP="004A4A3A">
      <w:pPr>
        <w:pStyle w:val="Epgrafe"/>
        <w:jc w:val="both"/>
        <w:rPr>
          <w:rFonts w:ascii="Arial" w:hAnsi="Arial" w:cs="Arial"/>
          <w:i w:val="0"/>
          <w:color w:val="auto"/>
        </w:rPr>
      </w:pPr>
      <w:bookmarkStart w:id="19" w:name="_Toc423864276"/>
      <w:bookmarkStart w:id="20" w:name="_Toc490581787"/>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w:t>
      </w:r>
      <w:r w:rsidRPr="002F69DB">
        <w:rPr>
          <w:rFonts w:ascii="Arial" w:hAnsi="Arial" w:cs="Arial"/>
          <w:i w:val="0"/>
          <w:color w:val="auto"/>
        </w:rPr>
        <w:fldChar w:fldCharType="end"/>
      </w:r>
      <w:r w:rsidRPr="002F69DB">
        <w:rPr>
          <w:rFonts w:ascii="Arial" w:hAnsi="Arial" w:cs="Arial"/>
          <w:i w:val="0"/>
          <w:color w:val="auto"/>
        </w:rPr>
        <w:t>. Corrientes de RESPEL reglamentadas en Colombia</w:t>
      </w:r>
      <w:r w:rsidR="007C5F77" w:rsidRPr="002F69DB">
        <w:rPr>
          <w:rFonts w:ascii="Arial" w:hAnsi="Arial" w:cs="Arial"/>
          <w:i w:val="0"/>
          <w:color w:val="auto"/>
        </w:rPr>
        <w:t>.</w:t>
      </w:r>
      <w:r w:rsidR="004A4A3A" w:rsidRPr="002F69DB">
        <w:rPr>
          <w:rFonts w:ascii="Arial" w:hAnsi="Arial" w:cs="Arial"/>
          <w:i w:val="0"/>
          <w:color w:val="auto"/>
        </w:rPr>
        <w:t xml:space="preserve"> </w:t>
      </w:r>
      <w:r w:rsidR="000969A6" w:rsidRPr="002F69DB">
        <w:rPr>
          <w:rFonts w:ascii="Arial" w:hAnsi="Arial" w:cs="Arial"/>
          <w:i w:val="0"/>
          <w:color w:val="auto"/>
        </w:rPr>
        <w:t>Plan Institucional de Gestión Integral de RESPEL – UTP. 2015.</w:t>
      </w:r>
      <w:bookmarkEnd w:id="19"/>
      <w:bookmarkEnd w:id="20"/>
    </w:p>
    <w:tbl>
      <w:tblPr>
        <w:tblW w:w="5000" w:type="pct"/>
        <w:tblCellMar>
          <w:left w:w="70" w:type="dxa"/>
          <w:right w:w="70" w:type="dxa"/>
        </w:tblCellMar>
        <w:tblLook w:val="04A0" w:firstRow="1" w:lastRow="0" w:firstColumn="1" w:lastColumn="0" w:noHBand="0" w:noVBand="1"/>
      </w:tblPr>
      <w:tblGrid>
        <w:gridCol w:w="2012"/>
        <w:gridCol w:w="3457"/>
        <w:gridCol w:w="4075"/>
      </w:tblGrid>
      <w:tr w:rsidR="007B325E" w:rsidRPr="002F69DB" w14:paraId="53B62CC8" w14:textId="77777777" w:rsidTr="00495C2C">
        <w:trPr>
          <w:trHeight w:val="300"/>
          <w:tblHeader/>
        </w:trPr>
        <w:tc>
          <w:tcPr>
            <w:tcW w:w="105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D35A45" w14:textId="77777777" w:rsidR="007B325E" w:rsidRPr="002F69DB" w:rsidRDefault="007B325E"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CORRIENTE</w:t>
            </w:r>
          </w:p>
        </w:tc>
        <w:tc>
          <w:tcPr>
            <w:tcW w:w="1811" w:type="pct"/>
            <w:tcBorders>
              <w:top w:val="single" w:sz="4" w:space="0" w:color="auto"/>
              <w:left w:val="nil"/>
              <w:bottom w:val="single" w:sz="4" w:space="0" w:color="auto"/>
              <w:right w:val="single" w:sz="4" w:space="0" w:color="auto"/>
            </w:tcBorders>
            <w:shd w:val="clear" w:color="000000" w:fill="BFBFBF"/>
            <w:noWrap/>
            <w:vAlign w:val="center"/>
            <w:hideMark/>
          </w:tcPr>
          <w:p w14:paraId="6D3AECB8" w14:textId="77777777" w:rsidR="007B325E" w:rsidRPr="002F69DB" w:rsidRDefault="007B325E"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RESOLUCION</w:t>
            </w:r>
          </w:p>
        </w:tc>
        <w:tc>
          <w:tcPr>
            <w:tcW w:w="2135" w:type="pct"/>
            <w:tcBorders>
              <w:top w:val="single" w:sz="4" w:space="0" w:color="auto"/>
              <w:left w:val="nil"/>
              <w:bottom w:val="single" w:sz="4" w:space="0" w:color="auto"/>
              <w:right w:val="single" w:sz="4" w:space="0" w:color="auto"/>
            </w:tcBorders>
            <w:shd w:val="clear" w:color="000000" w:fill="BFBFBF"/>
            <w:noWrap/>
            <w:vAlign w:val="center"/>
            <w:hideMark/>
          </w:tcPr>
          <w:p w14:paraId="08983F04" w14:textId="77777777" w:rsidR="007B325E" w:rsidRPr="002F69DB" w:rsidRDefault="007B325E"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CONTENIDO</w:t>
            </w:r>
          </w:p>
        </w:tc>
      </w:tr>
      <w:tr w:rsidR="007B325E" w:rsidRPr="002F69DB" w14:paraId="73B6DC80" w14:textId="77777777" w:rsidTr="00495C2C">
        <w:trPr>
          <w:trHeight w:val="892"/>
        </w:trPr>
        <w:tc>
          <w:tcPr>
            <w:tcW w:w="1054" w:type="pct"/>
            <w:tcBorders>
              <w:top w:val="nil"/>
              <w:left w:val="single" w:sz="4" w:space="0" w:color="auto"/>
              <w:bottom w:val="single" w:sz="4" w:space="0" w:color="auto"/>
              <w:right w:val="single" w:sz="4" w:space="0" w:color="auto"/>
            </w:tcBorders>
            <w:shd w:val="clear" w:color="auto" w:fill="auto"/>
            <w:vAlign w:val="center"/>
            <w:hideMark/>
          </w:tcPr>
          <w:p w14:paraId="0EE0D491"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Residuos de envases de plaguicidas</w:t>
            </w:r>
          </w:p>
        </w:tc>
        <w:tc>
          <w:tcPr>
            <w:tcW w:w="1811" w:type="pct"/>
            <w:tcBorders>
              <w:top w:val="nil"/>
              <w:left w:val="nil"/>
              <w:bottom w:val="single" w:sz="4" w:space="0" w:color="auto"/>
              <w:right w:val="single" w:sz="4" w:space="0" w:color="auto"/>
            </w:tcBorders>
            <w:shd w:val="clear" w:color="auto" w:fill="auto"/>
            <w:vAlign w:val="center"/>
            <w:hideMark/>
          </w:tcPr>
          <w:p w14:paraId="62478555"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Decreto 1443 de 2004 del Ministerio de Ambiente, Vivienda y Desarrollo Territorial</w:t>
            </w:r>
          </w:p>
        </w:tc>
        <w:tc>
          <w:tcPr>
            <w:tcW w:w="2135" w:type="pct"/>
            <w:tcBorders>
              <w:top w:val="nil"/>
              <w:left w:val="nil"/>
              <w:bottom w:val="single" w:sz="4" w:space="0" w:color="auto"/>
              <w:right w:val="single" w:sz="4" w:space="0" w:color="auto"/>
            </w:tcBorders>
            <w:shd w:val="clear" w:color="auto" w:fill="auto"/>
            <w:vAlign w:val="center"/>
            <w:hideMark/>
          </w:tcPr>
          <w:p w14:paraId="6CD2F2BB"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En relación con la prevención y control de la contaminación ambiental por el manejo de plaguicidas y desechos o residuos peligrosos provenientes de los mismos.</w:t>
            </w:r>
          </w:p>
        </w:tc>
      </w:tr>
      <w:tr w:rsidR="007B325E" w:rsidRPr="002F69DB" w14:paraId="3A22BFB0" w14:textId="77777777" w:rsidTr="00495C2C">
        <w:trPr>
          <w:trHeight w:val="481"/>
        </w:trPr>
        <w:tc>
          <w:tcPr>
            <w:tcW w:w="1054" w:type="pct"/>
            <w:tcBorders>
              <w:top w:val="nil"/>
              <w:left w:val="single" w:sz="4" w:space="0" w:color="auto"/>
              <w:bottom w:val="single" w:sz="4" w:space="0" w:color="auto"/>
              <w:right w:val="single" w:sz="4" w:space="0" w:color="auto"/>
            </w:tcBorders>
            <w:shd w:val="clear" w:color="auto" w:fill="auto"/>
            <w:vAlign w:val="center"/>
            <w:hideMark/>
          </w:tcPr>
          <w:p w14:paraId="49362258"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Residuos de envases de plaguicidas</w:t>
            </w:r>
          </w:p>
        </w:tc>
        <w:tc>
          <w:tcPr>
            <w:tcW w:w="1811" w:type="pct"/>
            <w:tcBorders>
              <w:top w:val="nil"/>
              <w:left w:val="nil"/>
              <w:bottom w:val="single" w:sz="4" w:space="0" w:color="auto"/>
              <w:right w:val="single" w:sz="4" w:space="0" w:color="auto"/>
            </w:tcBorders>
            <w:shd w:val="clear" w:color="auto" w:fill="auto"/>
            <w:vAlign w:val="center"/>
            <w:hideMark/>
          </w:tcPr>
          <w:p w14:paraId="3CD06FF2"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 xml:space="preserve">  Resolución 693 de 2007 del Ministerio de Ambiente, Vivienda y  </w:t>
            </w:r>
            <w:r w:rsidRPr="002F69DB">
              <w:rPr>
                <w:rFonts w:ascii="Arial" w:eastAsia="Times New Roman" w:hAnsi="Arial" w:cs="Arial"/>
                <w:color w:val="000000"/>
                <w:sz w:val="18"/>
                <w:szCs w:val="18"/>
                <w:lang w:eastAsia="es-CO"/>
              </w:rPr>
              <w:br/>
              <w:t>Desarrollo Territorial</w:t>
            </w:r>
          </w:p>
        </w:tc>
        <w:tc>
          <w:tcPr>
            <w:tcW w:w="2135" w:type="pct"/>
            <w:tcBorders>
              <w:top w:val="nil"/>
              <w:left w:val="nil"/>
              <w:bottom w:val="single" w:sz="4" w:space="0" w:color="auto"/>
              <w:right w:val="single" w:sz="4" w:space="0" w:color="auto"/>
            </w:tcBorders>
            <w:shd w:val="clear" w:color="auto" w:fill="auto"/>
            <w:vAlign w:val="center"/>
            <w:hideMark/>
          </w:tcPr>
          <w:p w14:paraId="236378EC"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Por la cual se establecen criterios y requisitos que deben ser considerados para los Planes de Gestión de Devolución de Productos Pos</w:t>
            </w:r>
            <w:r w:rsidR="00585DAB" w:rsidRPr="002F69DB">
              <w:rPr>
                <w:rFonts w:ascii="Arial" w:eastAsia="Times New Roman" w:hAnsi="Arial" w:cs="Arial"/>
                <w:color w:val="000000"/>
                <w:sz w:val="18"/>
                <w:szCs w:val="18"/>
                <w:lang w:eastAsia="es-CO"/>
              </w:rPr>
              <w:t xml:space="preserve"> </w:t>
            </w:r>
            <w:r w:rsidRPr="002F69DB">
              <w:rPr>
                <w:rFonts w:ascii="Arial" w:eastAsia="Times New Roman" w:hAnsi="Arial" w:cs="Arial"/>
                <w:color w:val="000000"/>
                <w:sz w:val="18"/>
                <w:szCs w:val="18"/>
                <w:lang w:eastAsia="es-CO"/>
              </w:rPr>
              <w:t>consumo de Plaguicidas.</w:t>
            </w:r>
          </w:p>
        </w:tc>
      </w:tr>
      <w:tr w:rsidR="007B325E" w:rsidRPr="002F69DB" w14:paraId="1EF1907C" w14:textId="77777777" w:rsidTr="00495C2C">
        <w:trPr>
          <w:trHeight w:val="623"/>
        </w:trPr>
        <w:tc>
          <w:tcPr>
            <w:tcW w:w="1054" w:type="pct"/>
            <w:tcBorders>
              <w:top w:val="nil"/>
              <w:left w:val="single" w:sz="4" w:space="0" w:color="auto"/>
              <w:bottom w:val="single" w:sz="4" w:space="0" w:color="auto"/>
              <w:right w:val="single" w:sz="4" w:space="0" w:color="auto"/>
            </w:tcBorders>
            <w:shd w:val="clear" w:color="auto" w:fill="auto"/>
            <w:vAlign w:val="center"/>
            <w:hideMark/>
          </w:tcPr>
          <w:p w14:paraId="6220A77D"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Residuos de medicamentos vencidos</w:t>
            </w:r>
          </w:p>
        </w:tc>
        <w:tc>
          <w:tcPr>
            <w:tcW w:w="1811" w:type="pct"/>
            <w:tcBorders>
              <w:top w:val="nil"/>
              <w:left w:val="nil"/>
              <w:bottom w:val="single" w:sz="4" w:space="0" w:color="auto"/>
              <w:right w:val="single" w:sz="4" w:space="0" w:color="auto"/>
            </w:tcBorders>
            <w:shd w:val="clear" w:color="auto" w:fill="auto"/>
            <w:vAlign w:val="center"/>
            <w:hideMark/>
          </w:tcPr>
          <w:p w14:paraId="19C65D79"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Resolución 371 de 2009 del Ministerio de Ambiente, Vivienda y  Desarrollo Territorial</w:t>
            </w:r>
          </w:p>
        </w:tc>
        <w:tc>
          <w:tcPr>
            <w:tcW w:w="2135" w:type="pct"/>
            <w:tcBorders>
              <w:top w:val="nil"/>
              <w:left w:val="nil"/>
              <w:bottom w:val="single" w:sz="4" w:space="0" w:color="auto"/>
              <w:right w:val="single" w:sz="4" w:space="0" w:color="auto"/>
            </w:tcBorders>
            <w:shd w:val="clear" w:color="auto" w:fill="auto"/>
            <w:vAlign w:val="center"/>
            <w:hideMark/>
          </w:tcPr>
          <w:p w14:paraId="69FCB67C"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Por la cual se establecen los elementos que deben ser considerados en los Planes de Gestión de Devolución de Productos Pos</w:t>
            </w:r>
            <w:r w:rsidR="00585DAB" w:rsidRPr="002F69DB">
              <w:rPr>
                <w:rFonts w:ascii="Arial" w:eastAsia="Times New Roman" w:hAnsi="Arial" w:cs="Arial"/>
                <w:color w:val="000000"/>
                <w:sz w:val="18"/>
                <w:szCs w:val="18"/>
                <w:lang w:eastAsia="es-CO"/>
              </w:rPr>
              <w:t xml:space="preserve"> </w:t>
            </w:r>
            <w:r w:rsidRPr="002F69DB">
              <w:rPr>
                <w:rFonts w:ascii="Arial" w:eastAsia="Times New Roman" w:hAnsi="Arial" w:cs="Arial"/>
                <w:color w:val="000000"/>
                <w:sz w:val="18"/>
                <w:szCs w:val="18"/>
                <w:lang w:eastAsia="es-CO"/>
              </w:rPr>
              <w:t xml:space="preserve">consumo de Fármacos o medicamentos Vencidos. </w:t>
            </w:r>
          </w:p>
        </w:tc>
      </w:tr>
      <w:tr w:rsidR="007B325E" w:rsidRPr="002F69DB" w14:paraId="27400ABC" w14:textId="77777777" w:rsidTr="00495C2C">
        <w:trPr>
          <w:trHeight w:val="765"/>
        </w:trPr>
        <w:tc>
          <w:tcPr>
            <w:tcW w:w="1054" w:type="pct"/>
            <w:tcBorders>
              <w:top w:val="nil"/>
              <w:left w:val="single" w:sz="4" w:space="0" w:color="auto"/>
              <w:bottom w:val="single" w:sz="4" w:space="0" w:color="auto"/>
              <w:right w:val="single" w:sz="4" w:space="0" w:color="auto"/>
            </w:tcBorders>
            <w:shd w:val="clear" w:color="auto" w:fill="auto"/>
            <w:vAlign w:val="center"/>
            <w:hideMark/>
          </w:tcPr>
          <w:p w14:paraId="3440ABEE"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Residuos de pilas y/o acumuladores</w:t>
            </w:r>
          </w:p>
        </w:tc>
        <w:tc>
          <w:tcPr>
            <w:tcW w:w="1811" w:type="pct"/>
            <w:tcBorders>
              <w:top w:val="nil"/>
              <w:left w:val="nil"/>
              <w:bottom w:val="single" w:sz="4" w:space="0" w:color="auto"/>
              <w:right w:val="single" w:sz="4" w:space="0" w:color="auto"/>
            </w:tcBorders>
            <w:shd w:val="clear" w:color="auto" w:fill="auto"/>
            <w:vAlign w:val="center"/>
            <w:hideMark/>
          </w:tcPr>
          <w:p w14:paraId="30109CDC"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Resolución 1297 de 2010 del Ministerio de Ambiente, Vivienda y Desarrollo Territorial</w:t>
            </w:r>
          </w:p>
        </w:tc>
        <w:tc>
          <w:tcPr>
            <w:tcW w:w="2135" w:type="pct"/>
            <w:tcBorders>
              <w:top w:val="nil"/>
              <w:left w:val="nil"/>
              <w:bottom w:val="single" w:sz="4" w:space="0" w:color="auto"/>
              <w:right w:val="single" w:sz="4" w:space="0" w:color="auto"/>
            </w:tcBorders>
            <w:shd w:val="clear" w:color="auto" w:fill="auto"/>
            <w:vAlign w:val="center"/>
            <w:hideMark/>
          </w:tcPr>
          <w:p w14:paraId="085E5DC5"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Por la cual se establecen los Sistemas de Recolección Selectiva y Gestión Ambiental de Residuos de Pilas y/o Acumuladores y se adoptan otras disposiciones.</w:t>
            </w:r>
          </w:p>
        </w:tc>
      </w:tr>
      <w:tr w:rsidR="007B325E" w:rsidRPr="002F69DB" w14:paraId="3C29FD7B" w14:textId="77777777" w:rsidTr="00495C2C">
        <w:trPr>
          <w:trHeight w:val="833"/>
        </w:trPr>
        <w:tc>
          <w:tcPr>
            <w:tcW w:w="1054" w:type="pct"/>
            <w:tcBorders>
              <w:top w:val="nil"/>
              <w:left w:val="single" w:sz="4" w:space="0" w:color="auto"/>
              <w:bottom w:val="single" w:sz="4" w:space="0" w:color="auto"/>
              <w:right w:val="single" w:sz="4" w:space="0" w:color="auto"/>
            </w:tcBorders>
            <w:shd w:val="clear" w:color="auto" w:fill="auto"/>
            <w:vAlign w:val="center"/>
            <w:hideMark/>
          </w:tcPr>
          <w:p w14:paraId="5EE8A2AA"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Residuos de Baterías de ácido y Plomo</w:t>
            </w:r>
          </w:p>
        </w:tc>
        <w:tc>
          <w:tcPr>
            <w:tcW w:w="1811" w:type="pct"/>
            <w:tcBorders>
              <w:top w:val="nil"/>
              <w:left w:val="nil"/>
              <w:bottom w:val="single" w:sz="4" w:space="0" w:color="auto"/>
              <w:right w:val="single" w:sz="4" w:space="0" w:color="auto"/>
            </w:tcBorders>
            <w:shd w:val="clear" w:color="auto" w:fill="auto"/>
            <w:vAlign w:val="center"/>
            <w:hideMark/>
          </w:tcPr>
          <w:p w14:paraId="1DB541D4"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Resolución 372 de 2009 del Ministerio de Ambiente, Vivienda y Desarrollo Territorial</w:t>
            </w:r>
          </w:p>
        </w:tc>
        <w:tc>
          <w:tcPr>
            <w:tcW w:w="2135" w:type="pct"/>
            <w:tcBorders>
              <w:top w:val="nil"/>
              <w:left w:val="nil"/>
              <w:bottom w:val="single" w:sz="4" w:space="0" w:color="auto"/>
              <w:right w:val="single" w:sz="4" w:space="0" w:color="auto"/>
            </w:tcBorders>
            <w:shd w:val="clear" w:color="auto" w:fill="auto"/>
            <w:vAlign w:val="center"/>
            <w:hideMark/>
          </w:tcPr>
          <w:p w14:paraId="4DAB3556"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Por la cual se establecen los elementos que deben contener los Planes de Gestión de Devolución de Productos Pos</w:t>
            </w:r>
            <w:r w:rsidR="00585DAB" w:rsidRPr="002F69DB">
              <w:rPr>
                <w:rFonts w:ascii="Arial" w:eastAsia="Times New Roman" w:hAnsi="Arial" w:cs="Arial"/>
                <w:color w:val="000000"/>
                <w:sz w:val="18"/>
                <w:szCs w:val="18"/>
                <w:lang w:eastAsia="es-CO"/>
              </w:rPr>
              <w:t xml:space="preserve"> </w:t>
            </w:r>
            <w:r w:rsidRPr="002F69DB">
              <w:rPr>
                <w:rFonts w:ascii="Arial" w:eastAsia="Times New Roman" w:hAnsi="Arial" w:cs="Arial"/>
                <w:color w:val="000000"/>
                <w:sz w:val="18"/>
                <w:szCs w:val="18"/>
                <w:lang w:eastAsia="es-CO"/>
              </w:rPr>
              <w:t xml:space="preserve">consumo de Baterías Usadas Plomo Acido, y se adoptan </w:t>
            </w:r>
            <w:r w:rsidRPr="002F69DB">
              <w:rPr>
                <w:rFonts w:ascii="Arial" w:eastAsia="Times New Roman" w:hAnsi="Arial" w:cs="Arial"/>
                <w:color w:val="000000"/>
                <w:sz w:val="18"/>
                <w:szCs w:val="18"/>
                <w:lang w:eastAsia="es-CO"/>
              </w:rPr>
              <w:lastRenderedPageBreak/>
              <w:t>otras disposiciones.</w:t>
            </w:r>
          </w:p>
        </w:tc>
      </w:tr>
      <w:tr w:rsidR="007B325E" w:rsidRPr="002F69DB" w14:paraId="33F075E4" w14:textId="77777777" w:rsidTr="00495C2C">
        <w:trPr>
          <w:trHeight w:val="294"/>
        </w:trPr>
        <w:tc>
          <w:tcPr>
            <w:tcW w:w="1054" w:type="pct"/>
            <w:tcBorders>
              <w:top w:val="nil"/>
              <w:left w:val="single" w:sz="4" w:space="0" w:color="auto"/>
              <w:bottom w:val="single" w:sz="4" w:space="0" w:color="auto"/>
              <w:right w:val="single" w:sz="4" w:space="0" w:color="auto"/>
            </w:tcBorders>
            <w:shd w:val="clear" w:color="auto" w:fill="auto"/>
            <w:noWrap/>
            <w:vAlign w:val="center"/>
            <w:hideMark/>
          </w:tcPr>
          <w:p w14:paraId="31EE3E56"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lastRenderedPageBreak/>
              <w:t>Residuos de Bombillas</w:t>
            </w:r>
          </w:p>
        </w:tc>
        <w:tc>
          <w:tcPr>
            <w:tcW w:w="1811" w:type="pct"/>
            <w:tcBorders>
              <w:top w:val="nil"/>
              <w:left w:val="nil"/>
              <w:bottom w:val="single" w:sz="4" w:space="0" w:color="auto"/>
              <w:right w:val="single" w:sz="4" w:space="0" w:color="auto"/>
            </w:tcBorders>
            <w:shd w:val="clear" w:color="auto" w:fill="auto"/>
            <w:vAlign w:val="center"/>
            <w:hideMark/>
          </w:tcPr>
          <w:p w14:paraId="1BDA3D3D"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Resolución 1511 de 2010 del Ministerio de Ambiente, Vivienda y Desarrollo Territorial</w:t>
            </w:r>
          </w:p>
        </w:tc>
        <w:tc>
          <w:tcPr>
            <w:tcW w:w="2135" w:type="pct"/>
            <w:tcBorders>
              <w:top w:val="nil"/>
              <w:left w:val="nil"/>
              <w:bottom w:val="single" w:sz="4" w:space="0" w:color="auto"/>
              <w:right w:val="single" w:sz="4" w:space="0" w:color="auto"/>
            </w:tcBorders>
            <w:shd w:val="clear" w:color="auto" w:fill="auto"/>
            <w:vAlign w:val="center"/>
            <w:hideMark/>
          </w:tcPr>
          <w:p w14:paraId="1E6C1864"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Por la cual se establecen los Sistemas de Recolección Selectiva y Gestión Ambiental de Residuos de Bombillas y se adoptan otras disposiciones.</w:t>
            </w:r>
          </w:p>
        </w:tc>
      </w:tr>
      <w:tr w:rsidR="007B325E" w:rsidRPr="002F69DB" w14:paraId="503B193F" w14:textId="77777777" w:rsidTr="00495C2C">
        <w:trPr>
          <w:trHeight w:val="70"/>
        </w:trPr>
        <w:tc>
          <w:tcPr>
            <w:tcW w:w="1054" w:type="pct"/>
            <w:tcBorders>
              <w:top w:val="nil"/>
              <w:left w:val="single" w:sz="4" w:space="0" w:color="auto"/>
              <w:bottom w:val="single" w:sz="4" w:space="0" w:color="auto"/>
              <w:right w:val="single" w:sz="4" w:space="0" w:color="auto"/>
            </w:tcBorders>
            <w:shd w:val="clear" w:color="auto" w:fill="auto"/>
            <w:vAlign w:val="center"/>
            <w:hideMark/>
          </w:tcPr>
          <w:p w14:paraId="2AE78332"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Residuos de computadores y periféricos</w:t>
            </w:r>
          </w:p>
        </w:tc>
        <w:tc>
          <w:tcPr>
            <w:tcW w:w="1811" w:type="pct"/>
            <w:tcBorders>
              <w:top w:val="nil"/>
              <w:left w:val="nil"/>
              <w:bottom w:val="single" w:sz="4" w:space="0" w:color="auto"/>
              <w:right w:val="single" w:sz="4" w:space="0" w:color="auto"/>
            </w:tcBorders>
            <w:shd w:val="clear" w:color="auto" w:fill="auto"/>
            <w:vAlign w:val="center"/>
            <w:hideMark/>
          </w:tcPr>
          <w:p w14:paraId="0EA0E710"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Resolución 1512 de 2010 del Ministerio de Ambiente, Vivienda y Desarrollo Territorial</w:t>
            </w:r>
          </w:p>
        </w:tc>
        <w:tc>
          <w:tcPr>
            <w:tcW w:w="2135" w:type="pct"/>
            <w:tcBorders>
              <w:top w:val="nil"/>
              <w:left w:val="nil"/>
              <w:bottom w:val="single" w:sz="4" w:space="0" w:color="auto"/>
              <w:right w:val="single" w:sz="4" w:space="0" w:color="auto"/>
            </w:tcBorders>
            <w:shd w:val="clear" w:color="auto" w:fill="auto"/>
            <w:vAlign w:val="center"/>
            <w:hideMark/>
          </w:tcPr>
          <w:p w14:paraId="4DCD18BE"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Por la cual se establecen los sistemas de recolección selectiva y Gestión ambiental de residuos de computadores y periféricos.</w:t>
            </w:r>
          </w:p>
        </w:tc>
      </w:tr>
      <w:tr w:rsidR="007B325E" w:rsidRPr="002F69DB" w14:paraId="4BE77DA3" w14:textId="77777777" w:rsidTr="00495C2C">
        <w:trPr>
          <w:trHeight w:val="1665"/>
        </w:trPr>
        <w:tc>
          <w:tcPr>
            <w:tcW w:w="1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47921"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 xml:space="preserve">Residuos contaminados con </w:t>
            </w:r>
            <w:proofErr w:type="spellStart"/>
            <w:r w:rsidRPr="002F69DB">
              <w:rPr>
                <w:rFonts w:ascii="Arial" w:eastAsia="Times New Roman" w:hAnsi="Arial" w:cs="Arial"/>
                <w:color w:val="000000"/>
                <w:sz w:val="18"/>
                <w:szCs w:val="18"/>
                <w:lang w:eastAsia="es-CO"/>
              </w:rPr>
              <w:t>Bifenilos</w:t>
            </w:r>
            <w:proofErr w:type="spellEnd"/>
            <w:r w:rsidRPr="002F69DB">
              <w:rPr>
                <w:rFonts w:ascii="Arial" w:eastAsia="Times New Roman" w:hAnsi="Arial" w:cs="Arial"/>
                <w:color w:val="000000"/>
                <w:sz w:val="18"/>
                <w:szCs w:val="18"/>
                <w:lang w:eastAsia="es-CO"/>
              </w:rPr>
              <w:t xml:space="preserve">  </w:t>
            </w:r>
            <w:r w:rsidR="00585DAB" w:rsidRPr="002F69DB">
              <w:rPr>
                <w:rFonts w:ascii="Arial" w:eastAsia="Times New Roman" w:hAnsi="Arial" w:cs="Arial"/>
                <w:color w:val="000000"/>
                <w:sz w:val="18"/>
                <w:szCs w:val="18"/>
                <w:lang w:eastAsia="es-CO"/>
              </w:rPr>
              <w:t>Poli clorados</w:t>
            </w:r>
            <w:r w:rsidRPr="002F69DB">
              <w:rPr>
                <w:rFonts w:ascii="Arial" w:eastAsia="Times New Roman" w:hAnsi="Arial" w:cs="Arial"/>
                <w:color w:val="000000"/>
                <w:sz w:val="18"/>
                <w:szCs w:val="18"/>
                <w:lang w:eastAsia="es-CO"/>
              </w:rPr>
              <w:t xml:space="preserve"> (PBC)</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14:paraId="0BE7A867"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 xml:space="preserve"> - Resolución 0222 del Ministerio de Ambiente, Vivienda y Desarrollo Territorial.</w:t>
            </w:r>
            <w:r w:rsidRPr="002F69DB">
              <w:rPr>
                <w:rFonts w:ascii="Arial" w:eastAsia="Times New Roman" w:hAnsi="Arial" w:cs="Arial"/>
                <w:color w:val="000000"/>
                <w:sz w:val="18"/>
                <w:szCs w:val="18"/>
                <w:lang w:eastAsia="es-CO"/>
              </w:rPr>
              <w:br/>
              <w:t xml:space="preserve"> - Manual de Diligenciamiento </w:t>
            </w:r>
            <w:r w:rsidR="00585DAB" w:rsidRPr="002F69DB">
              <w:rPr>
                <w:rFonts w:ascii="Arial" w:eastAsia="Times New Roman" w:hAnsi="Arial" w:cs="Arial"/>
                <w:color w:val="000000"/>
                <w:sz w:val="18"/>
                <w:szCs w:val="18"/>
                <w:lang w:eastAsia="es-CO"/>
              </w:rPr>
              <w:t>vía</w:t>
            </w:r>
            <w:r w:rsidRPr="002F69DB">
              <w:rPr>
                <w:rFonts w:ascii="Arial" w:eastAsia="Times New Roman" w:hAnsi="Arial" w:cs="Arial"/>
                <w:color w:val="000000"/>
                <w:sz w:val="18"/>
                <w:szCs w:val="18"/>
                <w:lang w:eastAsia="es-CO"/>
              </w:rPr>
              <w:t xml:space="preserve"> web  del  Inventario de  </w:t>
            </w:r>
            <w:proofErr w:type="spellStart"/>
            <w:r w:rsidRPr="002F69DB">
              <w:rPr>
                <w:rFonts w:ascii="Arial" w:eastAsia="Times New Roman" w:hAnsi="Arial" w:cs="Arial"/>
                <w:color w:val="000000"/>
                <w:sz w:val="18"/>
                <w:szCs w:val="18"/>
                <w:lang w:eastAsia="es-CO"/>
              </w:rPr>
              <w:t>Bifenilos</w:t>
            </w:r>
            <w:proofErr w:type="spellEnd"/>
            <w:r w:rsidRPr="002F69DB">
              <w:rPr>
                <w:rFonts w:ascii="Arial" w:eastAsia="Times New Roman" w:hAnsi="Arial" w:cs="Arial"/>
                <w:color w:val="000000"/>
                <w:sz w:val="18"/>
                <w:szCs w:val="18"/>
                <w:lang w:eastAsia="es-CO"/>
              </w:rPr>
              <w:t xml:space="preserve"> </w:t>
            </w:r>
            <w:r w:rsidR="00585DAB" w:rsidRPr="002F69DB">
              <w:rPr>
                <w:rFonts w:ascii="Arial" w:eastAsia="Times New Roman" w:hAnsi="Arial" w:cs="Arial"/>
                <w:color w:val="000000"/>
                <w:sz w:val="18"/>
                <w:szCs w:val="18"/>
                <w:lang w:eastAsia="es-CO"/>
              </w:rPr>
              <w:t>Poli clorados</w:t>
            </w:r>
            <w:r w:rsidRPr="002F69DB">
              <w:rPr>
                <w:rFonts w:ascii="Arial" w:eastAsia="Times New Roman" w:hAnsi="Arial" w:cs="Arial"/>
                <w:color w:val="000000"/>
                <w:sz w:val="18"/>
                <w:szCs w:val="18"/>
                <w:lang w:eastAsia="es-CO"/>
              </w:rPr>
              <w:t xml:space="preserve"> – PCB -. Instituto de  Hidrología, </w:t>
            </w:r>
            <w:r w:rsidR="00585DAB" w:rsidRPr="002F69DB">
              <w:rPr>
                <w:rFonts w:ascii="Arial" w:eastAsia="Times New Roman" w:hAnsi="Arial" w:cs="Arial"/>
                <w:color w:val="000000"/>
                <w:sz w:val="18"/>
                <w:szCs w:val="18"/>
                <w:lang w:eastAsia="es-CO"/>
              </w:rPr>
              <w:t>Meteorología</w:t>
            </w:r>
            <w:r w:rsidRPr="002F69DB">
              <w:rPr>
                <w:rFonts w:ascii="Arial" w:eastAsia="Times New Roman" w:hAnsi="Arial" w:cs="Arial"/>
                <w:color w:val="000000"/>
                <w:sz w:val="18"/>
                <w:szCs w:val="18"/>
                <w:lang w:eastAsia="es-CO"/>
              </w:rPr>
              <w:t xml:space="preserve"> y Estudios  Ambientales- IDEAM. 2011 y Ministerio de Ambiente y Desarrollo Territorial.</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513440D9"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 xml:space="preserve"> - Por la cual se establecen requisitos para la gestión ambiental integral de equipos y desechos que consisten, contienen o están contaminados con </w:t>
            </w:r>
            <w:proofErr w:type="spellStart"/>
            <w:r w:rsidRPr="002F69DB">
              <w:rPr>
                <w:rFonts w:ascii="Arial" w:eastAsia="Times New Roman" w:hAnsi="Arial" w:cs="Arial"/>
                <w:color w:val="000000"/>
                <w:sz w:val="18"/>
                <w:szCs w:val="18"/>
                <w:lang w:eastAsia="es-CO"/>
              </w:rPr>
              <w:t>Bifenilos</w:t>
            </w:r>
            <w:proofErr w:type="spellEnd"/>
            <w:r w:rsidRPr="002F69DB">
              <w:rPr>
                <w:rFonts w:ascii="Arial" w:eastAsia="Times New Roman" w:hAnsi="Arial" w:cs="Arial"/>
                <w:color w:val="000000"/>
                <w:sz w:val="18"/>
                <w:szCs w:val="18"/>
                <w:lang w:eastAsia="es-CO"/>
              </w:rPr>
              <w:t xml:space="preserve"> </w:t>
            </w:r>
            <w:r w:rsidRPr="002F69DB">
              <w:rPr>
                <w:rFonts w:ascii="Arial" w:eastAsia="Times New Roman" w:hAnsi="Arial" w:cs="Arial"/>
                <w:color w:val="000000"/>
                <w:sz w:val="18"/>
                <w:szCs w:val="18"/>
                <w:lang w:eastAsia="es-CO"/>
              </w:rPr>
              <w:br/>
            </w:r>
            <w:r w:rsidR="00585DAB" w:rsidRPr="002F69DB">
              <w:rPr>
                <w:rFonts w:ascii="Arial" w:eastAsia="Times New Roman" w:hAnsi="Arial" w:cs="Arial"/>
                <w:color w:val="000000"/>
                <w:sz w:val="18"/>
                <w:szCs w:val="18"/>
                <w:lang w:eastAsia="es-CO"/>
              </w:rPr>
              <w:t>Poli clorados</w:t>
            </w:r>
            <w:r w:rsidRPr="002F69DB">
              <w:rPr>
                <w:rFonts w:ascii="Arial" w:eastAsia="Times New Roman" w:hAnsi="Arial" w:cs="Arial"/>
                <w:color w:val="000000"/>
                <w:sz w:val="18"/>
                <w:szCs w:val="18"/>
                <w:lang w:eastAsia="es-CO"/>
              </w:rPr>
              <w:t xml:space="preserve"> (PCB).</w:t>
            </w:r>
            <w:r w:rsidRPr="002F69DB">
              <w:rPr>
                <w:rFonts w:ascii="Arial" w:eastAsia="Times New Roman" w:hAnsi="Arial" w:cs="Arial"/>
                <w:color w:val="000000"/>
                <w:sz w:val="18"/>
                <w:szCs w:val="18"/>
                <w:lang w:eastAsia="es-CO"/>
              </w:rPr>
              <w:br/>
              <w:t xml:space="preserve"> - Manual Para la Inscripción</w:t>
            </w:r>
          </w:p>
          <w:p w14:paraId="5CA89EF8" w14:textId="77777777" w:rsidR="007B325E" w:rsidRPr="002F69DB" w:rsidRDefault="007B325E"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 reporte y diligenciamiento inicial y actualización anual de inventario de (PCB)</w:t>
            </w:r>
          </w:p>
        </w:tc>
      </w:tr>
      <w:tr w:rsidR="00346BD8" w:rsidRPr="002F69DB" w14:paraId="24E547AA" w14:textId="77777777" w:rsidTr="00495C2C">
        <w:trPr>
          <w:trHeight w:val="70"/>
        </w:trPr>
        <w:tc>
          <w:tcPr>
            <w:tcW w:w="1054" w:type="pct"/>
            <w:tcBorders>
              <w:top w:val="single" w:sz="4" w:space="0" w:color="auto"/>
              <w:left w:val="single" w:sz="4" w:space="0" w:color="auto"/>
              <w:bottom w:val="single" w:sz="4" w:space="0" w:color="auto"/>
              <w:right w:val="single" w:sz="4" w:space="0" w:color="auto"/>
            </w:tcBorders>
            <w:shd w:val="clear" w:color="auto" w:fill="auto"/>
            <w:vAlign w:val="center"/>
          </w:tcPr>
          <w:p w14:paraId="0ACBC57D" w14:textId="77777777" w:rsidR="00346BD8" w:rsidRPr="002F69DB" w:rsidRDefault="00260831" w:rsidP="00CF5B82">
            <w:pPr>
              <w:pStyle w:val="Sinespaciado"/>
              <w:rPr>
                <w:rFonts w:cs="Arial"/>
                <w:sz w:val="18"/>
                <w:szCs w:val="18"/>
                <w:lang w:eastAsia="es-CO"/>
              </w:rPr>
            </w:pPr>
            <w:r w:rsidRPr="002F69DB">
              <w:rPr>
                <w:rFonts w:cs="Arial"/>
                <w:sz w:val="18"/>
                <w:szCs w:val="18"/>
                <w:lang w:eastAsia="es-CO"/>
              </w:rPr>
              <w:t>Red verde</w:t>
            </w:r>
          </w:p>
        </w:tc>
        <w:tc>
          <w:tcPr>
            <w:tcW w:w="1811" w:type="pct"/>
            <w:tcBorders>
              <w:top w:val="single" w:sz="4" w:space="0" w:color="auto"/>
              <w:left w:val="nil"/>
              <w:bottom w:val="single" w:sz="4" w:space="0" w:color="auto"/>
              <w:right w:val="single" w:sz="4" w:space="0" w:color="auto"/>
            </w:tcBorders>
            <w:shd w:val="clear" w:color="auto" w:fill="auto"/>
            <w:vAlign w:val="center"/>
          </w:tcPr>
          <w:p w14:paraId="4663F5C5" w14:textId="77777777" w:rsidR="00346BD8" w:rsidRPr="002F69DB" w:rsidRDefault="00260831" w:rsidP="00CF5B82">
            <w:pPr>
              <w:pStyle w:val="Sinespaciado"/>
              <w:rPr>
                <w:rFonts w:cs="Arial"/>
                <w:sz w:val="18"/>
                <w:szCs w:val="18"/>
                <w:lang w:eastAsia="es-CO"/>
              </w:rPr>
            </w:pPr>
            <w:r w:rsidRPr="002F69DB">
              <w:rPr>
                <w:rFonts w:cs="Arial"/>
                <w:sz w:val="18"/>
                <w:szCs w:val="18"/>
                <w:lang w:eastAsia="es-CO"/>
              </w:rPr>
              <w:t>Su reglamentación se enmarcará en la Ley 1672, según los resultados de la prueba piloto que se está adelantando por parte de la ANDI en la ciudad de Bogotá</w:t>
            </w:r>
          </w:p>
        </w:tc>
        <w:tc>
          <w:tcPr>
            <w:tcW w:w="2135" w:type="pct"/>
            <w:tcBorders>
              <w:top w:val="single" w:sz="4" w:space="0" w:color="auto"/>
              <w:left w:val="nil"/>
              <w:bottom w:val="single" w:sz="4" w:space="0" w:color="auto"/>
              <w:right w:val="single" w:sz="4" w:space="0" w:color="auto"/>
            </w:tcBorders>
            <w:shd w:val="clear" w:color="auto" w:fill="auto"/>
            <w:vAlign w:val="center"/>
          </w:tcPr>
          <w:p w14:paraId="207E35DE" w14:textId="77777777" w:rsidR="00260831" w:rsidRPr="002F69DB" w:rsidRDefault="00260831" w:rsidP="00CF5B82">
            <w:pPr>
              <w:pStyle w:val="Sinespaciado"/>
              <w:rPr>
                <w:rFonts w:cs="Arial"/>
                <w:sz w:val="18"/>
                <w:szCs w:val="18"/>
                <w:lang w:eastAsia="es-CO"/>
              </w:rPr>
            </w:pPr>
            <w:r w:rsidRPr="002F69DB">
              <w:rPr>
                <w:rFonts w:cs="Arial"/>
                <w:sz w:val="18"/>
                <w:szCs w:val="18"/>
                <w:lang w:eastAsia="es-CO"/>
              </w:rPr>
              <w:t>Reglamentará el manejo de residuos de línea blanca</w:t>
            </w:r>
            <w:r w:rsidR="008520FC" w:rsidRPr="002F69DB">
              <w:rPr>
                <w:rFonts w:cs="Arial"/>
                <w:sz w:val="18"/>
                <w:szCs w:val="18"/>
                <w:lang w:eastAsia="es-CO"/>
              </w:rPr>
              <w:t xml:space="preserve"> (electrodomésticos)</w:t>
            </w:r>
            <w:r w:rsidRPr="002F69DB">
              <w:rPr>
                <w:rFonts w:cs="Arial"/>
                <w:sz w:val="18"/>
                <w:szCs w:val="18"/>
                <w:lang w:eastAsia="es-CO"/>
              </w:rPr>
              <w:t xml:space="preserve"> como: Neveras, hornos microondas, </w:t>
            </w:r>
            <w:proofErr w:type="spellStart"/>
            <w:r w:rsidRPr="002F69DB">
              <w:rPr>
                <w:rFonts w:cs="Arial"/>
                <w:sz w:val="18"/>
                <w:szCs w:val="18"/>
                <w:lang w:eastAsia="es-CO"/>
              </w:rPr>
              <w:t>sanducheras</w:t>
            </w:r>
            <w:proofErr w:type="spellEnd"/>
            <w:r w:rsidR="008520FC" w:rsidRPr="002F69DB">
              <w:rPr>
                <w:rFonts w:cs="Arial"/>
                <w:sz w:val="18"/>
                <w:szCs w:val="18"/>
                <w:lang w:eastAsia="es-CO"/>
              </w:rPr>
              <w:t>, lavadoras, etc.</w:t>
            </w:r>
          </w:p>
        </w:tc>
      </w:tr>
    </w:tbl>
    <w:p w14:paraId="53E15497" w14:textId="464DBEE5" w:rsidR="001A6DAD" w:rsidRPr="004925B2" w:rsidRDefault="00C15FBD" w:rsidP="00D6316A">
      <w:pPr>
        <w:autoSpaceDE w:val="0"/>
        <w:autoSpaceDN w:val="0"/>
        <w:adjustRightInd w:val="0"/>
        <w:spacing w:line="240" w:lineRule="auto"/>
        <w:jc w:val="both"/>
        <w:rPr>
          <w:rFonts w:ascii="Arial" w:hAnsi="Arial" w:cs="Arial"/>
          <w:i/>
          <w:color w:val="000000"/>
          <w:sz w:val="18"/>
          <w:szCs w:val="18"/>
        </w:rPr>
      </w:pPr>
      <w:bookmarkStart w:id="21" w:name="_Toc408778682"/>
      <w:r w:rsidRPr="004925B2">
        <w:rPr>
          <w:rFonts w:ascii="Arial" w:hAnsi="Arial" w:cs="Arial"/>
          <w:i/>
          <w:color w:val="000000"/>
          <w:sz w:val="18"/>
          <w:szCs w:val="18"/>
        </w:rPr>
        <w:t xml:space="preserve">Fuente: </w:t>
      </w:r>
      <w:r w:rsidR="001A6DAD" w:rsidRPr="004925B2">
        <w:rPr>
          <w:rFonts w:ascii="Arial" w:hAnsi="Arial" w:cs="Arial"/>
          <w:i/>
          <w:color w:val="000000"/>
          <w:sz w:val="18"/>
          <w:szCs w:val="18"/>
        </w:rPr>
        <w:t>Ministerio de Ambiente, Vivienda y Desarrollo Territorial, Dirección de Desarrollo Sectorial Sostenible/Organización de Control Ambiental y Desarrollo Empresarial OCADE, 2007.</w:t>
      </w:r>
    </w:p>
    <w:p w14:paraId="06770538" w14:textId="77777777" w:rsidR="001A6DAD" w:rsidRPr="001A6DAD" w:rsidRDefault="001A6DAD" w:rsidP="001A6DAD">
      <w:pPr>
        <w:rPr>
          <w:lang w:eastAsia="es-CO"/>
        </w:rPr>
      </w:pPr>
    </w:p>
    <w:p w14:paraId="593745C9" w14:textId="77777777" w:rsidR="00F3217C" w:rsidRPr="001A6DAD" w:rsidRDefault="000B1294" w:rsidP="00A55679">
      <w:pPr>
        <w:pStyle w:val="Ttulo2"/>
      </w:pPr>
      <w:bookmarkStart w:id="22" w:name="_Toc471943849"/>
      <w:r w:rsidRPr="001A6DAD">
        <w:t>1.4 Presentación de informes</w:t>
      </w:r>
      <w:bookmarkEnd w:id="21"/>
      <w:bookmarkEnd w:id="22"/>
    </w:p>
    <w:p w14:paraId="387D2090" w14:textId="77777777" w:rsidR="00DC5CC8" w:rsidRPr="002F69DB" w:rsidRDefault="00DC5CC8" w:rsidP="000778E7">
      <w:pPr>
        <w:spacing w:before="240" w:after="240"/>
        <w:jc w:val="both"/>
        <w:rPr>
          <w:rFonts w:ascii="Arial" w:hAnsi="Arial" w:cs="Arial"/>
          <w:sz w:val="22"/>
        </w:rPr>
      </w:pPr>
      <w:r w:rsidRPr="002F69DB">
        <w:rPr>
          <w:rFonts w:ascii="Arial" w:hAnsi="Arial" w:cs="Arial"/>
          <w:sz w:val="22"/>
        </w:rPr>
        <w:t>La</w:t>
      </w:r>
      <w:r w:rsidR="00DC0041" w:rsidRPr="002F69DB">
        <w:rPr>
          <w:rFonts w:ascii="Arial" w:hAnsi="Arial" w:cs="Arial"/>
          <w:sz w:val="22"/>
        </w:rPr>
        <w:t xml:space="preserve"> presentación de informes ante </w:t>
      </w:r>
      <w:r w:rsidRPr="002F69DB">
        <w:rPr>
          <w:rFonts w:ascii="Arial" w:hAnsi="Arial" w:cs="Arial"/>
          <w:sz w:val="22"/>
        </w:rPr>
        <w:t>las autoridades competentes, frente a la ge</w:t>
      </w:r>
      <w:r w:rsidR="007D17D4" w:rsidRPr="002F69DB">
        <w:rPr>
          <w:rFonts w:ascii="Arial" w:hAnsi="Arial" w:cs="Arial"/>
          <w:sz w:val="22"/>
        </w:rPr>
        <w:t xml:space="preserve">neración y manejo de RESPEL por </w:t>
      </w:r>
      <w:r w:rsidRPr="002F69DB">
        <w:rPr>
          <w:rFonts w:ascii="Arial" w:hAnsi="Arial" w:cs="Arial"/>
          <w:sz w:val="22"/>
        </w:rPr>
        <w:t>parte de la institución, se debe realizar de la siguiente manera:</w:t>
      </w:r>
    </w:p>
    <w:p w14:paraId="33570769" w14:textId="77777777" w:rsidR="00BC3616" w:rsidRPr="002F69DB" w:rsidRDefault="00BC3616" w:rsidP="00A55679">
      <w:pPr>
        <w:pStyle w:val="Ttulo3"/>
      </w:pPr>
      <w:bookmarkStart w:id="23" w:name="_Toc408778683"/>
      <w:bookmarkStart w:id="24" w:name="_Toc471943850"/>
      <w:r w:rsidRPr="002F69DB">
        <w:t>1.4.1 Informe frente a la generación y manejo de Residuos de riesgo biológico</w:t>
      </w:r>
      <w:bookmarkEnd w:id="23"/>
      <w:bookmarkEnd w:id="24"/>
    </w:p>
    <w:p w14:paraId="2CC40B7B" w14:textId="43F9E42F" w:rsidR="001E0195" w:rsidRPr="002F69DB" w:rsidRDefault="00BC3616" w:rsidP="000778E7">
      <w:pPr>
        <w:spacing w:before="240" w:after="240"/>
        <w:jc w:val="both"/>
        <w:rPr>
          <w:rFonts w:ascii="Arial" w:hAnsi="Arial" w:cs="Arial"/>
          <w:sz w:val="22"/>
        </w:rPr>
      </w:pPr>
      <w:r w:rsidRPr="002F69DB">
        <w:rPr>
          <w:rFonts w:ascii="Arial" w:hAnsi="Arial" w:cs="Arial"/>
          <w:sz w:val="22"/>
        </w:rPr>
        <w:t>Según la e</w:t>
      </w:r>
      <w:r w:rsidR="007D17D4" w:rsidRPr="002F69DB">
        <w:rPr>
          <w:rFonts w:ascii="Arial" w:hAnsi="Arial" w:cs="Arial"/>
          <w:sz w:val="22"/>
        </w:rPr>
        <w:t xml:space="preserve">stablece la resolución </w:t>
      </w:r>
      <w:r w:rsidRPr="002F69DB">
        <w:rPr>
          <w:rFonts w:ascii="Arial" w:hAnsi="Arial" w:cs="Arial"/>
          <w:sz w:val="22"/>
        </w:rPr>
        <w:t xml:space="preserve">1164 de 2002, es necesario elaborar un </w:t>
      </w:r>
      <w:r w:rsidR="005879D7" w:rsidRPr="002F69DB">
        <w:rPr>
          <w:rFonts w:ascii="Arial" w:hAnsi="Arial" w:cs="Arial"/>
          <w:sz w:val="22"/>
        </w:rPr>
        <w:t xml:space="preserve">informe </w:t>
      </w:r>
      <w:r w:rsidRPr="002F69DB">
        <w:rPr>
          <w:rFonts w:ascii="Arial" w:hAnsi="Arial" w:cs="Arial"/>
          <w:sz w:val="22"/>
        </w:rPr>
        <w:t>semestral de gestión de Residuos hospitalarios con los respectivos indicadores. Este informe deberá estar firmado por el representante legal de la institución, según los alcances definidos por la autoridad ambiental.</w:t>
      </w:r>
      <w:r w:rsidR="000778E7" w:rsidRPr="002F69DB">
        <w:rPr>
          <w:rFonts w:ascii="Arial" w:hAnsi="Arial" w:cs="Arial"/>
          <w:sz w:val="22"/>
        </w:rPr>
        <w:t xml:space="preserve"> </w:t>
      </w:r>
    </w:p>
    <w:p w14:paraId="77F93A55" w14:textId="77777777" w:rsidR="003E4C48" w:rsidRDefault="003E4C48" w:rsidP="00A55679">
      <w:pPr>
        <w:pStyle w:val="Ttulo3"/>
      </w:pPr>
      <w:bookmarkStart w:id="25" w:name="_Toc408778684"/>
      <w:bookmarkStart w:id="26" w:name="_Toc471943851"/>
      <w:r w:rsidRPr="002F69DB">
        <w:t>1.4.2 Diligenciamiento y registro de generadores</w:t>
      </w:r>
      <w:bookmarkEnd w:id="25"/>
      <w:bookmarkEnd w:id="26"/>
      <w:r w:rsidRPr="002F69DB">
        <w:t xml:space="preserve"> </w:t>
      </w:r>
    </w:p>
    <w:p w14:paraId="5017E752" w14:textId="77777777" w:rsidR="004925B2" w:rsidRPr="004925B2" w:rsidRDefault="004925B2" w:rsidP="004925B2">
      <w:pPr>
        <w:rPr>
          <w:lang w:eastAsia="es-CO"/>
        </w:rPr>
      </w:pPr>
    </w:p>
    <w:p w14:paraId="78055343" w14:textId="5BB3F7A8" w:rsidR="004925B2" w:rsidRDefault="003E4C48" w:rsidP="001819BE">
      <w:pPr>
        <w:autoSpaceDE w:val="0"/>
        <w:autoSpaceDN w:val="0"/>
        <w:adjustRightInd w:val="0"/>
        <w:spacing w:after="240"/>
        <w:jc w:val="both"/>
        <w:rPr>
          <w:rFonts w:ascii="Arial" w:hAnsi="Arial" w:cs="Arial"/>
          <w:sz w:val="22"/>
        </w:rPr>
      </w:pPr>
      <w:r w:rsidRPr="002F69DB">
        <w:rPr>
          <w:rFonts w:ascii="Arial" w:hAnsi="Arial" w:cs="Arial"/>
          <w:color w:val="000000"/>
          <w:sz w:val="22"/>
        </w:rPr>
        <w:t xml:space="preserve">Según el decreto 4741 de 2005 la </w:t>
      </w:r>
      <w:r w:rsidR="006007CA" w:rsidRPr="002F69DB">
        <w:rPr>
          <w:rFonts w:ascii="Arial" w:hAnsi="Arial" w:cs="Arial"/>
          <w:color w:val="000000"/>
          <w:sz w:val="22"/>
        </w:rPr>
        <w:t>Institución</w:t>
      </w:r>
      <w:r w:rsidRPr="002F69DB">
        <w:rPr>
          <w:rFonts w:ascii="Arial" w:hAnsi="Arial" w:cs="Arial"/>
          <w:color w:val="000000"/>
          <w:sz w:val="22"/>
        </w:rPr>
        <w:t xml:space="preserve"> debe</w:t>
      </w:r>
      <w:r w:rsidR="00CF5B82" w:rsidRPr="002F69DB">
        <w:rPr>
          <w:rFonts w:ascii="Arial" w:hAnsi="Arial" w:cs="Arial"/>
          <w:color w:val="000000"/>
          <w:sz w:val="22"/>
        </w:rPr>
        <w:t xml:space="preserve"> r</w:t>
      </w:r>
      <w:r w:rsidR="004E470A" w:rsidRPr="002F69DB">
        <w:rPr>
          <w:rFonts w:ascii="Arial" w:hAnsi="Arial" w:cs="Arial"/>
          <w:sz w:val="22"/>
        </w:rPr>
        <w:t xml:space="preserve">egistrarse ante la autoridad ambiental competente según los plazos </w:t>
      </w:r>
      <w:r w:rsidR="00C62222" w:rsidRPr="002F69DB">
        <w:rPr>
          <w:rFonts w:ascii="Arial" w:hAnsi="Arial" w:cs="Arial"/>
          <w:sz w:val="22"/>
        </w:rPr>
        <w:t>establecidos</w:t>
      </w:r>
      <w:r w:rsidR="004E470A" w:rsidRPr="002F69DB">
        <w:rPr>
          <w:rFonts w:ascii="Arial" w:hAnsi="Arial" w:cs="Arial"/>
          <w:sz w:val="22"/>
        </w:rPr>
        <w:t xml:space="preserve"> en la Resolució</w:t>
      </w:r>
      <w:r w:rsidR="004A4A3A" w:rsidRPr="002F69DB">
        <w:rPr>
          <w:rFonts w:ascii="Arial" w:hAnsi="Arial" w:cs="Arial"/>
          <w:sz w:val="22"/>
        </w:rPr>
        <w:t>n 1362 del 02 de Agosto de 20</w:t>
      </w:r>
      <w:r w:rsidR="00B04F8A">
        <w:rPr>
          <w:rFonts w:ascii="Arial" w:hAnsi="Arial" w:cs="Arial"/>
          <w:sz w:val="22"/>
        </w:rPr>
        <w:t>07</w:t>
      </w:r>
      <w:r w:rsidR="004A4A3A" w:rsidRPr="002F69DB">
        <w:rPr>
          <w:rFonts w:ascii="Arial" w:hAnsi="Arial" w:cs="Arial"/>
          <w:sz w:val="22"/>
        </w:rPr>
        <w:t xml:space="preserve"> (Tabla 2)</w:t>
      </w:r>
      <w:r w:rsidR="00213213" w:rsidRPr="002F69DB">
        <w:rPr>
          <w:rFonts w:ascii="Arial" w:hAnsi="Arial" w:cs="Arial"/>
          <w:sz w:val="22"/>
        </w:rPr>
        <w:t>.</w:t>
      </w:r>
    </w:p>
    <w:p w14:paraId="785273B5" w14:textId="77777777" w:rsidR="00B6178D" w:rsidRDefault="00B6178D" w:rsidP="000E78AD">
      <w:pPr>
        <w:pStyle w:val="Epgrafe"/>
        <w:jc w:val="both"/>
        <w:rPr>
          <w:rFonts w:ascii="Arial" w:hAnsi="Arial" w:cs="Arial"/>
          <w:i w:val="0"/>
          <w:iCs w:val="0"/>
          <w:color w:val="auto"/>
          <w:sz w:val="22"/>
          <w:szCs w:val="22"/>
        </w:rPr>
      </w:pPr>
      <w:bookmarkStart w:id="27" w:name="_Toc423864277"/>
      <w:bookmarkStart w:id="28" w:name="_Toc490581788"/>
    </w:p>
    <w:p w14:paraId="0E2DD4D4" w14:textId="77777777" w:rsidR="00B6178D" w:rsidRDefault="00B6178D" w:rsidP="000E78AD">
      <w:pPr>
        <w:pStyle w:val="Epgrafe"/>
        <w:jc w:val="both"/>
        <w:rPr>
          <w:rFonts w:ascii="Arial" w:hAnsi="Arial" w:cs="Arial"/>
          <w:i w:val="0"/>
          <w:iCs w:val="0"/>
          <w:color w:val="auto"/>
          <w:sz w:val="22"/>
          <w:szCs w:val="22"/>
        </w:rPr>
      </w:pPr>
    </w:p>
    <w:p w14:paraId="0F4A760D" w14:textId="77777777" w:rsidR="00B6178D" w:rsidRDefault="00B6178D" w:rsidP="000E78AD">
      <w:pPr>
        <w:pStyle w:val="Epgrafe"/>
        <w:jc w:val="both"/>
        <w:rPr>
          <w:rFonts w:ascii="Arial" w:hAnsi="Arial" w:cs="Arial"/>
          <w:i w:val="0"/>
          <w:iCs w:val="0"/>
          <w:color w:val="auto"/>
          <w:sz w:val="22"/>
          <w:szCs w:val="22"/>
        </w:rPr>
      </w:pPr>
    </w:p>
    <w:p w14:paraId="3CECD67A" w14:textId="17FCC62C" w:rsidR="00631795" w:rsidRPr="002F69DB" w:rsidRDefault="004A4A3A" w:rsidP="000E78AD">
      <w:pPr>
        <w:pStyle w:val="Epgrafe"/>
        <w:jc w:val="both"/>
        <w:rPr>
          <w:rFonts w:ascii="Arial" w:hAnsi="Arial" w:cs="Arial"/>
          <w:i w:val="0"/>
          <w:color w:val="auto"/>
        </w:rPr>
      </w:pPr>
      <w:r w:rsidRPr="002F69DB">
        <w:rPr>
          <w:rFonts w:ascii="Arial" w:hAnsi="Arial" w:cs="Arial"/>
          <w:i w:val="0"/>
          <w:color w:val="auto"/>
        </w:rPr>
        <w:lastRenderedPageBreak/>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2</w:t>
      </w:r>
      <w:r w:rsidRPr="002F69DB">
        <w:rPr>
          <w:rFonts w:ascii="Arial" w:hAnsi="Arial" w:cs="Arial"/>
          <w:i w:val="0"/>
          <w:color w:val="auto"/>
        </w:rPr>
        <w:fldChar w:fldCharType="end"/>
      </w:r>
      <w:r w:rsidRPr="002F69DB">
        <w:rPr>
          <w:rFonts w:ascii="Arial" w:hAnsi="Arial" w:cs="Arial"/>
          <w:i w:val="0"/>
          <w:color w:val="auto"/>
        </w:rPr>
        <w:t>. Plazos para diligenciar el registro de generadores RESPEL.</w:t>
      </w:r>
      <w:r w:rsidR="00E228FA" w:rsidRPr="002F69DB">
        <w:rPr>
          <w:rFonts w:ascii="Arial" w:hAnsi="Arial" w:cs="Arial"/>
          <w:i w:val="0"/>
          <w:color w:val="auto"/>
        </w:rPr>
        <w:t xml:space="preserve"> Plan Institucional de Gestión Integral de RESPEL – UTP. 2015.</w:t>
      </w:r>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4"/>
        <w:gridCol w:w="5600"/>
      </w:tblGrid>
      <w:tr w:rsidR="00213213" w:rsidRPr="002F69DB" w14:paraId="630834EE" w14:textId="77777777" w:rsidTr="00631795">
        <w:trPr>
          <w:trHeight w:val="300"/>
          <w:jc w:val="center"/>
        </w:trPr>
        <w:tc>
          <w:tcPr>
            <w:tcW w:w="2066" w:type="pct"/>
            <w:vMerge w:val="restart"/>
            <w:shd w:val="clear" w:color="000000" w:fill="BFBFBF"/>
            <w:noWrap/>
            <w:vAlign w:val="center"/>
            <w:hideMark/>
          </w:tcPr>
          <w:p w14:paraId="64ECED45" w14:textId="77777777" w:rsidR="00213213" w:rsidRPr="002F69DB" w:rsidRDefault="00213213" w:rsidP="0021321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Generador</w:t>
            </w:r>
          </w:p>
        </w:tc>
        <w:tc>
          <w:tcPr>
            <w:tcW w:w="2934" w:type="pct"/>
            <w:vMerge w:val="restart"/>
            <w:shd w:val="clear" w:color="000000" w:fill="BFBFBF"/>
            <w:vAlign w:val="bottom"/>
            <w:hideMark/>
          </w:tcPr>
          <w:p w14:paraId="70575FEF" w14:textId="77777777" w:rsidR="00213213" w:rsidRPr="002F69DB" w:rsidRDefault="00213213" w:rsidP="0021321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Plazo Máximo para el Registro a partir de lo establecido en lo establecido en el artículo 27°</w:t>
            </w:r>
          </w:p>
        </w:tc>
      </w:tr>
      <w:tr w:rsidR="00213213" w:rsidRPr="002F69DB" w14:paraId="040B5398" w14:textId="77777777" w:rsidTr="00631795">
        <w:trPr>
          <w:trHeight w:val="300"/>
          <w:jc w:val="center"/>
        </w:trPr>
        <w:tc>
          <w:tcPr>
            <w:tcW w:w="2066" w:type="pct"/>
            <w:vMerge/>
            <w:vAlign w:val="center"/>
            <w:hideMark/>
          </w:tcPr>
          <w:p w14:paraId="4CE377E2" w14:textId="77777777" w:rsidR="00213213" w:rsidRPr="002F69DB" w:rsidRDefault="00213213" w:rsidP="00213213">
            <w:pPr>
              <w:spacing w:line="240" w:lineRule="auto"/>
              <w:rPr>
                <w:rFonts w:ascii="Arial" w:eastAsia="Times New Roman" w:hAnsi="Arial" w:cs="Arial"/>
                <w:b/>
                <w:bCs/>
                <w:color w:val="000000"/>
                <w:szCs w:val="20"/>
                <w:lang w:eastAsia="es-CO"/>
              </w:rPr>
            </w:pPr>
          </w:p>
        </w:tc>
        <w:tc>
          <w:tcPr>
            <w:tcW w:w="2934" w:type="pct"/>
            <w:vMerge/>
            <w:vAlign w:val="center"/>
            <w:hideMark/>
          </w:tcPr>
          <w:p w14:paraId="4D7B08BF" w14:textId="77777777" w:rsidR="00213213" w:rsidRPr="002F69DB" w:rsidRDefault="00213213" w:rsidP="00213213">
            <w:pPr>
              <w:spacing w:line="240" w:lineRule="auto"/>
              <w:rPr>
                <w:rFonts w:ascii="Arial" w:eastAsia="Times New Roman" w:hAnsi="Arial" w:cs="Arial"/>
                <w:b/>
                <w:bCs/>
                <w:color w:val="000000"/>
                <w:szCs w:val="20"/>
                <w:lang w:eastAsia="es-CO"/>
              </w:rPr>
            </w:pPr>
          </w:p>
        </w:tc>
      </w:tr>
      <w:tr w:rsidR="00213213" w:rsidRPr="002F69DB" w14:paraId="50E86CD4" w14:textId="77777777" w:rsidTr="00631795">
        <w:trPr>
          <w:trHeight w:val="300"/>
          <w:jc w:val="center"/>
        </w:trPr>
        <w:tc>
          <w:tcPr>
            <w:tcW w:w="2066" w:type="pct"/>
            <w:shd w:val="clear" w:color="auto" w:fill="auto"/>
            <w:noWrap/>
            <w:vAlign w:val="bottom"/>
            <w:hideMark/>
          </w:tcPr>
          <w:p w14:paraId="41929748" w14:textId="77777777" w:rsidR="00213213" w:rsidRPr="002F69DB" w:rsidRDefault="00213213" w:rsidP="0021321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Gran Generador </w:t>
            </w:r>
          </w:p>
        </w:tc>
        <w:tc>
          <w:tcPr>
            <w:tcW w:w="2934" w:type="pct"/>
            <w:shd w:val="clear" w:color="auto" w:fill="auto"/>
            <w:noWrap/>
            <w:vAlign w:val="bottom"/>
            <w:hideMark/>
          </w:tcPr>
          <w:p w14:paraId="2FC26D50" w14:textId="77777777" w:rsidR="00213213" w:rsidRPr="002F69DB" w:rsidRDefault="00213213" w:rsidP="0021321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12 meses</w:t>
            </w:r>
          </w:p>
        </w:tc>
      </w:tr>
      <w:tr w:rsidR="00213213" w:rsidRPr="002F69DB" w14:paraId="0A500ACD" w14:textId="77777777" w:rsidTr="00631795">
        <w:trPr>
          <w:trHeight w:val="300"/>
          <w:jc w:val="center"/>
        </w:trPr>
        <w:tc>
          <w:tcPr>
            <w:tcW w:w="2066" w:type="pct"/>
            <w:shd w:val="clear" w:color="auto" w:fill="auto"/>
            <w:noWrap/>
            <w:vAlign w:val="bottom"/>
            <w:hideMark/>
          </w:tcPr>
          <w:p w14:paraId="7FA3E7E3" w14:textId="77777777" w:rsidR="00213213" w:rsidRPr="002F69DB" w:rsidRDefault="00213213" w:rsidP="0021321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Mediano Generador</w:t>
            </w:r>
          </w:p>
        </w:tc>
        <w:tc>
          <w:tcPr>
            <w:tcW w:w="2934" w:type="pct"/>
            <w:shd w:val="clear" w:color="auto" w:fill="auto"/>
            <w:noWrap/>
            <w:vAlign w:val="bottom"/>
            <w:hideMark/>
          </w:tcPr>
          <w:p w14:paraId="4E03FEBA" w14:textId="77777777" w:rsidR="00213213" w:rsidRPr="002F69DB" w:rsidRDefault="00213213" w:rsidP="0021321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18 meses</w:t>
            </w:r>
          </w:p>
        </w:tc>
      </w:tr>
      <w:tr w:rsidR="00213213" w:rsidRPr="002F69DB" w14:paraId="6E21DF78" w14:textId="77777777" w:rsidTr="00631795">
        <w:trPr>
          <w:trHeight w:val="300"/>
          <w:jc w:val="center"/>
        </w:trPr>
        <w:tc>
          <w:tcPr>
            <w:tcW w:w="2066" w:type="pct"/>
            <w:shd w:val="clear" w:color="auto" w:fill="auto"/>
            <w:noWrap/>
            <w:vAlign w:val="bottom"/>
            <w:hideMark/>
          </w:tcPr>
          <w:p w14:paraId="3BBB1D29" w14:textId="77777777" w:rsidR="00213213" w:rsidRPr="002F69DB" w:rsidRDefault="00213213" w:rsidP="0021321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Pequeño Generador</w:t>
            </w:r>
          </w:p>
        </w:tc>
        <w:tc>
          <w:tcPr>
            <w:tcW w:w="2934" w:type="pct"/>
            <w:shd w:val="clear" w:color="auto" w:fill="auto"/>
            <w:noWrap/>
            <w:vAlign w:val="bottom"/>
            <w:hideMark/>
          </w:tcPr>
          <w:p w14:paraId="145A7AB3" w14:textId="77777777" w:rsidR="00213213" w:rsidRPr="002F69DB" w:rsidRDefault="00213213" w:rsidP="0021321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24 meses</w:t>
            </w:r>
          </w:p>
        </w:tc>
      </w:tr>
    </w:tbl>
    <w:p w14:paraId="2486F283" w14:textId="77777777" w:rsidR="004E470A" w:rsidRPr="002F69DB" w:rsidRDefault="00777DE6" w:rsidP="004E470A">
      <w:pPr>
        <w:autoSpaceDE w:val="0"/>
        <w:autoSpaceDN w:val="0"/>
        <w:adjustRightInd w:val="0"/>
        <w:spacing w:line="240" w:lineRule="auto"/>
        <w:rPr>
          <w:rFonts w:ascii="Arial" w:hAnsi="Arial" w:cs="Arial"/>
          <w:i/>
          <w:color w:val="000000"/>
          <w:sz w:val="18"/>
          <w:szCs w:val="18"/>
        </w:rPr>
      </w:pPr>
      <w:r w:rsidRPr="002F69DB">
        <w:rPr>
          <w:rFonts w:ascii="Arial" w:hAnsi="Arial" w:cs="Arial"/>
          <w:i/>
          <w:color w:val="000000"/>
          <w:sz w:val="18"/>
          <w:szCs w:val="18"/>
        </w:rPr>
        <w:t xml:space="preserve">Fuente: </w:t>
      </w:r>
      <w:r w:rsidR="00814867" w:rsidRPr="002F69DB">
        <w:rPr>
          <w:rFonts w:ascii="Arial" w:hAnsi="Arial" w:cs="Arial"/>
          <w:i/>
          <w:color w:val="000000"/>
          <w:sz w:val="18"/>
          <w:szCs w:val="18"/>
        </w:rPr>
        <w:t>Decr</w:t>
      </w:r>
      <w:r w:rsidRPr="002F69DB">
        <w:rPr>
          <w:rFonts w:ascii="Arial" w:hAnsi="Arial" w:cs="Arial"/>
          <w:i/>
          <w:color w:val="000000"/>
          <w:sz w:val="18"/>
          <w:szCs w:val="18"/>
        </w:rPr>
        <w:t>eto 4741 de 2007. Ministerio de Ambiente, Vivienda y Desarrollo Territorial 2005.</w:t>
      </w:r>
    </w:p>
    <w:p w14:paraId="68123F10" w14:textId="77777777" w:rsidR="006007CA" w:rsidRPr="002F69DB" w:rsidRDefault="006007CA" w:rsidP="003E4C48">
      <w:pPr>
        <w:autoSpaceDE w:val="0"/>
        <w:autoSpaceDN w:val="0"/>
        <w:adjustRightInd w:val="0"/>
        <w:spacing w:line="240" w:lineRule="auto"/>
        <w:rPr>
          <w:rFonts w:ascii="Arial" w:hAnsi="Arial" w:cs="Arial"/>
          <w:szCs w:val="20"/>
        </w:rPr>
      </w:pPr>
    </w:p>
    <w:p w14:paraId="1F0A40DA" w14:textId="77777777" w:rsidR="003E4C48" w:rsidRPr="002F69DB" w:rsidRDefault="004E470A" w:rsidP="00CF5B82">
      <w:pPr>
        <w:autoSpaceDE w:val="0"/>
        <w:autoSpaceDN w:val="0"/>
        <w:adjustRightInd w:val="0"/>
        <w:spacing w:before="240" w:after="240" w:line="240" w:lineRule="auto"/>
        <w:jc w:val="both"/>
        <w:rPr>
          <w:rFonts w:ascii="Arial" w:hAnsi="Arial" w:cs="Arial"/>
          <w:sz w:val="22"/>
        </w:rPr>
      </w:pPr>
      <w:r w:rsidRPr="002F69DB">
        <w:rPr>
          <w:rFonts w:ascii="Arial" w:hAnsi="Arial" w:cs="Arial"/>
          <w:sz w:val="22"/>
        </w:rPr>
        <w:t xml:space="preserve">Actualizar anualmente dicho registro con </w:t>
      </w:r>
      <w:r w:rsidR="003E4C48" w:rsidRPr="002F69DB">
        <w:rPr>
          <w:rFonts w:ascii="Arial" w:hAnsi="Arial" w:cs="Arial"/>
          <w:sz w:val="22"/>
        </w:rPr>
        <w:t xml:space="preserve">la cuantificación de los RESPEL generados, </w:t>
      </w:r>
      <w:r w:rsidR="007D17D4" w:rsidRPr="002F69DB">
        <w:rPr>
          <w:rFonts w:ascii="Arial" w:hAnsi="Arial" w:cs="Arial"/>
          <w:sz w:val="22"/>
        </w:rPr>
        <w:t xml:space="preserve">con el fin de ser clasificado </w:t>
      </w:r>
      <w:r w:rsidR="003E4C48" w:rsidRPr="002F69DB">
        <w:rPr>
          <w:rFonts w:ascii="Arial" w:hAnsi="Arial" w:cs="Arial"/>
          <w:sz w:val="22"/>
        </w:rPr>
        <w:t xml:space="preserve">como Grande, Mediano o Pequeño generador, según los </w:t>
      </w:r>
      <w:r w:rsidR="006007CA" w:rsidRPr="002F69DB">
        <w:rPr>
          <w:rFonts w:ascii="Arial" w:hAnsi="Arial" w:cs="Arial"/>
          <w:sz w:val="22"/>
        </w:rPr>
        <w:t>siguientes</w:t>
      </w:r>
      <w:r w:rsidR="003E4C48" w:rsidRPr="002F69DB">
        <w:rPr>
          <w:rFonts w:ascii="Arial" w:hAnsi="Arial" w:cs="Arial"/>
          <w:sz w:val="22"/>
        </w:rPr>
        <w:t xml:space="preserve"> criterios:</w:t>
      </w:r>
    </w:p>
    <w:p w14:paraId="67669E38" w14:textId="77777777" w:rsidR="003E4C48" w:rsidRPr="002F69DB" w:rsidRDefault="003E4C48" w:rsidP="00CF5B82">
      <w:pPr>
        <w:autoSpaceDE w:val="0"/>
        <w:autoSpaceDN w:val="0"/>
        <w:adjustRightInd w:val="0"/>
        <w:spacing w:before="240" w:after="240" w:line="240" w:lineRule="auto"/>
        <w:rPr>
          <w:rFonts w:ascii="Arial" w:hAnsi="Arial" w:cs="Arial"/>
          <w:b/>
          <w:sz w:val="22"/>
        </w:rPr>
      </w:pPr>
      <w:r w:rsidRPr="002F69DB">
        <w:rPr>
          <w:rFonts w:ascii="Arial" w:hAnsi="Arial" w:cs="Arial"/>
          <w:b/>
          <w:sz w:val="22"/>
        </w:rPr>
        <w:t>Categorías:</w:t>
      </w:r>
    </w:p>
    <w:p w14:paraId="66D0BEEE" w14:textId="77777777" w:rsidR="006007CA" w:rsidRPr="002F69DB" w:rsidRDefault="006007CA" w:rsidP="000371F5">
      <w:pPr>
        <w:autoSpaceDE w:val="0"/>
        <w:autoSpaceDN w:val="0"/>
        <w:adjustRightInd w:val="0"/>
        <w:spacing w:before="240" w:after="240"/>
        <w:jc w:val="both"/>
        <w:rPr>
          <w:rFonts w:ascii="Arial" w:hAnsi="Arial" w:cs="Arial"/>
          <w:sz w:val="22"/>
        </w:rPr>
      </w:pPr>
      <w:r w:rsidRPr="002F69DB">
        <w:rPr>
          <w:rFonts w:ascii="Arial" w:hAnsi="Arial" w:cs="Arial"/>
          <w:sz w:val="22"/>
        </w:rPr>
        <w:t>-</w:t>
      </w:r>
      <w:r w:rsidR="003E4C48" w:rsidRPr="002F69DB">
        <w:rPr>
          <w:rFonts w:ascii="Arial" w:hAnsi="Arial" w:cs="Arial"/>
          <w:sz w:val="22"/>
        </w:rPr>
        <w:t xml:space="preserve"> Gran Generador. Persona que genera residuos o desechos peligrosos en una cantidad igual o</w:t>
      </w:r>
      <w:r w:rsidRPr="002F69DB">
        <w:rPr>
          <w:rFonts w:ascii="Arial" w:hAnsi="Arial" w:cs="Arial"/>
          <w:sz w:val="22"/>
        </w:rPr>
        <w:t xml:space="preserve"> mayor</w:t>
      </w:r>
      <w:r w:rsidR="003E4C48" w:rsidRPr="002F69DB">
        <w:rPr>
          <w:rFonts w:ascii="Arial" w:hAnsi="Arial" w:cs="Arial"/>
          <w:sz w:val="22"/>
        </w:rPr>
        <w:t xml:space="preserve"> a 1,000.0 kg/mes calendario considerando los períodos de tiempo de generación del</w:t>
      </w:r>
      <w:r w:rsidRPr="002F69DB">
        <w:rPr>
          <w:rFonts w:ascii="Arial" w:hAnsi="Arial" w:cs="Arial"/>
          <w:sz w:val="22"/>
        </w:rPr>
        <w:t xml:space="preserve"> </w:t>
      </w:r>
      <w:r w:rsidR="003E4C48" w:rsidRPr="002F69DB">
        <w:rPr>
          <w:rFonts w:ascii="Arial" w:hAnsi="Arial" w:cs="Arial"/>
          <w:sz w:val="22"/>
        </w:rPr>
        <w:t>residuo</w:t>
      </w:r>
      <w:r w:rsidRPr="002F69DB">
        <w:rPr>
          <w:rFonts w:ascii="Arial" w:hAnsi="Arial" w:cs="Arial"/>
          <w:sz w:val="22"/>
        </w:rPr>
        <w:t xml:space="preserve"> </w:t>
      </w:r>
      <w:r w:rsidR="003E4C48" w:rsidRPr="002F69DB">
        <w:rPr>
          <w:rFonts w:ascii="Arial" w:hAnsi="Arial" w:cs="Arial"/>
          <w:sz w:val="22"/>
        </w:rPr>
        <w:t>y llevando promedios ponderados y media móvil de los últimos seis (6) meses de las cantidades</w:t>
      </w:r>
      <w:r w:rsidRPr="002F69DB">
        <w:rPr>
          <w:rFonts w:ascii="Arial" w:hAnsi="Arial" w:cs="Arial"/>
          <w:sz w:val="22"/>
        </w:rPr>
        <w:t xml:space="preserve"> pesadas.</w:t>
      </w:r>
    </w:p>
    <w:p w14:paraId="7139A293" w14:textId="77777777" w:rsidR="003E4C48" w:rsidRPr="002F69DB" w:rsidRDefault="006007CA" w:rsidP="000371F5">
      <w:pPr>
        <w:autoSpaceDE w:val="0"/>
        <w:autoSpaceDN w:val="0"/>
        <w:adjustRightInd w:val="0"/>
        <w:spacing w:before="240" w:after="240"/>
        <w:jc w:val="both"/>
        <w:rPr>
          <w:rFonts w:ascii="Arial" w:hAnsi="Arial" w:cs="Arial"/>
          <w:sz w:val="22"/>
        </w:rPr>
      </w:pPr>
      <w:r w:rsidRPr="002F69DB">
        <w:rPr>
          <w:rFonts w:ascii="Arial" w:hAnsi="Arial" w:cs="Arial"/>
          <w:sz w:val="22"/>
        </w:rPr>
        <w:t>-</w:t>
      </w:r>
      <w:r w:rsidR="003E4C48" w:rsidRPr="002F69DB">
        <w:rPr>
          <w:rFonts w:ascii="Arial" w:hAnsi="Arial" w:cs="Arial"/>
          <w:sz w:val="22"/>
        </w:rPr>
        <w:t xml:space="preserve"> Mediano Generador. Persona que genera residuos o desechos peligrosos en una cantidad igual</w:t>
      </w:r>
      <w:r w:rsidR="007D17D4" w:rsidRPr="002F69DB">
        <w:rPr>
          <w:rFonts w:ascii="Arial" w:hAnsi="Arial" w:cs="Arial"/>
          <w:sz w:val="22"/>
        </w:rPr>
        <w:t xml:space="preserve"> </w:t>
      </w:r>
      <w:r w:rsidR="003E4C48" w:rsidRPr="002F69DB">
        <w:rPr>
          <w:rFonts w:ascii="Arial" w:hAnsi="Arial" w:cs="Arial"/>
          <w:sz w:val="22"/>
        </w:rPr>
        <w:t>o mayor a 100.0 kg/mes y menor a 1,000.0 kg/mes calendario considerando los períodos de tiempo</w:t>
      </w:r>
      <w:r w:rsidRPr="002F69DB">
        <w:rPr>
          <w:rFonts w:ascii="Arial" w:hAnsi="Arial" w:cs="Arial"/>
          <w:sz w:val="22"/>
        </w:rPr>
        <w:t xml:space="preserve"> </w:t>
      </w:r>
      <w:r w:rsidR="003E4C48" w:rsidRPr="002F69DB">
        <w:rPr>
          <w:rFonts w:ascii="Arial" w:hAnsi="Arial" w:cs="Arial"/>
          <w:sz w:val="22"/>
        </w:rPr>
        <w:t>de generación del residuo y llevando promedios ponderados y media móvil de los últimos seis (6)</w:t>
      </w:r>
      <w:r w:rsidRPr="002F69DB">
        <w:rPr>
          <w:rFonts w:ascii="Arial" w:hAnsi="Arial" w:cs="Arial"/>
          <w:sz w:val="22"/>
        </w:rPr>
        <w:t xml:space="preserve"> meses de las cantidades pesadas.</w:t>
      </w:r>
    </w:p>
    <w:p w14:paraId="4B1ED3BE" w14:textId="77777777" w:rsidR="003E4C48" w:rsidRPr="002F69DB" w:rsidRDefault="006007CA" w:rsidP="000371F5">
      <w:pPr>
        <w:autoSpaceDE w:val="0"/>
        <w:autoSpaceDN w:val="0"/>
        <w:adjustRightInd w:val="0"/>
        <w:spacing w:before="240" w:after="240"/>
        <w:jc w:val="both"/>
        <w:rPr>
          <w:rFonts w:ascii="Arial" w:hAnsi="Arial" w:cs="Arial"/>
          <w:sz w:val="22"/>
        </w:rPr>
      </w:pPr>
      <w:r w:rsidRPr="002F69DB">
        <w:rPr>
          <w:rFonts w:ascii="Arial" w:hAnsi="Arial" w:cs="Arial"/>
          <w:sz w:val="22"/>
        </w:rPr>
        <w:t xml:space="preserve">- </w:t>
      </w:r>
      <w:r w:rsidR="003E4C48" w:rsidRPr="002F69DB">
        <w:rPr>
          <w:rFonts w:ascii="Arial" w:hAnsi="Arial" w:cs="Arial"/>
          <w:sz w:val="22"/>
        </w:rPr>
        <w:t xml:space="preserve"> Pequeño Generador. Persona que genera residuos o desechos peligrosos en una cantidad igual</w:t>
      </w:r>
      <w:r w:rsidR="007D17D4" w:rsidRPr="002F69DB">
        <w:rPr>
          <w:rFonts w:ascii="Arial" w:hAnsi="Arial" w:cs="Arial"/>
          <w:sz w:val="22"/>
        </w:rPr>
        <w:t xml:space="preserve"> </w:t>
      </w:r>
      <w:r w:rsidR="003E4C48" w:rsidRPr="002F69DB">
        <w:rPr>
          <w:rFonts w:ascii="Arial" w:hAnsi="Arial" w:cs="Arial"/>
          <w:sz w:val="22"/>
        </w:rPr>
        <w:t>o mayor a 10.0 kg/mes y menor a 100.0 kg/mes calendario considerando los períodos de tiempo de</w:t>
      </w:r>
      <w:r w:rsidRPr="002F69DB">
        <w:rPr>
          <w:rFonts w:ascii="Arial" w:hAnsi="Arial" w:cs="Arial"/>
          <w:sz w:val="22"/>
        </w:rPr>
        <w:t xml:space="preserve"> </w:t>
      </w:r>
      <w:r w:rsidR="003E4C48" w:rsidRPr="002F69DB">
        <w:rPr>
          <w:rFonts w:ascii="Arial" w:hAnsi="Arial" w:cs="Arial"/>
          <w:sz w:val="22"/>
        </w:rPr>
        <w:t>generación del residuo y llevando promedios ponderados y media móvil de los últimos seis (6)</w:t>
      </w:r>
      <w:r w:rsidRPr="002F69DB">
        <w:rPr>
          <w:rFonts w:ascii="Arial" w:hAnsi="Arial" w:cs="Arial"/>
          <w:sz w:val="22"/>
        </w:rPr>
        <w:t xml:space="preserve"> meses de las cantidades pesadas.</w:t>
      </w:r>
    </w:p>
    <w:p w14:paraId="78AE010D" w14:textId="77777777" w:rsidR="004E470A" w:rsidRPr="002F69DB" w:rsidRDefault="00B52B34" w:rsidP="00A55679">
      <w:pPr>
        <w:pStyle w:val="Ttulo3"/>
      </w:pPr>
      <w:bookmarkStart w:id="29" w:name="_Toc408778685"/>
      <w:bookmarkStart w:id="30" w:name="_Toc471943852"/>
      <w:r w:rsidRPr="002F69DB">
        <w:t xml:space="preserve">1.4.3 Inscripción, </w:t>
      </w:r>
      <w:r w:rsidR="004E470A" w:rsidRPr="002F69DB">
        <w:t>reporte y diligenciamiento inicial y actualización anual de inventario de (PCB)</w:t>
      </w:r>
      <w:bookmarkEnd w:id="29"/>
      <w:bookmarkEnd w:id="30"/>
    </w:p>
    <w:p w14:paraId="132D3D08" w14:textId="531F37B2" w:rsidR="0099417D" w:rsidRPr="00627B50" w:rsidRDefault="002A5695" w:rsidP="00627B50">
      <w:pPr>
        <w:spacing w:before="240" w:after="240"/>
        <w:jc w:val="both"/>
        <w:rPr>
          <w:rFonts w:ascii="Arial" w:hAnsi="Arial" w:cs="Arial"/>
          <w:bCs/>
          <w:sz w:val="22"/>
        </w:rPr>
      </w:pPr>
      <w:r w:rsidRPr="002F69DB">
        <w:rPr>
          <w:rFonts w:ascii="Arial" w:hAnsi="Arial" w:cs="Arial"/>
          <w:sz w:val="22"/>
        </w:rPr>
        <w:t>Según la Resolución 0222 del Ministerio de Ambiente, Vivienda y Desarrollo T</w:t>
      </w:r>
      <w:r w:rsidR="00BE1BB2" w:rsidRPr="002F69DB">
        <w:rPr>
          <w:rFonts w:ascii="Arial" w:hAnsi="Arial" w:cs="Arial"/>
          <w:sz w:val="22"/>
        </w:rPr>
        <w:t>erritorial la UTP debe s</w:t>
      </w:r>
      <w:r w:rsidRPr="002F69DB">
        <w:rPr>
          <w:rFonts w:ascii="Arial" w:hAnsi="Arial" w:cs="Arial"/>
          <w:sz w:val="22"/>
        </w:rPr>
        <w:t xml:space="preserve">olicitar </w:t>
      </w:r>
      <w:r w:rsidR="00BE1BB2" w:rsidRPr="002F69DB">
        <w:rPr>
          <w:rFonts w:ascii="Arial" w:hAnsi="Arial" w:cs="Arial"/>
          <w:sz w:val="22"/>
        </w:rPr>
        <w:t xml:space="preserve">la </w:t>
      </w:r>
      <w:r w:rsidRPr="002F69DB">
        <w:rPr>
          <w:rFonts w:ascii="Arial" w:hAnsi="Arial" w:cs="Arial"/>
          <w:sz w:val="22"/>
        </w:rPr>
        <w:t xml:space="preserve">inscripción en el </w:t>
      </w:r>
      <w:r w:rsidR="00BE1BB2" w:rsidRPr="002F69DB">
        <w:rPr>
          <w:rFonts w:ascii="Arial" w:hAnsi="Arial" w:cs="Arial"/>
          <w:sz w:val="22"/>
        </w:rPr>
        <w:t>Inventario de PCB</w:t>
      </w:r>
      <w:r w:rsidRPr="002F69DB">
        <w:rPr>
          <w:rFonts w:ascii="Arial" w:hAnsi="Arial" w:cs="Arial"/>
          <w:sz w:val="22"/>
        </w:rPr>
        <w:t xml:space="preserve"> ante la </w:t>
      </w:r>
      <w:r w:rsidR="00815BA0" w:rsidRPr="002F69DB">
        <w:rPr>
          <w:rFonts w:ascii="Arial" w:hAnsi="Arial" w:cs="Arial"/>
          <w:sz w:val="22"/>
        </w:rPr>
        <w:t>CARDER</w:t>
      </w:r>
      <w:r w:rsidRPr="002F69DB">
        <w:rPr>
          <w:rFonts w:ascii="Arial" w:hAnsi="Arial" w:cs="Arial"/>
          <w:sz w:val="22"/>
        </w:rPr>
        <w:t xml:space="preserve"> a través de </w:t>
      </w:r>
      <w:r w:rsidR="007D17D4" w:rsidRPr="002F69DB">
        <w:rPr>
          <w:rFonts w:ascii="Arial" w:hAnsi="Arial" w:cs="Arial"/>
          <w:sz w:val="22"/>
        </w:rPr>
        <w:t xml:space="preserve">su página web, </w:t>
      </w:r>
      <w:r w:rsidR="00815BA0" w:rsidRPr="002F69DB">
        <w:rPr>
          <w:rFonts w:ascii="Arial" w:hAnsi="Arial" w:cs="Arial"/>
          <w:sz w:val="22"/>
        </w:rPr>
        <w:t xml:space="preserve">accediendo </w:t>
      </w:r>
      <w:r w:rsidRPr="002F69DB">
        <w:rPr>
          <w:rFonts w:ascii="Arial" w:hAnsi="Arial" w:cs="Arial"/>
          <w:sz w:val="22"/>
        </w:rPr>
        <w:t xml:space="preserve">al aplicativo </w:t>
      </w:r>
      <w:r w:rsidR="00815BA0" w:rsidRPr="002F69DB">
        <w:rPr>
          <w:rFonts w:ascii="Arial" w:hAnsi="Arial" w:cs="Arial"/>
          <w:sz w:val="22"/>
        </w:rPr>
        <w:t xml:space="preserve">para la </w:t>
      </w:r>
      <w:r w:rsidRPr="002F69DB">
        <w:rPr>
          <w:rFonts w:ascii="Arial" w:hAnsi="Arial" w:cs="Arial"/>
          <w:sz w:val="22"/>
        </w:rPr>
        <w:t>inscri</w:t>
      </w:r>
      <w:r w:rsidR="00815BA0" w:rsidRPr="002F69DB">
        <w:rPr>
          <w:rFonts w:ascii="Arial" w:hAnsi="Arial" w:cs="Arial"/>
          <w:sz w:val="22"/>
        </w:rPr>
        <w:t>pción respectiva. Con el usuario y contraseña</w:t>
      </w:r>
      <w:r w:rsidR="00723EEB" w:rsidRPr="002F69DB">
        <w:rPr>
          <w:rFonts w:ascii="Arial" w:hAnsi="Arial" w:cs="Arial"/>
          <w:sz w:val="22"/>
        </w:rPr>
        <w:t xml:space="preserve"> asignad</w:t>
      </w:r>
      <w:r w:rsidR="00815BA0" w:rsidRPr="002F69DB">
        <w:rPr>
          <w:rFonts w:ascii="Arial" w:hAnsi="Arial" w:cs="Arial"/>
          <w:sz w:val="22"/>
        </w:rPr>
        <w:t>a</w:t>
      </w:r>
      <w:r w:rsidR="00723EEB" w:rsidRPr="002F69DB">
        <w:rPr>
          <w:rFonts w:ascii="Arial" w:hAnsi="Arial" w:cs="Arial"/>
          <w:sz w:val="22"/>
        </w:rPr>
        <w:t xml:space="preserve"> </w:t>
      </w:r>
      <w:r w:rsidR="00815BA0" w:rsidRPr="002F69DB">
        <w:rPr>
          <w:rFonts w:ascii="Arial" w:hAnsi="Arial" w:cs="Arial"/>
          <w:sz w:val="22"/>
        </w:rPr>
        <w:t xml:space="preserve">se </w:t>
      </w:r>
      <w:r w:rsidR="00723EEB" w:rsidRPr="002F69DB">
        <w:rPr>
          <w:rFonts w:ascii="Arial" w:hAnsi="Arial" w:cs="Arial"/>
          <w:sz w:val="22"/>
        </w:rPr>
        <w:t xml:space="preserve">deberá diligenciar </w:t>
      </w:r>
      <w:r w:rsidR="00815BA0" w:rsidRPr="002F69DB">
        <w:rPr>
          <w:rFonts w:ascii="Arial" w:hAnsi="Arial" w:cs="Arial"/>
          <w:sz w:val="22"/>
        </w:rPr>
        <w:t>y</w:t>
      </w:r>
      <w:r w:rsidR="00723EEB" w:rsidRPr="002F69DB">
        <w:rPr>
          <w:rFonts w:ascii="Arial" w:hAnsi="Arial" w:cs="Arial"/>
          <w:sz w:val="22"/>
        </w:rPr>
        <w:t xml:space="preserve"> actualizar anualmente la información requerida en el Inventario de PCB. Esta información será aquella correspondiente al período de balance comprendido entre el 1° de enero y el 31 de diciembre del año inmediatamente anterior a la fecha de diligenciamiento inicial.</w:t>
      </w:r>
      <w:r w:rsidR="004A4A3A" w:rsidRPr="002F69DB">
        <w:rPr>
          <w:rFonts w:ascii="Arial" w:hAnsi="Arial" w:cs="Arial"/>
          <w:sz w:val="22"/>
        </w:rPr>
        <w:t xml:space="preserve"> </w:t>
      </w:r>
      <w:r w:rsidR="0061017A" w:rsidRPr="002F69DB">
        <w:rPr>
          <w:rFonts w:ascii="Arial" w:hAnsi="Arial" w:cs="Arial"/>
          <w:bCs/>
          <w:sz w:val="22"/>
        </w:rPr>
        <w:t>Los p</w:t>
      </w:r>
      <w:r w:rsidR="00BA6536" w:rsidRPr="002F69DB">
        <w:rPr>
          <w:rFonts w:ascii="Arial" w:hAnsi="Arial" w:cs="Arial"/>
          <w:bCs/>
          <w:sz w:val="22"/>
        </w:rPr>
        <w:t>l</w:t>
      </w:r>
      <w:r w:rsidR="0061017A" w:rsidRPr="002F69DB">
        <w:rPr>
          <w:rFonts w:ascii="Arial" w:hAnsi="Arial" w:cs="Arial"/>
          <w:bCs/>
          <w:sz w:val="22"/>
        </w:rPr>
        <w:t>azos</w:t>
      </w:r>
      <w:r w:rsidR="00815BA0" w:rsidRPr="002F69DB">
        <w:rPr>
          <w:rFonts w:ascii="Arial" w:hAnsi="Arial" w:cs="Arial"/>
          <w:bCs/>
          <w:sz w:val="22"/>
        </w:rPr>
        <w:t xml:space="preserve"> definidos</w:t>
      </w:r>
      <w:r w:rsidR="0061017A" w:rsidRPr="002F69DB">
        <w:rPr>
          <w:rFonts w:ascii="Arial" w:hAnsi="Arial" w:cs="Arial"/>
          <w:bCs/>
          <w:sz w:val="22"/>
        </w:rPr>
        <w:t xml:space="preserve"> para </w:t>
      </w:r>
      <w:r w:rsidR="00815BA0" w:rsidRPr="002F69DB">
        <w:rPr>
          <w:rFonts w:ascii="Arial" w:hAnsi="Arial" w:cs="Arial"/>
          <w:bCs/>
          <w:sz w:val="22"/>
        </w:rPr>
        <w:t xml:space="preserve">este </w:t>
      </w:r>
      <w:r w:rsidR="0061017A" w:rsidRPr="002F69DB">
        <w:rPr>
          <w:rFonts w:ascii="Arial" w:hAnsi="Arial" w:cs="Arial"/>
          <w:bCs/>
          <w:sz w:val="22"/>
        </w:rPr>
        <w:t>diligenciamiento son</w:t>
      </w:r>
      <w:r w:rsidR="004A4A3A" w:rsidRPr="002F69DB">
        <w:rPr>
          <w:rFonts w:ascii="Arial" w:hAnsi="Arial" w:cs="Arial"/>
          <w:bCs/>
          <w:sz w:val="22"/>
        </w:rPr>
        <w:t xml:space="preserve"> </w:t>
      </w:r>
      <w:r w:rsidR="004A4A3A" w:rsidRPr="002F69DB">
        <w:rPr>
          <w:rFonts w:ascii="Arial" w:hAnsi="Arial" w:cs="Arial"/>
          <w:sz w:val="22"/>
        </w:rPr>
        <w:t>(Tabla 3)</w:t>
      </w:r>
      <w:r w:rsidR="0061017A" w:rsidRPr="002F69DB">
        <w:rPr>
          <w:rFonts w:ascii="Arial" w:hAnsi="Arial" w:cs="Arial"/>
          <w:bCs/>
          <w:sz w:val="22"/>
        </w:rPr>
        <w:t>:</w:t>
      </w:r>
    </w:p>
    <w:p w14:paraId="498B1873" w14:textId="77777777" w:rsidR="0099417D" w:rsidRDefault="0099417D" w:rsidP="0099417D"/>
    <w:p w14:paraId="369F8A91" w14:textId="77777777" w:rsidR="00B6178D" w:rsidRPr="00B6178D" w:rsidRDefault="00B6178D" w:rsidP="00B6178D">
      <w:pPr>
        <w:pStyle w:val="Ttulo1"/>
      </w:pPr>
    </w:p>
    <w:p w14:paraId="1F309A0D" w14:textId="77777777" w:rsidR="00B54032" w:rsidRPr="002F69DB" w:rsidRDefault="004A4A3A" w:rsidP="000E78AD">
      <w:pPr>
        <w:pStyle w:val="Epgrafe"/>
        <w:jc w:val="both"/>
        <w:rPr>
          <w:rFonts w:ascii="Arial" w:hAnsi="Arial" w:cs="Arial"/>
          <w:i w:val="0"/>
          <w:color w:val="auto"/>
        </w:rPr>
      </w:pPr>
      <w:bookmarkStart w:id="31" w:name="_Toc490581789"/>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w:t>
      </w:r>
      <w:r w:rsidRPr="002F69DB">
        <w:rPr>
          <w:rFonts w:ascii="Arial" w:hAnsi="Arial" w:cs="Arial"/>
          <w:i w:val="0"/>
          <w:color w:val="auto"/>
        </w:rPr>
        <w:fldChar w:fldCharType="end"/>
      </w:r>
      <w:r w:rsidRPr="002F69DB">
        <w:rPr>
          <w:rFonts w:ascii="Arial" w:hAnsi="Arial" w:cs="Arial"/>
          <w:i w:val="0"/>
          <w:color w:val="auto"/>
        </w:rPr>
        <w:t xml:space="preserve">. Plazos </w:t>
      </w:r>
      <w:bookmarkStart w:id="32" w:name="_Toc423864278"/>
      <w:r w:rsidRPr="002F69DB">
        <w:rPr>
          <w:rFonts w:ascii="Arial" w:hAnsi="Arial" w:cs="Arial"/>
          <w:i w:val="0"/>
          <w:color w:val="auto"/>
        </w:rPr>
        <w:t>para solicitud inscripción en el Inventario de PCB. Plan Institucional de Gestión Integral de RESPEL – UTP. 2015.</w:t>
      </w:r>
      <w:bookmarkEnd w:id="31"/>
      <w:bookmarkEnd w:id="32"/>
    </w:p>
    <w:tbl>
      <w:tblPr>
        <w:tblW w:w="0" w:type="auto"/>
        <w:tblInd w:w="55" w:type="dxa"/>
        <w:tblCellMar>
          <w:left w:w="70" w:type="dxa"/>
          <w:right w:w="70" w:type="dxa"/>
        </w:tblCellMar>
        <w:tblLook w:val="04A0" w:firstRow="1" w:lastRow="0" w:firstColumn="1" w:lastColumn="0" w:noHBand="0" w:noVBand="1"/>
      </w:tblPr>
      <w:tblGrid>
        <w:gridCol w:w="4104"/>
        <w:gridCol w:w="1940"/>
        <w:gridCol w:w="1843"/>
        <w:gridCol w:w="1602"/>
      </w:tblGrid>
      <w:tr w:rsidR="00BA6536" w:rsidRPr="002F69DB" w14:paraId="7A7E3E0A" w14:textId="77777777" w:rsidTr="00C173CB">
        <w:trPr>
          <w:trHeight w:val="293"/>
        </w:trPr>
        <w:tc>
          <w:tcPr>
            <w:tcW w:w="0" w:type="auto"/>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6929820" w14:textId="77777777" w:rsidR="00BA6536" w:rsidRPr="002F69DB" w:rsidRDefault="00BA6536" w:rsidP="00BA653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propietario</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14:paraId="60E2CE54" w14:textId="77777777" w:rsidR="00BA6536" w:rsidRPr="002F69DB" w:rsidRDefault="00BA6536" w:rsidP="00BA653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Primer periodo de balance a declarar </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14:paraId="78124A06" w14:textId="77777777" w:rsidR="00BA6536" w:rsidRPr="002F69DB" w:rsidRDefault="00BA6536" w:rsidP="00BA653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Plazo máximo para diligenciamiento inicia</w:t>
            </w:r>
          </w:p>
        </w:tc>
        <w:tc>
          <w:tcPr>
            <w:tcW w:w="1602"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14:paraId="70AEBC64" w14:textId="77777777" w:rsidR="00BA6536" w:rsidRPr="002F69DB" w:rsidRDefault="00BA6536" w:rsidP="00BA653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plazo máximo para actualización anual</w:t>
            </w:r>
          </w:p>
        </w:tc>
      </w:tr>
      <w:tr w:rsidR="00BA6536" w:rsidRPr="002F69DB" w14:paraId="47F98B95" w14:textId="77777777" w:rsidTr="00C173C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EED42" w14:textId="77777777" w:rsidR="00BA6536" w:rsidRPr="002F69DB" w:rsidRDefault="00BA6536" w:rsidP="00BA6536">
            <w:pPr>
              <w:spacing w:line="240" w:lineRule="auto"/>
              <w:rPr>
                <w:rFonts w:ascii="Arial" w:eastAsia="Times New Roman" w:hAnsi="Arial" w:cs="Arial"/>
                <w:b/>
                <w:bCs/>
                <w:color w:val="000000"/>
                <w:szCs w:val="20"/>
                <w:lang w:eastAsia="es-CO"/>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3580DEE9" w14:textId="77777777" w:rsidR="00BA6536" w:rsidRPr="002F69DB" w:rsidRDefault="00BA6536" w:rsidP="00BA6536">
            <w:pPr>
              <w:spacing w:line="240" w:lineRule="auto"/>
              <w:rPr>
                <w:rFonts w:ascii="Arial" w:eastAsia="Times New Roman" w:hAnsi="Arial" w:cs="Arial"/>
                <w:b/>
                <w:bCs/>
                <w:color w:val="00000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BF453A2" w14:textId="77777777" w:rsidR="00BA6536" w:rsidRPr="002F69DB" w:rsidRDefault="00BA6536" w:rsidP="00BA6536">
            <w:pPr>
              <w:spacing w:line="240" w:lineRule="auto"/>
              <w:rPr>
                <w:rFonts w:ascii="Arial" w:eastAsia="Times New Roman" w:hAnsi="Arial" w:cs="Arial"/>
                <w:b/>
                <w:bCs/>
                <w:color w:val="000000"/>
                <w:szCs w:val="20"/>
                <w:lang w:eastAsia="es-CO"/>
              </w:rPr>
            </w:pPr>
          </w:p>
        </w:tc>
        <w:tc>
          <w:tcPr>
            <w:tcW w:w="1602" w:type="dxa"/>
            <w:vMerge/>
            <w:tcBorders>
              <w:top w:val="single" w:sz="4" w:space="0" w:color="auto"/>
              <w:left w:val="single" w:sz="4" w:space="0" w:color="auto"/>
              <w:bottom w:val="single" w:sz="4" w:space="0" w:color="auto"/>
              <w:right w:val="single" w:sz="4" w:space="0" w:color="auto"/>
            </w:tcBorders>
            <w:vAlign w:val="center"/>
            <w:hideMark/>
          </w:tcPr>
          <w:p w14:paraId="57393029" w14:textId="77777777" w:rsidR="00BA6536" w:rsidRPr="002F69DB" w:rsidRDefault="00BA6536" w:rsidP="00BA6536">
            <w:pPr>
              <w:spacing w:line="240" w:lineRule="auto"/>
              <w:rPr>
                <w:rFonts w:ascii="Arial" w:eastAsia="Times New Roman" w:hAnsi="Arial" w:cs="Arial"/>
                <w:b/>
                <w:bCs/>
                <w:color w:val="000000"/>
                <w:szCs w:val="20"/>
                <w:lang w:eastAsia="es-CO"/>
              </w:rPr>
            </w:pPr>
          </w:p>
        </w:tc>
      </w:tr>
      <w:tr w:rsidR="00BA6536" w:rsidRPr="002F69DB" w14:paraId="0E2C2809" w14:textId="77777777" w:rsidTr="00C173CB">
        <w:trPr>
          <w:trHeight w:val="119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6CA22E" w14:textId="77777777" w:rsidR="00BA6536" w:rsidRPr="002F69DB" w:rsidRDefault="00BA6536" w:rsidP="002B22BB">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Todos los propietarios ubicados en la zona interconectada y todos los propietarios ubicados en la zona no interconectada que no hagan parte del sector eléctrico </w:t>
            </w:r>
          </w:p>
        </w:tc>
        <w:tc>
          <w:tcPr>
            <w:tcW w:w="1940" w:type="dxa"/>
            <w:tcBorders>
              <w:top w:val="nil"/>
              <w:left w:val="nil"/>
              <w:bottom w:val="single" w:sz="4" w:space="0" w:color="auto"/>
              <w:right w:val="single" w:sz="4" w:space="0" w:color="auto"/>
            </w:tcBorders>
            <w:shd w:val="clear" w:color="auto" w:fill="auto"/>
            <w:vAlign w:val="center"/>
            <w:hideMark/>
          </w:tcPr>
          <w:p w14:paraId="21968A64" w14:textId="77777777" w:rsidR="00BA6536" w:rsidRPr="002F69DB" w:rsidRDefault="00BA6536" w:rsidP="002B22BB">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Del 1° de Enero al 31 de Diciembre de 2012</w:t>
            </w:r>
          </w:p>
        </w:tc>
        <w:tc>
          <w:tcPr>
            <w:tcW w:w="1843" w:type="dxa"/>
            <w:tcBorders>
              <w:top w:val="nil"/>
              <w:left w:val="nil"/>
              <w:bottom w:val="single" w:sz="4" w:space="0" w:color="auto"/>
              <w:right w:val="single" w:sz="4" w:space="0" w:color="auto"/>
            </w:tcBorders>
            <w:shd w:val="clear" w:color="auto" w:fill="auto"/>
            <w:noWrap/>
            <w:vAlign w:val="center"/>
            <w:hideMark/>
          </w:tcPr>
          <w:p w14:paraId="2747E357" w14:textId="77777777" w:rsidR="00BA6536" w:rsidRPr="002F69DB" w:rsidRDefault="00BA6536" w:rsidP="002B22BB">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30 de Junio de 2013</w:t>
            </w:r>
          </w:p>
        </w:tc>
        <w:tc>
          <w:tcPr>
            <w:tcW w:w="1602" w:type="dxa"/>
            <w:tcBorders>
              <w:top w:val="nil"/>
              <w:left w:val="nil"/>
              <w:bottom w:val="single" w:sz="4" w:space="0" w:color="auto"/>
              <w:right w:val="single" w:sz="4" w:space="0" w:color="auto"/>
            </w:tcBorders>
            <w:shd w:val="clear" w:color="auto" w:fill="auto"/>
            <w:vAlign w:val="center"/>
            <w:hideMark/>
          </w:tcPr>
          <w:p w14:paraId="0BE93F40" w14:textId="77777777" w:rsidR="00BA6536" w:rsidRPr="002F69DB" w:rsidRDefault="00BA6536" w:rsidP="002B22BB">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30 de Junio de cada año </w:t>
            </w:r>
          </w:p>
        </w:tc>
      </w:tr>
      <w:tr w:rsidR="00BA6536" w:rsidRPr="002F69DB" w14:paraId="3DE70550" w14:textId="77777777" w:rsidTr="00C173CB">
        <w:trPr>
          <w:trHeight w:val="3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089412" w14:textId="77777777" w:rsidR="00BA6536" w:rsidRPr="002F69DB" w:rsidRDefault="00BA6536" w:rsidP="002B22BB">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Sector eléctrico de las zonas no interconectadas</w:t>
            </w:r>
          </w:p>
        </w:tc>
        <w:tc>
          <w:tcPr>
            <w:tcW w:w="1940" w:type="dxa"/>
            <w:tcBorders>
              <w:top w:val="nil"/>
              <w:left w:val="nil"/>
              <w:bottom w:val="single" w:sz="4" w:space="0" w:color="auto"/>
              <w:right w:val="single" w:sz="4" w:space="0" w:color="auto"/>
            </w:tcBorders>
            <w:shd w:val="clear" w:color="auto" w:fill="auto"/>
            <w:vAlign w:val="center"/>
            <w:hideMark/>
          </w:tcPr>
          <w:p w14:paraId="1725563A" w14:textId="77777777" w:rsidR="00BA6536" w:rsidRPr="002F69DB" w:rsidRDefault="00BA6536" w:rsidP="002B22BB">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Del 1° de Enero al 31 de Diciembre de 2013</w:t>
            </w:r>
          </w:p>
        </w:tc>
        <w:tc>
          <w:tcPr>
            <w:tcW w:w="1843" w:type="dxa"/>
            <w:tcBorders>
              <w:top w:val="nil"/>
              <w:left w:val="nil"/>
              <w:bottom w:val="single" w:sz="4" w:space="0" w:color="auto"/>
              <w:right w:val="single" w:sz="4" w:space="0" w:color="auto"/>
            </w:tcBorders>
            <w:shd w:val="clear" w:color="auto" w:fill="auto"/>
            <w:noWrap/>
            <w:vAlign w:val="center"/>
            <w:hideMark/>
          </w:tcPr>
          <w:p w14:paraId="0E69A0D3" w14:textId="77777777" w:rsidR="00BA6536" w:rsidRPr="002F69DB" w:rsidRDefault="00BA6536" w:rsidP="002B22BB">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30 de junio de 2014</w:t>
            </w:r>
          </w:p>
        </w:tc>
        <w:tc>
          <w:tcPr>
            <w:tcW w:w="1602" w:type="dxa"/>
            <w:tcBorders>
              <w:top w:val="nil"/>
              <w:left w:val="nil"/>
              <w:bottom w:val="single" w:sz="4" w:space="0" w:color="auto"/>
              <w:right w:val="single" w:sz="4" w:space="0" w:color="auto"/>
            </w:tcBorders>
            <w:shd w:val="clear" w:color="auto" w:fill="auto"/>
            <w:vAlign w:val="center"/>
            <w:hideMark/>
          </w:tcPr>
          <w:p w14:paraId="054B8982" w14:textId="77777777" w:rsidR="00BA6536" w:rsidRPr="002F69DB" w:rsidRDefault="00BA6536" w:rsidP="002B22BB">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30 de Junio de cada año </w:t>
            </w:r>
          </w:p>
        </w:tc>
      </w:tr>
    </w:tbl>
    <w:p w14:paraId="62C393AB" w14:textId="77777777" w:rsidR="00777DE6" w:rsidRPr="002F69DB" w:rsidRDefault="00777DE6" w:rsidP="00777DE6">
      <w:pPr>
        <w:autoSpaceDE w:val="0"/>
        <w:autoSpaceDN w:val="0"/>
        <w:adjustRightInd w:val="0"/>
        <w:spacing w:line="240" w:lineRule="auto"/>
        <w:rPr>
          <w:rFonts w:ascii="Arial" w:hAnsi="Arial" w:cs="Arial"/>
          <w:i/>
          <w:color w:val="000000"/>
          <w:sz w:val="18"/>
          <w:szCs w:val="18"/>
        </w:rPr>
      </w:pPr>
      <w:r w:rsidRPr="002F69DB">
        <w:rPr>
          <w:rFonts w:ascii="Arial" w:hAnsi="Arial" w:cs="Arial"/>
          <w:i/>
          <w:color w:val="000000"/>
          <w:sz w:val="18"/>
          <w:szCs w:val="18"/>
        </w:rPr>
        <w:t>Fuente: Decreto 4741 de 2007. Ministerio de Ambiente, Vivienda y Desarrollo Territorial 2005.</w:t>
      </w:r>
    </w:p>
    <w:p w14:paraId="0404FD83" w14:textId="77777777" w:rsidR="0032655B" w:rsidRPr="002F69DB" w:rsidRDefault="0032655B" w:rsidP="00A55679">
      <w:pPr>
        <w:pStyle w:val="Ttulo2"/>
      </w:pPr>
      <w:bookmarkStart w:id="33" w:name="_Toc471943853"/>
      <w:r w:rsidRPr="002F69DB">
        <w:t xml:space="preserve">1.5 Normas legales </w:t>
      </w:r>
      <w:r w:rsidR="001908D9" w:rsidRPr="002F69DB">
        <w:t xml:space="preserve">y técnicas </w:t>
      </w:r>
      <w:r w:rsidRPr="002F69DB">
        <w:t>que reglamentan el manejo de RESPEL en la UTP</w:t>
      </w:r>
      <w:bookmarkEnd w:id="33"/>
    </w:p>
    <w:p w14:paraId="4E7E3DC4"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18" w:history="1">
        <w:r w:rsidR="00350D9F" w:rsidRPr="003526B6">
          <w:rPr>
            <w:rStyle w:val="Hipervnculo"/>
            <w:rFonts w:ascii="Arial" w:hAnsi="Arial" w:cs="Arial"/>
            <w:color w:val="auto"/>
            <w:u w:val="none"/>
            <w:lang w:eastAsia="es-CO"/>
          </w:rPr>
          <w:t>Proyecto de manual para la gestión integral de residuos generados en la atención de salud y otras actividades. Ministerio de Ambiente y Desarrollo Sostenible (2015).</w:t>
        </w:r>
      </w:hyperlink>
    </w:p>
    <w:p w14:paraId="5C14645D" w14:textId="77777777" w:rsidR="0032655B" w:rsidRPr="003526B6" w:rsidRDefault="00444C26" w:rsidP="00AF5EC9">
      <w:pPr>
        <w:pStyle w:val="Prrafodelista"/>
        <w:numPr>
          <w:ilvl w:val="0"/>
          <w:numId w:val="32"/>
        </w:numPr>
        <w:spacing w:after="240"/>
        <w:jc w:val="both"/>
        <w:rPr>
          <w:rFonts w:ascii="Arial" w:hAnsi="Arial" w:cs="Arial"/>
          <w:lang w:eastAsia="es-CO"/>
        </w:rPr>
      </w:pPr>
      <w:hyperlink r:id="rId19" w:history="1">
        <w:r w:rsidR="001908D9" w:rsidRPr="003526B6">
          <w:rPr>
            <w:rStyle w:val="Hipervnculo"/>
            <w:rFonts w:ascii="Arial" w:hAnsi="Arial" w:cs="Arial"/>
            <w:color w:val="auto"/>
            <w:u w:val="none"/>
            <w:lang w:eastAsia="es-CO"/>
          </w:rPr>
          <w:t>Decreto 351 de 2014</w:t>
        </w:r>
        <w:r w:rsidR="00096A53" w:rsidRPr="003526B6">
          <w:rPr>
            <w:rStyle w:val="Hipervnculo"/>
            <w:rFonts w:ascii="Arial" w:hAnsi="Arial" w:cs="Arial"/>
            <w:color w:val="auto"/>
            <w:u w:val="none"/>
            <w:lang w:eastAsia="es-CO"/>
          </w:rPr>
          <w:t>.</w:t>
        </w:r>
        <w:r w:rsidR="009536C5" w:rsidRPr="003526B6">
          <w:rPr>
            <w:rStyle w:val="Hipervnculo"/>
            <w:rFonts w:ascii="Arial" w:hAnsi="Arial" w:cs="Arial"/>
            <w:color w:val="auto"/>
            <w:u w:val="none"/>
            <w:lang w:eastAsia="es-CO"/>
          </w:rPr>
          <w:t xml:space="preserve"> Gestión integral de los residuos generados en la atención en salud y otras actividades. Ministerio de Salud y Protección Social (2014)</w:t>
        </w:r>
        <w:r w:rsidR="001A68FE" w:rsidRPr="003526B6">
          <w:rPr>
            <w:rStyle w:val="Hipervnculo"/>
            <w:rFonts w:ascii="Arial" w:hAnsi="Arial" w:cs="Arial"/>
            <w:color w:val="auto"/>
            <w:u w:val="none"/>
            <w:lang w:eastAsia="es-CO"/>
          </w:rPr>
          <w:t>.</w:t>
        </w:r>
      </w:hyperlink>
    </w:p>
    <w:p w14:paraId="155B2DA9"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20" w:history="1">
        <w:r w:rsidR="00350D9F" w:rsidRPr="003526B6">
          <w:rPr>
            <w:rStyle w:val="Hipervnculo"/>
            <w:rFonts w:ascii="Arial" w:hAnsi="Arial" w:cs="Arial"/>
            <w:color w:val="auto"/>
            <w:u w:val="none"/>
            <w:lang w:eastAsia="es-CO"/>
          </w:rPr>
          <w:t>Ley 1672 de 2013. L</w:t>
        </w:r>
        <w:r w:rsidR="00350D9F" w:rsidRPr="003526B6">
          <w:rPr>
            <w:rStyle w:val="Hipervnculo"/>
            <w:rFonts w:ascii="Arial" w:hAnsi="Arial" w:cs="Arial"/>
            <w:color w:val="auto"/>
            <w:u w:val="none"/>
          </w:rPr>
          <w:t xml:space="preserve">ineamientos para la adopción de una política pública de gestión integral de residuos de </w:t>
        </w:r>
        <w:r w:rsidR="00350D9F" w:rsidRPr="003526B6">
          <w:rPr>
            <w:rStyle w:val="Hipervnculo"/>
            <w:rFonts w:ascii="Arial" w:hAnsi="Arial" w:cs="Arial"/>
            <w:color w:val="auto"/>
            <w:u w:val="none"/>
            <w:lang w:eastAsia="es-CO"/>
          </w:rPr>
          <w:t>aparatos eléctricos y electrónicos (RAEE). Congreso de la República (2013).</w:t>
        </w:r>
      </w:hyperlink>
    </w:p>
    <w:p w14:paraId="65F3791E"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21" w:history="1">
        <w:r w:rsidR="00350D9F" w:rsidRPr="003526B6">
          <w:rPr>
            <w:rStyle w:val="Hipervnculo"/>
            <w:rFonts w:ascii="Arial" w:hAnsi="Arial" w:cs="Arial"/>
            <w:color w:val="auto"/>
            <w:u w:val="none"/>
            <w:lang w:eastAsia="es-CO"/>
          </w:rPr>
          <w:t xml:space="preserve">Resolución 1675 de 2013. Elementos que deben contener los planes de gestión de devolución de productos </w:t>
        </w:r>
        <w:proofErr w:type="spellStart"/>
        <w:r w:rsidR="00350D9F" w:rsidRPr="003526B6">
          <w:rPr>
            <w:rStyle w:val="Hipervnculo"/>
            <w:rFonts w:ascii="Arial" w:hAnsi="Arial" w:cs="Arial"/>
            <w:color w:val="auto"/>
            <w:u w:val="none"/>
            <w:lang w:eastAsia="es-CO"/>
          </w:rPr>
          <w:t>postconsumo</w:t>
        </w:r>
        <w:proofErr w:type="spellEnd"/>
        <w:r w:rsidR="00350D9F" w:rsidRPr="003526B6">
          <w:rPr>
            <w:rStyle w:val="Hipervnculo"/>
            <w:rFonts w:ascii="Arial" w:hAnsi="Arial" w:cs="Arial"/>
            <w:color w:val="auto"/>
            <w:u w:val="none"/>
            <w:lang w:eastAsia="es-CO"/>
          </w:rPr>
          <w:t xml:space="preserve"> de plaguicidas. Ministerio de Ambiente y Desarrollo Sostenible (2013).</w:t>
        </w:r>
      </w:hyperlink>
    </w:p>
    <w:p w14:paraId="487A741A"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22" w:history="1">
        <w:r w:rsidR="00350D9F" w:rsidRPr="003526B6">
          <w:rPr>
            <w:rStyle w:val="Hipervnculo"/>
            <w:rFonts w:ascii="Arial" w:hAnsi="Arial" w:cs="Arial"/>
            <w:color w:val="auto"/>
            <w:u w:val="none"/>
            <w:lang w:eastAsia="es-CO"/>
          </w:rPr>
          <w:t xml:space="preserve">Manual de diligenciamiento vía web del inventario de </w:t>
        </w:r>
        <w:proofErr w:type="spellStart"/>
        <w:r w:rsidR="00350D9F" w:rsidRPr="003526B6">
          <w:rPr>
            <w:rStyle w:val="Hipervnculo"/>
            <w:rFonts w:ascii="Arial" w:hAnsi="Arial" w:cs="Arial"/>
            <w:color w:val="auto"/>
            <w:u w:val="none"/>
            <w:lang w:eastAsia="es-CO"/>
          </w:rPr>
          <w:t>Bifenilos</w:t>
        </w:r>
        <w:proofErr w:type="spellEnd"/>
        <w:r w:rsidR="00350D9F" w:rsidRPr="003526B6">
          <w:rPr>
            <w:rStyle w:val="Hipervnculo"/>
            <w:rFonts w:ascii="Arial" w:hAnsi="Arial" w:cs="Arial"/>
            <w:color w:val="auto"/>
            <w:u w:val="none"/>
            <w:lang w:eastAsia="es-CO"/>
          </w:rPr>
          <w:t xml:space="preserve"> </w:t>
        </w:r>
        <w:proofErr w:type="spellStart"/>
        <w:r w:rsidR="00350D9F" w:rsidRPr="003526B6">
          <w:rPr>
            <w:rStyle w:val="Hipervnculo"/>
            <w:rFonts w:ascii="Arial" w:hAnsi="Arial" w:cs="Arial"/>
            <w:color w:val="auto"/>
            <w:u w:val="none"/>
            <w:lang w:eastAsia="es-CO"/>
          </w:rPr>
          <w:t>Policlorados</w:t>
        </w:r>
        <w:proofErr w:type="spellEnd"/>
        <w:r w:rsidR="00350D9F" w:rsidRPr="003526B6">
          <w:rPr>
            <w:rStyle w:val="Hipervnculo"/>
            <w:rFonts w:ascii="Arial" w:hAnsi="Arial" w:cs="Arial"/>
            <w:color w:val="auto"/>
            <w:u w:val="none"/>
            <w:lang w:eastAsia="es-CO"/>
          </w:rPr>
          <w:t xml:space="preserve"> – PCB. Ministerio de Ambiente y Desarrollo Sostenible (2011).</w:t>
        </w:r>
      </w:hyperlink>
    </w:p>
    <w:p w14:paraId="1CC4DB1F"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23" w:history="1">
        <w:r w:rsidR="00350D9F" w:rsidRPr="003526B6">
          <w:rPr>
            <w:rStyle w:val="Hipervnculo"/>
            <w:rFonts w:ascii="Arial" w:hAnsi="Arial" w:cs="Arial"/>
            <w:color w:val="auto"/>
            <w:u w:val="none"/>
            <w:lang w:eastAsia="es-CO"/>
          </w:rPr>
          <w:t>Resolución 0</w:t>
        </w:r>
        <w:r w:rsidR="001A68FE" w:rsidRPr="003526B6">
          <w:rPr>
            <w:rStyle w:val="Hipervnculo"/>
            <w:rFonts w:ascii="Arial" w:hAnsi="Arial" w:cs="Arial"/>
            <w:color w:val="auto"/>
            <w:u w:val="none"/>
            <w:lang w:eastAsia="es-CO"/>
          </w:rPr>
          <w:t>2</w:t>
        </w:r>
        <w:r w:rsidR="00350D9F" w:rsidRPr="003526B6">
          <w:rPr>
            <w:rStyle w:val="Hipervnculo"/>
            <w:rFonts w:ascii="Arial" w:hAnsi="Arial" w:cs="Arial"/>
            <w:color w:val="auto"/>
            <w:u w:val="none"/>
            <w:lang w:eastAsia="es-CO"/>
          </w:rPr>
          <w:t xml:space="preserve">22 de 2011. Requisitos para la gestión ambiental integral de equipos y desechos que consisten, contienen o están contaminados con </w:t>
        </w:r>
        <w:proofErr w:type="spellStart"/>
        <w:r w:rsidR="00350D9F" w:rsidRPr="003526B6">
          <w:rPr>
            <w:rStyle w:val="Hipervnculo"/>
            <w:rFonts w:ascii="Arial" w:hAnsi="Arial" w:cs="Arial"/>
            <w:color w:val="auto"/>
            <w:u w:val="none"/>
            <w:lang w:eastAsia="es-CO"/>
          </w:rPr>
          <w:t>Bifenilos</w:t>
        </w:r>
        <w:proofErr w:type="spellEnd"/>
        <w:r w:rsidR="00350D9F" w:rsidRPr="003526B6">
          <w:rPr>
            <w:rStyle w:val="Hipervnculo"/>
            <w:rFonts w:ascii="Arial" w:hAnsi="Arial" w:cs="Arial"/>
            <w:color w:val="auto"/>
            <w:u w:val="none"/>
            <w:lang w:eastAsia="es-CO"/>
          </w:rPr>
          <w:t xml:space="preserve"> </w:t>
        </w:r>
        <w:proofErr w:type="spellStart"/>
        <w:r w:rsidR="00350D9F" w:rsidRPr="003526B6">
          <w:rPr>
            <w:rStyle w:val="Hipervnculo"/>
            <w:rFonts w:ascii="Arial" w:hAnsi="Arial" w:cs="Arial"/>
            <w:color w:val="auto"/>
            <w:u w:val="none"/>
            <w:lang w:eastAsia="es-CO"/>
          </w:rPr>
          <w:t>Policlorados</w:t>
        </w:r>
        <w:proofErr w:type="spellEnd"/>
        <w:r w:rsidR="00350D9F" w:rsidRPr="003526B6">
          <w:rPr>
            <w:rStyle w:val="Hipervnculo"/>
            <w:rFonts w:ascii="Arial" w:hAnsi="Arial" w:cs="Arial"/>
            <w:color w:val="auto"/>
            <w:u w:val="none"/>
            <w:lang w:eastAsia="es-CO"/>
          </w:rPr>
          <w:t xml:space="preserve"> (PCB). Ministerio de Ambiente y Desarrollo Sostenible (2011).</w:t>
        </w:r>
      </w:hyperlink>
    </w:p>
    <w:p w14:paraId="4716E74A"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24" w:history="1">
        <w:r w:rsidR="00350D9F" w:rsidRPr="003526B6">
          <w:rPr>
            <w:rStyle w:val="Hipervnculo"/>
            <w:rFonts w:ascii="Arial" w:hAnsi="Arial" w:cs="Arial"/>
            <w:color w:val="auto"/>
            <w:u w:val="none"/>
            <w:lang w:eastAsia="es-CO"/>
          </w:rPr>
          <w:t xml:space="preserve">Resolución 1297 de 2010. Gestión </w:t>
        </w:r>
        <w:r w:rsidR="00585DAB" w:rsidRPr="003526B6">
          <w:rPr>
            <w:rStyle w:val="Hipervnculo"/>
            <w:rFonts w:ascii="Arial" w:hAnsi="Arial" w:cs="Arial"/>
            <w:color w:val="auto"/>
            <w:u w:val="none"/>
            <w:lang w:eastAsia="es-CO"/>
          </w:rPr>
          <w:t>pos consumo</w:t>
        </w:r>
        <w:r w:rsidR="00350D9F" w:rsidRPr="003526B6">
          <w:rPr>
            <w:rStyle w:val="Hipervnculo"/>
            <w:rFonts w:ascii="Arial" w:hAnsi="Arial" w:cs="Arial"/>
            <w:color w:val="auto"/>
            <w:u w:val="none"/>
            <w:lang w:eastAsia="es-CO"/>
          </w:rPr>
          <w:t xml:space="preserve"> de pilas y/o acumuladores. Ministerio de Ambiente, Vivienda y Desarrollo Territorial (2010).</w:t>
        </w:r>
      </w:hyperlink>
    </w:p>
    <w:p w14:paraId="54B3D01B"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25" w:history="1">
        <w:r w:rsidR="00350D9F" w:rsidRPr="003526B6">
          <w:rPr>
            <w:rStyle w:val="Hipervnculo"/>
            <w:rFonts w:ascii="Arial" w:hAnsi="Arial" w:cs="Arial"/>
            <w:color w:val="auto"/>
            <w:u w:val="none"/>
            <w:lang w:eastAsia="es-CO"/>
          </w:rPr>
          <w:t xml:space="preserve">Resolución 1511 de 2010. Gestión </w:t>
        </w:r>
        <w:r w:rsidR="00585DAB" w:rsidRPr="003526B6">
          <w:rPr>
            <w:rStyle w:val="Hipervnculo"/>
            <w:rFonts w:ascii="Arial" w:hAnsi="Arial" w:cs="Arial"/>
            <w:color w:val="auto"/>
            <w:u w:val="none"/>
            <w:lang w:eastAsia="es-CO"/>
          </w:rPr>
          <w:t>pos consumo</w:t>
        </w:r>
        <w:r w:rsidR="00350D9F" w:rsidRPr="003526B6">
          <w:rPr>
            <w:rStyle w:val="Hipervnculo"/>
            <w:rFonts w:ascii="Arial" w:hAnsi="Arial" w:cs="Arial"/>
            <w:color w:val="auto"/>
            <w:u w:val="none"/>
            <w:lang w:eastAsia="es-CO"/>
          </w:rPr>
          <w:t xml:space="preserve"> de residuos de bombillas. Ministerio de Ambiente, Vivienda y Desarrollo Territorial (2010).</w:t>
        </w:r>
      </w:hyperlink>
    </w:p>
    <w:p w14:paraId="11438DED"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26" w:history="1">
        <w:r w:rsidR="00350D9F" w:rsidRPr="003526B6">
          <w:rPr>
            <w:rStyle w:val="Hipervnculo"/>
            <w:rFonts w:ascii="Arial" w:hAnsi="Arial" w:cs="Arial"/>
            <w:color w:val="auto"/>
            <w:u w:val="none"/>
            <w:lang w:eastAsia="es-CO"/>
          </w:rPr>
          <w:t xml:space="preserve">Resolución 1512 de 2010. Gestión </w:t>
        </w:r>
        <w:r w:rsidR="00585DAB" w:rsidRPr="003526B6">
          <w:rPr>
            <w:rStyle w:val="Hipervnculo"/>
            <w:rFonts w:ascii="Arial" w:hAnsi="Arial" w:cs="Arial"/>
            <w:color w:val="auto"/>
            <w:u w:val="none"/>
            <w:lang w:eastAsia="es-CO"/>
          </w:rPr>
          <w:t>pos consumo</w:t>
        </w:r>
        <w:r w:rsidR="00350D9F" w:rsidRPr="003526B6">
          <w:rPr>
            <w:rStyle w:val="Hipervnculo"/>
            <w:rFonts w:ascii="Arial" w:hAnsi="Arial" w:cs="Arial"/>
            <w:color w:val="auto"/>
            <w:u w:val="none"/>
            <w:lang w:eastAsia="es-CO"/>
          </w:rPr>
          <w:t xml:space="preserve"> de residuos de computadores y/o periféricos. Ministerio de Ambiente, Vivienda y Desarrollo Territorial (20010).</w:t>
        </w:r>
      </w:hyperlink>
    </w:p>
    <w:p w14:paraId="67A88913"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27" w:history="1">
        <w:r w:rsidR="00350D9F" w:rsidRPr="003526B6">
          <w:rPr>
            <w:rStyle w:val="Hipervnculo"/>
            <w:rFonts w:ascii="Arial" w:hAnsi="Arial" w:cs="Arial"/>
            <w:color w:val="auto"/>
            <w:u w:val="none"/>
            <w:lang w:eastAsia="es-CO"/>
          </w:rPr>
          <w:t xml:space="preserve">Resolución 1457 de 2010. Gestión </w:t>
        </w:r>
        <w:r w:rsidR="00585DAB" w:rsidRPr="003526B6">
          <w:rPr>
            <w:rStyle w:val="Hipervnculo"/>
            <w:rFonts w:ascii="Arial" w:hAnsi="Arial" w:cs="Arial"/>
            <w:color w:val="auto"/>
            <w:u w:val="none"/>
            <w:lang w:eastAsia="es-CO"/>
          </w:rPr>
          <w:t>pos consumo</w:t>
        </w:r>
        <w:r w:rsidR="00350D9F" w:rsidRPr="003526B6">
          <w:rPr>
            <w:rStyle w:val="Hipervnculo"/>
            <w:rFonts w:ascii="Arial" w:hAnsi="Arial" w:cs="Arial"/>
            <w:color w:val="auto"/>
            <w:u w:val="none"/>
            <w:lang w:eastAsia="es-CO"/>
          </w:rPr>
          <w:t xml:space="preserve"> de llantas usadas. Ministerio de Ambiente, Vivienda y Desarrollo Territorial (2010).</w:t>
        </w:r>
      </w:hyperlink>
    </w:p>
    <w:p w14:paraId="479F7EC9" w14:textId="77777777" w:rsidR="00350D9F" w:rsidRPr="003526B6" w:rsidRDefault="001A68FE" w:rsidP="00AF5EC9">
      <w:pPr>
        <w:pStyle w:val="Prrafodelista"/>
        <w:numPr>
          <w:ilvl w:val="0"/>
          <w:numId w:val="32"/>
        </w:numPr>
        <w:spacing w:after="240"/>
        <w:jc w:val="both"/>
        <w:rPr>
          <w:rStyle w:val="Hipervnculo"/>
          <w:rFonts w:ascii="Arial" w:hAnsi="Arial" w:cs="Arial"/>
          <w:color w:val="auto"/>
          <w:u w:val="none"/>
          <w:lang w:eastAsia="es-CO"/>
        </w:rPr>
      </w:pPr>
      <w:r w:rsidRPr="003526B6">
        <w:rPr>
          <w:rFonts w:ascii="Arial" w:hAnsi="Arial" w:cs="Arial"/>
          <w:lang w:eastAsia="es-CO"/>
        </w:rPr>
        <w:fldChar w:fldCharType="begin"/>
      </w:r>
      <w:r w:rsidR="00F75FC1" w:rsidRPr="003526B6">
        <w:rPr>
          <w:rFonts w:ascii="Arial" w:hAnsi="Arial" w:cs="Arial"/>
          <w:lang w:eastAsia="es-CO"/>
        </w:rPr>
        <w:instrText>HYPERLINK "C:\\Users\\Usuario UTP\\Desktop\\CLAUDIA RESPEL\\PGIRESPEL_UTP_Documentos\\Normas_RESPEL\\Politica_Ambiental_UTP.pdf"</w:instrText>
      </w:r>
      <w:r w:rsidRPr="003526B6">
        <w:rPr>
          <w:rFonts w:ascii="Arial" w:hAnsi="Arial" w:cs="Arial"/>
          <w:lang w:eastAsia="es-CO"/>
        </w:rPr>
        <w:fldChar w:fldCharType="separate"/>
      </w:r>
      <w:r w:rsidRPr="003526B6">
        <w:rPr>
          <w:rStyle w:val="Hipervnculo"/>
          <w:rFonts w:ascii="Arial" w:hAnsi="Arial" w:cs="Arial"/>
          <w:color w:val="auto"/>
          <w:u w:val="none"/>
          <w:lang w:eastAsia="es-CO"/>
        </w:rPr>
        <w:t xml:space="preserve">Acuerdo 041 de 2010. </w:t>
      </w:r>
      <w:r w:rsidR="00350D9F" w:rsidRPr="003526B6">
        <w:rPr>
          <w:rStyle w:val="Hipervnculo"/>
          <w:rFonts w:ascii="Arial" w:hAnsi="Arial" w:cs="Arial"/>
          <w:color w:val="auto"/>
          <w:u w:val="none"/>
          <w:lang w:eastAsia="es-CO"/>
        </w:rPr>
        <w:t>Política Ambiental de la Univer</w:t>
      </w:r>
      <w:r w:rsidRPr="003526B6">
        <w:rPr>
          <w:rStyle w:val="Hipervnculo"/>
          <w:rFonts w:ascii="Arial" w:hAnsi="Arial" w:cs="Arial"/>
          <w:color w:val="auto"/>
          <w:u w:val="none"/>
          <w:lang w:eastAsia="es-CO"/>
        </w:rPr>
        <w:t>sidad Tecnológica de Pereira</w:t>
      </w:r>
      <w:r w:rsidR="00350D9F" w:rsidRPr="003526B6">
        <w:rPr>
          <w:rStyle w:val="Hipervnculo"/>
          <w:rFonts w:ascii="Arial" w:hAnsi="Arial" w:cs="Arial"/>
          <w:color w:val="auto"/>
          <w:u w:val="none"/>
          <w:lang w:eastAsia="es-CO"/>
        </w:rPr>
        <w:t xml:space="preserve"> (UTP, 2010).</w:t>
      </w:r>
    </w:p>
    <w:p w14:paraId="4CCFB98A" w14:textId="77777777" w:rsidR="00350D9F" w:rsidRPr="003526B6" w:rsidRDefault="001A68FE" w:rsidP="00AF5EC9">
      <w:pPr>
        <w:pStyle w:val="Prrafodelista"/>
        <w:numPr>
          <w:ilvl w:val="0"/>
          <w:numId w:val="32"/>
        </w:numPr>
        <w:spacing w:after="240"/>
        <w:jc w:val="both"/>
        <w:rPr>
          <w:rFonts w:ascii="Arial" w:hAnsi="Arial" w:cs="Arial"/>
          <w:lang w:eastAsia="es-CO"/>
        </w:rPr>
      </w:pPr>
      <w:r w:rsidRPr="003526B6">
        <w:rPr>
          <w:rFonts w:ascii="Arial" w:hAnsi="Arial" w:cs="Arial"/>
          <w:lang w:eastAsia="es-CO"/>
        </w:rPr>
        <w:fldChar w:fldCharType="end"/>
      </w:r>
      <w:hyperlink r:id="rId28" w:history="1">
        <w:r w:rsidR="00350D9F" w:rsidRPr="003526B6">
          <w:rPr>
            <w:rStyle w:val="Hipervnculo"/>
            <w:rFonts w:ascii="Arial" w:hAnsi="Arial" w:cs="Arial"/>
            <w:color w:val="auto"/>
            <w:u w:val="none"/>
            <w:lang w:eastAsia="es-CO"/>
          </w:rPr>
          <w:t xml:space="preserve">Resolución 371 de 2009. Gestión </w:t>
        </w:r>
        <w:r w:rsidR="00585DAB" w:rsidRPr="003526B6">
          <w:rPr>
            <w:rStyle w:val="Hipervnculo"/>
            <w:rFonts w:ascii="Arial" w:hAnsi="Arial" w:cs="Arial"/>
            <w:color w:val="auto"/>
            <w:u w:val="none"/>
            <w:lang w:eastAsia="es-CO"/>
          </w:rPr>
          <w:t>pos consumo</w:t>
        </w:r>
        <w:r w:rsidR="00350D9F" w:rsidRPr="003526B6">
          <w:rPr>
            <w:rStyle w:val="Hipervnculo"/>
            <w:rFonts w:ascii="Arial" w:hAnsi="Arial" w:cs="Arial"/>
            <w:color w:val="auto"/>
            <w:u w:val="none"/>
            <w:lang w:eastAsia="es-CO"/>
          </w:rPr>
          <w:t xml:space="preserve"> de medicamentos vencidos. Ministerio de Ambiente, Vivienda y Desarrollo Territorial (2009).</w:t>
        </w:r>
      </w:hyperlink>
    </w:p>
    <w:p w14:paraId="580DB8C6"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29" w:history="1">
        <w:r w:rsidR="00350D9F" w:rsidRPr="003526B6">
          <w:rPr>
            <w:rStyle w:val="Hipervnculo"/>
            <w:rFonts w:ascii="Arial" w:hAnsi="Arial" w:cs="Arial"/>
            <w:color w:val="auto"/>
            <w:u w:val="none"/>
            <w:lang w:eastAsia="es-CO"/>
          </w:rPr>
          <w:t>Reso</w:t>
        </w:r>
        <w:r w:rsidR="00585DAB" w:rsidRPr="003526B6">
          <w:rPr>
            <w:rStyle w:val="Hipervnculo"/>
            <w:rFonts w:ascii="Arial" w:hAnsi="Arial" w:cs="Arial"/>
            <w:color w:val="auto"/>
            <w:u w:val="none"/>
            <w:lang w:eastAsia="es-CO"/>
          </w:rPr>
          <w:t xml:space="preserve">lución 372 de 2009. Gestión pos </w:t>
        </w:r>
        <w:r w:rsidR="00350D9F" w:rsidRPr="003526B6">
          <w:rPr>
            <w:rStyle w:val="Hipervnculo"/>
            <w:rFonts w:ascii="Arial" w:hAnsi="Arial" w:cs="Arial"/>
            <w:color w:val="auto"/>
            <w:u w:val="none"/>
            <w:lang w:eastAsia="es-CO"/>
          </w:rPr>
          <w:t>consumo de baterías usadas de ácido y plomo. Ministerio de Ambiente, Vivienda y Desarrollo Territorial (2009).</w:t>
        </w:r>
      </w:hyperlink>
    </w:p>
    <w:p w14:paraId="21767560"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30" w:history="1">
        <w:r w:rsidR="00350D9F" w:rsidRPr="003526B6">
          <w:rPr>
            <w:rStyle w:val="Hipervnculo"/>
            <w:rFonts w:ascii="Arial" w:hAnsi="Arial" w:cs="Arial"/>
            <w:color w:val="auto"/>
            <w:u w:val="none"/>
            <w:lang w:eastAsia="es-CO"/>
          </w:rPr>
          <w:t>Gestión Integral de Residuos o Desechos Peligrosos – Bases Conceptuales (Ministerio de Ambiente, Vivienda y Desarrollo Territorial, 2007).</w:t>
        </w:r>
      </w:hyperlink>
    </w:p>
    <w:p w14:paraId="58819780"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31" w:history="1">
        <w:r w:rsidR="00350D9F" w:rsidRPr="003526B6">
          <w:rPr>
            <w:rStyle w:val="Hipervnculo"/>
            <w:rFonts w:ascii="Arial" w:hAnsi="Arial" w:cs="Arial"/>
            <w:color w:val="auto"/>
            <w:u w:val="none"/>
            <w:lang w:eastAsia="es-CO"/>
          </w:rPr>
          <w:t>Normas Generales de Bioseguridad. (Universi</w:t>
        </w:r>
        <w:r w:rsidR="009B1022" w:rsidRPr="003526B6">
          <w:rPr>
            <w:rStyle w:val="Hipervnculo"/>
            <w:rFonts w:ascii="Arial" w:hAnsi="Arial" w:cs="Arial"/>
            <w:color w:val="auto"/>
            <w:u w:val="none"/>
            <w:lang w:eastAsia="es-CO"/>
          </w:rPr>
          <w:t>dad Tecnológica de Pereira, 2009</w:t>
        </w:r>
        <w:r w:rsidR="00350D9F" w:rsidRPr="003526B6">
          <w:rPr>
            <w:rStyle w:val="Hipervnculo"/>
            <w:rFonts w:ascii="Arial" w:hAnsi="Arial" w:cs="Arial"/>
            <w:color w:val="auto"/>
            <w:u w:val="none"/>
            <w:lang w:eastAsia="es-CO"/>
          </w:rPr>
          <w:t>).</w:t>
        </w:r>
      </w:hyperlink>
    </w:p>
    <w:p w14:paraId="7E9DE91B"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32" w:history="1">
        <w:r w:rsidR="00350D9F" w:rsidRPr="003526B6">
          <w:rPr>
            <w:rStyle w:val="Hipervnculo"/>
            <w:rFonts w:ascii="Arial" w:hAnsi="Arial" w:cs="Arial"/>
            <w:color w:val="auto"/>
            <w:u w:val="none"/>
            <w:lang w:eastAsia="es-CO"/>
          </w:rPr>
          <w:t>Manual de Diligenciamiento en Excel del Registro de Generadores de Residuos o Desechos Peligrosos (RESPEL). Ministerio de Ambiente, Vivienda y Desarrollo Territorial (2007).</w:t>
        </w:r>
      </w:hyperlink>
    </w:p>
    <w:p w14:paraId="0B04A853"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33" w:history="1">
        <w:r w:rsidR="00350D9F" w:rsidRPr="003526B6">
          <w:rPr>
            <w:rStyle w:val="Hipervnculo"/>
            <w:rFonts w:ascii="Arial" w:hAnsi="Arial" w:cs="Arial"/>
            <w:color w:val="auto"/>
            <w:u w:val="none"/>
            <w:lang w:eastAsia="es-CO"/>
          </w:rPr>
          <w:t xml:space="preserve">Resolución 693 de 2007. </w:t>
        </w:r>
        <w:r w:rsidR="00585DAB" w:rsidRPr="003526B6">
          <w:rPr>
            <w:rStyle w:val="Hipervnculo"/>
            <w:rFonts w:ascii="Arial" w:hAnsi="Arial" w:cs="Arial"/>
            <w:color w:val="auto"/>
            <w:u w:val="none"/>
            <w:lang w:eastAsia="es-CO"/>
          </w:rPr>
          <w:t xml:space="preserve">Gestión pos </w:t>
        </w:r>
        <w:r w:rsidR="00350D9F" w:rsidRPr="003526B6">
          <w:rPr>
            <w:rStyle w:val="Hipervnculo"/>
            <w:rFonts w:ascii="Arial" w:hAnsi="Arial" w:cs="Arial"/>
            <w:color w:val="auto"/>
            <w:u w:val="none"/>
            <w:lang w:eastAsia="es-CO"/>
          </w:rPr>
          <w:t>consumo de residuos de envases de plaguicidas. Ministerio de Ambiente, Vivienda y Desarrollo Territorial (2007).</w:t>
        </w:r>
      </w:hyperlink>
    </w:p>
    <w:p w14:paraId="4CBA20D7"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34" w:history="1">
        <w:r w:rsidR="00350D9F" w:rsidRPr="003526B6">
          <w:rPr>
            <w:rStyle w:val="Hipervnculo"/>
            <w:rFonts w:ascii="Arial" w:hAnsi="Arial" w:cs="Arial"/>
            <w:color w:val="auto"/>
            <w:u w:val="none"/>
            <w:lang w:eastAsia="es-CO"/>
          </w:rPr>
          <w:t>Resolución 1362 de 2007. Requisitos y el procedimiento para el Registro de Generadores de RESPEL. Ministerio de Ambiente, Vivienda y Desarrollo Territorial (2007).</w:t>
        </w:r>
      </w:hyperlink>
    </w:p>
    <w:p w14:paraId="1B8AA3C9" w14:textId="77777777" w:rsidR="00004654" w:rsidRPr="003526B6" w:rsidRDefault="00444C26" w:rsidP="00AF5EC9">
      <w:pPr>
        <w:pStyle w:val="Prrafodelista"/>
        <w:numPr>
          <w:ilvl w:val="0"/>
          <w:numId w:val="32"/>
        </w:numPr>
        <w:spacing w:after="240"/>
        <w:jc w:val="both"/>
        <w:rPr>
          <w:rFonts w:ascii="Arial" w:hAnsi="Arial" w:cs="Arial"/>
          <w:lang w:eastAsia="es-CO"/>
        </w:rPr>
      </w:pPr>
      <w:hyperlink r:id="rId35" w:history="1">
        <w:r w:rsidR="00004654" w:rsidRPr="003526B6">
          <w:rPr>
            <w:rStyle w:val="Hipervnculo"/>
            <w:rFonts w:ascii="Arial" w:hAnsi="Arial" w:cs="Arial"/>
            <w:color w:val="auto"/>
            <w:u w:val="none"/>
            <w:lang w:eastAsia="es-CO"/>
          </w:rPr>
          <w:t>Plan de Manejo Ambiental Universidad Tecnológica de Pereira (2009).</w:t>
        </w:r>
      </w:hyperlink>
    </w:p>
    <w:p w14:paraId="30BA1B08"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36" w:history="1">
        <w:r w:rsidR="00350D9F" w:rsidRPr="003526B6">
          <w:rPr>
            <w:rStyle w:val="Hipervnculo"/>
            <w:rFonts w:ascii="Arial" w:hAnsi="Arial" w:cs="Arial"/>
            <w:color w:val="auto"/>
            <w:u w:val="none"/>
            <w:lang w:eastAsia="es-CO"/>
          </w:rPr>
          <w:t>Política Ambiental para la Gestión Integral de Residuos o Desechos Peligrosos. Ministerio de Ambiente, Vivienda y Desarrollo Territorial (2005).</w:t>
        </w:r>
      </w:hyperlink>
    </w:p>
    <w:p w14:paraId="6EABC08B" w14:textId="77777777" w:rsidR="00350D9F" w:rsidRPr="003526B6" w:rsidRDefault="00444C26" w:rsidP="00AF5EC9">
      <w:pPr>
        <w:pStyle w:val="Prrafodelista"/>
        <w:numPr>
          <w:ilvl w:val="0"/>
          <w:numId w:val="32"/>
        </w:numPr>
        <w:spacing w:after="240"/>
        <w:jc w:val="both"/>
        <w:rPr>
          <w:rFonts w:ascii="Arial" w:hAnsi="Arial" w:cs="Arial"/>
        </w:rPr>
      </w:pPr>
      <w:hyperlink r:id="rId37" w:history="1">
        <w:r w:rsidR="00350D9F" w:rsidRPr="003526B6">
          <w:rPr>
            <w:rStyle w:val="Hipervnculo"/>
            <w:rFonts w:ascii="Arial" w:hAnsi="Arial" w:cs="Arial"/>
            <w:color w:val="auto"/>
            <w:u w:val="none"/>
            <w:lang w:eastAsia="es-CO"/>
          </w:rPr>
          <w:t>Decreto 4741 de 2007. Manejo de RESPEL. Ministerio de Ambiente, Vivienda y Desarrollo Territorial (2005).</w:t>
        </w:r>
      </w:hyperlink>
    </w:p>
    <w:p w14:paraId="1E31FCE1" w14:textId="38110096" w:rsidR="004C1656" w:rsidRPr="003526B6" w:rsidRDefault="00444C26" w:rsidP="002F69DB">
      <w:pPr>
        <w:pStyle w:val="Prrafodelista"/>
        <w:numPr>
          <w:ilvl w:val="0"/>
          <w:numId w:val="32"/>
        </w:numPr>
        <w:spacing w:after="240"/>
        <w:jc w:val="both"/>
        <w:rPr>
          <w:rFonts w:ascii="Arial" w:hAnsi="Arial" w:cs="Arial"/>
          <w:lang w:eastAsia="es-CO"/>
        </w:rPr>
      </w:pPr>
      <w:hyperlink r:id="rId38" w:history="1">
        <w:r w:rsidR="00350D9F" w:rsidRPr="003526B6">
          <w:rPr>
            <w:rStyle w:val="Hipervnculo"/>
            <w:rFonts w:ascii="Arial" w:hAnsi="Arial" w:cs="Arial"/>
            <w:color w:val="auto"/>
            <w:u w:val="none"/>
            <w:lang w:eastAsia="es-CO"/>
          </w:rPr>
          <w:t>Manual de Procedimientos Para la Gestión Integral de Residuos Hospitalarios y Similares en Colombia – MPGIRH (Ministerio de Salud y del Medio Ambiente, 2003).</w:t>
        </w:r>
      </w:hyperlink>
    </w:p>
    <w:p w14:paraId="6CA8F29A" w14:textId="77777777" w:rsidR="001908D9" w:rsidRPr="003526B6" w:rsidRDefault="00444C26" w:rsidP="00AF5EC9">
      <w:pPr>
        <w:pStyle w:val="Prrafodelista"/>
        <w:numPr>
          <w:ilvl w:val="0"/>
          <w:numId w:val="32"/>
        </w:numPr>
        <w:spacing w:after="240"/>
        <w:jc w:val="both"/>
        <w:rPr>
          <w:rFonts w:ascii="Arial" w:hAnsi="Arial" w:cs="Arial"/>
          <w:lang w:eastAsia="es-CO"/>
        </w:rPr>
      </w:pPr>
      <w:hyperlink r:id="rId39" w:history="1">
        <w:r w:rsidR="001908D9" w:rsidRPr="003526B6">
          <w:rPr>
            <w:rStyle w:val="Hipervnculo"/>
            <w:rFonts w:ascii="Arial" w:hAnsi="Arial" w:cs="Arial"/>
            <w:color w:val="auto"/>
            <w:u w:val="none"/>
            <w:lang w:eastAsia="es-CO"/>
          </w:rPr>
          <w:t>Decreto 1609 de 2002</w:t>
        </w:r>
        <w:r w:rsidR="00096A53" w:rsidRPr="003526B6">
          <w:rPr>
            <w:rStyle w:val="Hipervnculo"/>
            <w:rFonts w:ascii="Arial" w:hAnsi="Arial" w:cs="Arial"/>
            <w:color w:val="auto"/>
            <w:u w:val="none"/>
            <w:lang w:eastAsia="es-CO"/>
          </w:rPr>
          <w:t>.</w:t>
        </w:r>
        <w:r w:rsidR="009536C5" w:rsidRPr="003526B6">
          <w:rPr>
            <w:rStyle w:val="Hipervnculo"/>
            <w:rFonts w:ascii="Arial" w:hAnsi="Arial" w:cs="Arial"/>
            <w:color w:val="auto"/>
            <w:u w:val="none"/>
            <w:lang w:eastAsia="es-CO"/>
          </w:rPr>
          <w:t xml:space="preserve"> Manejo y transporte de mercancías peligrosas por carretera. Ministerio de Transporte (2002).</w:t>
        </w:r>
      </w:hyperlink>
    </w:p>
    <w:p w14:paraId="286FE499" w14:textId="77777777" w:rsidR="00350D9F" w:rsidRPr="003526B6" w:rsidRDefault="00444C26" w:rsidP="00AF5EC9">
      <w:pPr>
        <w:pStyle w:val="Prrafodelista"/>
        <w:numPr>
          <w:ilvl w:val="0"/>
          <w:numId w:val="32"/>
        </w:numPr>
        <w:spacing w:after="240"/>
        <w:jc w:val="both"/>
        <w:rPr>
          <w:rFonts w:ascii="Arial" w:hAnsi="Arial" w:cs="Arial"/>
          <w:lang w:eastAsia="es-CO"/>
        </w:rPr>
      </w:pPr>
      <w:hyperlink r:id="rId40" w:history="1">
        <w:r w:rsidR="00350D9F" w:rsidRPr="003526B6">
          <w:rPr>
            <w:rStyle w:val="Hipervnculo"/>
            <w:rFonts w:ascii="Arial" w:hAnsi="Arial" w:cs="Arial"/>
            <w:color w:val="auto"/>
            <w:u w:val="none"/>
            <w:lang w:eastAsia="es-CO"/>
          </w:rPr>
          <w:t>Resolución 1164 de 2002. Manual de Procedimientos para la Gestión Integral de los residuos hospitalarios y similares (Ministerio del Medio Ambiente, 2002).</w:t>
        </w:r>
      </w:hyperlink>
    </w:p>
    <w:p w14:paraId="67A195B9" w14:textId="77777777" w:rsidR="001908D9" w:rsidRPr="003526B6" w:rsidRDefault="00444C26" w:rsidP="00AF5EC9">
      <w:pPr>
        <w:pStyle w:val="Prrafodelista"/>
        <w:numPr>
          <w:ilvl w:val="0"/>
          <w:numId w:val="32"/>
        </w:numPr>
        <w:spacing w:after="240"/>
        <w:jc w:val="both"/>
        <w:rPr>
          <w:rFonts w:ascii="Arial" w:hAnsi="Arial" w:cs="Arial"/>
          <w:lang w:eastAsia="es-CO"/>
        </w:rPr>
      </w:pPr>
      <w:hyperlink r:id="rId41" w:history="1">
        <w:r w:rsidR="001908D9" w:rsidRPr="003526B6">
          <w:rPr>
            <w:rStyle w:val="Hipervnculo"/>
            <w:rFonts w:ascii="Arial" w:hAnsi="Arial" w:cs="Arial"/>
            <w:color w:val="auto"/>
            <w:u w:val="none"/>
            <w:lang w:eastAsia="es-CO"/>
          </w:rPr>
          <w:t>Guías ambientales de almacenamiento y transporte por carretera de sustancias químicas peligrosas y residuos peligrosos. Ministerio de Ambiente, Vivienda y Desarrollo Territorial.</w:t>
        </w:r>
      </w:hyperlink>
    </w:p>
    <w:p w14:paraId="3CF9D9BC" w14:textId="77777777" w:rsidR="001908D9" w:rsidRPr="003526B6" w:rsidRDefault="00444C26" w:rsidP="00AF5EC9">
      <w:pPr>
        <w:pStyle w:val="Prrafodelista"/>
        <w:numPr>
          <w:ilvl w:val="0"/>
          <w:numId w:val="32"/>
        </w:numPr>
        <w:spacing w:after="240"/>
        <w:jc w:val="both"/>
        <w:rPr>
          <w:rStyle w:val="Hipervnculo"/>
          <w:rFonts w:ascii="Arial" w:hAnsi="Arial" w:cs="Arial"/>
          <w:color w:val="auto"/>
          <w:u w:val="none"/>
          <w:lang w:eastAsia="es-CO"/>
        </w:rPr>
      </w:pPr>
      <w:hyperlink r:id="rId42" w:history="1">
        <w:r w:rsidR="00AF2749" w:rsidRPr="003526B6">
          <w:rPr>
            <w:rStyle w:val="Hipervnculo"/>
            <w:rFonts w:ascii="Arial" w:hAnsi="Arial" w:cs="Arial"/>
            <w:color w:val="auto"/>
            <w:u w:val="none"/>
            <w:lang w:eastAsia="es-CO"/>
          </w:rPr>
          <w:t>Lineamientos Generales para la Elaboración de Planes de Gestión Integral de Residuos o Desechos Peligrosos a Cargo de Generadores. Ministerio de Ambiente, Vivienda y Desarrollo Territorial.</w:t>
        </w:r>
      </w:hyperlink>
    </w:p>
    <w:p w14:paraId="53AD87D4" w14:textId="086723B5" w:rsidR="00A65624" w:rsidRPr="003526B6" w:rsidRDefault="00A65624" w:rsidP="00AF5EC9">
      <w:pPr>
        <w:pStyle w:val="Prrafodelista"/>
        <w:numPr>
          <w:ilvl w:val="0"/>
          <w:numId w:val="32"/>
        </w:numPr>
        <w:spacing w:after="240"/>
        <w:jc w:val="both"/>
        <w:rPr>
          <w:rStyle w:val="Hipervnculo"/>
          <w:rFonts w:ascii="Arial" w:hAnsi="Arial" w:cs="Arial"/>
          <w:color w:val="auto"/>
          <w:u w:val="none"/>
          <w:lang w:eastAsia="es-CO"/>
        </w:rPr>
      </w:pPr>
      <w:r w:rsidRPr="003526B6">
        <w:rPr>
          <w:rStyle w:val="Hipervnculo"/>
          <w:rFonts w:ascii="Arial" w:hAnsi="Arial" w:cs="Arial"/>
          <w:color w:val="auto"/>
          <w:u w:val="none"/>
          <w:lang w:eastAsia="es-CO"/>
        </w:rPr>
        <w:t xml:space="preserve">Decreto 1076 de 2015. Por medio del cual se expide el Decreto Único Reglamentario del Sector Ambiente y Desarrollo Sostenible. </w:t>
      </w:r>
      <w:r w:rsidR="0039622B" w:rsidRPr="003526B6">
        <w:rPr>
          <w:rStyle w:val="Hipervnculo"/>
          <w:rFonts w:ascii="Arial" w:hAnsi="Arial" w:cs="Arial"/>
          <w:color w:val="auto"/>
          <w:u w:val="none"/>
          <w:lang w:eastAsia="es-CO"/>
        </w:rPr>
        <w:t>(</w:t>
      </w:r>
      <w:r w:rsidRPr="003526B6">
        <w:rPr>
          <w:rStyle w:val="Hipervnculo"/>
          <w:rFonts w:ascii="Arial" w:hAnsi="Arial" w:cs="Arial"/>
          <w:color w:val="auto"/>
          <w:u w:val="none"/>
          <w:lang w:eastAsia="es-CO"/>
        </w:rPr>
        <w:t>Ministerio de A</w:t>
      </w:r>
      <w:r w:rsidR="0039622B" w:rsidRPr="003526B6">
        <w:rPr>
          <w:rStyle w:val="Hipervnculo"/>
          <w:rFonts w:ascii="Arial" w:hAnsi="Arial" w:cs="Arial"/>
          <w:color w:val="auto"/>
          <w:u w:val="none"/>
          <w:lang w:eastAsia="es-CO"/>
        </w:rPr>
        <w:t>mbiente y Desarrollo Sostenible 2015)</w:t>
      </w:r>
    </w:p>
    <w:p w14:paraId="554C76AA" w14:textId="1AE318E2" w:rsidR="00C86242" w:rsidRPr="003526B6" w:rsidRDefault="00C86242" w:rsidP="00AF5EC9">
      <w:pPr>
        <w:pStyle w:val="Prrafodelista"/>
        <w:numPr>
          <w:ilvl w:val="0"/>
          <w:numId w:val="32"/>
        </w:numPr>
        <w:spacing w:after="240"/>
        <w:jc w:val="both"/>
        <w:rPr>
          <w:rStyle w:val="Hipervnculo"/>
          <w:rFonts w:ascii="Arial" w:hAnsi="Arial" w:cs="Arial"/>
          <w:color w:val="auto"/>
          <w:u w:val="none"/>
          <w:lang w:eastAsia="es-CO"/>
        </w:rPr>
      </w:pPr>
      <w:r w:rsidRPr="003526B6">
        <w:rPr>
          <w:rStyle w:val="Hipervnculo"/>
          <w:rFonts w:ascii="Arial" w:hAnsi="Arial" w:cs="Arial"/>
          <w:color w:val="auto"/>
          <w:u w:val="none"/>
          <w:lang w:eastAsia="es-CO"/>
        </w:rPr>
        <w:t xml:space="preserve">Resolución 956 de 2015. Por medio de la cual se adopta el Plan Institucional para la Gestión Integral de Residuos Sólidos </w:t>
      </w:r>
      <w:r w:rsidRPr="003526B6">
        <w:rPr>
          <w:rStyle w:val="Hipervnculo"/>
          <w:rFonts w:ascii="Arial" w:hAnsi="Arial" w:cs="Arial"/>
          <w:color w:val="auto"/>
          <w:u w:val="none"/>
          <w:lang w:eastAsia="es-CO"/>
        </w:rPr>
        <w:tab/>
        <w:t>en la Universidad Tecnológica de Pereira (UTP, 2015)</w:t>
      </w:r>
    </w:p>
    <w:p w14:paraId="568D057E" w14:textId="020743B4" w:rsidR="00A8774F" w:rsidRPr="003526B6" w:rsidRDefault="00A8774F" w:rsidP="00AF5EC9">
      <w:pPr>
        <w:pStyle w:val="Prrafodelista"/>
        <w:numPr>
          <w:ilvl w:val="0"/>
          <w:numId w:val="32"/>
        </w:numPr>
        <w:spacing w:after="240"/>
        <w:jc w:val="both"/>
        <w:rPr>
          <w:rStyle w:val="Hipervnculo"/>
          <w:rFonts w:ascii="Arial" w:hAnsi="Arial" w:cs="Arial"/>
          <w:color w:val="auto"/>
          <w:u w:val="none"/>
          <w:lang w:eastAsia="es-CO"/>
        </w:rPr>
      </w:pPr>
      <w:r w:rsidRPr="003526B6">
        <w:rPr>
          <w:rStyle w:val="Hipervnculo"/>
          <w:rFonts w:ascii="Arial" w:hAnsi="Arial" w:cs="Arial"/>
          <w:color w:val="auto"/>
          <w:u w:val="none"/>
          <w:lang w:eastAsia="es-CO"/>
        </w:rPr>
        <w:t xml:space="preserve">Decreto 3930 de 2010 reglamenta parcialmente el </w:t>
      </w:r>
      <w:r w:rsidR="00B6178D" w:rsidRPr="003526B6">
        <w:rPr>
          <w:rStyle w:val="Hipervnculo"/>
          <w:rFonts w:ascii="Arial" w:hAnsi="Arial" w:cs="Arial"/>
          <w:color w:val="auto"/>
          <w:u w:val="none"/>
          <w:lang w:eastAsia="es-CO"/>
        </w:rPr>
        <w:t>Título</w:t>
      </w:r>
      <w:r w:rsidRPr="003526B6">
        <w:rPr>
          <w:rStyle w:val="Hipervnculo"/>
          <w:rFonts w:ascii="Arial" w:hAnsi="Arial" w:cs="Arial"/>
          <w:color w:val="auto"/>
          <w:u w:val="none"/>
          <w:lang w:eastAsia="es-CO"/>
        </w:rPr>
        <w:t xml:space="preserve"> I de la Ley 9ª de 1979, así como el </w:t>
      </w:r>
      <w:r w:rsidR="00B6178D" w:rsidRPr="003526B6">
        <w:rPr>
          <w:rStyle w:val="Hipervnculo"/>
          <w:rFonts w:ascii="Arial" w:hAnsi="Arial" w:cs="Arial"/>
          <w:color w:val="auto"/>
          <w:u w:val="none"/>
          <w:lang w:eastAsia="es-CO"/>
        </w:rPr>
        <w:t>Capítulo</w:t>
      </w:r>
      <w:r w:rsidRPr="003526B6">
        <w:rPr>
          <w:rStyle w:val="Hipervnculo"/>
          <w:rFonts w:ascii="Arial" w:hAnsi="Arial" w:cs="Arial"/>
          <w:color w:val="auto"/>
          <w:u w:val="none"/>
          <w:lang w:eastAsia="es-CO"/>
        </w:rPr>
        <w:t xml:space="preserve"> II del Título VI – Parte III- Libro II del Decreto-ley 2811 de 1974, en cuanto a usos del agua y residuos líquidos y se dictan otras disposiciones.</w:t>
      </w:r>
    </w:p>
    <w:p w14:paraId="167360B4" w14:textId="7F42732B" w:rsidR="0010383A" w:rsidRPr="003526B6" w:rsidRDefault="004C1656" w:rsidP="0010383A">
      <w:pPr>
        <w:pStyle w:val="Prrafodelista"/>
        <w:numPr>
          <w:ilvl w:val="0"/>
          <w:numId w:val="32"/>
        </w:numPr>
        <w:spacing w:after="240"/>
        <w:jc w:val="both"/>
        <w:rPr>
          <w:rFonts w:ascii="Arial" w:hAnsi="Arial" w:cs="Arial"/>
          <w:lang w:eastAsia="es-CO"/>
        </w:rPr>
      </w:pPr>
      <w:r w:rsidRPr="003526B6">
        <w:rPr>
          <w:rStyle w:val="Hipervnculo"/>
          <w:rFonts w:ascii="Arial" w:hAnsi="Arial" w:cs="Arial"/>
          <w:color w:val="auto"/>
          <w:u w:val="none"/>
          <w:lang w:eastAsia="es-CO"/>
        </w:rPr>
        <w:t>Ley 1252 de 2008 "Por la cual se dictan normas prohibitivas en materia ambiental, referentes a los residuos y desechos peligrosos y se dictan otras disposiciones" Congreso de Colombia</w:t>
      </w:r>
    </w:p>
    <w:p w14:paraId="3FFC500C" w14:textId="4F6CD16F" w:rsidR="003C345A" w:rsidRDefault="009F6921" w:rsidP="00367CC8">
      <w:pPr>
        <w:pStyle w:val="Ttulo1"/>
      </w:pPr>
      <w:bookmarkStart w:id="34" w:name="_Toc408778686"/>
      <w:bookmarkStart w:id="35" w:name="_Toc471943854"/>
      <w:r w:rsidRPr="00B6178D">
        <w:rPr>
          <w:b/>
        </w:rPr>
        <w:t>2. MARCO DE REFERENCIA</w:t>
      </w:r>
      <w:bookmarkEnd w:id="34"/>
      <w:bookmarkEnd w:id="35"/>
    </w:p>
    <w:p w14:paraId="4DE73110" w14:textId="77777777" w:rsidR="00C456F5" w:rsidRPr="00A55679" w:rsidRDefault="00C456F5" w:rsidP="00A55679">
      <w:pPr>
        <w:pStyle w:val="Ttulo4"/>
      </w:pPr>
      <w:r w:rsidRPr="00A55679">
        <w:t>2.1 Generalidades</w:t>
      </w:r>
    </w:p>
    <w:p w14:paraId="5083086D" w14:textId="77777777" w:rsidR="00C456F5" w:rsidRPr="00C456F5" w:rsidRDefault="00C456F5" w:rsidP="00C456F5"/>
    <w:p w14:paraId="6EB5901D" w14:textId="47782C28" w:rsidR="00FB4BB0" w:rsidRDefault="001819BE" w:rsidP="00A55679">
      <w:pPr>
        <w:pStyle w:val="Ttulo4"/>
      </w:pPr>
      <w:bookmarkStart w:id="36" w:name="_Toc225872733"/>
      <w:r w:rsidRPr="002F3B8D">
        <w:t>2.1.1. Sector econó</w:t>
      </w:r>
      <w:bookmarkStart w:id="37" w:name="_Toc464565417"/>
      <w:bookmarkStart w:id="38" w:name="_Toc467229056"/>
      <w:bookmarkEnd w:id="36"/>
      <w:r w:rsidR="00FB4BB0">
        <w:t>mico</w:t>
      </w:r>
    </w:p>
    <w:p w14:paraId="1ED14EFA" w14:textId="4B7A6A06" w:rsidR="00FB4BB0" w:rsidRPr="00FB4BB0" w:rsidRDefault="00FB4BB0" w:rsidP="00FB4BB0">
      <w:pPr>
        <w:jc w:val="both"/>
        <w:rPr>
          <w:rFonts w:ascii="Arial" w:hAnsi="Arial" w:cs="Arial"/>
          <w:sz w:val="22"/>
          <w:lang w:val="es-ES_tradnl"/>
        </w:rPr>
      </w:pPr>
      <w:r w:rsidRPr="00FB4BB0">
        <w:rPr>
          <w:rFonts w:ascii="Arial" w:hAnsi="Arial" w:cs="Arial"/>
          <w:sz w:val="22"/>
          <w:lang w:val="es-ES_tradnl"/>
        </w:rPr>
        <w:t xml:space="preserve">La Universidad Tecnológica de Pereira está clasificada en el CIIU 7513: </w:t>
      </w:r>
      <w:r w:rsidRPr="00FB4BB0">
        <w:rPr>
          <w:rFonts w:ascii="Arial" w:hAnsi="Arial" w:cs="Arial"/>
          <w:sz w:val="22"/>
        </w:rPr>
        <w:t>Regulación De Las Actividades De Organismos Que Prestan Servicios De Salud, Educativos, Culturales Y Otros Servicios Sociales, Excepto Servicios De Seguridad Social.</w:t>
      </w:r>
    </w:p>
    <w:p w14:paraId="385BF793" w14:textId="1D162C66" w:rsidR="001819BE" w:rsidRPr="00A55679" w:rsidRDefault="001819BE" w:rsidP="00367CC8">
      <w:pPr>
        <w:pStyle w:val="Ttulo1"/>
      </w:pPr>
      <w:bookmarkStart w:id="39" w:name="_Toc471943855"/>
      <w:bookmarkEnd w:id="37"/>
      <w:bookmarkEnd w:id="38"/>
      <w:r w:rsidRPr="00A55679">
        <w:t>2.1.2. Misión y Visión Institucional</w:t>
      </w:r>
      <w:bookmarkEnd w:id="39"/>
    </w:p>
    <w:p w14:paraId="477986E6" w14:textId="77777777" w:rsidR="00CC05F0" w:rsidRPr="00CC05F0" w:rsidRDefault="00957F03" w:rsidP="00CC05F0">
      <w:pPr>
        <w:jc w:val="both"/>
        <w:rPr>
          <w:rFonts w:ascii="Arial" w:hAnsi="Arial" w:cs="Arial"/>
          <w:sz w:val="22"/>
        </w:rPr>
      </w:pPr>
      <w:r w:rsidRPr="00CC05F0">
        <w:rPr>
          <w:rFonts w:ascii="Arial" w:hAnsi="Arial" w:cs="Arial"/>
          <w:sz w:val="22"/>
        </w:rPr>
        <w:t xml:space="preserve">Es una Universidad estatal vinculada a la sociedad y economía del conocimiento en todos sus campos, creando y participando </w:t>
      </w:r>
      <w:r w:rsidR="00CC05F0" w:rsidRPr="00CC05F0">
        <w:rPr>
          <w:rFonts w:ascii="Arial" w:hAnsi="Arial" w:cs="Arial"/>
          <w:sz w:val="22"/>
        </w:rPr>
        <w:t xml:space="preserve">en redes y otras formas de interacción. </w:t>
      </w:r>
    </w:p>
    <w:p w14:paraId="50D5E0EF" w14:textId="77777777" w:rsidR="00CC05F0" w:rsidRPr="00CC05F0" w:rsidRDefault="00CC05F0" w:rsidP="00CC05F0">
      <w:pPr>
        <w:jc w:val="both"/>
        <w:rPr>
          <w:rFonts w:ascii="Arial" w:hAnsi="Arial" w:cs="Arial"/>
          <w:sz w:val="22"/>
        </w:rPr>
      </w:pPr>
    </w:p>
    <w:p w14:paraId="35A5A7B6" w14:textId="77777777" w:rsidR="00CC05F0" w:rsidRPr="00CC05F0" w:rsidRDefault="00CC05F0" w:rsidP="00CC05F0">
      <w:pPr>
        <w:jc w:val="both"/>
        <w:rPr>
          <w:rFonts w:ascii="Arial" w:hAnsi="Arial" w:cs="Arial"/>
          <w:sz w:val="22"/>
        </w:rPr>
      </w:pPr>
      <w:r w:rsidRPr="00CC05F0">
        <w:rPr>
          <w:rFonts w:ascii="Arial" w:hAnsi="Arial" w:cs="Arial"/>
          <w:sz w:val="22"/>
        </w:rPr>
        <w:t xml:space="preserve">Es un polo de Desarrollo que crea, transforma, transfiere, contextualiza, aplica, gestiona, innova e intercambia el conocimiento en todas sus formas y expresiones, teniendo como prioridad el desarrollo sustentable en la Ecorregión Eje Cafetero. </w:t>
      </w:r>
    </w:p>
    <w:p w14:paraId="15EF3776" w14:textId="77777777" w:rsidR="00C26E6C" w:rsidRDefault="00C26E6C" w:rsidP="00CC05F0">
      <w:pPr>
        <w:jc w:val="both"/>
        <w:rPr>
          <w:rFonts w:ascii="Arial" w:hAnsi="Arial" w:cs="Arial"/>
          <w:sz w:val="22"/>
        </w:rPr>
      </w:pPr>
    </w:p>
    <w:p w14:paraId="70471B5B" w14:textId="77777777" w:rsidR="00CC05F0" w:rsidRPr="00CC05F0" w:rsidRDefault="00CC05F0" w:rsidP="00CC05F0">
      <w:pPr>
        <w:jc w:val="both"/>
        <w:rPr>
          <w:rFonts w:ascii="Arial" w:hAnsi="Arial" w:cs="Arial"/>
          <w:sz w:val="22"/>
        </w:rPr>
      </w:pPr>
      <w:r w:rsidRPr="00CC05F0">
        <w:rPr>
          <w:rFonts w:ascii="Arial" w:hAnsi="Arial" w:cs="Arial"/>
          <w:sz w:val="22"/>
        </w:rPr>
        <w:t xml:space="preserve">Es una Comunidad </w:t>
      </w:r>
    </w:p>
    <w:p w14:paraId="6ECDE5A3" w14:textId="77777777" w:rsidR="00C26E6C" w:rsidRDefault="00CC05F0" w:rsidP="00CC05F0">
      <w:pPr>
        <w:jc w:val="both"/>
        <w:rPr>
          <w:rFonts w:ascii="Arial" w:hAnsi="Arial" w:cs="Arial"/>
          <w:sz w:val="22"/>
        </w:rPr>
      </w:pPr>
      <w:r w:rsidRPr="00CC05F0">
        <w:rPr>
          <w:rFonts w:ascii="Arial" w:hAnsi="Arial" w:cs="Arial"/>
          <w:sz w:val="22"/>
        </w:rPr>
        <w:t>De enseñanza, aprendizaje y práctica, que interactúa buscando el bien común, en una ambiente de participación, diálogo, con responsabilidad social y desarrollo humano, caracterizada por el pluralismo y el respeto a la diferencia, inmensa en procesos permanentes de planeación, evaluación y control.</w:t>
      </w:r>
      <w:r>
        <w:rPr>
          <w:rFonts w:ascii="Arial" w:hAnsi="Arial" w:cs="Arial"/>
          <w:sz w:val="22"/>
        </w:rPr>
        <w:t xml:space="preserve"> </w:t>
      </w:r>
    </w:p>
    <w:p w14:paraId="5F83E44F" w14:textId="77777777" w:rsidR="00C26E6C" w:rsidRDefault="00C26E6C" w:rsidP="00CC05F0">
      <w:pPr>
        <w:jc w:val="both"/>
        <w:rPr>
          <w:rFonts w:ascii="Arial" w:hAnsi="Arial" w:cs="Arial"/>
          <w:sz w:val="22"/>
        </w:rPr>
      </w:pPr>
    </w:p>
    <w:p w14:paraId="61DAA402" w14:textId="77777777" w:rsidR="00C26E6C" w:rsidRDefault="00CC05F0" w:rsidP="00CC05F0">
      <w:pPr>
        <w:jc w:val="both"/>
        <w:rPr>
          <w:rFonts w:ascii="Arial" w:hAnsi="Arial" w:cs="Arial"/>
          <w:sz w:val="22"/>
        </w:rPr>
      </w:pPr>
      <w:r>
        <w:rPr>
          <w:rFonts w:ascii="Arial" w:hAnsi="Arial" w:cs="Arial"/>
          <w:sz w:val="22"/>
        </w:rPr>
        <w:t xml:space="preserve">Es una organización </w:t>
      </w:r>
    </w:p>
    <w:p w14:paraId="70AFDF54" w14:textId="1BD2BD7E" w:rsidR="00CC05F0" w:rsidRPr="00CC05F0" w:rsidRDefault="00CC05F0" w:rsidP="00CC05F0">
      <w:pPr>
        <w:jc w:val="both"/>
        <w:rPr>
          <w:rFonts w:ascii="Arial" w:hAnsi="Arial" w:cs="Arial"/>
          <w:sz w:val="22"/>
        </w:rPr>
      </w:pPr>
      <w:r>
        <w:rPr>
          <w:rFonts w:ascii="Arial" w:hAnsi="Arial" w:cs="Arial"/>
          <w:sz w:val="22"/>
        </w:rPr>
        <w:t>Que aprende y desarrolla procesos en todos los campos del saber, contribuyendo al mejoramiento de la sociedad, para formar ciudadanos competentes, con ética y sentido crítico, líderes en la transformación social y económica.</w:t>
      </w:r>
    </w:p>
    <w:p w14:paraId="4066A770" w14:textId="77777777" w:rsidR="00957F03" w:rsidRPr="00C26E6C" w:rsidRDefault="00957F03" w:rsidP="00957F03">
      <w:pPr>
        <w:rPr>
          <w:rFonts w:ascii="Arial" w:hAnsi="Arial" w:cs="Arial"/>
          <w:sz w:val="22"/>
        </w:rPr>
      </w:pPr>
    </w:p>
    <w:p w14:paraId="39DE5689" w14:textId="292EBC65" w:rsidR="00957F03" w:rsidRPr="00C26E6C" w:rsidRDefault="00C26E6C" w:rsidP="00957F03">
      <w:pPr>
        <w:rPr>
          <w:rFonts w:ascii="Arial" w:hAnsi="Arial" w:cs="Arial"/>
          <w:sz w:val="22"/>
        </w:rPr>
      </w:pPr>
      <w:r w:rsidRPr="00C26E6C">
        <w:rPr>
          <w:rFonts w:ascii="Arial" w:hAnsi="Arial" w:cs="Arial"/>
          <w:sz w:val="22"/>
        </w:rPr>
        <w:t xml:space="preserve">Las funciones misionales le </w:t>
      </w:r>
      <w:proofErr w:type="gramStart"/>
      <w:r w:rsidRPr="00C26E6C">
        <w:rPr>
          <w:rFonts w:ascii="Arial" w:hAnsi="Arial" w:cs="Arial"/>
          <w:sz w:val="22"/>
        </w:rPr>
        <w:t>permite</w:t>
      </w:r>
      <w:proofErr w:type="gramEnd"/>
      <w:r w:rsidRPr="00C26E6C">
        <w:rPr>
          <w:rFonts w:ascii="Arial" w:hAnsi="Arial" w:cs="Arial"/>
          <w:sz w:val="22"/>
        </w:rPr>
        <w:t xml:space="preserve"> ofrecer servicios derivados de su actividad académica a los sectores públicos o privados en todos sus órdenes, mediante convenios o contratos para servicios técnicos, científicos, artísticos, de consultoría o de cualquier tipo afín a sus objetivos misionales.</w:t>
      </w:r>
    </w:p>
    <w:p w14:paraId="7F320A06" w14:textId="77777777" w:rsidR="001819BE" w:rsidRPr="001819BE" w:rsidRDefault="001819BE" w:rsidP="001819BE"/>
    <w:p w14:paraId="3ADEB3D4" w14:textId="77777777" w:rsidR="00CB0A5C" w:rsidRPr="00935AE7" w:rsidRDefault="00CB0A5C" w:rsidP="00CB0A5C">
      <w:pPr>
        <w:rPr>
          <w:rFonts w:ascii="Arial" w:hAnsi="Arial" w:cs="Arial"/>
          <w:sz w:val="22"/>
        </w:rPr>
      </w:pPr>
      <w:bookmarkStart w:id="40" w:name="_Toc408778687"/>
    </w:p>
    <w:p w14:paraId="7F4732F1" w14:textId="77777777" w:rsidR="003F3F97" w:rsidRPr="003F3F97" w:rsidRDefault="003F3F97" w:rsidP="003F3F97">
      <w:pPr>
        <w:rPr>
          <w:rFonts w:ascii="Arial" w:hAnsi="Arial" w:cs="Arial"/>
          <w:sz w:val="22"/>
        </w:rPr>
      </w:pPr>
      <w:r w:rsidRPr="003F3F97">
        <w:rPr>
          <w:rFonts w:ascii="Arial" w:hAnsi="Arial" w:cs="Arial"/>
          <w:sz w:val="22"/>
        </w:rPr>
        <w:t>Visión Institucional</w:t>
      </w:r>
    </w:p>
    <w:p w14:paraId="697A401C" w14:textId="77777777" w:rsidR="003F3F97" w:rsidRPr="003F3F97" w:rsidRDefault="003F3F97" w:rsidP="003F3F97">
      <w:pPr>
        <w:rPr>
          <w:rFonts w:ascii="Arial" w:hAnsi="Arial" w:cs="Arial"/>
          <w:sz w:val="22"/>
        </w:rPr>
      </w:pPr>
    </w:p>
    <w:p w14:paraId="30A25C7B" w14:textId="77777777" w:rsidR="0063638B" w:rsidRDefault="003F3F97" w:rsidP="0063638B">
      <w:pPr>
        <w:rPr>
          <w:rFonts w:ascii="Arial" w:hAnsi="Arial" w:cs="Arial"/>
          <w:sz w:val="22"/>
        </w:rPr>
      </w:pPr>
      <w:r w:rsidRPr="003F3F97">
        <w:rPr>
          <w:rFonts w:ascii="Arial" w:hAnsi="Arial" w:cs="Arial"/>
          <w:sz w:val="22"/>
        </w:rPr>
        <w:t xml:space="preserve">Universidad de alta calidad, líder al 2019 en la región y en el país, por su competitividad integral en la docencia, investigación, innovación, extensión y gestión para el desarrollo humano con responsabilidad e impacto social, </w:t>
      </w:r>
      <w:r w:rsidR="00935AE7" w:rsidRPr="003F3F97">
        <w:rPr>
          <w:rFonts w:ascii="Arial" w:hAnsi="Arial" w:cs="Arial"/>
          <w:sz w:val="22"/>
        </w:rPr>
        <w:t>inmerso</w:t>
      </w:r>
      <w:r w:rsidRPr="003F3F97">
        <w:rPr>
          <w:rFonts w:ascii="Arial" w:hAnsi="Arial" w:cs="Arial"/>
          <w:sz w:val="22"/>
        </w:rPr>
        <w:t xml:space="preserve"> en la comunidad internacional</w:t>
      </w:r>
      <w:r w:rsidR="00E53FDF">
        <w:rPr>
          <w:rFonts w:ascii="Arial" w:hAnsi="Arial" w:cs="Arial"/>
          <w:sz w:val="22"/>
        </w:rPr>
        <w:t>.</w:t>
      </w:r>
      <w:bookmarkStart w:id="41" w:name="_Toc464565428"/>
      <w:bookmarkStart w:id="42" w:name="_Toc467229065"/>
    </w:p>
    <w:p w14:paraId="2082698B" w14:textId="77777777" w:rsidR="00A55679" w:rsidRDefault="00E53FDF" w:rsidP="00A55679">
      <w:pPr>
        <w:rPr>
          <w:rFonts w:ascii="Arial" w:hAnsi="Arial" w:cs="Arial"/>
          <w:sz w:val="22"/>
        </w:rPr>
      </w:pPr>
      <w:r w:rsidRPr="0063638B">
        <w:rPr>
          <w:rFonts w:ascii="Arial" w:hAnsi="Arial" w:cs="Arial"/>
          <w:sz w:val="22"/>
        </w:rPr>
        <w:t>En la Tabla 4, se describen los datos generales de la Universidad Tecnológica de Pereira</w:t>
      </w:r>
      <w:bookmarkEnd w:id="41"/>
      <w:bookmarkEnd w:id="42"/>
    </w:p>
    <w:p w14:paraId="176A4614" w14:textId="77777777" w:rsidR="00A55679" w:rsidRDefault="00A55679" w:rsidP="00A55679">
      <w:pPr>
        <w:rPr>
          <w:rFonts w:ascii="Arial" w:hAnsi="Arial" w:cs="Arial"/>
          <w:sz w:val="22"/>
        </w:rPr>
      </w:pPr>
    </w:p>
    <w:p w14:paraId="71D80551" w14:textId="5DEDF0B3" w:rsidR="00853F12" w:rsidRPr="00CF0D8A" w:rsidRDefault="00A55679" w:rsidP="00A55679">
      <w:pPr>
        <w:pStyle w:val="Epgrafe"/>
        <w:jc w:val="both"/>
        <w:rPr>
          <w:rFonts w:ascii="Arial" w:hAnsi="Arial" w:cs="Arial"/>
          <w:i w:val="0"/>
          <w:color w:val="auto"/>
        </w:rPr>
      </w:pPr>
      <w:r w:rsidRPr="002F69DB">
        <w:rPr>
          <w:rFonts w:ascii="Arial" w:hAnsi="Arial" w:cs="Arial"/>
          <w:i w:val="0"/>
          <w:color w:val="auto"/>
        </w:rPr>
        <w:t xml:space="preserve">Tabla </w:t>
      </w:r>
      <w:r>
        <w:rPr>
          <w:rFonts w:ascii="Arial" w:hAnsi="Arial" w:cs="Arial"/>
          <w:i w:val="0"/>
          <w:color w:val="auto"/>
        </w:rPr>
        <w:t>4</w:t>
      </w:r>
      <w:r w:rsidRPr="002F69DB">
        <w:rPr>
          <w:rFonts w:ascii="Arial" w:hAnsi="Arial" w:cs="Arial"/>
          <w:i w:val="0"/>
          <w:color w:val="auto"/>
        </w:rPr>
        <w:t>.</w:t>
      </w:r>
      <w:r>
        <w:rPr>
          <w:rFonts w:ascii="Arial" w:hAnsi="Arial" w:cs="Arial"/>
          <w:i w:val="0"/>
          <w:color w:val="auto"/>
        </w:rPr>
        <w:t>Datos Generales Universidad Tecnológica de Pereira.</w:t>
      </w:r>
    </w:p>
    <w:p w14:paraId="534B73CB" w14:textId="77777777" w:rsidR="00E53FDF" w:rsidRPr="008A3C19" w:rsidRDefault="00E53FDF" w:rsidP="008A3C19">
      <w:pPr>
        <w:pStyle w:val="Epgrafe"/>
        <w:jc w:val="both"/>
        <w:rPr>
          <w:rFonts w:ascii="Arial" w:hAnsi="Arial" w:cs="Arial"/>
          <w:i w:val="0"/>
          <w:color w:val="auto"/>
        </w:rPr>
      </w:pPr>
    </w:p>
    <w:tbl>
      <w:tblPr>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left w:w="70" w:type="dxa"/>
          <w:right w:w="70" w:type="dxa"/>
        </w:tblCellMar>
        <w:tblLook w:val="0000" w:firstRow="0" w:lastRow="0" w:firstColumn="0" w:lastColumn="0" w:noHBand="0" w:noVBand="0"/>
      </w:tblPr>
      <w:tblGrid>
        <w:gridCol w:w="2683"/>
        <w:gridCol w:w="2160"/>
        <w:gridCol w:w="45"/>
        <w:gridCol w:w="2190"/>
        <w:gridCol w:w="1920"/>
      </w:tblGrid>
      <w:tr w:rsidR="00853F12" w:rsidRPr="003C1B53" w14:paraId="0E6FC2B7" w14:textId="77777777" w:rsidTr="008A3C19">
        <w:trPr>
          <w:trHeight w:val="270"/>
          <w:jc w:val="center"/>
        </w:trPr>
        <w:tc>
          <w:tcPr>
            <w:tcW w:w="8998" w:type="dxa"/>
            <w:gridSpan w:val="5"/>
            <w:shd w:val="clear" w:color="auto" w:fill="76923C" w:themeFill="accent3" w:themeFillShade="BF"/>
          </w:tcPr>
          <w:p w14:paraId="7ADD14B1" w14:textId="77777777" w:rsidR="00853F12" w:rsidRPr="003C1B53" w:rsidRDefault="00853F12" w:rsidP="00C3374B">
            <w:pPr>
              <w:tabs>
                <w:tab w:val="left" w:pos="0"/>
              </w:tabs>
              <w:ind w:left="-39"/>
              <w:jc w:val="center"/>
              <w:rPr>
                <w:rFonts w:ascii="Arial" w:hAnsi="Arial" w:cs="Arial"/>
                <w:b/>
              </w:rPr>
            </w:pPr>
            <w:r w:rsidRPr="003C1B53">
              <w:rPr>
                <w:rFonts w:ascii="Arial" w:hAnsi="Arial" w:cs="Arial"/>
                <w:b/>
                <w:sz w:val="22"/>
              </w:rPr>
              <w:t>DATOS GENERALES</w:t>
            </w:r>
          </w:p>
        </w:tc>
      </w:tr>
      <w:tr w:rsidR="00853F12" w:rsidRPr="003C1B53" w14:paraId="02C2A468" w14:textId="77777777" w:rsidTr="008A3C19">
        <w:trPr>
          <w:trHeight w:val="364"/>
          <w:jc w:val="center"/>
        </w:trPr>
        <w:tc>
          <w:tcPr>
            <w:tcW w:w="8998" w:type="dxa"/>
            <w:gridSpan w:val="5"/>
            <w:shd w:val="clear" w:color="auto" w:fill="C2D69B" w:themeFill="accent3" w:themeFillTint="99"/>
          </w:tcPr>
          <w:p w14:paraId="708D960F" w14:textId="77777777" w:rsidR="00853F12" w:rsidRPr="003C1B53" w:rsidRDefault="00853F12" w:rsidP="00C3374B">
            <w:pPr>
              <w:tabs>
                <w:tab w:val="left" w:pos="0"/>
              </w:tabs>
              <w:ind w:left="-39"/>
              <w:jc w:val="center"/>
              <w:rPr>
                <w:rFonts w:ascii="Arial" w:hAnsi="Arial" w:cs="Arial"/>
                <w:b/>
              </w:rPr>
            </w:pPr>
            <w:r w:rsidRPr="003C1B53">
              <w:rPr>
                <w:rFonts w:ascii="Arial" w:hAnsi="Arial" w:cs="Arial"/>
                <w:b/>
                <w:sz w:val="22"/>
              </w:rPr>
              <w:t>Nombre o Razón Social</w:t>
            </w:r>
          </w:p>
        </w:tc>
      </w:tr>
      <w:tr w:rsidR="00853F12" w:rsidRPr="003C1B53" w14:paraId="5EA75AD8" w14:textId="77777777" w:rsidTr="008A3C19">
        <w:trPr>
          <w:trHeight w:val="412"/>
          <w:jc w:val="center"/>
        </w:trPr>
        <w:tc>
          <w:tcPr>
            <w:tcW w:w="8998" w:type="dxa"/>
            <w:gridSpan w:val="5"/>
            <w:shd w:val="clear" w:color="auto" w:fill="D6E3BC" w:themeFill="accent3" w:themeFillTint="66"/>
          </w:tcPr>
          <w:p w14:paraId="0029CCED" w14:textId="68AD18AE" w:rsidR="00853F12" w:rsidRPr="003C1B53" w:rsidRDefault="00853F12" w:rsidP="00C3374B">
            <w:pPr>
              <w:spacing w:after="200"/>
              <w:jc w:val="center"/>
              <w:rPr>
                <w:rFonts w:ascii="Arial" w:hAnsi="Arial" w:cs="Arial"/>
                <w:i/>
              </w:rPr>
            </w:pPr>
            <w:r>
              <w:rPr>
                <w:rFonts w:ascii="Arial" w:hAnsi="Arial" w:cs="Arial"/>
                <w:i/>
                <w:sz w:val="22"/>
              </w:rPr>
              <w:t>Universidad Tecnológica de Pereira</w:t>
            </w:r>
          </w:p>
        </w:tc>
      </w:tr>
      <w:tr w:rsidR="00853F12" w:rsidRPr="003C1B53" w14:paraId="35B6135C" w14:textId="77777777" w:rsidTr="008A3C19">
        <w:trPr>
          <w:trHeight w:val="360"/>
          <w:jc w:val="center"/>
        </w:trPr>
        <w:tc>
          <w:tcPr>
            <w:tcW w:w="8998" w:type="dxa"/>
            <w:gridSpan w:val="5"/>
            <w:shd w:val="clear" w:color="auto" w:fill="C2D69B" w:themeFill="accent3" w:themeFillTint="99"/>
            <w:vAlign w:val="center"/>
          </w:tcPr>
          <w:p w14:paraId="5554EA87" w14:textId="77777777" w:rsidR="00853F12" w:rsidRPr="003C1B53" w:rsidRDefault="00853F12" w:rsidP="00C3374B">
            <w:pPr>
              <w:tabs>
                <w:tab w:val="left" w:pos="0"/>
              </w:tabs>
              <w:ind w:left="-39"/>
              <w:jc w:val="center"/>
              <w:rPr>
                <w:rFonts w:ascii="Arial" w:hAnsi="Arial" w:cs="Arial"/>
                <w:b/>
              </w:rPr>
            </w:pPr>
            <w:r w:rsidRPr="003C1B53">
              <w:rPr>
                <w:rFonts w:ascii="Arial" w:hAnsi="Arial" w:cs="Arial"/>
                <w:b/>
                <w:sz w:val="22"/>
              </w:rPr>
              <w:t>Identificación de La Entidad</w:t>
            </w:r>
          </w:p>
        </w:tc>
      </w:tr>
      <w:tr w:rsidR="00853F12" w:rsidRPr="003C1B53" w14:paraId="2E61ED76" w14:textId="77777777" w:rsidTr="008A3C19">
        <w:trPr>
          <w:trHeight w:val="465"/>
          <w:jc w:val="center"/>
        </w:trPr>
        <w:tc>
          <w:tcPr>
            <w:tcW w:w="8998" w:type="dxa"/>
            <w:gridSpan w:val="5"/>
            <w:shd w:val="clear" w:color="auto" w:fill="D6E3BC" w:themeFill="accent3" w:themeFillTint="66"/>
            <w:vAlign w:val="center"/>
          </w:tcPr>
          <w:p w14:paraId="251193DB" w14:textId="26C37E90" w:rsidR="00853F12" w:rsidRPr="003C1B53" w:rsidRDefault="00853F12" w:rsidP="00853F12">
            <w:pPr>
              <w:tabs>
                <w:tab w:val="left" w:pos="0"/>
              </w:tabs>
              <w:ind w:left="-39"/>
              <w:jc w:val="center"/>
              <w:rPr>
                <w:rFonts w:ascii="Arial" w:hAnsi="Arial" w:cs="Arial"/>
                <w:i/>
              </w:rPr>
            </w:pPr>
            <w:r w:rsidRPr="003C1B53">
              <w:rPr>
                <w:rFonts w:ascii="Arial" w:hAnsi="Arial" w:cs="Arial"/>
                <w:i/>
                <w:sz w:val="22"/>
              </w:rPr>
              <w:t>NIT número -</w:t>
            </w:r>
            <w:r>
              <w:rPr>
                <w:rFonts w:ascii="Arial" w:hAnsi="Arial" w:cs="Arial"/>
                <w:i/>
                <w:sz w:val="22"/>
              </w:rPr>
              <w:t>891.480.035-9</w:t>
            </w:r>
          </w:p>
        </w:tc>
      </w:tr>
      <w:tr w:rsidR="00853F12" w:rsidRPr="003C1B53" w14:paraId="02EA60DE" w14:textId="77777777" w:rsidTr="008A3C19">
        <w:trPr>
          <w:trHeight w:val="480"/>
          <w:jc w:val="center"/>
        </w:trPr>
        <w:tc>
          <w:tcPr>
            <w:tcW w:w="8998" w:type="dxa"/>
            <w:gridSpan w:val="5"/>
            <w:shd w:val="clear" w:color="auto" w:fill="C2D69B" w:themeFill="accent3" w:themeFillTint="99"/>
            <w:vAlign w:val="center"/>
          </w:tcPr>
          <w:p w14:paraId="7DDF847B" w14:textId="77777777" w:rsidR="00853F12" w:rsidRPr="003C1B53" w:rsidRDefault="00853F12" w:rsidP="00C3374B">
            <w:pPr>
              <w:tabs>
                <w:tab w:val="left" w:pos="0"/>
              </w:tabs>
              <w:ind w:left="-39"/>
              <w:jc w:val="center"/>
              <w:rPr>
                <w:rFonts w:ascii="Arial" w:hAnsi="Arial" w:cs="Arial"/>
                <w:b/>
              </w:rPr>
            </w:pPr>
            <w:r w:rsidRPr="003C1B53">
              <w:rPr>
                <w:rFonts w:ascii="Arial" w:hAnsi="Arial" w:cs="Arial"/>
                <w:b/>
                <w:sz w:val="22"/>
              </w:rPr>
              <w:t>Representante Legal</w:t>
            </w:r>
          </w:p>
        </w:tc>
      </w:tr>
      <w:tr w:rsidR="00853F12" w:rsidRPr="003C1B53" w14:paraId="3FCD9D0F" w14:textId="77777777" w:rsidTr="008A3C19">
        <w:trPr>
          <w:trHeight w:val="345"/>
          <w:jc w:val="center"/>
        </w:trPr>
        <w:tc>
          <w:tcPr>
            <w:tcW w:w="8998" w:type="dxa"/>
            <w:gridSpan w:val="5"/>
            <w:shd w:val="clear" w:color="auto" w:fill="D6E3BC" w:themeFill="accent3" w:themeFillTint="66"/>
            <w:vAlign w:val="center"/>
          </w:tcPr>
          <w:p w14:paraId="7492D3A0" w14:textId="40171E5F" w:rsidR="00853F12" w:rsidRPr="003C1B53" w:rsidRDefault="00853F12" w:rsidP="00C3374B">
            <w:pPr>
              <w:tabs>
                <w:tab w:val="left" w:pos="0"/>
              </w:tabs>
              <w:ind w:left="-39"/>
              <w:jc w:val="center"/>
              <w:rPr>
                <w:rFonts w:ascii="Arial" w:hAnsi="Arial" w:cs="Arial"/>
                <w:i/>
              </w:rPr>
            </w:pPr>
            <w:r>
              <w:rPr>
                <w:rFonts w:ascii="Arial" w:hAnsi="Arial" w:cs="Arial"/>
                <w:i/>
                <w:sz w:val="22"/>
              </w:rPr>
              <w:t>Luis Fernando Gaviria Trujillo</w:t>
            </w:r>
          </w:p>
        </w:tc>
      </w:tr>
      <w:tr w:rsidR="00853F12" w:rsidRPr="003C1B53" w14:paraId="37A3B93A" w14:textId="77777777" w:rsidTr="008A3C19">
        <w:trPr>
          <w:trHeight w:val="316"/>
          <w:jc w:val="center"/>
        </w:trPr>
        <w:tc>
          <w:tcPr>
            <w:tcW w:w="4888" w:type="dxa"/>
            <w:gridSpan w:val="3"/>
            <w:shd w:val="clear" w:color="auto" w:fill="C2D69B" w:themeFill="accent3" w:themeFillTint="99"/>
            <w:vAlign w:val="center"/>
          </w:tcPr>
          <w:p w14:paraId="4E0F237D" w14:textId="77777777" w:rsidR="00853F12" w:rsidRPr="003C1B53" w:rsidRDefault="00853F12" w:rsidP="00C3374B">
            <w:pPr>
              <w:jc w:val="center"/>
              <w:rPr>
                <w:rFonts w:ascii="Arial" w:hAnsi="Arial" w:cs="Arial"/>
                <w:b/>
              </w:rPr>
            </w:pPr>
            <w:r w:rsidRPr="003C1B53">
              <w:rPr>
                <w:rFonts w:ascii="Arial" w:hAnsi="Arial" w:cs="Arial"/>
                <w:b/>
                <w:sz w:val="22"/>
              </w:rPr>
              <w:t>Ubicación</w:t>
            </w:r>
          </w:p>
        </w:tc>
        <w:tc>
          <w:tcPr>
            <w:tcW w:w="4110" w:type="dxa"/>
            <w:gridSpan w:val="2"/>
            <w:shd w:val="clear" w:color="auto" w:fill="C2D69B" w:themeFill="accent3" w:themeFillTint="99"/>
            <w:vAlign w:val="center"/>
          </w:tcPr>
          <w:p w14:paraId="35D1407D" w14:textId="77777777" w:rsidR="00853F12" w:rsidRPr="003C1B53" w:rsidRDefault="00853F12" w:rsidP="00C3374B">
            <w:pPr>
              <w:spacing w:after="200"/>
              <w:jc w:val="center"/>
              <w:rPr>
                <w:rFonts w:ascii="Arial" w:hAnsi="Arial" w:cs="Arial"/>
                <w:b/>
              </w:rPr>
            </w:pPr>
            <w:r w:rsidRPr="003C1B53">
              <w:rPr>
                <w:rFonts w:ascii="Arial" w:hAnsi="Arial" w:cs="Arial"/>
                <w:b/>
                <w:sz w:val="22"/>
              </w:rPr>
              <w:t>Dirección</w:t>
            </w:r>
          </w:p>
        </w:tc>
      </w:tr>
      <w:tr w:rsidR="00853F12" w:rsidRPr="003C1B53" w14:paraId="5D3D3A04" w14:textId="77777777" w:rsidTr="008A3C19">
        <w:trPr>
          <w:trHeight w:val="352"/>
          <w:jc w:val="center"/>
        </w:trPr>
        <w:tc>
          <w:tcPr>
            <w:tcW w:w="4888" w:type="dxa"/>
            <w:gridSpan w:val="3"/>
            <w:shd w:val="clear" w:color="auto" w:fill="D6E3BC" w:themeFill="accent3" w:themeFillTint="66"/>
          </w:tcPr>
          <w:p w14:paraId="1F05BA4B" w14:textId="77777777" w:rsidR="00853F12" w:rsidRPr="003C1B53" w:rsidRDefault="00853F12" w:rsidP="00C3374B">
            <w:pPr>
              <w:jc w:val="center"/>
              <w:rPr>
                <w:rFonts w:ascii="Arial" w:hAnsi="Arial" w:cs="Arial"/>
              </w:rPr>
            </w:pPr>
            <w:r>
              <w:rPr>
                <w:rFonts w:ascii="Arial" w:hAnsi="Arial" w:cs="Arial"/>
                <w:sz w:val="22"/>
              </w:rPr>
              <w:lastRenderedPageBreak/>
              <w:t>Pereira</w:t>
            </w:r>
            <w:r w:rsidRPr="003C1B53">
              <w:rPr>
                <w:rFonts w:ascii="Arial" w:hAnsi="Arial" w:cs="Arial"/>
                <w:sz w:val="22"/>
              </w:rPr>
              <w:t xml:space="preserve"> - </w:t>
            </w:r>
            <w:r>
              <w:rPr>
                <w:rFonts w:ascii="Arial" w:hAnsi="Arial" w:cs="Arial"/>
                <w:sz w:val="22"/>
              </w:rPr>
              <w:t>Risaralda</w:t>
            </w:r>
          </w:p>
        </w:tc>
        <w:tc>
          <w:tcPr>
            <w:tcW w:w="4110" w:type="dxa"/>
            <w:gridSpan w:val="2"/>
            <w:shd w:val="clear" w:color="auto" w:fill="D6E3BC" w:themeFill="accent3" w:themeFillTint="66"/>
          </w:tcPr>
          <w:p w14:paraId="39C88904" w14:textId="29D74414" w:rsidR="00853F12" w:rsidRPr="003C1B53" w:rsidRDefault="00853F12" w:rsidP="00C3374B">
            <w:pPr>
              <w:spacing w:after="200"/>
              <w:jc w:val="center"/>
              <w:rPr>
                <w:rFonts w:ascii="Arial" w:hAnsi="Arial" w:cs="Arial"/>
              </w:rPr>
            </w:pPr>
            <w:proofErr w:type="spellStart"/>
            <w:r>
              <w:rPr>
                <w:rFonts w:ascii="Arial" w:hAnsi="Arial" w:cs="Arial"/>
                <w:sz w:val="22"/>
              </w:rPr>
              <w:t>Cra</w:t>
            </w:r>
            <w:proofErr w:type="spellEnd"/>
            <w:r>
              <w:rPr>
                <w:rFonts w:ascii="Arial" w:hAnsi="Arial" w:cs="Arial"/>
                <w:sz w:val="22"/>
              </w:rPr>
              <w:t>. 27 No. 10-02 Los Álamos</w:t>
            </w:r>
          </w:p>
        </w:tc>
      </w:tr>
      <w:tr w:rsidR="00853F12" w:rsidRPr="003C1B53" w14:paraId="738A2949" w14:textId="77777777" w:rsidTr="008A3C19">
        <w:trPr>
          <w:trHeight w:val="344"/>
          <w:jc w:val="center"/>
        </w:trPr>
        <w:tc>
          <w:tcPr>
            <w:tcW w:w="2683" w:type="dxa"/>
            <w:shd w:val="clear" w:color="auto" w:fill="C2D69B" w:themeFill="accent3" w:themeFillTint="99"/>
          </w:tcPr>
          <w:p w14:paraId="10E783F2" w14:textId="77777777" w:rsidR="00853F12" w:rsidRPr="003C1B53" w:rsidRDefault="00853F12" w:rsidP="00C3374B">
            <w:pPr>
              <w:jc w:val="center"/>
              <w:rPr>
                <w:rFonts w:ascii="Arial" w:hAnsi="Arial" w:cs="Arial"/>
                <w:b/>
              </w:rPr>
            </w:pPr>
            <w:r w:rsidRPr="003C1B53">
              <w:rPr>
                <w:rFonts w:ascii="Arial" w:hAnsi="Arial" w:cs="Arial"/>
                <w:b/>
                <w:sz w:val="22"/>
              </w:rPr>
              <w:t>Teléfonos</w:t>
            </w:r>
          </w:p>
        </w:tc>
        <w:tc>
          <w:tcPr>
            <w:tcW w:w="2205" w:type="dxa"/>
            <w:gridSpan w:val="2"/>
            <w:shd w:val="clear" w:color="auto" w:fill="C2D69B" w:themeFill="accent3" w:themeFillTint="99"/>
          </w:tcPr>
          <w:p w14:paraId="1CBDA240" w14:textId="77777777" w:rsidR="00853F12" w:rsidRPr="003C1B53" w:rsidRDefault="00853F12" w:rsidP="00C3374B">
            <w:pPr>
              <w:spacing w:after="200"/>
              <w:jc w:val="center"/>
              <w:rPr>
                <w:rFonts w:ascii="Arial" w:hAnsi="Arial" w:cs="Arial"/>
                <w:b/>
              </w:rPr>
            </w:pPr>
            <w:r w:rsidRPr="003C1B53">
              <w:rPr>
                <w:rFonts w:ascii="Arial" w:hAnsi="Arial" w:cs="Arial"/>
                <w:b/>
                <w:sz w:val="22"/>
              </w:rPr>
              <w:t>Fax</w:t>
            </w:r>
          </w:p>
        </w:tc>
        <w:tc>
          <w:tcPr>
            <w:tcW w:w="2190" w:type="dxa"/>
            <w:shd w:val="clear" w:color="auto" w:fill="C2D69B" w:themeFill="accent3" w:themeFillTint="99"/>
          </w:tcPr>
          <w:p w14:paraId="320621BB" w14:textId="02A280A8" w:rsidR="00853F12" w:rsidRPr="003C1B53" w:rsidRDefault="00853F12" w:rsidP="00C3374B">
            <w:pPr>
              <w:spacing w:after="200"/>
              <w:jc w:val="center"/>
              <w:rPr>
                <w:rFonts w:ascii="Arial" w:hAnsi="Arial" w:cs="Arial"/>
                <w:b/>
              </w:rPr>
            </w:pPr>
            <w:r w:rsidRPr="003C1B53">
              <w:rPr>
                <w:rFonts w:ascii="Arial" w:hAnsi="Arial" w:cs="Arial"/>
                <w:b/>
                <w:sz w:val="22"/>
              </w:rPr>
              <w:t>Página Web</w:t>
            </w:r>
          </w:p>
        </w:tc>
        <w:tc>
          <w:tcPr>
            <w:tcW w:w="1920" w:type="dxa"/>
            <w:shd w:val="clear" w:color="auto" w:fill="C2D69B" w:themeFill="accent3" w:themeFillTint="99"/>
          </w:tcPr>
          <w:p w14:paraId="3048CA6B" w14:textId="77777777" w:rsidR="00853F12" w:rsidRPr="003C1B53" w:rsidRDefault="00853F12" w:rsidP="00C3374B">
            <w:pPr>
              <w:spacing w:after="200"/>
              <w:jc w:val="center"/>
              <w:rPr>
                <w:rFonts w:ascii="Arial" w:hAnsi="Arial" w:cs="Arial"/>
                <w:b/>
              </w:rPr>
            </w:pPr>
            <w:r w:rsidRPr="003C1B53">
              <w:rPr>
                <w:rFonts w:ascii="Arial" w:hAnsi="Arial" w:cs="Arial"/>
                <w:b/>
                <w:sz w:val="22"/>
              </w:rPr>
              <w:t>E- mail</w:t>
            </w:r>
          </w:p>
        </w:tc>
      </w:tr>
      <w:tr w:rsidR="00853F12" w:rsidRPr="003C1B53" w14:paraId="465391BD" w14:textId="77777777" w:rsidTr="008A3C19">
        <w:trPr>
          <w:trHeight w:val="270"/>
          <w:jc w:val="center"/>
        </w:trPr>
        <w:tc>
          <w:tcPr>
            <w:tcW w:w="2683" w:type="dxa"/>
            <w:shd w:val="clear" w:color="auto" w:fill="D6E3BC" w:themeFill="accent3" w:themeFillTint="66"/>
          </w:tcPr>
          <w:p w14:paraId="165EBB20" w14:textId="4A4758C0" w:rsidR="00853F12" w:rsidRPr="003C1B53" w:rsidRDefault="00853F12" w:rsidP="00853F12">
            <w:pPr>
              <w:jc w:val="center"/>
              <w:rPr>
                <w:rFonts w:ascii="Arial" w:hAnsi="Arial" w:cs="Arial"/>
              </w:rPr>
            </w:pPr>
            <w:r>
              <w:rPr>
                <w:rFonts w:ascii="Arial" w:hAnsi="Arial" w:cs="Arial"/>
                <w:sz w:val="22"/>
              </w:rPr>
              <w:t>3137300</w:t>
            </w:r>
          </w:p>
        </w:tc>
        <w:tc>
          <w:tcPr>
            <w:tcW w:w="2205" w:type="dxa"/>
            <w:gridSpan w:val="2"/>
            <w:shd w:val="clear" w:color="auto" w:fill="D6E3BC" w:themeFill="accent3" w:themeFillTint="66"/>
          </w:tcPr>
          <w:p w14:paraId="4B3D79CA" w14:textId="4F760F65" w:rsidR="00853F12" w:rsidRPr="003C1B53" w:rsidRDefault="00853F12" w:rsidP="00C3374B">
            <w:pPr>
              <w:spacing w:after="200"/>
              <w:jc w:val="center"/>
              <w:rPr>
                <w:rFonts w:ascii="Arial" w:hAnsi="Arial" w:cs="Arial"/>
              </w:rPr>
            </w:pPr>
            <w:r w:rsidRPr="00853F12">
              <w:rPr>
                <w:rFonts w:ascii="Arial" w:hAnsi="Arial" w:cs="Arial"/>
                <w:sz w:val="22"/>
              </w:rPr>
              <w:t>3213206</w:t>
            </w:r>
          </w:p>
        </w:tc>
        <w:tc>
          <w:tcPr>
            <w:tcW w:w="2190" w:type="dxa"/>
            <w:shd w:val="clear" w:color="auto" w:fill="D6E3BC" w:themeFill="accent3" w:themeFillTint="66"/>
          </w:tcPr>
          <w:p w14:paraId="107618F2" w14:textId="722CD3DE" w:rsidR="00853F12" w:rsidRPr="00C14B11" w:rsidRDefault="00853F12" w:rsidP="00C3374B">
            <w:pPr>
              <w:spacing w:after="200"/>
              <w:jc w:val="center"/>
              <w:rPr>
                <w:rFonts w:ascii="Arial" w:hAnsi="Arial" w:cs="Arial"/>
                <w:u w:val="single"/>
              </w:rPr>
            </w:pPr>
            <w:r w:rsidRPr="00853F12">
              <w:rPr>
                <w:rFonts w:ascii="Arial" w:hAnsi="Arial" w:cs="Arial"/>
                <w:u w:val="single"/>
              </w:rPr>
              <w:t>http://www.utp.edu.co/</w:t>
            </w:r>
          </w:p>
        </w:tc>
        <w:tc>
          <w:tcPr>
            <w:tcW w:w="1920" w:type="dxa"/>
            <w:shd w:val="clear" w:color="auto" w:fill="D6E3BC" w:themeFill="accent3" w:themeFillTint="66"/>
          </w:tcPr>
          <w:p w14:paraId="1DA7B83C" w14:textId="77777777" w:rsidR="00853F12" w:rsidRPr="003C1B53" w:rsidRDefault="00853F12" w:rsidP="00C3374B">
            <w:pPr>
              <w:spacing w:after="200"/>
              <w:jc w:val="center"/>
              <w:rPr>
                <w:rFonts w:ascii="Arial" w:hAnsi="Arial" w:cs="Arial"/>
              </w:rPr>
            </w:pPr>
          </w:p>
        </w:tc>
      </w:tr>
      <w:tr w:rsidR="00853F12" w:rsidRPr="003C1B53" w14:paraId="3012C07B" w14:textId="77777777" w:rsidTr="008A3C19">
        <w:trPr>
          <w:trHeight w:val="375"/>
          <w:jc w:val="center"/>
        </w:trPr>
        <w:tc>
          <w:tcPr>
            <w:tcW w:w="8998" w:type="dxa"/>
            <w:gridSpan w:val="5"/>
            <w:shd w:val="clear" w:color="auto" w:fill="C2D69B" w:themeFill="accent3" w:themeFillTint="99"/>
            <w:vAlign w:val="center"/>
          </w:tcPr>
          <w:p w14:paraId="0F0AE57E" w14:textId="77777777" w:rsidR="00853F12" w:rsidRPr="00C14B11" w:rsidRDefault="00853F12" w:rsidP="00C3374B">
            <w:pPr>
              <w:jc w:val="center"/>
              <w:rPr>
                <w:rFonts w:ascii="Arial" w:hAnsi="Arial" w:cs="Arial"/>
                <w:b/>
              </w:rPr>
            </w:pPr>
            <w:r w:rsidRPr="00C14B11">
              <w:rPr>
                <w:rFonts w:ascii="Arial" w:hAnsi="Arial" w:cs="Arial"/>
                <w:b/>
                <w:sz w:val="22"/>
              </w:rPr>
              <w:t>PERSONAL</w:t>
            </w:r>
          </w:p>
        </w:tc>
      </w:tr>
      <w:tr w:rsidR="00853F12" w:rsidRPr="003C1B53" w14:paraId="570B219C" w14:textId="77777777" w:rsidTr="008A3C19">
        <w:trPr>
          <w:trHeight w:val="270"/>
          <w:jc w:val="center"/>
        </w:trPr>
        <w:tc>
          <w:tcPr>
            <w:tcW w:w="8998" w:type="dxa"/>
            <w:gridSpan w:val="5"/>
            <w:shd w:val="clear" w:color="auto" w:fill="D6E3BC" w:themeFill="accent3" w:themeFillTint="66"/>
          </w:tcPr>
          <w:p w14:paraId="5A38FB3C" w14:textId="5EA64377" w:rsidR="00853F12" w:rsidRPr="00853F12" w:rsidRDefault="00853F12" w:rsidP="00853F12">
            <w:pPr>
              <w:spacing w:after="200"/>
              <w:jc w:val="center"/>
              <w:rPr>
                <w:rFonts w:ascii="Arial" w:hAnsi="Arial" w:cs="Arial"/>
              </w:rPr>
            </w:pPr>
            <w:r w:rsidRPr="00853F12">
              <w:rPr>
                <w:rFonts w:ascii="Arial" w:hAnsi="Arial" w:cs="Arial"/>
                <w:sz w:val="22"/>
              </w:rPr>
              <w:t>18.211 personas (Administrativos, Docentes, Estudiantes)</w:t>
            </w:r>
          </w:p>
        </w:tc>
      </w:tr>
      <w:tr w:rsidR="00853F12" w:rsidRPr="003C1B53" w14:paraId="0D2855C6" w14:textId="77777777" w:rsidTr="008A3C19">
        <w:trPr>
          <w:trHeight w:val="375"/>
          <w:jc w:val="center"/>
        </w:trPr>
        <w:tc>
          <w:tcPr>
            <w:tcW w:w="8998" w:type="dxa"/>
            <w:gridSpan w:val="5"/>
            <w:shd w:val="clear" w:color="auto" w:fill="C2D69B" w:themeFill="accent3" w:themeFillTint="99"/>
            <w:vAlign w:val="center"/>
          </w:tcPr>
          <w:p w14:paraId="4108E43A" w14:textId="77777777" w:rsidR="00853F12" w:rsidRPr="00B70CFF" w:rsidRDefault="00853F12" w:rsidP="00C3374B">
            <w:pPr>
              <w:jc w:val="center"/>
              <w:rPr>
                <w:rFonts w:ascii="Arial" w:hAnsi="Arial" w:cs="Arial"/>
                <w:b/>
              </w:rPr>
            </w:pPr>
            <w:r w:rsidRPr="00B70CFF">
              <w:rPr>
                <w:rFonts w:ascii="Arial" w:hAnsi="Arial" w:cs="Arial"/>
                <w:b/>
                <w:sz w:val="22"/>
              </w:rPr>
              <w:t>Periodo de Actividades</w:t>
            </w:r>
          </w:p>
        </w:tc>
      </w:tr>
      <w:tr w:rsidR="00853F12" w:rsidRPr="003C1B53" w14:paraId="35C9E56A" w14:textId="77777777" w:rsidTr="008A3C19">
        <w:trPr>
          <w:trHeight w:val="412"/>
          <w:jc w:val="center"/>
        </w:trPr>
        <w:tc>
          <w:tcPr>
            <w:tcW w:w="4843" w:type="dxa"/>
            <w:gridSpan w:val="2"/>
            <w:shd w:val="clear" w:color="auto" w:fill="D6E3BC" w:themeFill="accent3" w:themeFillTint="66"/>
          </w:tcPr>
          <w:p w14:paraId="5F6F3218" w14:textId="77777777" w:rsidR="00853F12" w:rsidRPr="00B70CFF" w:rsidRDefault="00853F12" w:rsidP="00C3374B">
            <w:pPr>
              <w:jc w:val="center"/>
              <w:rPr>
                <w:rFonts w:ascii="Arial" w:hAnsi="Arial" w:cs="Arial"/>
                <w:b/>
              </w:rPr>
            </w:pPr>
            <w:r w:rsidRPr="00B70CFF">
              <w:rPr>
                <w:rFonts w:ascii="Arial" w:hAnsi="Arial" w:cs="Arial"/>
                <w:b/>
                <w:sz w:val="22"/>
              </w:rPr>
              <w:t>Días de trabajo</w:t>
            </w:r>
          </w:p>
        </w:tc>
        <w:tc>
          <w:tcPr>
            <w:tcW w:w="4155" w:type="dxa"/>
            <w:gridSpan w:val="3"/>
            <w:shd w:val="clear" w:color="auto" w:fill="D6E3BC" w:themeFill="accent3" w:themeFillTint="66"/>
            <w:vAlign w:val="center"/>
          </w:tcPr>
          <w:p w14:paraId="47E1A027" w14:textId="77777777" w:rsidR="00853F12" w:rsidRPr="00B70CFF" w:rsidRDefault="00853F12" w:rsidP="00C3374B">
            <w:pPr>
              <w:spacing w:after="200"/>
              <w:jc w:val="center"/>
              <w:rPr>
                <w:rFonts w:ascii="Arial" w:hAnsi="Arial" w:cs="Arial"/>
                <w:b/>
              </w:rPr>
            </w:pPr>
            <w:r w:rsidRPr="00B70CFF">
              <w:rPr>
                <w:rFonts w:ascii="Arial" w:hAnsi="Arial" w:cs="Arial"/>
                <w:b/>
                <w:sz w:val="22"/>
              </w:rPr>
              <w:t>Numero de Turnos</w:t>
            </w:r>
          </w:p>
        </w:tc>
      </w:tr>
      <w:tr w:rsidR="00853F12" w:rsidRPr="003C1B53" w14:paraId="150B0A29" w14:textId="77777777" w:rsidTr="008A3C19">
        <w:trPr>
          <w:trHeight w:val="255"/>
          <w:jc w:val="center"/>
        </w:trPr>
        <w:tc>
          <w:tcPr>
            <w:tcW w:w="4843" w:type="dxa"/>
            <w:gridSpan w:val="2"/>
            <w:shd w:val="clear" w:color="auto" w:fill="EAF1DD" w:themeFill="accent3" w:themeFillTint="33"/>
          </w:tcPr>
          <w:p w14:paraId="1D72E6E8" w14:textId="119AE1EB" w:rsidR="00853F12" w:rsidRPr="003C1B53" w:rsidRDefault="00853F12" w:rsidP="00C3374B">
            <w:pPr>
              <w:jc w:val="center"/>
              <w:rPr>
                <w:rFonts w:ascii="Arial" w:hAnsi="Arial" w:cs="Arial"/>
              </w:rPr>
            </w:pPr>
            <w:r>
              <w:rPr>
                <w:rFonts w:ascii="Arial" w:hAnsi="Arial" w:cs="Arial"/>
                <w:sz w:val="22"/>
              </w:rPr>
              <w:t>5 días de la semana</w:t>
            </w:r>
          </w:p>
        </w:tc>
        <w:tc>
          <w:tcPr>
            <w:tcW w:w="4155" w:type="dxa"/>
            <w:gridSpan w:val="3"/>
            <w:shd w:val="clear" w:color="auto" w:fill="EAF1DD" w:themeFill="accent3" w:themeFillTint="33"/>
          </w:tcPr>
          <w:p w14:paraId="5C110C20" w14:textId="24A3E381" w:rsidR="00853F12" w:rsidRPr="003C1B53" w:rsidRDefault="00853F12" w:rsidP="00C3374B">
            <w:pPr>
              <w:spacing w:after="200"/>
              <w:jc w:val="center"/>
              <w:rPr>
                <w:rFonts w:ascii="Arial" w:hAnsi="Arial" w:cs="Arial"/>
              </w:rPr>
            </w:pPr>
            <w:r>
              <w:rPr>
                <w:rFonts w:ascii="Arial" w:hAnsi="Arial" w:cs="Arial"/>
                <w:sz w:val="22"/>
              </w:rPr>
              <w:t>1 Turno (8 Horas)</w:t>
            </w:r>
          </w:p>
        </w:tc>
      </w:tr>
      <w:tr w:rsidR="00853F12" w:rsidRPr="003C1B53" w14:paraId="5E3E899F" w14:textId="77777777" w:rsidTr="008A3C19">
        <w:trPr>
          <w:trHeight w:val="180"/>
          <w:jc w:val="center"/>
        </w:trPr>
        <w:tc>
          <w:tcPr>
            <w:tcW w:w="8998" w:type="dxa"/>
            <w:gridSpan w:val="5"/>
            <w:shd w:val="clear" w:color="auto" w:fill="C2D69B" w:themeFill="accent3" w:themeFillTint="99"/>
            <w:vAlign w:val="center"/>
          </w:tcPr>
          <w:p w14:paraId="639174E6" w14:textId="5792B9E1" w:rsidR="00853F12" w:rsidRPr="00B70CFF" w:rsidRDefault="00853F12" w:rsidP="00853F12">
            <w:pPr>
              <w:jc w:val="center"/>
              <w:rPr>
                <w:rFonts w:ascii="Arial" w:hAnsi="Arial" w:cs="Arial"/>
                <w:b/>
              </w:rPr>
            </w:pPr>
            <w:r w:rsidRPr="00B70CFF">
              <w:rPr>
                <w:rFonts w:ascii="Arial" w:hAnsi="Arial" w:cs="Arial"/>
                <w:b/>
                <w:sz w:val="22"/>
              </w:rPr>
              <w:t xml:space="preserve">Área De Las Instalaciones </w:t>
            </w:r>
            <w:r>
              <w:rPr>
                <w:rFonts w:ascii="Arial" w:hAnsi="Arial" w:cs="Arial"/>
                <w:b/>
                <w:sz w:val="22"/>
              </w:rPr>
              <w:t>de la Universidad</w:t>
            </w:r>
          </w:p>
        </w:tc>
      </w:tr>
      <w:tr w:rsidR="00853F12" w:rsidRPr="003C1B53" w14:paraId="4F28F8A7" w14:textId="77777777" w:rsidTr="008A3C19">
        <w:trPr>
          <w:trHeight w:val="165"/>
          <w:jc w:val="center"/>
        </w:trPr>
        <w:tc>
          <w:tcPr>
            <w:tcW w:w="8998" w:type="dxa"/>
            <w:gridSpan w:val="5"/>
            <w:shd w:val="clear" w:color="auto" w:fill="D6E3BC" w:themeFill="accent3" w:themeFillTint="66"/>
          </w:tcPr>
          <w:p w14:paraId="20329273" w14:textId="3416CC85" w:rsidR="00853F12" w:rsidRPr="00504566" w:rsidRDefault="00BE0AAF" w:rsidP="00C3374B">
            <w:pPr>
              <w:jc w:val="center"/>
              <w:rPr>
                <w:rFonts w:ascii="Arial" w:hAnsi="Arial" w:cs="Arial"/>
                <w:vertAlign w:val="superscript"/>
              </w:rPr>
            </w:pPr>
            <w:r w:rsidRPr="00BE0AAF">
              <w:rPr>
                <w:rFonts w:ascii="Arial" w:hAnsi="Arial" w:cs="Arial"/>
                <w:sz w:val="22"/>
              </w:rPr>
              <w:t>5.500 m2</w:t>
            </w:r>
          </w:p>
        </w:tc>
      </w:tr>
    </w:tbl>
    <w:p w14:paraId="5E4CAD45" w14:textId="6CC9DBEF" w:rsidR="00E53FDF" w:rsidRPr="002F69DB" w:rsidRDefault="00E53FDF" w:rsidP="008A3C19">
      <w:pPr>
        <w:autoSpaceDE w:val="0"/>
        <w:autoSpaceDN w:val="0"/>
        <w:adjustRightInd w:val="0"/>
        <w:spacing w:line="240" w:lineRule="auto"/>
        <w:rPr>
          <w:rFonts w:ascii="Arial" w:hAnsi="Arial" w:cs="Arial"/>
          <w:i/>
          <w:color w:val="000000"/>
          <w:sz w:val="18"/>
          <w:szCs w:val="18"/>
        </w:rPr>
      </w:pPr>
      <w:r w:rsidRPr="008A3C19">
        <w:rPr>
          <w:rFonts w:ascii="Arial" w:hAnsi="Arial" w:cs="Arial"/>
          <w:i/>
          <w:color w:val="000000"/>
          <w:sz w:val="18"/>
          <w:szCs w:val="18"/>
        </w:rPr>
        <w:t>Fuente:</w:t>
      </w:r>
      <w:r w:rsidRPr="002F69DB">
        <w:rPr>
          <w:rFonts w:ascii="Arial" w:hAnsi="Arial" w:cs="Arial"/>
          <w:i/>
          <w:color w:val="000000"/>
          <w:sz w:val="18"/>
          <w:szCs w:val="18"/>
        </w:rPr>
        <w:t xml:space="preserve"> </w:t>
      </w:r>
      <w:r>
        <w:rPr>
          <w:rFonts w:ascii="Arial" w:hAnsi="Arial" w:cs="Arial"/>
          <w:i/>
          <w:color w:val="000000"/>
          <w:sz w:val="18"/>
          <w:szCs w:val="18"/>
        </w:rPr>
        <w:t>Elaboración propia</w:t>
      </w:r>
    </w:p>
    <w:p w14:paraId="3643C691" w14:textId="77777777" w:rsidR="00B81571" w:rsidRPr="008A3C19" w:rsidRDefault="00B81571" w:rsidP="008A3C19">
      <w:pPr>
        <w:autoSpaceDE w:val="0"/>
        <w:autoSpaceDN w:val="0"/>
        <w:adjustRightInd w:val="0"/>
        <w:spacing w:line="240" w:lineRule="auto"/>
        <w:rPr>
          <w:rFonts w:ascii="Arial" w:hAnsi="Arial" w:cs="Arial"/>
          <w:i/>
          <w:color w:val="000000"/>
          <w:sz w:val="18"/>
          <w:szCs w:val="18"/>
        </w:rPr>
      </w:pPr>
    </w:p>
    <w:p w14:paraId="4D1DD54C" w14:textId="67789AC2" w:rsidR="00F94054" w:rsidRPr="003812C2" w:rsidRDefault="00CB0A5C" w:rsidP="00367CC8">
      <w:pPr>
        <w:pStyle w:val="Ttulo1"/>
      </w:pPr>
      <w:bookmarkStart w:id="43" w:name="_Toc471943856"/>
      <w:r w:rsidRPr="003812C2">
        <w:t xml:space="preserve">2.2. </w:t>
      </w:r>
      <w:r w:rsidR="007D17D4" w:rsidRPr="003812C2">
        <w:t xml:space="preserve">Marco </w:t>
      </w:r>
      <w:r w:rsidR="00352BEE" w:rsidRPr="003812C2">
        <w:t>Geográfico</w:t>
      </w:r>
      <w:bookmarkEnd w:id="40"/>
      <w:bookmarkEnd w:id="43"/>
    </w:p>
    <w:p w14:paraId="0C8CB5D4" w14:textId="77777777" w:rsidR="00F94054" w:rsidRPr="002F69DB" w:rsidRDefault="00F94054" w:rsidP="001908D9">
      <w:pPr>
        <w:spacing w:before="240" w:after="240"/>
        <w:jc w:val="both"/>
        <w:rPr>
          <w:rFonts w:ascii="Arial" w:hAnsi="Arial" w:cs="Arial"/>
          <w:sz w:val="22"/>
        </w:rPr>
      </w:pPr>
      <w:r w:rsidRPr="002F69DB">
        <w:rPr>
          <w:rFonts w:ascii="Arial" w:hAnsi="Arial" w:cs="Arial"/>
          <w:sz w:val="22"/>
        </w:rPr>
        <w:t>La</w:t>
      </w:r>
      <w:r w:rsidR="00C41C8E" w:rsidRPr="002F69DB">
        <w:rPr>
          <w:rFonts w:ascii="Arial" w:hAnsi="Arial" w:cs="Arial"/>
          <w:sz w:val="22"/>
        </w:rPr>
        <w:t xml:space="preserve"> </w:t>
      </w:r>
      <w:r w:rsidRPr="002F69DB">
        <w:rPr>
          <w:rFonts w:ascii="Arial" w:hAnsi="Arial" w:cs="Arial"/>
          <w:sz w:val="22"/>
        </w:rPr>
        <w:t>Universidad Tecno</w:t>
      </w:r>
      <w:r w:rsidR="007D17D4" w:rsidRPr="002F69DB">
        <w:rPr>
          <w:rFonts w:ascii="Arial" w:hAnsi="Arial" w:cs="Arial"/>
          <w:sz w:val="22"/>
        </w:rPr>
        <w:t>lógica de Pereira se encuentra u</w:t>
      </w:r>
      <w:r w:rsidRPr="002F69DB">
        <w:rPr>
          <w:rFonts w:ascii="Arial" w:hAnsi="Arial" w:cs="Arial"/>
          <w:sz w:val="22"/>
        </w:rPr>
        <w:t xml:space="preserve">bicada </w:t>
      </w:r>
      <w:r w:rsidR="00C41C8E" w:rsidRPr="002F69DB">
        <w:rPr>
          <w:rFonts w:ascii="Arial" w:hAnsi="Arial" w:cs="Arial"/>
          <w:sz w:val="22"/>
        </w:rPr>
        <w:t>en la Ciudad de Pereira Capital del  Departamento de Risaralda, es la Ciudad más poblada del Eje cafetero junto con los Municipios de Dosquebradas y la Virginia, está ubicada en la Región centro-occidente del país, en el valle del Rio Otún en la Cordillera Central de los Andes colombianos.</w:t>
      </w:r>
    </w:p>
    <w:p w14:paraId="0D284B1A" w14:textId="3E52C75A" w:rsidR="007D17D4" w:rsidRPr="002F69DB" w:rsidRDefault="00C41C8E" w:rsidP="00CF5B82">
      <w:pPr>
        <w:spacing w:before="240" w:after="240"/>
        <w:jc w:val="both"/>
        <w:rPr>
          <w:rFonts w:ascii="Arial" w:hAnsi="Arial" w:cs="Arial"/>
          <w:szCs w:val="20"/>
        </w:rPr>
      </w:pPr>
      <w:r w:rsidRPr="002F69DB">
        <w:rPr>
          <w:rFonts w:ascii="Arial" w:hAnsi="Arial" w:cs="Arial"/>
          <w:sz w:val="22"/>
        </w:rPr>
        <w:t xml:space="preserve">La Universidad </w:t>
      </w:r>
      <w:r w:rsidR="002555BF" w:rsidRPr="002F69DB">
        <w:rPr>
          <w:rFonts w:ascii="Arial" w:hAnsi="Arial" w:cs="Arial"/>
          <w:sz w:val="22"/>
        </w:rPr>
        <w:t>Tecnológica</w:t>
      </w:r>
      <w:r w:rsidRPr="002F69DB">
        <w:rPr>
          <w:rFonts w:ascii="Arial" w:hAnsi="Arial" w:cs="Arial"/>
          <w:sz w:val="22"/>
        </w:rPr>
        <w:t xml:space="preserve"> de Pereira </w:t>
      </w:r>
      <w:r w:rsidR="002555BF" w:rsidRPr="002F69DB">
        <w:rPr>
          <w:rFonts w:ascii="Arial" w:hAnsi="Arial" w:cs="Arial"/>
          <w:sz w:val="22"/>
        </w:rPr>
        <w:t xml:space="preserve">se encuentra ubicada en la vereda “la Julita” </w:t>
      </w:r>
      <w:r w:rsidR="00D77BDD" w:rsidRPr="002F69DB">
        <w:rPr>
          <w:rFonts w:ascii="Arial" w:hAnsi="Arial" w:cs="Arial"/>
          <w:sz w:val="22"/>
        </w:rPr>
        <w:t>al</w:t>
      </w:r>
      <w:r w:rsidR="002555BF" w:rsidRPr="002F69DB">
        <w:rPr>
          <w:rFonts w:ascii="Arial" w:hAnsi="Arial" w:cs="Arial"/>
          <w:sz w:val="22"/>
        </w:rPr>
        <w:t xml:space="preserve"> Sur-Oriente de </w:t>
      </w:r>
      <w:r w:rsidR="00D77BDD" w:rsidRPr="002F69DB">
        <w:rPr>
          <w:rFonts w:ascii="Arial" w:hAnsi="Arial" w:cs="Arial"/>
          <w:sz w:val="22"/>
        </w:rPr>
        <w:t>la Ciudad de Pereira</w:t>
      </w:r>
      <w:r w:rsidR="00C57420" w:rsidRPr="002F69DB">
        <w:rPr>
          <w:rFonts w:ascii="Arial" w:hAnsi="Arial" w:cs="Arial"/>
          <w:sz w:val="22"/>
        </w:rPr>
        <w:t xml:space="preserve">, la Figura </w:t>
      </w:r>
      <w:r w:rsidR="00C772F2" w:rsidRPr="002F69DB">
        <w:rPr>
          <w:rFonts w:ascii="Arial" w:hAnsi="Arial" w:cs="Arial"/>
          <w:sz w:val="22"/>
        </w:rPr>
        <w:t>1</w:t>
      </w:r>
      <w:r w:rsidR="00C57420" w:rsidRPr="002F69DB">
        <w:rPr>
          <w:rFonts w:ascii="Arial" w:hAnsi="Arial" w:cs="Arial"/>
          <w:sz w:val="22"/>
        </w:rPr>
        <w:t xml:space="preserve"> ilustra el mapa</w:t>
      </w:r>
      <w:r w:rsidR="007D17D4" w:rsidRPr="002F69DB">
        <w:rPr>
          <w:rFonts w:ascii="Arial" w:hAnsi="Arial" w:cs="Arial"/>
          <w:sz w:val="22"/>
        </w:rPr>
        <w:t xml:space="preserve"> geográfico de dicha ubicación </w:t>
      </w:r>
      <w:r w:rsidR="00C57420" w:rsidRPr="002F69DB">
        <w:rPr>
          <w:rFonts w:ascii="Arial" w:hAnsi="Arial" w:cs="Arial"/>
          <w:sz w:val="22"/>
        </w:rPr>
        <w:t xml:space="preserve">(Ver </w:t>
      </w:r>
      <w:r w:rsidR="00474AF6">
        <w:rPr>
          <w:rFonts w:ascii="Arial" w:hAnsi="Arial" w:cs="Arial"/>
          <w:sz w:val="22"/>
        </w:rPr>
        <w:t>Figura</w:t>
      </w:r>
      <w:r w:rsidR="00777DE6" w:rsidRPr="002F69DB">
        <w:rPr>
          <w:rFonts w:ascii="Arial" w:hAnsi="Arial" w:cs="Arial"/>
          <w:sz w:val="22"/>
        </w:rPr>
        <w:t xml:space="preserve"> 1</w:t>
      </w:r>
      <w:r w:rsidR="00C57420" w:rsidRPr="002F69DB">
        <w:rPr>
          <w:rFonts w:ascii="Arial" w:hAnsi="Arial" w:cs="Arial"/>
          <w:sz w:val="22"/>
        </w:rPr>
        <w:t>)</w:t>
      </w:r>
      <w:r w:rsidR="007D17D4" w:rsidRPr="002F69DB">
        <w:rPr>
          <w:rFonts w:ascii="Arial" w:hAnsi="Arial" w:cs="Arial"/>
          <w:sz w:val="22"/>
        </w:rPr>
        <w:t>.</w:t>
      </w:r>
    </w:p>
    <w:p w14:paraId="016CA82E" w14:textId="77777777" w:rsidR="00474AF6" w:rsidRPr="002F69DB" w:rsidRDefault="00474AF6" w:rsidP="00474AF6">
      <w:pPr>
        <w:pStyle w:val="Epgrafe"/>
        <w:jc w:val="center"/>
        <w:rPr>
          <w:rFonts w:ascii="Arial" w:hAnsi="Arial" w:cs="Arial"/>
          <w:i w:val="0"/>
          <w:color w:val="auto"/>
        </w:rPr>
      </w:pPr>
      <w:bookmarkStart w:id="44" w:name="_Toc471936778"/>
      <w:r w:rsidRPr="002F69DB">
        <w:rPr>
          <w:rFonts w:ascii="Arial" w:hAnsi="Arial" w:cs="Arial"/>
          <w:i w:val="0"/>
          <w:color w:val="auto"/>
        </w:rPr>
        <w:t xml:space="preserve">Figura </w:t>
      </w:r>
      <w:r w:rsidRPr="002F69DB">
        <w:rPr>
          <w:rFonts w:ascii="Arial" w:hAnsi="Arial" w:cs="Arial"/>
          <w:i w:val="0"/>
          <w:color w:val="auto"/>
        </w:rPr>
        <w:fldChar w:fldCharType="begin"/>
      </w:r>
      <w:r w:rsidRPr="002F69DB">
        <w:rPr>
          <w:rFonts w:ascii="Arial" w:hAnsi="Arial" w:cs="Arial"/>
          <w:i w:val="0"/>
          <w:color w:val="auto"/>
        </w:rPr>
        <w:instrText xml:space="preserve"> SEQ Figura \* ARABIC </w:instrText>
      </w:r>
      <w:r w:rsidRPr="002F69DB">
        <w:rPr>
          <w:rFonts w:ascii="Arial" w:hAnsi="Arial" w:cs="Arial"/>
          <w:i w:val="0"/>
          <w:color w:val="auto"/>
        </w:rPr>
        <w:fldChar w:fldCharType="separate"/>
      </w:r>
      <w:r w:rsidR="00AE083F">
        <w:rPr>
          <w:rFonts w:ascii="Arial" w:hAnsi="Arial" w:cs="Arial"/>
          <w:i w:val="0"/>
          <w:noProof/>
          <w:color w:val="auto"/>
        </w:rPr>
        <w:t>1</w:t>
      </w:r>
      <w:r w:rsidRPr="002F69DB">
        <w:rPr>
          <w:rFonts w:ascii="Arial" w:hAnsi="Arial" w:cs="Arial"/>
          <w:i w:val="0"/>
          <w:color w:val="auto"/>
        </w:rPr>
        <w:fldChar w:fldCharType="end"/>
      </w:r>
      <w:r w:rsidRPr="002F69DB">
        <w:rPr>
          <w:rFonts w:ascii="Arial" w:hAnsi="Arial" w:cs="Arial"/>
          <w:i w:val="0"/>
          <w:color w:val="auto"/>
        </w:rPr>
        <w:t>. Ubicación Geográfica Universidad Tecnológica de Pereira. Plan Institucional de Gestión Integral de RESPEL – UTP. 2015.</w:t>
      </w:r>
      <w:bookmarkEnd w:id="44"/>
    </w:p>
    <w:p w14:paraId="5DD5EA0D" w14:textId="77777777" w:rsidR="00346BD8" w:rsidRPr="002F69DB" w:rsidRDefault="00346BD8" w:rsidP="007D17D4">
      <w:pPr>
        <w:pStyle w:val="Sinespaciado"/>
        <w:rPr>
          <w:rFonts w:cs="Arial"/>
          <w:sz w:val="20"/>
          <w:szCs w:val="20"/>
        </w:rPr>
      </w:pPr>
    </w:p>
    <w:p w14:paraId="7280EB1B" w14:textId="77777777" w:rsidR="004D7FA5" w:rsidRPr="002F69DB" w:rsidRDefault="000F2B36" w:rsidP="004D7FA5">
      <w:pPr>
        <w:rPr>
          <w:rFonts w:ascii="Arial" w:hAnsi="Arial" w:cs="Arial"/>
          <w:i/>
        </w:rPr>
      </w:pPr>
      <w:bookmarkStart w:id="45" w:name="_Toc423882442"/>
      <w:r w:rsidRPr="002F69DB">
        <w:rPr>
          <w:rFonts w:ascii="Arial" w:hAnsi="Arial" w:cs="Arial"/>
          <w:noProof/>
          <w:lang w:eastAsia="es-CO"/>
        </w:rPr>
        <w:lastRenderedPageBreak/>
        <w:drawing>
          <wp:inline distT="0" distB="0" distL="0" distR="0" wp14:anchorId="5FA12CC8" wp14:editId="453FEC2B">
            <wp:extent cx="5979381" cy="4261899"/>
            <wp:effectExtent l="19050" t="19050" r="21590" b="2476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5628" cy="4259224"/>
                    </a:xfrm>
                    <a:prstGeom prst="rect">
                      <a:avLst/>
                    </a:prstGeom>
                    <a:noFill/>
                    <a:ln>
                      <a:solidFill>
                        <a:schemeClr val="tx1"/>
                      </a:solidFill>
                    </a:ln>
                    <a:extLst/>
                  </pic:spPr>
                </pic:pic>
              </a:graphicData>
            </a:graphic>
          </wp:inline>
        </w:drawing>
      </w:r>
      <w:bookmarkStart w:id="46" w:name="_Toc409974505"/>
      <w:bookmarkStart w:id="47" w:name="_Toc409974917"/>
    </w:p>
    <w:bookmarkEnd w:id="45"/>
    <w:bookmarkEnd w:id="46"/>
    <w:bookmarkEnd w:id="47"/>
    <w:p w14:paraId="61B2A45A" w14:textId="77777777" w:rsidR="00777DE6" w:rsidRPr="002F69DB" w:rsidRDefault="000F2B36" w:rsidP="007216DF">
      <w:pPr>
        <w:rPr>
          <w:rFonts w:ascii="Arial" w:hAnsi="Arial" w:cs="Arial"/>
          <w:i/>
          <w:sz w:val="18"/>
          <w:szCs w:val="18"/>
        </w:rPr>
      </w:pPr>
      <w:r w:rsidRPr="002F69DB">
        <w:rPr>
          <w:rFonts w:ascii="Arial" w:hAnsi="Arial" w:cs="Arial"/>
          <w:i/>
          <w:sz w:val="18"/>
          <w:szCs w:val="18"/>
        </w:rPr>
        <w:t xml:space="preserve">Fuente: Pagina web Universidad tecnológica de Pereira (Google </w:t>
      </w:r>
      <w:proofErr w:type="spellStart"/>
      <w:r w:rsidRPr="002F69DB">
        <w:rPr>
          <w:rFonts w:ascii="Arial" w:hAnsi="Arial" w:cs="Arial"/>
          <w:i/>
          <w:sz w:val="18"/>
          <w:szCs w:val="18"/>
        </w:rPr>
        <w:t>maps</w:t>
      </w:r>
      <w:proofErr w:type="spellEnd"/>
      <w:r w:rsidRPr="002F69DB">
        <w:rPr>
          <w:rFonts w:ascii="Arial" w:hAnsi="Arial" w:cs="Arial"/>
          <w:i/>
          <w:sz w:val="18"/>
          <w:szCs w:val="18"/>
        </w:rPr>
        <w:t>)</w:t>
      </w:r>
      <w:r w:rsidR="007D17D4" w:rsidRPr="002F69DB">
        <w:rPr>
          <w:rFonts w:ascii="Arial" w:hAnsi="Arial" w:cs="Arial"/>
          <w:i/>
          <w:sz w:val="18"/>
          <w:szCs w:val="18"/>
        </w:rPr>
        <w:t>.</w:t>
      </w:r>
    </w:p>
    <w:p w14:paraId="1D58018A" w14:textId="77777777" w:rsidR="008F52DF" w:rsidRPr="002F69DB" w:rsidRDefault="008F52DF" w:rsidP="00777DE6">
      <w:pPr>
        <w:jc w:val="both"/>
        <w:rPr>
          <w:rFonts w:ascii="Arial" w:hAnsi="Arial" w:cs="Arial"/>
          <w:szCs w:val="20"/>
        </w:rPr>
      </w:pPr>
    </w:p>
    <w:p w14:paraId="543FD3BD" w14:textId="0BA9BD01" w:rsidR="008F52DF" w:rsidRPr="003812C2" w:rsidRDefault="009F6921" w:rsidP="00A55679">
      <w:pPr>
        <w:pStyle w:val="Ttulo2"/>
      </w:pPr>
      <w:bookmarkStart w:id="48" w:name="_Toc408778688"/>
      <w:bookmarkStart w:id="49" w:name="_Toc471943857"/>
      <w:r w:rsidRPr="003812C2">
        <w:t>2.</w:t>
      </w:r>
      <w:r w:rsidR="00627B50" w:rsidRPr="003812C2">
        <w:t>3</w:t>
      </w:r>
      <w:r w:rsidRPr="003812C2">
        <w:t xml:space="preserve"> </w:t>
      </w:r>
      <w:r w:rsidR="00352BEE" w:rsidRPr="003812C2">
        <w:t>Marco Conceptual</w:t>
      </w:r>
      <w:bookmarkEnd w:id="48"/>
      <w:bookmarkEnd w:id="49"/>
    </w:p>
    <w:p w14:paraId="2FAAD3E0" w14:textId="77777777" w:rsidR="00F411DE" w:rsidRPr="002F69DB" w:rsidRDefault="00E257E4" w:rsidP="00CF5B82">
      <w:pPr>
        <w:spacing w:before="240" w:after="240"/>
        <w:jc w:val="both"/>
        <w:rPr>
          <w:rFonts w:ascii="Arial" w:hAnsi="Arial" w:cs="Arial"/>
          <w:sz w:val="22"/>
        </w:rPr>
      </w:pPr>
      <w:r w:rsidRPr="002F69DB">
        <w:rPr>
          <w:rFonts w:ascii="Arial" w:hAnsi="Arial" w:cs="Arial"/>
          <w:sz w:val="22"/>
        </w:rPr>
        <w:t xml:space="preserve">El presente documento </w:t>
      </w:r>
      <w:r w:rsidR="00FA045F" w:rsidRPr="002F69DB">
        <w:rPr>
          <w:rFonts w:ascii="Arial" w:hAnsi="Arial" w:cs="Arial"/>
          <w:sz w:val="22"/>
        </w:rPr>
        <w:t xml:space="preserve">tiene como finalidad la </w:t>
      </w:r>
      <w:r w:rsidR="00A96A41" w:rsidRPr="002F69DB">
        <w:rPr>
          <w:rFonts w:ascii="Arial" w:hAnsi="Arial" w:cs="Arial"/>
          <w:sz w:val="22"/>
        </w:rPr>
        <w:t xml:space="preserve">consolidación </w:t>
      </w:r>
      <w:r w:rsidR="00FA045F" w:rsidRPr="002F69DB">
        <w:rPr>
          <w:rFonts w:ascii="Arial" w:hAnsi="Arial" w:cs="Arial"/>
          <w:sz w:val="22"/>
        </w:rPr>
        <w:t xml:space="preserve">de un </w:t>
      </w:r>
      <w:r w:rsidRPr="002F69DB">
        <w:rPr>
          <w:rFonts w:ascii="Arial" w:hAnsi="Arial" w:cs="Arial"/>
          <w:sz w:val="22"/>
        </w:rPr>
        <w:t xml:space="preserve">instrumento </w:t>
      </w:r>
      <w:r w:rsidR="00A96A41" w:rsidRPr="002F69DB">
        <w:rPr>
          <w:rFonts w:ascii="Arial" w:hAnsi="Arial" w:cs="Arial"/>
          <w:sz w:val="22"/>
        </w:rPr>
        <w:t xml:space="preserve">cuya ejecución conduzca al </w:t>
      </w:r>
      <w:r w:rsidR="00F411DE" w:rsidRPr="002F69DB">
        <w:rPr>
          <w:rFonts w:ascii="Arial" w:hAnsi="Arial" w:cs="Arial"/>
          <w:sz w:val="22"/>
        </w:rPr>
        <w:t>manejo adecuado para los RESPEL generados al interior de la UTP</w:t>
      </w:r>
      <w:r w:rsidRPr="002F69DB">
        <w:rPr>
          <w:rFonts w:ascii="Arial" w:hAnsi="Arial" w:cs="Arial"/>
          <w:sz w:val="22"/>
        </w:rPr>
        <w:t>, tomando como referencia el marco legal vigente y estableciendo los procedimientos que garanticen el cump</w:t>
      </w:r>
      <w:r w:rsidR="00A96A41" w:rsidRPr="002F69DB">
        <w:rPr>
          <w:rFonts w:ascii="Arial" w:hAnsi="Arial" w:cs="Arial"/>
          <w:sz w:val="22"/>
        </w:rPr>
        <w:t>limiento de los principios de la</w:t>
      </w:r>
      <w:r w:rsidRPr="002F69DB">
        <w:rPr>
          <w:rFonts w:ascii="Arial" w:hAnsi="Arial" w:cs="Arial"/>
          <w:sz w:val="22"/>
        </w:rPr>
        <w:t xml:space="preserve"> Política Ambiental para la Gestión Integral de Residuos o Desechos Peligrosos</w:t>
      </w:r>
      <w:r w:rsidR="00A96A41" w:rsidRPr="002F69DB">
        <w:rPr>
          <w:rFonts w:ascii="Arial" w:hAnsi="Arial" w:cs="Arial"/>
          <w:sz w:val="22"/>
        </w:rPr>
        <w:t xml:space="preserve"> (Ministerio de Ambiente, Vivienda y Desarrollo Territorial, 2005).</w:t>
      </w:r>
    </w:p>
    <w:p w14:paraId="478F0686" w14:textId="77777777" w:rsidR="00782292" w:rsidRPr="002F69DB" w:rsidRDefault="008B3875" w:rsidP="00CF5B82">
      <w:pPr>
        <w:spacing w:before="240" w:after="240"/>
        <w:jc w:val="both"/>
        <w:rPr>
          <w:rFonts w:ascii="Arial" w:hAnsi="Arial" w:cs="Arial"/>
          <w:sz w:val="22"/>
        </w:rPr>
      </w:pPr>
      <w:r w:rsidRPr="002F69DB">
        <w:rPr>
          <w:rFonts w:ascii="Arial" w:hAnsi="Arial" w:cs="Arial"/>
          <w:sz w:val="22"/>
        </w:rPr>
        <w:t xml:space="preserve">De esta manera se crea la necesidad </w:t>
      </w:r>
      <w:r w:rsidR="00E257E4" w:rsidRPr="002F69DB">
        <w:rPr>
          <w:rFonts w:ascii="Arial" w:hAnsi="Arial" w:cs="Arial"/>
          <w:sz w:val="22"/>
        </w:rPr>
        <w:t xml:space="preserve">de comunicar los principios rectores del manejo </w:t>
      </w:r>
      <w:r w:rsidR="00A96A41" w:rsidRPr="002F69DB">
        <w:rPr>
          <w:rFonts w:ascii="Arial" w:hAnsi="Arial" w:cs="Arial"/>
          <w:sz w:val="22"/>
        </w:rPr>
        <w:t xml:space="preserve">institucional </w:t>
      </w:r>
      <w:r w:rsidR="00E257E4" w:rsidRPr="002F69DB">
        <w:rPr>
          <w:rFonts w:ascii="Arial" w:hAnsi="Arial" w:cs="Arial"/>
          <w:sz w:val="22"/>
        </w:rPr>
        <w:t xml:space="preserve">de RESPEL, a los </w:t>
      </w:r>
      <w:r w:rsidR="00A96A41" w:rsidRPr="002F69DB">
        <w:rPr>
          <w:rFonts w:ascii="Arial" w:hAnsi="Arial" w:cs="Arial"/>
          <w:sz w:val="22"/>
        </w:rPr>
        <w:t xml:space="preserve">diferentes </w:t>
      </w:r>
      <w:r w:rsidR="00E257E4" w:rsidRPr="002F69DB">
        <w:rPr>
          <w:rFonts w:ascii="Arial" w:hAnsi="Arial" w:cs="Arial"/>
          <w:sz w:val="22"/>
        </w:rPr>
        <w:t xml:space="preserve">actores </w:t>
      </w:r>
      <w:r w:rsidR="00A96A41" w:rsidRPr="002F69DB">
        <w:rPr>
          <w:rFonts w:ascii="Arial" w:hAnsi="Arial" w:cs="Arial"/>
          <w:sz w:val="22"/>
        </w:rPr>
        <w:t xml:space="preserve">de </w:t>
      </w:r>
      <w:r w:rsidR="00E257E4" w:rsidRPr="002F69DB">
        <w:rPr>
          <w:rFonts w:ascii="Arial" w:hAnsi="Arial" w:cs="Arial"/>
          <w:sz w:val="22"/>
        </w:rPr>
        <w:t xml:space="preserve">la comunidad universitaria, a través de </w:t>
      </w:r>
      <w:r w:rsidR="00B53438" w:rsidRPr="002F69DB">
        <w:rPr>
          <w:rFonts w:ascii="Arial" w:hAnsi="Arial" w:cs="Arial"/>
          <w:sz w:val="22"/>
        </w:rPr>
        <w:t>estrategias seguras para lograr una gestión ambiental adecuada y poder asegurar que el residuo ingrese a un sistema de gestión acorde a sus características</w:t>
      </w:r>
      <w:r w:rsidR="00A96A41" w:rsidRPr="002F69DB">
        <w:rPr>
          <w:rFonts w:ascii="Arial" w:hAnsi="Arial" w:cs="Arial"/>
          <w:sz w:val="22"/>
        </w:rPr>
        <w:t>, en el marco de un sistema de seguimiento que permita hacer seguimiento y evidenciar su manejo tanto interno como externo.</w:t>
      </w:r>
    </w:p>
    <w:p w14:paraId="54FA2DD4" w14:textId="6643BC89" w:rsidR="00782292" w:rsidRPr="002F69DB" w:rsidRDefault="00782292" w:rsidP="00CF5B82">
      <w:pPr>
        <w:spacing w:before="240" w:after="240"/>
        <w:jc w:val="both"/>
        <w:rPr>
          <w:rFonts w:ascii="Arial" w:hAnsi="Arial" w:cs="Arial"/>
          <w:sz w:val="22"/>
        </w:rPr>
      </w:pPr>
      <w:r w:rsidRPr="002F69DB">
        <w:rPr>
          <w:rFonts w:ascii="Arial" w:hAnsi="Arial" w:cs="Arial"/>
          <w:sz w:val="22"/>
        </w:rPr>
        <w:lastRenderedPageBreak/>
        <w:t>A continuación se presenta la jerarquización de la Gestión Integral de residuos desde su origen hasta su disposición final, la cual incluye la prevención, minimización, aprovechamiento, tratamiento, transformación</w:t>
      </w:r>
      <w:r w:rsidR="000D63DF" w:rsidRPr="002F69DB">
        <w:rPr>
          <w:rFonts w:ascii="Arial" w:hAnsi="Arial" w:cs="Arial"/>
          <w:sz w:val="22"/>
        </w:rPr>
        <w:t xml:space="preserve"> y disposición final controlada</w:t>
      </w:r>
      <w:r w:rsidR="002F69DB">
        <w:rPr>
          <w:rFonts w:ascii="Arial" w:hAnsi="Arial" w:cs="Arial"/>
          <w:sz w:val="22"/>
        </w:rPr>
        <w:t>.</w:t>
      </w:r>
    </w:p>
    <w:p w14:paraId="1CBCEE1E" w14:textId="77777777" w:rsidR="00782292" w:rsidRPr="002F69DB" w:rsidRDefault="00782292" w:rsidP="00F06E4A">
      <w:pPr>
        <w:spacing w:before="240"/>
        <w:jc w:val="center"/>
        <w:rPr>
          <w:rFonts w:ascii="Arial" w:hAnsi="Arial" w:cs="Arial"/>
          <w:szCs w:val="20"/>
        </w:rPr>
      </w:pPr>
      <w:r w:rsidRPr="002F69DB">
        <w:rPr>
          <w:rFonts w:ascii="Arial" w:hAnsi="Arial" w:cs="Arial"/>
          <w:noProof/>
          <w:szCs w:val="20"/>
          <w:lang w:eastAsia="es-CO"/>
        </w:rPr>
        <w:drawing>
          <wp:inline distT="0" distB="0" distL="0" distR="0" wp14:anchorId="4053FC99" wp14:editId="710E3E4A">
            <wp:extent cx="3538331" cy="2361537"/>
            <wp:effectExtent l="0" t="0" r="508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38334" cy="2361539"/>
                    </a:xfrm>
                    <a:prstGeom prst="rect">
                      <a:avLst/>
                    </a:prstGeom>
                    <a:noFill/>
                    <a:ln>
                      <a:noFill/>
                    </a:ln>
                  </pic:spPr>
                </pic:pic>
              </a:graphicData>
            </a:graphic>
          </wp:inline>
        </w:drawing>
      </w:r>
    </w:p>
    <w:p w14:paraId="1707AF0C" w14:textId="77777777" w:rsidR="005C2791" w:rsidRPr="002F69DB" w:rsidRDefault="007216DF" w:rsidP="007216DF">
      <w:pPr>
        <w:pStyle w:val="Epgrafe"/>
        <w:jc w:val="center"/>
        <w:rPr>
          <w:rFonts w:ascii="Arial" w:hAnsi="Arial" w:cs="Arial"/>
          <w:i w:val="0"/>
          <w:color w:val="auto"/>
        </w:rPr>
      </w:pPr>
      <w:bookmarkStart w:id="50" w:name="_Toc423882443"/>
      <w:bookmarkStart w:id="51" w:name="_Toc471936779"/>
      <w:r w:rsidRPr="002F69DB">
        <w:rPr>
          <w:rFonts w:ascii="Arial" w:hAnsi="Arial" w:cs="Arial"/>
          <w:i w:val="0"/>
          <w:color w:val="auto"/>
        </w:rPr>
        <w:t xml:space="preserve">Figura </w:t>
      </w:r>
      <w:r w:rsidRPr="002F69DB">
        <w:rPr>
          <w:rFonts w:ascii="Arial" w:hAnsi="Arial" w:cs="Arial"/>
          <w:i w:val="0"/>
          <w:color w:val="auto"/>
        </w:rPr>
        <w:fldChar w:fldCharType="begin"/>
      </w:r>
      <w:r w:rsidRPr="002F69DB">
        <w:rPr>
          <w:rFonts w:ascii="Arial" w:hAnsi="Arial" w:cs="Arial"/>
          <w:i w:val="0"/>
          <w:color w:val="auto"/>
        </w:rPr>
        <w:instrText xml:space="preserve"> SEQ Figura \* ARABIC </w:instrText>
      </w:r>
      <w:r w:rsidRPr="002F69DB">
        <w:rPr>
          <w:rFonts w:ascii="Arial" w:hAnsi="Arial" w:cs="Arial"/>
          <w:i w:val="0"/>
          <w:color w:val="auto"/>
        </w:rPr>
        <w:fldChar w:fldCharType="separate"/>
      </w:r>
      <w:r w:rsidR="00AE083F">
        <w:rPr>
          <w:rFonts w:ascii="Arial" w:hAnsi="Arial" w:cs="Arial"/>
          <w:i w:val="0"/>
          <w:noProof/>
          <w:color w:val="auto"/>
        </w:rPr>
        <w:t>2</w:t>
      </w:r>
      <w:r w:rsidRPr="002F69DB">
        <w:rPr>
          <w:rFonts w:ascii="Arial" w:hAnsi="Arial" w:cs="Arial"/>
          <w:i w:val="0"/>
          <w:color w:val="auto"/>
        </w:rPr>
        <w:fldChar w:fldCharType="end"/>
      </w:r>
      <w:r w:rsidRPr="002F69DB">
        <w:rPr>
          <w:rFonts w:ascii="Arial" w:hAnsi="Arial" w:cs="Arial"/>
          <w:i w:val="0"/>
          <w:color w:val="auto"/>
        </w:rPr>
        <w:t>.</w:t>
      </w:r>
      <w:r w:rsidR="002E1E82" w:rsidRPr="002F69DB">
        <w:rPr>
          <w:rFonts w:ascii="Arial" w:hAnsi="Arial" w:cs="Arial"/>
          <w:i w:val="0"/>
          <w:color w:val="auto"/>
          <w:szCs w:val="20"/>
        </w:rPr>
        <w:t xml:space="preserve"> </w:t>
      </w:r>
      <w:r w:rsidRPr="002F69DB">
        <w:rPr>
          <w:rFonts w:ascii="Arial" w:hAnsi="Arial" w:cs="Arial"/>
          <w:i w:val="0"/>
          <w:color w:val="auto"/>
          <w:szCs w:val="20"/>
        </w:rPr>
        <w:t>P</w:t>
      </w:r>
      <w:r w:rsidR="002E1E82" w:rsidRPr="002F69DB">
        <w:rPr>
          <w:rFonts w:ascii="Arial" w:hAnsi="Arial" w:cs="Arial"/>
          <w:i w:val="0"/>
          <w:color w:val="auto"/>
          <w:szCs w:val="20"/>
        </w:rPr>
        <w:t>olítica</w:t>
      </w:r>
      <w:r w:rsidR="00782292" w:rsidRPr="002F69DB">
        <w:rPr>
          <w:rFonts w:ascii="Arial" w:hAnsi="Arial" w:cs="Arial"/>
          <w:i w:val="0"/>
          <w:color w:val="auto"/>
          <w:szCs w:val="20"/>
        </w:rPr>
        <w:t xml:space="preserve"> integral para la Gestión Integral de Residuos o desechos Peligrosos</w:t>
      </w:r>
      <w:r w:rsidRPr="002F69DB">
        <w:rPr>
          <w:rFonts w:ascii="Arial" w:hAnsi="Arial" w:cs="Arial"/>
          <w:i w:val="0"/>
          <w:color w:val="auto"/>
          <w:szCs w:val="20"/>
        </w:rPr>
        <w:t>.</w:t>
      </w:r>
      <w:r w:rsidR="00C772F2" w:rsidRPr="002F69DB">
        <w:rPr>
          <w:rFonts w:ascii="Arial" w:hAnsi="Arial" w:cs="Arial"/>
          <w:i w:val="0"/>
          <w:color w:val="auto"/>
          <w:szCs w:val="20"/>
        </w:rPr>
        <w:t xml:space="preserve"> </w:t>
      </w:r>
      <w:r w:rsidRPr="002F69DB">
        <w:rPr>
          <w:rFonts w:ascii="Arial" w:hAnsi="Arial" w:cs="Arial"/>
          <w:i w:val="0"/>
          <w:color w:val="auto"/>
        </w:rPr>
        <w:t>Plan Institucional de Gestión Integral de RESPEL – UTP. 2015.</w:t>
      </w:r>
      <w:bookmarkEnd w:id="50"/>
      <w:bookmarkEnd w:id="51"/>
    </w:p>
    <w:p w14:paraId="1CD3110A" w14:textId="6FFF1171" w:rsidR="007216DF" w:rsidRPr="002F69DB" w:rsidRDefault="007216DF" w:rsidP="001742B8">
      <w:pPr>
        <w:rPr>
          <w:rFonts w:ascii="Arial" w:hAnsi="Arial" w:cs="Arial"/>
          <w:i/>
          <w:sz w:val="18"/>
          <w:szCs w:val="18"/>
        </w:rPr>
      </w:pPr>
      <w:r w:rsidRPr="00F21C63">
        <w:rPr>
          <w:rFonts w:ascii="Arial" w:hAnsi="Arial" w:cs="Arial"/>
          <w:i/>
          <w:sz w:val="18"/>
          <w:szCs w:val="18"/>
        </w:rPr>
        <w:t>Fuente:</w:t>
      </w:r>
      <w:r w:rsidRPr="002F69DB">
        <w:rPr>
          <w:rFonts w:ascii="Arial" w:hAnsi="Arial" w:cs="Arial"/>
          <w:i/>
          <w:sz w:val="18"/>
          <w:szCs w:val="18"/>
        </w:rPr>
        <w:t xml:space="preserve"> </w:t>
      </w:r>
      <w:r w:rsidR="001742B8" w:rsidRPr="002F69DB">
        <w:rPr>
          <w:rFonts w:ascii="Arial" w:hAnsi="Arial" w:cs="Arial"/>
          <w:i/>
          <w:sz w:val="18"/>
          <w:szCs w:val="18"/>
        </w:rPr>
        <w:t xml:space="preserve">Gestión Integral de Residuos o Desechos Peligrosos Bases Conceptuales - </w:t>
      </w:r>
      <w:r w:rsidRPr="002F69DB">
        <w:rPr>
          <w:rFonts w:ascii="Arial" w:hAnsi="Arial" w:cs="Arial"/>
          <w:i/>
          <w:sz w:val="18"/>
          <w:szCs w:val="18"/>
        </w:rPr>
        <w:t>Ministerio de Ambiente, Vivienda y Desarrollo Territorial, 2005.</w:t>
      </w:r>
    </w:p>
    <w:p w14:paraId="68417084" w14:textId="77777777" w:rsidR="007216DF" w:rsidRPr="002F69DB" w:rsidRDefault="007216DF" w:rsidP="001742B8">
      <w:pPr>
        <w:ind w:left="708"/>
        <w:rPr>
          <w:rFonts w:ascii="Arial" w:hAnsi="Arial" w:cs="Arial"/>
        </w:rPr>
      </w:pPr>
    </w:p>
    <w:p w14:paraId="31866786" w14:textId="5746E032" w:rsidR="00E24F10" w:rsidRDefault="002E1E82" w:rsidP="00CB0A5C">
      <w:pPr>
        <w:spacing w:before="240" w:after="240"/>
        <w:jc w:val="both"/>
        <w:rPr>
          <w:rFonts w:ascii="Arial" w:hAnsi="Arial" w:cs="Arial"/>
          <w:sz w:val="22"/>
        </w:rPr>
      </w:pPr>
      <w:r w:rsidRPr="002F69DB">
        <w:rPr>
          <w:rFonts w:ascii="Arial" w:hAnsi="Arial" w:cs="Arial"/>
          <w:sz w:val="22"/>
        </w:rPr>
        <w:t xml:space="preserve">Según la normatividad estudiada en el presente documento, los RESPEL </w:t>
      </w:r>
      <w:r w:rsidR="002E24C2" w:rsidRPr="002F69DB">
        <w:rPr>
          <w:rFonts w:ascii="Arial" w:hAnsi="Arial" w:cs="Arial"/>
          <w:sz w:val="22"/>
        </w:rPr>
        <w:t xml:space="preserve">son aquellos residuos </w:t>
      </w:r>
      <w:r w:rsidRPr="002F69DB">
        <w:rPr>
          <w:rFonts w:ascii="Arial" w:hAnsi="Arial" w:cs="Arial"/>
          <w:sz w:val="22"/>
        </w:rPr>
        <w:t xml:space="preserve"> que por sus características</w:t>
      </w:r>
      <w:r w:rsidR="002E24C2" w:rsidRPr="002F69DB">
        <w:rPr>
          <w:rFonts w:ascii="Arial" w:hAnsi="Arial" w:cs="Arial"/>
          <w:sz w:val="22"/>
        </w:rPr>
        <w:t xml:space="preserve"> corrosivas, reactivas, </w:t>
      </w:r>
      <w:r w:rsidRPr="002F69DB">
        <w:rPr>
          <w:rFonts w:ascii="Arial" w:hAnsi="Arial" w:cs="Arial"/>
          <w:sz w:val="22"/>
        </w:rPr>
        <w:t xml:space="preserve">explosivas, </w:t>
      </w:r>
      <w:r w:rsidR="002E24C2" w:rsidRPr="002F69DB">
        <w:rPr>
          <w:rFonts w:ascii="Arial" w:hAnsi="Arial" w:cs="Arial"/>
          <w:sz w:val="22"/>
        </w:rPr>
        <w:t xml:space="preserve">tóxicas, </w:t>
      </w:r>
      <w:r w:rsidRPr="002F69DB">
        <w:rPr>
          <w:rFonts w:ascii="Arial" w:hAnsi="Arial" w:cs="Arial"/>
          <w:sz w:val="22"/>
        </w:rPr>
        <w:t xml:space="preserve"> inflamables</w:t>
      </w:r>
      <w:r w:rsidR="002E24C2" w:rsidRPr="002F69DB">
        <w:rPr>
          <w:rFonts w:ascii="Arial" w:hAnsi="Arial" w:cs="Arial"/>
          <w:sz w:val="22"/>
        </w:rPr>
        <w:t>, infecciosas</w:t>
      </w:r>
      <w:r w:rsidRPr="002F69DB">
        <w:rPr>
          <w:rFonts w:ascii="Arial" w:hAnsi="Arial" w:cs="Arial"/>
          <w:sz w:val="22"/>
        </w:rPr>
        <w:t xml:space="preserve"> </w:t>
      </w:r>
      <w:proofErr w:type="spellStart"/>
      <w:r w:rsidRPr="002F69DB">
        <w:rPr>
          <w:rFonts w:ascii="Arial" w:hAnsi="Arial" w:cs="Arial"/>
          <w:sz w:val="22"/>
        </w:rPr>
        <w:t>ó</w:t>
      </w:r>
      <w:proofErr w:type="spellEnd"/>
      <w:r w:rsidRPr="002F69DB">
        <w:rPr>
          <w:rFonts w:ascii="Arial" w:hAnsi="Arial" w:cs="Arial"/>
          <w:sz w:val="22"/>
        </w:rPr>
        <w:t xml:space="preserve"> radioactivas pueden causar riesgo para la salud humana y el ambiente. Así mismo se considera RESPE</w:t>
      </w:r>
      <w:r w:rsidR="00561A32" w:rsidRPr="002F69DB">
        <w:rPr>
          <w:rFonts w:ascii="Arial" w:hAnsi="Arial" w:cs="Arial"/>
          <w:sz w:val="22"/>
        </w:rPr>
        <w:t xml:space="preserve">L </w:t>
      </w:r>
      <w:r w:rsidRPr="002F69DB">
        <w:rPr>
          <w:rFonts w:ascii="Arial" w:hAnsi="Arial" w:cs="Arial"/>
          <w:sz w:val="22"/>
        </w:rPr>
        <w:t>a los envases, recipientes y embalajes que hayan estado en contacto con ellos. (MAVDT</w:t>
      </w:r>
      <w:r w:rsidR="00561A32" w:rsidRPr="002F69DB">
        <w:rPr>
          <w:rFonts w:ascii="Arial" w:hAnsi="Arial" w:cs="Arial"/>
          <w:sz w:val="22"/>
        </w:rPr>
        <w:t>, 200</w:t>
      </w:r>
      <w:r w:rsidR="00285BAB" w:rsidRPr="002F69DB">
        <w:rPr>
          <w:rFonts w:ascii="Arial" w:hAnsi="Arial" w:cs="Arial"/>
          <w:sz w:val="22"/>
        </w:rPr>
        <w:t>7</w:t>
      </w:r>
      <w:r w:rsidRPr="002F69DB">
        <w:rPr>
          <w:rFonts w:ascii="Arial" w:hAnsi="Arial" w:cs="Arial"/>
          <w:sz w:val="22"/>
        </w:rPr>
        <w:t>)</w:t>
      </w:r>
      <w:r w:rsidR="000D63DF" w:rsidRPr="002F69DB">
        <w:rPr>
          <w:rFonts w:ascii="Arial" w:hAnsi="Arial" w:cs="Arial"/>
          <w:sz w:val="22"/>
        </w:rPr>
        <w:t>.</w:t>
      </w:r>
      <w:r w:rsidR="00405F6A" w:rsidRPr="002F69DB">
        <w:rPr>
          <w:rFonts w:ascii="Arial" w:hAnsi="Arial" w:cs="Arial"/>
          <w:sz w:val="22"/>
        </w:rPr>
        <w:t xml:space="preserve"> </w:t>
      </w:r>
      <w:r w:rsidRPr="002F69DB">
        <w:rPr>
          <w:rFonts w:ascii="Arial" w:hAnsi="Arial" w:cs="Arial"/>
          <w:sz w:val="22"/>
        </w:rPr>
        <w:t>El Generador es cualquier persona</w:t>
      </w:r>
      <w:r w:rsidR="00CC2812" w:rsidRPr="002F69DB">
        <w:rPr>
          <w:rFonts w:ascii="Arial" w:hAnsi="Arial" w:cs="Arial"/>
          <w:sz w:val="22"/>
        </w:rPr>
        <w:t xml:space="preserve"> natural o jurídica </w:t>
      </w:r>
      <w:r w:rsidRPr="002F69DB">
        <w:rPr>
          <w:rFonts w:ascii="Arial" w:hAnsi="Arial" w:cs="Arial"/>
          <w:sz w:val="22"/>
        </w:rPr>
        <w:t xml:space="preserve">cuya </w:t>
      </w:r>
      <w:r w:rsidR="00561A32" w:rsidRPr="002F69DB">
        <w:rPr>
          <w:rFonts w:ascii="Arial" w:hAnsi="Arial" w:cs="Arial"/>
          <w:sz w:val="22"/>
        </w:rPr>
        <w:t>actividad</w:t>
      </w:r>
      <w:r w:rsidRPr="002F69DB">
        <w:rPr>
          <w:rFonts w:ascii="Arial" w:hAnsi="Arial" w:cs="Arial"/>
          <w:sz w:val="22"/>
        </w:rPr>
        <w:t xml:space="preserve"> produzca </w:t>
      </w:r>
      <w:r w:rsidR="00561A32" w:rsidRPr="002F69DB">
        <w:rPr>
          <w:rFonts w:ascii="Arial" w:hAnsi="Arial" w:cs="Arial"/>
          <w:sz w:val="22"/>
        </w:rPr>
        <w:t>residuos o desechos peligrosos, así como el fabricante o importador de un producto o sustancia química con propiedad peligrosa.</w:t>
      </w:r>
    </w:p>
    <w:p w14:paraId="0C3E44EB" w14:textId="0D392DF1" w:rsidR="00994B3B" w:rsidRPr="002F69DB" w:rsidRDefault="00994B3B" w:rsidP="00CF5B82">
      <w:pPr>
        <w:spacing w:before="240" w:after="240"/>
        <w:jc w:val="both"/>
        <w:rPr>
          <w:rFonts w:ascii="Arial" w:hAnsi="Arial" w:cs="Arial"/>
          <w:sz w:val="22"/>
        </w:rPr>
      </w:pPr>
      <w:r w:rsidRPr="002F69DB">
        <w:rPr>
          <w:rFonts w:ascii="Arial" w:hAnsi="Arial" w:cs="Arial"/>
          <w:sz w:val="22"/>
        </w:rPr>
        <w:t xml:space="preserve">El </w:t>
      </w:r>
      <w:r w:rsidR="00BB37E7">
        <w:rPr>
          <w:rFonts w:ascii="Arial" w:hAnsi="Arial" w:cs="Arial"/>
          <w:sz w:val="22"/>
        </w:rPr>
        <w:t>cuarto de residuos peligrosos es un espacio físico definido, para el almacenamiento</w:t>
      </w:r>
      <w:r w:rsidRPr="002F69DB">
        <w:rPr>
          <w:rFonts w:ascii="Arial" w:hAnsi="Arial" w:cs="Arial"/>
          <w:sz w:val="22"/>
        </w:rPr>
        <w:t xml:space="preserve"> </w:t>
      </w:r>
      <w:r w:rsidR="00BB37E7">
        <w:rPr>
          <w:rFonts w:ascii="Arial" w:hAnsi="Arial" w:cs="Arial"/>
          <w:sz w:val="22"/>
        </w:rPr>
        <w:t xml:space="preserve">temporal de los residuos que genera la institución,  previa clasificación de acuerdo a su </w:t>
      </w:r>
      <w:r w:rsidRPr="002F69DB">
        <w:rPr>
          <w:rFonts w:ascii="Arial" w:hAnsi="Arial" w:cs="Arial"/>
          <w:sz w:val="22"/>
        </w:rPr>
        <w:t xml:space="preserve"> aprovechamiento y/o valorización, tratamiento y/o disposición final.</w:t>
      </w:r>
    </w:p>
    <w:p w14:paraId="1EF6C454" w14:textId="77777777" w:rsidR="00F21C63" w:rsidRDefault="00994B3B" w:rsidP="00F21C63">
      <w:pPr>
        <w:spacing w:before="240" w:after="240"/>
        <w:jc w:val="both"/>
        <w:rPr>
          <w:rFonts w:ascii="Arial" w:hAnsi="Arial" w:cs="Arial"/>
          <w:sz w:val="22"/>
        </w:rPr>
      </w:pPr>
      <w:r w:rsidRPr="00580224">
        <w:rPr>
          <w:rFonts w:ascii="Arial" w:hAnsi="Arial" w:cs="Arial"/>
          <w:sz w:val="22"/>
        </w:rPr>
        <w:t xml:space="preserve">El Plan de Gestión </w:t>
      </w:r>
      <w:r w:rsidR="005C2791" w:rsidRPr="00580224">
        <w:rPr>
          <w:rFonts w:ascii="Arial" w:hAnsi="Arial" w:cs="Arial"/>
          <w:sz w:val="22"/>
        </w:rPr>
        <w:t>Devolución o Productos Post- consumo</w:t>
      </w:r>
      <w:r w:rsidR="005C2791" w:rsidRPr="002F69DB">
        <w:rPr>
          <w:rFonts w:ascii="Arial" w:hAnsi="Arial" w:cs="Arial"/>
          <w:sz w:val="22"/>
        </w:rPr>
        <w:t xml:space="preserve"> es un instrumento de gestión </w:t>
      </w:r>
      <w:r w:rsidR="002F69DB">
        <w:rPr>
          <w:rFonts w:ascii="Arial" w:hAnsi="Arial" w:cs="Arial"/>
          <w:sz w:val="22"/>
        </w:rPr>
        <w:t>que contiene el conjunto de reg</w:t>
      </w:r>
      <w:r w:rsidR="005C2791" w:rsidRPr="002F69DB">
        <w:rPr>
          <w:rFonts w:ascii="Arial" w:hAnsi="Arial" w:cs="Arial"/>
          <w:sz w:val="22"/>
        </w:rPr>
        <w:t>l</w:t>
      </w:r>
      <w:r w:rsidR="00267BEF" w:rsidRPr="002F69DB">
        <w:rPr>
          <w:rFonts w:ascii="Arial" w:hAnsi="Arial" w:cs="Arial"/>
          <w:sz w:val="22"/>
        </w:rPr>
        <w:t xml:space="preserve">as, acciones, procedimientos y medios dispuestos para facilitar la devolución </w:t>
      </w:r>
      <w:r w:rsidR="00E24F10" w:rsidRPr="002F69DB">
        <w:rPr>
          <w:rFonts w:ascii="Arial" w:hAnsi="Arial" w:cs="Arial"/>
          <w:sz w:val="22"/>
        </w:rPr>
        <w:t>y acopio de productos post-consumo que al desecharse se convierten en residuos peligrosos con el fin de que sean enviados a instalaciones en las que se sujetaran a procesos que permitirán su aprovechamiento y/o valorización, tratamiento y disposición final controlada.</w:t>
      </w:r>
      <w:bookmarkStart w:id="52" w:name="_Toc464565431"/>
      <w:bookmarkStart w:id="53" w:name="_Toc467229068"/>
    </w:p>
    <w:p w14:paraId="7488E54E" w14:textId="7BD6875B" w:rsidR="00A065DE" w:rsidRPr="00F21C63" w:rsidRDefault="00BC47F8" w:rsidP="00F21C63">
      <w:pPr>
        <w:spacing w:before="240" w:after="240"/>
        <w:jc w:val="both"/>
        <w:rPr>
          <w:rFonts w:ascii="Arial" w:hAnsi="Arial" w:cs="Arial"/>
          <w:sz w:val="22"/>
        </w:rPr>
      </w:pPr>
      <w:r w:rsidRPr="00F21C63">
        <w:rPr>
          <w:rFonts w:ascii="Arial" w:hAnsi="Arial" w:cs="Arial"/>
          <w:sz w:val="22"/>
        </w:rPr>
        <w:t>Los Residuos especiales son</w:t>
      </w:r>
      <w:r w:rsidR="00A065DE" w:rsidRPr="00F21C63">
        <w:rPr>
          <w:rFonts w:ascii="Arial" w:hAnsi="Arial" w:cs="Arial"/>
          <w:sz w:val="22"/>
        </w:rPr>
        <w:t xml:space="preserve"> Residuos sólidos que por su calidad, cantidad, magnitud, volumen o peso puede presentar peligros y, por lo tanto, requiere un manejo especial. Incluye a los residuos con plazos de consumo expirados, desechos de establecimientos que utilizan </w:t>
      </w:r>
      <w:r w:rsidR="00A065DE" w:rsidRPr="00F21C63">
        <w:rPr>
          <w:rFonts w:ascii="Arial" w:hAnsi="Arial" w:cs="Arial"/>
          <w:sz w:val="22"/>
        </w:rPr>
        <w:lastRenderedPageBreak/>
        <w:t>sustancias peligrosas, lodos, residuos voluminosos o pesados que, con autorización o ilícitamente. Se incluyen este ítem los residuos que no están en el decreto 4741 de 2005 pero que por sus características químicas es peligroso, en procesos de vertimientos, emisiones atmosféricas</w:t>
      </w:r>
      <w:r w:rsidRPr="00F21C63">
        <w:rPr>
          <w:rFonts w:ascii="Arial" w:hAnsi="Arial" w:cs="Arial"/>
          <w:sz w:val="22"/>
        </w:rPr>
        <w:t xml:space="preserve"> (</w:t>
      </w:r>
      <w:r w:rsidR="002F3B8D" w:rsidRPr="00F21C63">
        <w:rPr>
          <w:rFonts w:ascii="Arial" w:hAnsi="Arial" w:cs="Arial"/>
          <w:sz w:val="22"/>
        </w:rPr>
        <w:t xml:space="preserve">MVCT, </w:t>
      </w:r>
      <w:r w:rsidR="00D831C4" w:rsidRPr="00F21C63">
        <w:rPr>
          <w:rFonts w:ascii="Arial" w:hAnsi="Arial" w:cs="Arial"/>
          <w:sz w:val="22"/>
        </w:rPr>
        <w:t>2012</w:t>
      </w:r>
      <w:r w:rsidRPr="00F21C63">
        <w:rPr>
          <w:rFonts w:ascii="Arial" w:hAnsi="Arial" w:cs="Arial"/>
          <w:sz w:val="22"/>
        </w:rPr>
        <w:t>)</w:t>
      </w:r>
      <w:bookmarkEnd w:id="52"/>
      <w:bookmarkEnd w:id="53"/>
    </w:p>
    <w:p w14:paraId="6877475D" w14:textId="77777777" w:rsidR="008D0853" w:rsidRPr="002F69DB" w:rsidRDefault="00F43D44" w:rsidP="00CF5B82">
      <w:pPr>
        <w:spacing w:before="240" w:after="240"/>
        <w:jc w:val="both"/>
        <w:rPr>
          <w:rFonts w:ascii="Arial" w:hAnsi="Arial" w:cs="Arial"/>
          <w:sz w:val="22"/>
        </w:rPr>
      </w:pPr>
      <w:r w:rsidRPr="002F69DB">
        <w:rPr>
          <w:rFonts w:ascii="Arial" w:hAnsi="Arial" w:cs="Arial"/>
          <w:sz w:val="22"/>
        </w:rPr>
        <w:t>Partiendo de los conc</w:t>
      </w:r>
      <w:r w:rsidR="00CC2812" w:rsidRPr="002F69DB">
        <w:rPr>
          <w:rFonts w:ascii="Arial" w:hAnsi="Arial" w:cs="Arial"/>
          <w:sz w:val="22"/>
        </w:rPr>
        <w:t>eptos anteriormente mencionados,</w:t>
      </w:r>
      <w:r w:rsidR="000D63DF" w:rsidRPr="002F69DB">
        <w:rPr>
          <w:rFonts w:ascii="Arial" w:hAnsi="Arial" w:cs="Arial"/>
          <w:sz w:val="22"/>
        </w:rPr>
        <w:t xml:space="preserve"> </w:t>
      </w:r>
      <w:r w:rsidRPr="002F69DB">
        <w:rPr>
          <w:rFonts w:ascii="Arial" w:hAnsi="Arial" w:cs="Arial"/>
          <w:sz w:val="22"/>
        </w:rPr>
        <w:t>el Ministerio de Ambiente y Des</w:t>
      </w:r>
      <w:r w:rsidR="000D63DF" w:rsidRPr="002F69DB">
        <w:rPr>
          <w:rFonts w:ascii="Arial" w:hAnsi="Arial" w:cs="Arial"/>
          <w:sz w:val="22"/>
        </w:rPr>
        <w:t xml:space="preserve">arrollo Territorial expidió el </w:t>
      </w:r>
      <w:r w:rsidRPr="002F69DB">
        <w:rPr>
          <w:rFonts w:ascii="Arial" w:hAnsi="Arial" w:cs="Arial"/>
          <w:sz w:val="22"/>
        </w:rPr>
        <w:t xml:space="preserve">Decreto 4741 </w:t>
      </w:r>
      <w:r w:rsidR="00367C40" w:rsidRPr="002F69DB">
        <w:rPr>
          <w:rFonts w:ascii="Arial" w:hAnsi="Arial" w:cs="Arial"/>
          <w:sz w:val="22"/>
        </w:rPr>
        <w:t>(2005)</w:t>
      </w:r>
      <w:r w:rsidRPr="002F69DB">
        <w:rPr>
          <w:rFonts w:ascii="Arial" w:hAnsi="Arial" w:cs="Arial"/>
          <w:sz w:val="22"/>
        </w:rPr>
        <w:t xml:space="preserve"> en donde se exige que los generadores realicen, una adecuada gestión de los residuos desde su generación hasta su disposición final, teniendo como objetivo la minimización de los mismos y documentando este manejo </w:t>
      </w:r>
      <w:r w:rsidR="004E6073" w:rsidRPr="002F69DB">
        <w:rPr>
          <w:rFonts w:ascii="Arial" w:hAnsi="Arial" w:cs="Arial"/>
          <w:sz w:val="22"/>
        </w:rPr>
        <w:t xml:space="preserve">en </w:t>
      </w:r>
      <w:r w:rsidR="000D63DF" w:rsidRPr="002F69DB">
        <w:rPr>
          <w:rFonts w:ascii="Arial" w:hAnsi="Arial" w:cs="Arial"/>
          <w:sz w:val="22"/>
        </w:rPr>
        <w:t xml:space="preserve">un Plan de Gestión Integral de </w:t>
      </w:r>
      <w:r w:rsidR="004E6073" w:rsidRPr="002F69DB">
        <w:rPr>
          <w:rFonts w:ascii="Arial" w:hAnsi="Arial" w:cs="Arial"/>
          <w:sz w:val="22"/>
        </w:rPr>
        <w:t>residuos o desechos peligrosos.</w:t>
      </w:r>
    </w:p>
    <w:p w14:paraId="42F9BB70" w14:textId="77777777" w:rsidR="008D0853" w:rsidRPr="002F69DB" w:rsidRDefault="007016CB" w:rsidP="00CF5B82">
      <w:pPr>
        <w:spacing w:before="240" w:after="240"/>
        <w:jc w:val="both"/>
        <w:rPr>
          <w:rFonts w:ascii="Arial" w:hAnsi="Arial" w:cs="Arial"/>
          <w:sz w:val="22"/>
        </w:rPr>
      </w:pPr>
      <w:r w:rsidRPr="002F69DB">
        <w:rPr>
          <w:rFonts w:ascii="Arial" w:hAnsi="Arial" w:cs="Arial"/>
          <w:sz w:val="22"/>
        </w:rPr>
        <w:t>Gestión</w:t>
      </w:r>
      <w:r w:rsidR="008D0853" w:rsidRPr="002F69DB">
        <w:rPr>
          <w:rFonts w:ascii="Arial" w:hAnsi="Arial" w:cs="Arial"/>
          <w:sz w:val="22"/>
        </w:rPr>
        <w:t xml:space="preserve"> y manejo de los </w:t>
      </w:r>
      <w:r w:rsidRPr="002F69DB">
        <w:rPr>
          <w:rFonts w:ascii="Arial" w:hAnsi="Arial" w:cs="Arial"/>
          <w:sz w:val="22"/>
        </w:rPr>
        <w:t>empaques, embalaje</w:t>
      </w:r>
      <w:r w:rsidR="008D0853" w:rsidRPr="002F69DB">
        <w:rPr>
          <w:rFonts w:ascii="Arial" w:hAnsi="Arial" w:cs="Arial"/>
          <w:sz w:val="22"/>
        </w:rPr>
        <w:t xml:space="preserve"> y residuos de productos o sustancias químicas con propied</w:t>
      </w:r>
      <w:r w:rsidR="000D63DF" w:rsidRPr="002F69DB">
        <w:rPr>
          <w:rFonts w:ascii="Arial" w:hAnsi="Arial" w:cs="Arial"/>
          <w:sz w:val="22"/>
        </w:rPr>
        <w:t xml:space="preserve">ad o características peligrosas </w:t>
      </w:r>
      <w:r w:rsidR="008D0853" w:rsidRPr="002F69DB">
        <w:rPr>
          <w:rFonts w:ascii="Arial" w:hAnsi="Arial" w:cs="Arial"/>
          <w:sz w:val="22"/>
        </w:rPr>
        <w:t>(Decreto 4741 de 2005, Artículos 20°,21°,22° y 23°)</w:t>
      </w:r>
      <w:r w:rsidRPr="002F69DB">
        <w:rPr>
          <w:rFonts w:ascii="Arial" w:hAnsi="Arial" w:cs="Arial"/>
          <w:sz w:val="22"/>
        </w:rPr>
        <w:t xml:space="preserve"> estos artículos informan las </w:t>
      </w:r>
      <w:r w:rsidR="000D63DF" w:rsidRPr="002F69DB">
        <w:rPr>
          <w:rFonts w:ascii="Arial" w:hAnsi="Arial" w:cs="Arial"/>
          <w:sz w:val="22"/>
        </w:rPr>
        <w:t xml:space="preserve">instrucciones de manejo seguro </w:t>
      </w:r>
      <w:r w:rsidRPr="002F69DB">
        <w:rPr>
          <w:rFonts w:ascii="Arial" w:hAnsi="Arial" w:cs="Arial"/>
          <w:sz w:val="22"/>
        </w:rPr>
        <w:t>suministradas por el fabricante o importador del producto de la sustancia química hasta finalizar su vida útil mencionándolos en la Tabla 1 del Artículo 20°.</w:t>
      </w:r>
    </w:p>
    <w:p w14:paraId="01988CCF" w14:textId="77777777" w:rsidR="00CC7BFC" w:rsidRPr="002F69DB" w:rsidRDefault="00405F6A" w:rsidP="00CF5B82">
      <w:pPr>
        <w:spacing w:before="240" w:after="240"/>
        <w:jc w:val="both"/>
        <w:rPr>
          <w:rFonts w:ascii="Arial" w:hAnsi="Arial" w:cs="Arial"/>
          <w:sz w:val="22"/>
        </w:rPr>
      </w:pPr>
      <w:r w:rsidRPr="002F69DB">
        <w:rPr>
          <w:rFonts w:ascii="Arial" w:hAnsi="Arial" w:cs="Arial"/>
          <w:sz w:val="22"/>
        </w:rPr>
        <w:t>En los a</w:t>
      </w:r>
      <w:r w:rsidR="007D2FF4" w:rsidRPr="002F69DB">
        <w:rPr>
          <w:rFonts w:ascii="Arial" w:hAnsi="Arial" w:cs="Arial"/>
          <w:sz w:val="22"/>
        </w:rPr>
        <w:t>rtículo</w:t>
      </w:r>
      <w:r w:rsidRPr="002F69DB">
        <w:rPr>
          <w:rFonts w:ascii="Arial" w:hAnsi="Arial" w:cs="Arial"/>
          <w:sz w:val="22"/>
        </w:rPr>
        <w:t xml:space="preserve"> 24°,25° y </w:t>
      </w:r>
      <w:r w:rsidR="009836F5" w:rsidRPr="002F69DB">
        <w:rPr>
          <w:rFonts w:ascii="Arial" w:hAnsi="Arial" w:cs="Arial"/>
          <w:sz w:val="22"/>
        </w:rPr>
        <w:t xml:space="preserve">26° </w:t>
      </w:r>
      <w:r w:rsidRPr="002F69DB">
        <w:rPr>
          <w:rFonts w:ascii="Arial" w:hAnsi="Arial" w:cs="Arial"/>
          <w:sz w:val="22"/>
        </w:rPr>
        <w:t xml:space="preserve">del </w:t>
      </w:r>
      <w:r w:rsidR="009836F5" w:rsidRPr="002F69DB">
        <w:rPr>
          <w:rFonts w:ascii="Arial" w:hAnsi="Arial" w:cs="Arial"/>
          <w:sz w:val="22"/>
        </w:rPr>
        <w:t>Decreto 4741 de 2005</w:t>
      </w:r>
      <w:r w:rsidRPr="002F69DB">
        <w:rPr>
          <w:rFonts w:ascii="Arial" w:hAnsi="Arial" w:cs="Arial"/>
          <w:sz w:val="22"/>
        </w:rPr>
        <w:t xml:space="preserve">, se hace mención </w:t>
      </w:r>
      <w:r w:rsidR="00CC7BFC" w:rsidRPr="002F69DB">
        <w:rPr>
          <w:rFonts w:ascii="Arial" w:hAnsi="Arial" w:cs="Arial"/>
          <w:sz w:val="22"/>
        </w:rPr>
        <w:t>a la sensibilización, divulgación, educación e investigación con el fin de promover la ge</w:t>
      </w:r>
      <w:r w:rsidR="007D2FF4" w:rsidRPr="002F69DB">
        <w:rPr>
          <w:rFonts w:ascii="Arial" w:hAnsi="Arial" w:cs="Arial"/>
          <w:sz w:val="22"/>
        </w:rPr>
        <w:t xml:space="preserve">stión integral de los residuos </w:t>
      </w:r>
      <w:r w:rsidR="00CC7BFC" w:rsidRPr="002F69DB">
        <w:rPr>
          <w:rFonts w:ascii="Arial" w:hAnsi="Arial" w:cs="Arial"/>
          <w:sz w:val="22"/>
        </w:rPr>
        <w:t>o desechos peligros, de igual manera se establecen las obligaciones de las autoridades ambientales, Corporaciones autónomas Regionales, los municipios y el IDEAM (Instituto de hidrología, metrología y estudios Ambientales).</w:t>
      </w:r>
    </w:p>
    <w:p w14:paraId="774A84D1" w14:textId="77777777" w:rsidR="00CB0A5C" w:rsidRDefault="00045597" w:rsidP="00CF5B82">
      <w:pPr>
        <w:spacing w:before="240" w:after="240"/>
        <w:jc w:val="both"/>
        <w:rPr>
          <w:rFonts w:ascii="Arial" w:hAnsi="Arial" w:cs="Arial"/>
          <w:sz w:val="22"/>
        </w:rPr>
      </w:pPr>
      <w:r w:rsidRPr="002F69DB">
        <w:rPr>
          <w:rFonts w:ascii="Arial" w:hAnsi="Arial" w:cs="Arial"/>
          <w:sz w:val="22"/>
        </w:rPr>
        <w:t xml:space="preserve">Registro de generadores de residuos o desechos peligroso </w:t>
      </w:r>
      <w:r w:rsidR="00731B99" w:rsidRPr="002F69DB">
        <w:rPr>
          <w:rFonts w:ascii="Arial" w:hAnsi="Arial" w:cs="Arial"/>
          <w:sz w:val="22"/>
        </w:rPr>
        <w:t>(Artículo</w:t>
      </w:r>
      <w:r w:rsidRPr="002F69DB">
        <w:rPr>
          <w:rFonts w:ascii="Arial" w:hAnsi="Arial" w:cs="Arial"/>
          <w:sz w:val="22"/>
        </w:rPr>
        <w:t xml:space="preserve"> 27° y 28° Decreto 4741 de 2005) el presente </w:t>
      </w:r>
      <w:r w:rsidR="00731B99" w:rsidRPr="002F69DB">
        <w:rPr>
          <w:rFonts w:ascii="Arial" w:hAnsi="Arial" w:cs="Arial"/>
          <w:sz w:val="22"/>
        </w:rPr>
        <w:t>artículo</w:t>
      </w:r>
      <w:r w:rsidRPr="002F69DB">
        <w:rPr>
          <w:rFonts w:ascii="Arial" w:hAnsi="Arial" w:cs="Arial"/>
          <w:sz w:val="22"/>
        </w:rPr>
        <w:t xml:space="preserve"> referencia la importancia </w:t>
      </w:r>
      <w:r w:rsidR="00731B99" w:rsidRPr="002F69DB">
        <w:rPr>
          <w:rFonts w:ascii="Arial" w:hAnsi="Arial" w:cs="Arial"/>
          <w:sz w:val="22"/>
        </w:rPr>
        <w:t>y</w:t>
      </w:r>
      <w:r w:rsidRPr="002F69DB">
        <w:rPr>
          <w:rFonts w:ascii="Arial" w:hAnsi="Arial" w:cs="Arial"/>
          <w:sz w:val="22"/>
        </w:rPr>
        <w:t xml:space="preserve"> obligación que tiene el generador de inscribirse </w:t>
      </w:r>
      <w:r w:rsidR="00731B99" w:rsidRPr="002F69DB">
        <w:rPr>
          <w:rFonts w:ascii="Arial" w:hAnsi="Arial" w:cs="Arial"/>
          <w:sz w:val="22"/>
        </w:rPr>
        <w:t xml:space="preserve">ante el </w:t>
      </w:r>
      <w:r w:rsidRPr="002F69DB">
        <w:rPr>
          <w:rFonts w:ascii="Arial" w:hAnsi="Arial" w:cs="Arial"/>
          <w:sz w:val="22"/>
        </w:rPr>
        <w:t xml:space="preserve"> Registro de Generadores </w:t>
      </w:r>
      <w:r w:rsidR="00731B99" w:rsidRPr="002F69DB">
        <w:rPr>
          <w:rFonts w:ascii="Arial" w:hAnsi="Arial" w:cs="Arial"/>
          <w:sz w:val="22"/>
        </w:rPr>
        <w:t xml:space="preserve">en la </w:t>
      </w:r>
      <w:r w:rsidRPr="002F69DB">
        <w:rPr>
          <w:rFonts w:ascii="Arial" w:hAnsi="Arial" w:cs="Arial"/>
          <w:sz w:val="22"/>
        </w:rPr>
        <w:t xml:space="preserve"> autoridad Ambiental competente en su jurisdicción teniendo en cuenta las categorías y plazos  mencionadas en el </w:t>
      </w:r>
      <w:r w:rsidR="00731B99" w:rsidRPr="002F69DB">
        <w:rPr>
          <w:rFonts w:ascii="Arial" w:hAnsi="Arial" w:cs="Arial"/>
          <w:sz w:val="22"/>
        </w:rPr>
        <w:t>artículo</w:t>
      </w:r>
      <w:r w:rsidRPr="002F69DB">
        <w:rPr>
          <w:rFonts w:ascii="Arial" w:hAnsi="Arial" w:cs="Arial"/>
          <w:sz w:val="22"/>
        </w:rPr>
        <w:t xml:space="preserve"> 28</w:t>
      </w:r>
      <w:r w:rsidR="00731B99" w:rsidRPr="002F69DB">
        <w:rPr>
          <w:rFonts w:ascii="Arial" w:hAnsi="Arial" w:cs="Arial"/>
          <w:sz w:val="22"/>
        </w:rPr>
        <w:t>°, de igual manera se expide la Resolución 1362 del 2 de Agosto de 2007 la cual presenta el proceso paso a paso para el diligenciamiento del formulario.</w:t>
      </w:r>
    </w:p>
    <w:p w14:paraId="4D746BC2" w14:textId="00D64E60" w:rsidR="005F2812" w:rsidRPr="002F69DB" w:rsidRDefault="00731B99" w:rsidP="00CF5B82">
      <w:pPr>
        <w:spacing w:before="240" w:after="240"/>
        <w:jc w:val="both"/>
        <w:rPr>
          <w:rFonts w:ascii="Arial" w:hAnsi="Arial" w:cs="Arial"/>
          <w:sz w:val="22"/>
        </w:rPr>
      </w:pPr>
      <w:r w:rsidRPr="002F69DB">
        <w:rPr>
          <w:rFonts w:ascii="Arial" w:hAnsi="Arial" w:cs="Arial"/>
          <w:sz w:val="22"/>
        </w:rPr>
        <w:t xml:space="preserve">Transporte de residuos o desechos peligrosos (Artículo 30° y 31° Decreto 4741 de 2005) en este capítulo se establece la exportación, transito, y la importación de residuos o desechos peligrosos sujeto y en conformidad con el Convenio de Basilea para el trámite de notificaciones y autoridades es el Ministerio de Ambiente, Vivienda y desarrollo Territorial. </w:t>
      </w:r>
      <w:r w:rsidR="003358B8" w:rsidRPr="002F69DB">
        <w:rPr>
          <w:rFonts w:ascii="Arial" w:hAnsi="Arial" w:cs="Arial"/>
          <w:sz w:val="22"/>
        </w:rPr>
        <w:t>De igual manera y no menos importante se debe tener en cuenta la existencia del Decreto 1609 del 31 de Julio de 2002 Por el cual se reglamenta el manejo y transporte terrestre automotor de mercancías peligrosas por carretera cumpliendo con las obligaciones que allí se mencionan.</w:t>
      </w:r>
    </w:p>
    <w:p w14:paraId="0656D9EE" w14:textId="77777777" w:rsidR="005F2812" w:rsidRPr="002F69DB" w:rsidRDefault="009F6921" w:rsidP="00A55679">
      <w:pPr>
        <w:pStyle w:val="Ttulo2"/>
      </w:pPr>
      <w:bookmarkStart w:id="54" w:name="_Toc408778689"/>
      <w:bookmarkStart w:id="55" w:name="_Toc471943858"/>
      <w:r w:rsidRPr="002F69DB">
        <w:t xml:space="preserve">2.3 Principios </w:t>
      </w:r>
      <w:r w:rsidR="004A70D0" w:rsidRPr="002F69DB">
        <w:t xml:space="preserve">institucionales </w:t>
      </w:r>
      <w:r w:rsidRPr="002F69DB">
        <w:t>par</w:t>
      </w:r>
      <w:r w:rsidR="009963B0" w:rsidRPr="002F69DB">
        <w:t>a el manejo de RESPEL en la UTP</w:t>
      </w:r>
      <w:bookmarkEnd w:id="54"/>
      <w:bookmarkEnd w:id="55"/>
    </w:p>
    <w:p w14:paraId="4CF33AE1" w14:textId="77777777" w:rsidR="00121ABF" w:rsidRPr="002F69DB" w:rsidRDefault="00896BE0" w:rsidP="00CF5B82">
      <w:pPr>
        <w:spacing w:before="240" w:after="240"/>
        <w:jc w:val="both"/>
        <w:rPr>
          <w:rFonts w:ascii="Arial" w:hAnsi="Arial" w:cs="Arial"/>
          <w:sz w:val="22"/>
        </w:rPr>
      </w:pPr>
      <w:r w:rsidRPr="002F69DB">
        <w:rPr>
          <w:rFonts w:ascii="Arial" w:hAnsi="Arial" w:cs="Arial"/>
          <w:sz w:val="22"/>
        </w:rPr>
        <w:t xml:space="preserve">La Gestión Integral de Residuos o Desechos Peligrosos en la </w:t>
      </w:r>
      <w:r w:rsidR="00621AAE" w:rsidRPr="002F69DB">
        <w:rPr>
          <w:rFonts w:ascii="Arial" w:hAnsi="Arial" w:cs="Arial"/>
          <w:sz w:val="22"/>
        </w:rPr>
        <w:t>institución</w:t>
      </w:r>
      <w:r w:rsidRPr="002F69DB">
        <w:rPr>
          <w:rFonts w:ascii="Arial" w:hAnsi="Arial" w:cs="Arial"/>
          <w:sz w:val="22"/>
        </w:rPr>
        <w:t xml:space="preserve">, se enmarcará en </w:t>
      </w:r>
      <w:r w:rsidR="006D756D" w:rsidRPr="002F69DB">
        <w:rPr>
          <w:rFonts w:ascii="Arial" w:hAnsi="Arial" w:cs="Arial"/>
          <w:sz w:val="22"/>
        </w:rPr>
        <w:t>los siguientes principios, tomados de la Política Ambiental para la Gestión Integral de Residuos o Desechos Peligrosos (Ministerio de Ambienta Vivienda y Desarrollo Territorial, 2005):</w:t>
      </w:r>
    </w:p>
    <w:p w14:paraId="2A26A527" w14:textId="77777777" w:rsidR="006D756D" w:rsidRPr="002F69DB" w:rsidRDefault="006D756D" w:rsidP="00CF5B82">
      <w:pPr>
        <w:spacing w:before="240" w:after="240"/>
        <w:jc w:val="both"/>
        <w:rPr>
          <w:rFonts w:ascii="Arial" w:hAnsi="Arial" w:cs="Arial"/>
          <w:b/>
          <w:i/>
          <w:sz w:val="22"/>
        </w:rPr>
      </w:pPr>
      <w:r w:rsidRPr="002F69DB">
        <w:rPr>
          <w:rFonts w:ascii="Arial" w:hAnsi="Arial" w:cs="Arial"/>
          <w:b/>
          <w:i/>
          <w:sz w:val="22"/>
        </w:rPr>
        <w:lastRenderedPageBreak/>
        <w:t>- Prevención y minimización</w:t>
      </w:r>
    </w:p>
    <w:p w14:paraId="279A93B9" w14:textId="77777777" w:rsidR="006D756D" w:rsidRPr="002F69DB" w:rsidRDefault="00621AAE" w:rsidP="00CF5B82">
      <w:pPr>
        <w:spacing w:before="240" w:after="240"/>
        <w:jc w:val="both"/>
        <w:rPr>
          <w:rFonts w:ascii="Arial" w:hAnsi="Arial" w:cs="Arial"/>
          <w:sz w:val="22"/>
        </w:rPr>
      </w:pPr>
      <w:r w:rsidRPr="002F69DB">
        <w:rPr>
          <w:rFonts w:ascii="Arial" w:hAnsi="Arial" w:cs="Arial"/>
          <w:sz w:val="22"/>
        </w:rPr>
        <w:t xml:space="preserve">Para la </w:t>
      </w:r>
      <w:r w:rsidR="006D756D" w:rsidRPr="002F69DB">
        <w:rPr>
          <w:rFonts w:ascii="Arial" w:hAnsi="Arial" w:cs="Arial"/>
          <w:sz w:val="22"/>
        </w:rPr>
        <w:t xml:space="preserve">prevención </w:t>
      </w:r>
      <w:r w:rsidRPr="002F69DB">
        <w:rPr>
          <w:rFonts w:ascii="Arial" w:hAnsi="Arial" w:cs="Arial"/>
          <w:sz w:val="22"/>
        </w:rPr>
        <w:t xml:space="preserve">se implementarán </w:t>
      </w:r>
      <w:r w:rsidR="006D756D" w:rsidRPr="002F69DB">
        <w:rPr>
          <w:rFonts w:ascii="Arial" w:hAnsi="Arial" w:cs="Arial"/>
          <w:sz w:val="22"/>
        </w:rPr>
        <w:t xml:space="preserve">estrategias orientadas a lograr la optimización del consumo de materias primas, la sustitución de insumos peligrosos, la adopción de prácticas, procesos y tecnologías más limpias, entre otros. Por su parte, </w:t>
      </w:r>
      <w:r w:rsidRPr="002F69DB">
        <w:rPr>
          <w:rFonts w:ascii="Arial" w:hAnsi="Arial" w:cs="Arial"/>
          <w:sz w:val="22"/>
        </w:rPr>
        <w:t xml:space="preserve">para la </w:t>
      </w:r>
      <w:r w:rsidR="006D756D" w:rsidRPr="002F69DB">
        <w:rPr>
          <w:rFonts w:ascii="Arial" w:hAnsi="Arial" w:cs="Arial"/>
          <w:sz w:val="22"/>
        </w:rPr>
        <w:t xml:space="preserve">minimización </w:t>
      </w:r>
      <w:r w:rsidRPr="002F69DB">
        <w:rPr>
          <w:rFonts w:ascii="Arial" w:hAnsi="Arial" w:cs="Arial"/>
          <w:sz w:val="22"/>
        </w:rPr>
        <w:t xml:space="preserve">se </w:t>
      </w:r>
      <w:r w:rsidR="006D756D" w:rsidRPr="002F69DB">
        <w:rPr>
          <w:rFonts w:ascii="Arial" w:hAnsi="Arial" w:cs="Arial"/>
          <w:sz w:val="22"/>
        </w:rPr>
        <w:t>adop</w:t>
      </w:r>
      <w:r w:rsidRPr="002F69DB">
        <w:rPr>
          <w:rFonts w:ascii="Arial" w:hAnsi="Arial" w:cs="Arial"/>
          <w:sz w:val="22"/>
        </w:rPr>
        <w:t>tarán</w:t>
      </w:r>
      <w:r w:rsidR="006D756D" w:rsidRPr="002F69DB">
        <w:rPr>
          <w:rFonts w:ascii="Arial" w:hAnsi="Arial" w:cs="Arial"/>
          <w:sz w:val="22"/>
        </w:rPr>
        <w:t xml:space="preserve"> medidas organizativas y operativas que permitan disminuir (hasta niveles económicos y técnicamente factibles) la cantidad y peligrosidad de los residuos generados que precisan un tratamiento o disposición final. Para evitar la generación de RESPEL se </w:t>
      </w:r>
      <w:r w:rsidRPr="002F69DB">
        <w:rPr>
          <w:rFonts w:ascii="Arial" w:hAnsi="Arial" w:cs="Arial"/>
          <w:sz w:val="22"/>
        </w:rPr>
        <w:t xml:space="preserve">buscará </w:t>
      </w:r>
      <w:r w:rsidR="006D756D" w:rsidRPr="002F69DB">
        <w:rPr>
          <w:rFonts w:ascii="Arial" w:hAnsi="Arial" w:cs="Arial"/>
          <w:sz w:val="22"/>
        </w:rPr>
        <w:t>un cambio</w:t>
      </w:r>
      <w:r w:rsidRPr="002F69DB">
        <w:rPr>
          <w:rFonts w:ascii="Arial" w:hAnsi="Arial" w:cs="Arial"/>
          <w:sz w:val="22"/>
        </w:rPr>
        <w:t xml:space="preserve"> permanente </w:t>
      </w:r>
      <w:r w:rsidR="006D756D" w:rsidRPr="002F69DB">
        <w:rPr>
          <w:rFonts w:ascii="Arial" w:hAnsi="Arial" w:cs="Arial"/>
          <w:sz w:val="22"/>
        </w:rPr>
        <w:t>en la percepción y ac</w:t>
      </w:r>
      <w:r w:rsidR="007D2FF4" w:rsidRPr="002F69DB">
        <w:rPr>
          <w:rFonts w:ascii="Arial" w:hAnsi="Arial" w:cs="Arial"/>
          <w:sz w:val="22"/>
        </w:rPr>
        <w:t>titud hacia el manejo de éstos.</w:t>
      </w:r>
    </w:p>
    <w:p w14:paraId="7021EFC7" w14:textId="77777777" w:rsidR="006D756D" w:rsidRPr="002F69DB" w:rsidRDefault="006D756D" w:rsidP="00CF5B82">
      <w:pPr>
        <w:spacing w:before="240" w:after="240"/>
        <w:jc w:val="both"/>
        <w:rPr>
          <w:rFonts w:ascii="Arial" w:hAnsi="Arial" w:cs="Arial"/>
          <w:sz w:val="22"/>
        </w:rPr>
      </w:pPr>
      <w:r w:rsidRPr="002F69DB">
        <w:rPr>
          <w:rFonts w:ascii="Arial" w:hAnsi="Arial" w:cs="Arial"/>
          <w:sz w:val="22"/>
        </w:rPr>
        <w:t xml:space="preserve">La modificación de los hábitos de consumo se </w:t>
      </w:r>
      <w:r w:rsidR="00621AAE" w:rsidRPr="002F69DB">
        <w:rPr>
          <w:rFonts w:ascii="Arial" w:hAnsi="Arial" w:cs="Arial"/>
          <w:sz w:val="22"/>
        </w:rPr>
        <w:t xml:space="preserve">promoverá </w:t>
      </w:r>
      <w:r w:rsidRPr="002F69DB">
        <w:rPr>
          <w:rFonts w:ascii="Arial" w:hAnsi="Arial" w:cs="Arial"/>
          <w:sz w:val="22"/>
        </w:rPr>
        <w:t>mediante</w:t>
      </w:r>
      <w:r w:rsidR="00621AAE" w:rsidRPr="002F69DB">
        <w:rPr>
          <w:rFonts w:ascii="Arial" w:hAnsi="Arial" w:cs="Arial"/>
          <w:sz w:val="22"/>
        </w:rPr>
        <w:t xml:space="preserve"> </w:t>
      </w:r>
      <w:r w:rsidRPr="002F69DB">
        <w:rPr>
          <w:rFonts w:ascii="Arial" w:hAnsi="Arial" w:cs="Arial"/>
          <w:sz w:val="22"/>
        </w:rPr>
        <w:t xml:space="preserve">la implementación de </w:t>
      </w:r>
      <w:r w:rsidR="00621AAE" w:rsidRPr="002F69DB">
        <w:rPr>
          <w:rFonts w:ascii="Arial" w:hAnsi="Arial" w:cs="Arial"/>
          <w:sz w:val="22"/>
        </w:rPr>
        <w:t xml:space="preserve">un programa de </w:t>
      </w:r>
      <w:r w:rsidRPr="002F69DB">
        <w:rPr>
          <w:rFonts w:ascii="Arial" w:hAnsi="Arial" w:cs="Arial"/>
          <w:sz w:val="22"/>
        </w:rPr>
        <w:t>educación</w:t>
      </w:r>
      <w:r w:rsidR="00621AAE" w:rsidRPr="002F69DB">
        <w:rPr>
          <w:rFonts w:ascii="Arial" w:hAnsi="Arial" w:cs="Arial"/>
          <w:sz w:val="22"/>
        </w:rPr>
        <w:t xml:space="preserve"> y sensibilización frente al tema, buscando una orientación permanente </w:t>
      </w:r>
      <w:r w:rsidRPr="002F69DB">
        <w:rPr>
          <w:rFonts w:ascii="Arial" w:hAnsi="Arial" w:cs="Arial"/>
          <w:sz w:val="22"/>
        </w:rPr>
        <w:t>hacia la autogestión</w:t>
      </w:r>
      <w:r w:rsidR="00621AAE" w:rsidRPr="002F69DB">
        <w:rPr>
          <w:rFonts w:ascii="Arial" w:hAnsi="Arial" w:cs="Arial"/>
          <w:sz w:val="22"/>
        </w:rPr>
        <w:t xml:space="preserve">. Como actividad complementaria se estructurará </w:t>
      </w:r>
      <w:r w:rsidR="008E278D" w:rsidRPr="002F69DB">
        <w:rPr>
          <w:rFonts w:ascii="Arial" w:hAnsi="Arial" w:cs="Arial"/>
          <w:sz w:val="22"/>
        </w:rPr>
        <w:t xml:space="preserve">y ejecutará un programa de análisis </w:t>
      </w:r>
      <w:r w:rsidRPr="002F69DB">
        <w:rPr>
          <w:rFonts w:ascii="Arial" w:hAnsi="Arial" w:cs="Arial"/>
          <w:sz w:val="22"/>
        </w:rPr>
        <w:t>integral de</w:t>
      </w:r>
      <w:r w:rsidR="008E278D" w:rsidRPr="002F69DB">
        <w:rPr>
          <w:rFonts w:ascii="Arial" w:hAnsi="Arial" w:cs="Arial"/>
          <w:sz w:val="22"/>
        </w:rPr>
        <w:t>l</w:t>
      </w:r>
      <w:r w:rsidRPr="002F69DB">
        <w:rPr>
          <w:rFonts w:ascii="Arial" w:hAnsi="Arial" w:cs="Arial"/>
          <w:sz w:val="22"/>
        </w:rPr>
        <w:t xml:space="preserve"> ciclo de vida de</w:t>
      </w:r>
      <w:r w:rsidR="008E278D" w:rsidRPr="002F69DB">
        <w:rPr>
          <w:rFonts w:ascii="Arial" w:hAnsi="Arial" w:cs="Arial"/>
          <w:sz w:val="22"/>
        </w:rPr>
        <w:t xml:space="preserve"> </w:t>
      </w:r>
      <w:r w:rsidRPr="002F69DB">
        <w:rPr>
          <w:rFonts w:ascii="Arial" w:hAnsi="Arial" w:cs="Arial"/>
          <w:sz w:val="22"/>
        </w:rPr>
        <w:t>l</w:t>
      </w:r>
      <w:r w:rsidR="008E278D" w:rsidRPr="002F69DB">
        <w:rPr>
          <w:rFonts w:ascii="Arial" w:hAnsi="Arial" w:cs="Arial"/>
          <w:sz w:val="22"/>
        </w:rPr>
        <w:t>os</w:t>
      </w:r>
      <w:r w:rsidRPr="002F69DB">
        <w:rPr>
          <w:rFonts w:ascii="Arial" w:hAnsi="Arial" w:cs="Arial"/>
          <w:sz w:val="22"/>
        </w:rPr>
        <w:t xml:space="preserve"> </w:t>
      </w:r>
      <w:r w:rsidR="008E278D" w:rsidRPr="002F69DB">
        <w:rPr>
          <w:rFonts w:ascii="Arial" w:hAnsi="Arial" w:cs="Arial"/>
          <w:sz w:val="22"/>
        </w:rPr>
        <w:t xml:space="preserve">diferentes </w:t>
      </w:r>
      <w:r w:rsidRPr="002F69DB">
        <w:rPr>
          <w:rFonts w:ascii="Arial" w:hAnsi="Arial" w:cs="Arial"/>
          <w:sz w:val="22"/>
        </w:rPr>
        <w:t>producto</w:t>
      </w:r>
      <w:r w:rsidR="008E278D" w:rsidRPr="002F69DB">
        <w:rPr>
          <w:rFonts w:ascii="Arial" w:hAnsi="Arial" w:cs="Arial"/>
          <w:sz w:val="22"/>
        </w:rPr>
        <w:t>s precursores de RESPEL, identificando las alternativas</w:t>
      </w:r>
      <w:r w:rsidR="00953602" w:rsidRPr="002F69DB">
        <w:rPr>
          <w:rFonts w:ascii="Arial" w:hAnsi="Arial" w:cs="Arial"/>
          <w:sz w:val="22"/>
        </w:rPr>
        <w:t xml:space="preserve"> que permitan la </w:t>
      </w:r>
      <w:r w:rsidRPr="002F69DB">
        <w:rPr>
          <w:rFonts w:ascii="Arial" w:hAnsi="Arial" w:cs="Arial"/>
          <w:sz w:val="22"/>
        </w:rPr>
        <w:t>reduc</w:t>
      </w:r>
      <w:r w:rsidR="00953602" w:rsidRPr="002F69DB">
        <w:rPr>
          <w:rFonts w:ascii="Arial" w:hAnsi="Arial" w:cs="Arial"/>
          <w:sz w:val="22"/>
        </w:rPr>
        <w:t xml:space="preserve">ción del </w:t>
      </w:r>
      <w:r w:rsidRPr="002F69DB">
        <w:rPr>
          <w:rFonts w:ascii="Arial" w:hAnsi="Arial" w:cs="Arial"/>
          <w:sz w:val="22"/>
        </w:rPr>
        <w:t>consumo de</w:t>
      </w:r>
      <w:r w:rsidR="00953602" w:rsidRPr="002F69DB">
        <w:rPr>
          <w:rFonts w:ascii="Arial" w:hAnsi="Arial" w:cs="Arial"/>
          <w:sz w:val="22"/>
        </w:rPr>
        <w:t xml:space="preserve"> </w:t>
      </w:r>
      <w:r w:rsidRPr="002F69DB">
        <w:rPr>
          <w:rFonts w:ascii="Arial" w:hAnsi="Arial" w:cs="Arial"/>
          <w:sz w:val="22"/>
        </w:rPr>
        <w:t>recursos y consecuentemente lograr la</w:t>
      </w:r>
      <w:r w:rsidR="00953602" w:rsidRPr="002F69DB">
        <w:rPr>
          <w:rFonts w:ascii="Arial" w:hAnsi="Arial" w:cs="Arial"/>
          <w:sz w:val="22"/>
        </w:rPr>
        <w:t xml:space="preserve"> </w:t>
      </w:r>
      <w:r w:rsidRPr="002F69DB">
        <w:rPr>
          <w:rFonts w:ascii="Arial" w:hAnsi="Arial" w:cs="Arial"/>
          <w:sz w:val="22"/>
        </w:rPr>
        <w:t xml:space="preserve">reducción en la generación de </w:t>
      </w:r>
      <w:r w:rsidR="00953602" w:rsidRPr="002F69DB">
        <w:rPr>
          <w:rFonts w:ascii="Arial" w:hAnsi="Arial" w:cs="Arial"/>
          <w:sz w:val="22"/>
        </w:rPr>
        <w:t>RESPEL</w:t>
      </w:r>
    </w:p>
    <w:p w14:paraId="60F8A1BF" w14:textId="77777777" w:rsidR="00953602" w:rsidRPr="002F69DB" w:rsidRDefault="00953602" w:rsidP="00CF5B82">
      <w:pPr>
        <w:spacing w:before="240" w:after="240"/>
        <w:jc w:val="both"/>
        <w:rPr>
          <w:rFonts w:ascii="Arial" w:hAnsi="Arial" w:cs="Arial"/>
          <w:b/>
          <w:i/>
          <w:sz w:val="22"/>
        </w:rPr>
      </w:pPr>
      <w:r w:rsidRPr="002F69DB">
        <w:rPr>
          <w:rFonts w:ascii="Arial" w:hAnsi="Arial" w:cs="Arial"/>
          <w:b/>
          <w:i/>
          <w:sz w:val="22"/>
        </w:rPr>
        <w:t>- Aprovechamiento y Valorización</w:t>
      </w:r>
    </w:p>
    <w:p w14:paraId="3D62115A" w14:textId="77777777" w:rsidR="00BC565D" w:rsidRPr="002F69DB" w:rsidRDefault="00953602" w:rsidP="00CF5B82">
      <w:pPr>
        <w:spacing w:before="240" w:after="240"/>
        <w:jc w:val="both"/>
        <w:rPr>
          <w:rFonts w:ascii="Arial" w:hAnsi="Arial" w:cs="Arial"/>
          <w:sz w:val="22"/>
        </w:rPr>
      </w:pPr>
      <w:r w:rsidRPr="002F69DB">
        <w:rPr>
          <w:rFonts w:ascii="Arial" w:hAnsi="Arial" w:cs="Arial"/>
          <w:sz w:val="22"/>
        </w:rPr>
        <w:t xml:space="preserve">El aprovechamiento o valorización de RESPEL deben ser entendidos como las acciones de reutilización, reciclaje o recuperación. Su aplicación </w:t>
      </w:r>
      <w:r w:rsidR="00BC565D" w:rsidRPr="002F69DB">
        <w:rPr>
          <w:rFonts w:ascii="Arial" w:hAnsi="Arial" w:cs="Arial"/>
          <w:sz w:val="22"/>
        </w:rPr>
        <w:t xml:space="preserve">contribuirá a la </w:t>
      </w:r>
      <w:r w:rsidRPr="002F69DB">
        <w:rPr>
          <w:rFonts w:ascii="Arial" w:hAnsi="Arial" w:cs="Arial"/>
          <w:sz w:val="22"/>
        </w:rPr>
        <w:t>conserva</w:t>
      </w:r>
      <w:r w:rsidR="00BC565D" w:rsidRPr="002F69DB">
        <w:rPr>
          <w:rFonts w:ascii="Arial" w:hAnsi="Arial" w:cs="Arial"/>
          <w:sz w:val="22"/>
        </w:rPr>
        <w:t>ción</w:t>
      </w:r>
      <w:r w:rsidRPr="002F69DB">
        <w:rPr>
          <w:rFonts w:ascii="Arial" w:hAnsi="Arial" w:cs="Arial"/>
          <w:sz w:val="22"/>
        </w:rPr>
        <w:t xml:space="preserve"> y reduc</w:t>
      </w:r>
      <w:r w:rsidR="00BC565D" w:rsidRPr="002F69DB">
        <w:rPr>
          <w:rFonts w:ascii="Arial" w:hAnsi="Arial" w:cs="Arial"/>
          <w:sz w:val="22"/>
        </w:rPr>
        <w:t>ción de</w:t>
      </w:r>
      <w:r w:rsidRPr="002F69DB">
        <w:rPr>
          <w:rFonts w:ascii="Arial" w:hAnsi="Arial" w:cs="Arial"/>
          <w:sz w:val="22"/>
        </w:rPr>
        <w:t xml:space="preserve"> la demanda de recursos naturales, disminuir el consumo de energía, alargar la vida útil de los sitios de disposición final y reducir la contaminación ambiental. </w:t>
      </w:r>
      <w:r w:rsidR="00BC565D" w:rsidRPr="002F69DB">
        <w:rPr>
          <w:rFonts w:ascii="Arial" w:hAnsi="Arial" w:cs="Arial"/>
          <w:sz w:val="22"/>
        </w:rPr>
        <w:t xml:space="preserve">Igualmente representa un beneficio </w:t>
      </w:r>
      <w:r w:rsidRPr="002F69DB">
        <w:rPr>
          <w:rFonts w:ascii="Arial" w:hAnsi="Arial" w:cs="Arial"/>
          <w:sz w:val="22"/>
        </w:rPr>
        <w:t>económico para la institución, ya que los materiales recuperados se constituyen en materias primas que pueden ser reincorporados al ciclo económico.</w:t>
      </w:r>
    </w:p>
    <w:p w14:paraId="764071EC" w14:textId="77777777" w:rsidR="00BC565D" w:rsidRPr="002F69DB" w:rsidRDefault="00BC565D" w:rsidP="00CF5B82">
      <w:pPr>
        <w:spacing w:before="240" w:after="240"/>
        <w:jc w:val="both"/>
        <w:rPr>
          <w:rFonts w:ascii="Arial" w:hAnsi="Arial" w:cs="Arial"/>
          <w:sz w:val="22"/>
        </w:rPr>
      </w:pPr>
      <w:r w:rsidRPr="002F69DB">
        <w:rPr>
          <w:rFonts w:ascii="Arial" w:hAnsi="Arial" w:cs="Arial"/>
          <w:sz w:val="22"/>
        </w:rPr>
        <w:t>Las acciones que conduzcan al aprovechamiento y valorización de RESPEL generados en la institución, deberán ser evaluadas de manera permanente y aplicadas siempre que sea técnica y económicamente viable, tomando como referencia el cumplimiento de las normas legales que reglamentan esta materia.</w:t>
      </w:r>
    </w:p>
    <w:p w14:paraId="5B13157F" w14:textId="3209BADB" w:rsidR="00585DAB" w:rsidRPr="002F69DB" w:rsidRDefault="0049764D" w:rsidP="00D60562">
      <w:pPr>
        <w:spacing w:before="240" w:after="240"/>
        <w:jc w:val="both"/>
        <w:rPr>
          <w:rFonts w:ascii="Arial" w:hAnsi="Arial" w:cs="Arial"/>
          <w:sz w:val="22"/>
        </w:rPr>
      </w:pPr>
      <w:r w:rsidRPr="002F69DB">
        <w:rPr>
          <w:rFonts w:ascii="Arial" w:hAnsi="Arial" w:cs="Arial"/>
          <w:sz w:val="22"/>
        </w:rPr>
        <w:t xml:space="preserve">Las actividades de aprovechamiento y valorización de RESPEL por parte de terceros, estará sujeto al cumplimiento de los requisitos legales para su manejo por parte de éstos. </w:t>
      </w:r>
    </w:p>
    <w:p w14:paraId="062C86BA" w14:textId="77777777" w:rsidR="00593165" w:rsidRPr="002F69DB" w:rsidRDefault="00953602" w:rsidP="00CF5B82">
      <w:pPr>
        <w:spacing w:before="240" w:after="240"/>
        <w:jc w:val="both"/>
        <w:rPr>
          <w:rFonts w:ascii="Arial" w:hAnsi="Arial" w:cs="Arial"/>
          <w:b/>
          <w:i/>
          <w:sz w:val="22"/>
        </w:rPr>
      </w:pPr>
      <w:r w:rsidRPr="002F69DB">
        <w:rPr>
          <w:rFonts w:ascii="Arial" w:hAnsi="Arial" w:cs="Arial"/>
          <w:b/>
          <w:i/>
          <w:sz w:val="22"/>
        </w:rPr>
        <w:t xml:space="preserve">- </w:t>
      </w:r>
      <w:r w:rsidR="007D2FF4" w:rsidRPr="002F69DB">
        <w:rPr>
          <w:rFonts w:ascii="Arial" w:hAnsi="Arial" w:cs="Arial"/>
          <w:b/>
          <w:i/>
          <w:sz w:val="22"/>
        </w:rPr>
        <w:t>Tratamiento y transformación</w:t>
      </w:r>
    </w:p>
    <w:p w14:paraId="75393C06" w14:textId="77777777" w:rsidR="00593165" w:rsidRPr="002F69DB" w:rsidRDefault="00593165" w:rsidP="00CF5B82">
      <w:pPr>
        <w:spacing w:before="240" w:after="240"/>
        <w:jc w:val="both"/>
        <w:rPr>
          <w:rFonts w:ascii="Arial" w:hAnsi="Arial" w:cs="Arial"/>
          <w:sz w:val="22"/>
        </w:rPr>
      </w:pPr>
      <w:r w:rsidRPr="002F69DB">
        <w:rPr>
          <w:rFonts w:ascii="Arial" w:hAnsi="Arial" w:cs="Arial"/>
          <w:sz w:val="22"/>
        </w:rPr>
        <w:t xml:space="preserve">Adelantar </w:t>
      </w:r>
      <w:r w:rsidR="00BC565D" w:rsidRPr="002F69DB">
        <w:rPr>
          <w:rFonts w:ascii="Arial" w:hAnsi="Arial" w:cs="Arial"/>
          <w:sz w:val="22"/>
        </w:rPr>
        <w:t>acciones de desactivación de baja y alta eficiencia</w:t>
      </w:r>
      <w:r w:rsidR="0049764D" w:rsidRPr="002F69DB">
        <w:rPr>
          <w:rFonts w:ascii="Arial" w:hAnsi="Arial" w:cs="Arial"/>
          <w:sz w:val="22"/>
        </w:rPr>
        <w:t xml:space="preserve"> en aquellos casos que sea técnica y económicamente viable,</w:t>
      </w:r>
      <w:r w:rsidR="00BC565D" w:rsidRPr="002F69DB">
        <w:rPr>
          <w:rFonts w:ascii="Arial" w:hAnsi="Arial" w:cs="Arial"/>
          <w:sz w:val="22"/>
        </w:rPr>
        <w:t xml:space="preserve"> dando cumplimiento a las normas que reglamentan esta actividad. </w:t>
      </w:r>
      <w:r w:rsidR="0049764D" w:rsidRPr="002F69DB">
        <w:rPr>
          <w:rFonts w:ascii="Arial" w:hAnsi="Arial" w:cs="Arial"/>
          <w:sz w:val="22"/>
        </w:rPr>
        <w:t>Las actividades de tratamiento y transformación por parte de gestores especializados, estará sujeto al cumplimiento de las normas legales que reglamentan dicho manejo.</w:t>
      </w:r>
    </w:p>
    <w:p w14:paraId="2FC0A3B3" w14:textId="77777777" w:rsidR="00BC565D" w:rsidRPr="002F69DB" w:rsidRDefault="00BC565D" w:rsidP="00CF5B82">
      <w:pPr>
        <w:spacing w:before="240" w:after="240"/>
        <w:jc w:val="both"/>
        <w:rPr>
          <w:rFonts w:ascii="Arial" w:hAnsi="Arial" w:cs="Arial"/>
          <w:b/>
          <w:i/>
          <w:sz w:val="22"/>
        </w:rPr>
      </w:pPr>
      <w:r w:rsidRPr="002F69DB">
        <w:rPr>
          <w:rFonts w:ascii="Arial" w:hAnsi="Arial" w:cs="Arial"/>
          <w:b/>
          <w:i/>
          <w:sz w:val="22"/>
        </w:rPr>
        <w:t xml:space="preserve">- </w:t>
      </w:r>
      <w:r w:rsidR="0049764D" w:rsidRPr="002F69DB">
        <w:rPr>
          <w:rFonts w:ascii="Arial" w:hAnsi="Arial" w:cs="Arial"/>
          <w:b/>
          <w:i/>
          <w:sz w:val="22"/>
        </w:rPr>
        <w:t>Disposición final</w:t>
      </w:r>
    </w:p>
    <w:p w14:paraId="1D397FB5" w14:textId="58354F2A" w:rsidR="00D60562" w:rsidRPr="002F69DB" w:rsidRDefault="0049764D" w:rsidP="009511F6">
      <w:pPr>
        <w:autoSpaceDE w:val="0"/>
        <w:autoSpaceDN w:val="0"/>
        <w:adjustRightInd w:val="0"/>
        <w:spacing w:before="240" w:after="240" w:line="240" w:lineRule="auto"/>
        <w:jc w:val="both"/>
        <w:rPr>
          <w:rFonts w:ascii="Arial" w:hAnsi="Arial" w:cs="Arial"/>
          <w:sz w:val="22"/>
        </w:rPr>
      </w:pPr>
      <w:r w:rsidRPr="002F69DB">
        <w:rPr>
          <w:rFonts w:ascii="Arial" w:hAnsi="Arial" w:cs="Arial"/>
          <w:sz w:val="22"/>
        </w:rPr>
        <w:lastRenderedPageBreak/>
        <w:t xml:space="preserve">La institución contratará los servicios de gestores especializados que realicen la labor de disposición final de los RESPEL, garantizando el cumplimiento de las normas legales que reglamentan esta actividad. </w:t>
      </w:r>
    </w:p>
    <w:p w14:paraId="2B0AC31F" w14:textId="77777777" w:rsidR="00E93586" w:rsidRPr="002F69DB" w:rsidRDefault="00E93586" w:rsidP="00CF5B82">
      <w:pPr>
        <w:autoSpaceDE w:val="0"/>
        <w:autoSpaceDN w:val="0"/>
        <w:adjustRightInd w:val="0"/>
        <w:spacing w:before="240" w:after="240" w:line="240" w:lineRule="auto"/>
        <w:jc w:val="both"/>
        <w:rPr>
          <w:rFonts w:ascii="Arial" w:hAnsi="Arial" w:cs="Arial"/>
          <w:b/>
          <w:i/>
          <w:sz w:val="22"/>
        </w:rPr>
      </w:pPr>
      <w:r w:rsidRPr="002F69DB">
        <w:rPr>
          <w:rFonts w:ascii="Arial" w:hAnsi="Arial" w:cs="Arial"/>
          <w:b/>
          <w:i/>
          <w:sz w:val="22"/>
        </w:rPr>
        <w:t>- Seguimiento y monitoreo</w:t>
      </w:r>
    </w:p>
    <w:p w14:paraId="0BC15799" w14:textId="38896383" w:rsidR="00EE3053" w:rsidRPr="00CB0A5C" w:rsidRDefault="00E93586" w:rsidP="00CB0A5C">
      <w:pPr>
        <w:autoSpaceDE w:val="0"/>
        <w:autoSpaceDN w:val="0"/>
        <w:adjustRightInd w:val="0"/>
        <w:spacing w:before="240" w:after="240" w:line="240" w:lineRule="auto"/>
        <w:jc w:val="both"/>
        <w:rPr>
          <w:rFonts w:ascii="Arial" w:hAnsi="Arial" w:cs="Arial"/>
          <w:sz w:val="22"/>
        </w:rPr>
      </w:pPr>
      <w:r w:rsidRPr="002F69DB">
        <w:rPr>
          <w:rFonts w:ascii="Arial" w:hAnsi="Arial" w:cs="Arial"/>
          <w:sz w:val="22"/>
        </w:rPr>
        <w:t>La institución contará con un programa de seguimiento y monitoreo, que complementado con un sistema de información institucional permitirá medir el desempeño frente al cumplimiento de los principios definidos la Gestión In</w:t>
      </w:r>
      <w:r w:rsidR="007D2FF4" w:rsidRPr="002F69DB">
        <w:rPr>
          <w:rFonts w:ascii="Arial" w:hAnsi="Arial" w:cs="Arial"/>
          <w:sz w:val="22"/>
        </w:rPr>
        <w:t>tegral de RESPEL.</w:t>
      </w:r>
    </w:p>
    <w:p w14:paraId="41D2CA96" w14:textId="508B9D94" w:rsidR="00AF1BA9" w:rsidRPr="00823BFE" w:rsidRDefault="009511F6" w:rsidP="00367CC8">
      <w:pPr>
        <w:pStyle w:val="Ttulo1"/>
      </w:pPr>
      <w:bookmarkStart w:id="56" w:name="_Toc408778690"/>
      <w:bookmarkStart w:id="57" w:name="_Toc471943859"/>
      <w:r w:rsidRPr="00823BFE">
        <w:t xml:space="preserve">3. </w:t>
      </w:r>
      <w:r w:rsidR="00576D83" w:rsidRPr="00823BFE">
        <w:t xml:space="preserve"> ASPECTOS RELACIONADOS CON LA </w:t>
      </w:r>
      <w:r w:rsidR="004B414F" w:rsidRPr="00823BFE">
        <w:t>GENERACION</w:t>
      </w:r>
      <w:r w:rsidR="00576D83" w:rsidRPr="00823BFE">
        <w:t xml:space="preserve"> DE RESPEL EN LA UTP</w:t>
      </w:r>
      <w:bookmarkEnd w:id="56"/>
      <w:bookmarkEnd w:id="57"/>
    </w:p>
    <w:p w14:paraId="4EB2AF70" w14:textId="0834B224" w:rsidR="000B61E2" w:rsidRPr="002F69DB" w:rsidRDefault="007B6063" w:rsidP="00CF5B82">
      <w:pPr>
        <w:spacing w:before="240" w:after="240"/>
        <w:jc w:val="both"/>
        <w:rPr>
          <w:rFonts w:ascii="Arial" w:hAnsi="Arial" w:cs="Arial"/>
          <w:sz w:val="22"/>
          <w:lang w:eastAsia="es-CO"/>
        </w:rPr>
      </w:pPr>
      <w:r w:rsidRPr="002F69DB">
        <w:rPr>
          <w:rFonts w:ascii="Arial" w:hAnsi="Arial" w:cs="Arial"/>
          <w:sz w:val="22"/>
          <w:lang w:eastAsia="es-CO"/>
        </w:rPr>
        <w:t>La generación de RESP</w:t>
      </w:r>
      <w:r w:rsidR="00EF7DA5" w:rsidRPr="002F69DB">
        <w:rPr>
          <w:rFonts w:ascii="Arial" w:hAnsi="Arial" w:cs="Arial"/>
          <w:sz w:val="22"/>
          <w:lang w:eastAsia="es-CO"/>
        </w:rPr>
        <w:t xml:space="preserve">EL se constituye en uno de los aspectos de interés ambiental más importantes de la institución, ya que éstos representan riesgo tanto para la salud de la comunidad universitaria como para los elementos biofísicos del campus. </w:t>
      </w:r>
      <w:r w:rsidR="00960484" w:rsidRPr="002F69DB">
        <w:rPr>
          <w:rFonts w:ascii="Arial" w:hAnsi="Arial" w:cs="Arial"/>
          <w:sz w:val="22"/>
          <w:lang w:eastAsia="es-CO"/>
        </w:rPr>
        <w:t>Desde el punto de vista legal</w:t>
      </w:r>
      <w:r w:rsidR="002A34A9" w:rsidRPr="002F69DB">
        <w:rPr>
          <w:rFonts w:ascii="Arial" w:hAnsi="Arial" w:cs="Arial"/>
          <w:sz w:val="22"/>
          <w:lang w:eastAsia="es-CO"/>
        </w:rPr>
        <w:t>,</w:t>
      </w:r>
      <w:r w:rsidR="00960484" w:rsidRPr="002F69DB">
        <w:rPr>
          <w:rFonts w:ascii="Arial" w:hAnsi="Arial" w:cs="Arial"/>
          <w:sz w:val="22"/>
          <w:lang w:eastAsia="es-CO"/>
        </w:rPr>
        <w:t xml:space="preserve"> la generación de RESPEL ubica a la institución ante las autoridades ambientales en </w:t>
      </w:r>
      <w:r w:rsidR="00960484" w:rsidRPr="00EE3053">
        <w:rPr>
          <w:rFonts w:ascii="Arial" w:hAnsi="Arial" w:cs="Arial"/>
          <w:sz w:val="22"/>
          <w:lang w:eastAsia="es-CO"/>
        </w:rPr>
        <w:t xml:space="preserve">la categoría de </w:t>
      </w:r>
      <w:r w:rsidR="00EE3053" w:rsidRPr="00EE3053">
        <w:rPr>
          <w:rFonts w:ascii="Arial" w:hAnsi="Arial" w:cs="Arial"/>
          <w:sz w:val="22"/>
          <w:lang w:eastAsia="es-CO"/>
        </w:rPr>
        <w:t>gran generador</w:t>
      </w:r>
      <w:r w:rsidR="00960484" w:rsidRPr="00EE3053">
        <w:rPr>
          <w:rFonts w:ascii="Arial" w:hAnsi="Arial" w:cs="Arial"/>
          <w:sz w:val="22"/>
          <w:lang w:eastAsia="es-CO"/>
        </w:rPr>
        <w:t xml:space="preserve">, </w:t>
      </w:r>
      <w:r w:rsidR="000B61E2" w:rsidRPr="00EE3053">
        <w:rPr>
          <w:rFonts w:ascii="Arial" w:eastAsia="Calibri" w:hAnsi="Arial" w:cs="Arial"/>
          <w:sz w:val="22"/>
          <w:lang w:eastAsia="es-CO"/>
        </w:rPr>
        <w:t>con una media móvil para el año 201</w:t>
      </w:r>
      <w:r w:rsidR="00EE3053" w:rsidRPr="00EE3053">
        <w:rPr>
          <w:rFonts w:ascii="Arial" w:eastAsia="Calibri" w:hAnsi="Arial" w:cs="Arial"/>
          <w:sz w:val="22"/>
          <w:lang w:eastAsia="es-CO"/>
        </w:rPr>
        <w:t>5</w:t>
      </w:r>
      <w:r w:rsidR="000B61E2" w:rsidRPr="00EE3053">
        <w:rPr>
          <w:rFonts w:ascii="Arial" w:eastAsia="Calibri" w:hAnsi="Arial" w:cs="Arial"/>
          <w:sz w:val="22"/>
          <w:lang w:eastAsia="es-CO"/>
        </w:rPr>
        <w:t xml:space="preserve"> de </w:t>
      </w:r>
      <w:r w:rsidR="00EE3053" w:rsidRPr="00EE3053">
        <w:rPr>
          <w:rFonts w:ascii="Arial" w:eastAsia="Calibri" w:hAnsi="Arial" w:cs="Arial"/>
          <w:sz w:val="22"/>
          <w:lang w:eastAsia="es-CO"/>
        </w:rPr>
        <w:t>1.127,2 kilogramos</w:t>
      </w:r>
    </w:p>
    <w:p w14:paraId="38013873" w14:textId="77777777" w:rsidR="007B6063" w:rsidRPr="002F69DB" w:rsidRDefault="00960484" w:rsidP="00CF5B82">
      <w:pPr>
        <w:spacing w:before="240" w:after="240"/>
        <w:jc w:val="both"/>
        <w:rPr>
          <w:rFonts w:ascii="Arial" w:hAnsi="Arial" w:cs="Arial"/>
          <w:sz w:val="22"/>
          <w:lang w:eastAsia="es-CO"/>
        </w:rPr>
      </w:pPr>
      <w:r w:rsidRPr="002F69DB">
        <w:rPr>
          <w:rFonts w:ascii="Arial" w:hAnsi="Arial" w:cs="Arial"/>
          <w:sz w:val="22"/>
          <w:lang w:eastAsia="es-CO"/>
        </w:rPr>
        <w:t>La generación implica la identificación y clasificación de los RESPEL generados, estableciendo la necesidad de un manejo diferenciado según las condiciones físicas, químicas o biológica</w:t>
      </w:r>
      <w:r w:rsidR="00E06217" w:rsidRPr="002F69DB">
        <w:rPr>
          <w:rFonts w:ascii="Arial" w:hAnsi="Arial" w:cs="Arial"/>
          <w:sz w:val="22"/>
          <w:lang w:eastAsia="es-CO"/>
        </w:rPr>
        <w:t>s</w:t>
      </w:r>
      <w:r w:rsidRPr="002F69DB">
        <w:rPr>
          <w:rFonts w:ascii="Arial" w:hAnsi="Arial" w:cs="Arial"/>
          <w:sz w:val="22"/>
          <w:lang w:eastAsia="es-CO"/>
        </w:rPr>
        <w:t xml:space="preserve"> de cada residuo, </w:t>
      </w:r>
      <w:r w:rsidR="00E06217" w:rsidRPr="002F69DB">
        <w:rPr>
          <w:rFonts w:ascii="Arial" w:hAnsi="Arial" w:cs="Arial"/>
          <w:sz w:val="22"/>
          <w:lang w:eastAsia="es-CO"/>
        </w:rPr>
        <w:t xml:space="preserve">requiriendo </w:t>
      </w:r>
      <w:r w:rsidRPr="002F69DB">
        <w:rPr>
          <w:rFonts w:ascii="Arial" w:hAnsi="Arial" w:cs="Arial"/>
          <w:sz w:val="22"/>
          <w:lang w:eastAsia="es-CO"/>
        </w:rPr>
        <w:t xml:space="preserve">procedimientos específicos de manejo según lo establecido en las normas. El incumplimiento de dicho manejo implica la imposición de sanciones </w:t>
      </w:r>
      <w:r w:rsidR="00E06217" w:rsidRPr="002F69DB">
        <w:rPr>
          <w:rFonts w:ascii="Arial" w:hAnsi="Arial" w:cs="Arial"/>
          <w:sz w:val="22"/>
          <w:lang w:eastAsia="es-CO"/>
        </w:rPr>
        <w:t>de carácter legal a la institución</w:t>
      </w:r>
      <w:r w:rsidR="000D715B" w:rsidRPr="002F69DB">
        <w:rPr>
          <w:rFonts w:ascii="Arial" w:hAnsi="Arial" w:cs="Arial"/>
          <w:sz w:val="22"/>
          <w:lang w:eastAsia="es-CO"/>
        </w:rPr>
        <w:t xml:space="preserve"> por parte de las autoridades competentes.</w:t>
      </w:r>
    </w:p>
    <w:p w14:paraId="21DF68AC" w14:textId="745AE448" w:rsidR="00E06217" w:rsidRPr="002F69DB" w:rsidRDefault="002A34A9" w:rsidP="00CF5B82">
      <w:pPr>
        <w:spacing w:before="240" w:after="240"/>
        <w:jc w:val="both"/>
        <w:rPr>
          <w:rFonts w:ascii="Arial" w:hAnsi="Arial" w:cs="Arial"/>
          <w:sz w:val="22"/>
          <w:lang w:eastAsia="es-CO"/>
        </w:rPr>
      </w:pPr>
      <w:r w:rsidRPr="002F69DB">
        <w:rPr>
          <w:rFonts w:ascii="Arial" w:hAnsi="Arial" w:cs="Arial"/>
          <w:sz w:val="22"/>
          <w:lang w:eastAsia="es-CO"/>
        </w:rPr>
        <w:t xml:space="preserve">El presente Plan </w:t>
      </w:r>
      <w:r w:rsidR="00EB7426" w:rsidRPr="002F69DB">
        <w:rPr>
          <w:rFonts w:ascii="Arial" w:hAnsi="Arial" w:cs="Arial"/>
          <w:sz w:val="22"/>
          <w:lang w:eastAsia="es-CO"/>
        </w:rPr>
        <w:t xml:space="preserve">Institucional </w:t>
      </w:r>
      <w:r w:rsidR="00EE3053">
        <w:rPr>
          <w:rFonts w:ascii="Arial" w:hAnsi="Arial" w:cs="Arial"/>
          <w:sz w:val="22"/>
          <w:lang w:eastAsia="es-CO"/>
        </w:rPr>
        <w:t>para la</w:t>
      </w:r>
      <w:r w:rsidRPr="002F69DB">
        <w:rPr>
          <w:rFonts w:ascii="Arial" w:hAnsi="Arial" w:cs="Arial"/>
          <w:sz w:val="22"/>
          <w:lang w:eastAsia="es-CO"/>
        </w:rPr>
        <w:t xml:space="preserve"> </w:t>
      </w:r>
      <w:r w:rsidRPr="00580224">
        <w:rPr>
          <w:rFonts w:ascii="Arial" w:hAnsi="Arial" w:cs="Arial"/>
          <w:sz w:val="22"/>
          <w:lang w:eastAsia="es-CO"/>
        </w:rPr>
        <w:t>Gestión Integral de Residuos</w:t>
      </w:r>
      <w:r w:rsidR="00EE3053" w:rsidRPr="00580224">
        <w:rPr>
          <w:rFonts w:ascii="Arial" w:hAnsi="Arial" w:cs="Arial"/>
          <w:sz w:val="22"/>
          <w:lang w:eastAsia="es-CO"/>
        </w:rPr>
        <w:t xml:space="preserve"> Sólidos de la Universidad Tecnológica de Pereira</w:t>
      </w:r>
      <w:r w:rsidRPr="00580224">
        <w:rPr>
          <w:rFonts w:ascii="Arial" w:hAnsi="Arial" w:cs="Arial"/>
          <w:sz w:val="22"/>
          <w:lang w:eastAsia="es-CO"/>
        </w:rPr>
        <w:t xml:space="preserve"> aborda la generación de RESPEL desde la identificación de las fuentes, las actividades precursoras de dicha generación y finalmente la clasificación por tipos y cantidades de RESPEL, tom</w:t>
      </w:r>
      <w:r w:rsidRPr="002F69DB">
        <w:rPr>
          <w:rFonts w:ascii="Arial" w:hAnsi="Arial" w:cs="Arial"/>
          <w:sz w:val="22"/>
          <w:lang w:eastAsia="es-CO"/>
        </w:rPr>
        <w:t>ando como referencia las normas qu</w:t>
      </w:r>
      <w:r w:rsidR="007D2FF4" w:rsidRPr="002F69DB">
        <w:rPr>
          <w:rFonts w:ascii="Arial" w:hAnsi="Arial" w:cs="Arial"/>
          <w:sz w:val="22"/>
          <w:lang w:eastAsia="es-CO"/>
        </w:rPr>
        <w:t>e reglamentan esta materia.</w:t>
      </w:r>
    </w:p>
    <w:p w14:paraId="12BF609C" w14:textId="77777777" w:rsidR="00AF1BA9" w:rsidRPr="007D4F9E" w:rsidRDefault="00BE1A41" w:rsidP="00A55679">
      <w:pPr>
        <w:pStyle w:val="Ttulo2"/>
        <w:rPr>
          <w:rFonts w:eastAsiaTheme="minorHAnsi"/>
        </w:rPr>
      </w:pPr>
      <w:bookmarkStart w:id="58" w:name="_Toc408778691"/>
      <w:bookmarkStart w:id="59" w:name="_Toc471943860"/>
      <w:r w:rsidRPr="007D4F9E">
        <w:rPr>
          <w:rFonts w:eastAsiaTheme="minorHAnsi"/>
        </w:rPr>
        <w:t xml:space="preserve">3.1 </w:t>
      </w:r>
      <w:r w:rsidR="00F107D1" w:rsidRPr="007D4F9E">
        <w:rPr>
          <w:rFonts w:eastAsiaTheme="minorHAnsi"/>
        </w:rPr>
        <w:t>Fuentes de Generación RESPEL</w:t>
      </w:r>
      <w:bookmarkEnd w:id="58"/>
      <w:bookmarkEnd w:id="59"/>
    </w:p>
    <w:p w14:paraId="30B54546" w14:textId="77777777" w:rsidR="00307247" w:rsidRDefault="008A42A3" w:rsidP="00307247">
      <w:pPr>
        <w:spacing w:before="240" w:after="240"/>
        <w:jc w:val="both"/>
        <w:rPr>
          <w:rFonts w:ascii="Arial" w:hAnsi="Arial" w:cs="Arial"/>
          <w:sz w:val="22"/>
          <w:lang w:eastAsia="es-CO"/>
        </w:rPr>
      </w:pPr>
      <w:r w:rsidRPr="002F69DB">
        <w:rPr>
          <w:rFonts w:ascii="Arial" w:hAnsi="Arial" w:cs="Arial"/>
          <w:sz w:val="22"/>
          <w:lang w:eastAsia="es-CO"/>
        </w:rPr>
        <w:t>Las fuentes de generación de RESPEL</w:t>
      </w:r>
      <w:r w:rsidR="00655DDE" w:rsidRPr="002F69DB">
        <w:rPr>
          <w:rFonts w:ascii="Arial" w:hAnsi="Arial" w:cs="Arial"/>
          <w:sz w:val="22"/>
          <w:lang w:eastAsia="es-CO"/>
        </w:rPr>
        <w:t>,</w:t>
      </w:r>
      <w:r w:rsidRPr="002F69DB">
        <w:rPr>
          <w:rFonts w:ascii="Arial" w:hAnsi="Arial" w:cs="Arial"/>
          <w:sz w:val="22"/>
          <w:lang w:eastAsia="es-CO"/>
        </w:rPr>
        <w:t xml:space="preserve"> son identificadas a partir de la distribución y ubicación de las diferentes dependencias y procesos que forman parte de la institución, identificando las siguientes</w:t>
      </w:r>
      <w:r w:rsidR="00173944" w:rsidRPr="002F69DB">
        <w:rPr>
          <w:rFonts w:ascii="Arial" w:hAnsi="Arial" w:cs="Arial"/>
          <w:sz w:val="22"/>
          <w:lang w:eastAsia="es-CO"/>
        </w:rPr>
        <w:t xml:space="preserve"> (</w:t>
      </w:r>
      <w:r w:rsidR="00C772F2" w:rsidRPr="002F69DB">
        <w:rPr>
          <w:rFonts w:ascii="Arial" w:hAnsi="Arial" w:cs="Arial"/>
          <w:sz w:val="22"/>
          <w:lang w:eastAsia="es-CO"/>
        </w:rPr>
        <w:t xml:space="preserve">Tabla </w:t>
      </w:r>
      <w:r w:rsidR="00B357FD">
        <w:rPr>
          <w:rFonts w:ascii="Arial" w:hAnsi="Arial" w:cs="Arial"/>
          <w:sz w:val="22"/>
          <w:lang w:eastAsia="es-CO"/>
        </w:rPr>
        <w:t>5</w:t>
      </w:r>
      <w:r w:rsidR="00C772F2" w:rsidRPr="002F69DB">
        <w:rPr>
          <w:rFonts w:ascii="Arial" w:hAnsi="Arial" w:cs="Arial"/>
          <w:sz w:val="22"/>
          <w:lang w:eastAsia="es-CO"/>
        </w:rPr>
        <w:t xml:space="preserve"> y Figura 3</w:t>
      </w:r>
      <w:r w:rsidR="00777DE6" w:rsidRPr="002F69DB">
        <w:rPr>
          <w:rFonts w:ascii="Arial" w:hAnsi="Arial" w:cs="Arial"/>
          <w:sz w:val="22"/>
          <w:lang w:eastAsia="es-CO"/>
        </w:rPr>
        <w:t>)</w:t>
      </w:r>
      <w:r w:rsidR="00C772F2" w:rsidRPr="002F69DB">
        <w:rPr>
          <w:rFonts w:ascii="Arial" w:hAnsi="Arial" w:cs="Arial"/>
          <w:sz w:val="22"/>
          <w:lang w:eastAsia="es-CO"/>
        </w:rPr>
        <w:t>.</w:t>
      </w:r>
      <w:bookmarkStart w:id="60" w:name="_Ref408699871"/>
      <w:bookmarkStart w:id="61" w:name="_Toc409106572"/>
      <w:bookmarkStart w:id="62" w:name="_Toc423864279"/>
    </w:p>
    <w:p w14:paraId="5127D618" w14:textId="13587CB3" w:rsidR="00F21FFC" w:rsidRPr="00B1268F" w:rsidRDefault="00B1268F" w:rsidP="00B1268F">
      <w:pPr>
        <w:spacing w:before="240" w:after="240"/>
        <w:jc w:val="both"/>
        <w:rPr>
          <w:rFonts w:ascii="Arial" w:hAnsi="Arial" w:cs="Arial"/>
          <w:sz w:val="22"/>
          <w:lang w:eastAsia="es-CO"/>
        </w:rPr>
      </w:pPr>
      <w:r w:rsidRPr="002F69DB">
        <w:rPr>
          <w:rFonts w:ascii="Arial" w:hAnsi="Arial" w:cs="Arial"/>
          <w:i/>
        </w:rPr>
        <w:t xml:space="preserve">Tabla </w:t>
      </w:r>
      <w:r>
        <w:rPr>
          <w:rFonts w:ascii="Arial" w:hAnsi="Arial" w:cs="Arial"/>
          <w:i/>
        </w:rPr>
        <w:t>5</w:t>
      </w:r>
      <w:r w:rsidRPr="002F69DB">
        <w:rPr>
          <w:rFonts w:ascii="Arial" w:hAnsi="Arial" w:cs="Arial"/>
          <w:i/>
        </w:rPr>
        <w:t xml:space="preserve">. </w:t>
      </w:r>
      <w:bookmarkEnd w:id="60"/>
      <w:bookmarkEnd w:id="61"/>
      <w:bookmarkEnd w:id="62"/>
      <w:r w:rsidRPr="002F69DB">
        <w:rPr>
          <w:rFonts w:ascii="Arial" w:hAnsi="Arial" w:cs="Arial"/>
          <w:i/>
        </w:rPr>
        <w:t>Identificación de fuentes de generación de RESPEL al interior de la Universidad Tecnológica de Pereira. Plan Institucional de Gestión Integral de RESPEL – UTP. 2015.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2"/>
        <w:gridCol w:w="8702"/>
      </w:tblGrid>
      <w:tr w:rsidR="00173944" w:rsidRPr="002F69DB" w14:paraId="2374725B" w14:textId="77777777" w:rsidTr="00B357FD">
        <w:trPr>
          <w:trHeight w:val="62"/>
          <w:tblHeader/>
          <w:jc w:val="center"/>
        </w:trPr>
        <w:tc>
          <w:tcPr>
            <w:tcW w:w="688" w:type="pct"/>
            <w:shd w:val="clear" w:color="000000" w:fill="D9D9D9"/>
            <w:vAlign w:val="center"/>
            <w:hideMark/>
          </w:tcPr>
          <w:p w14:paraId="4A1FD856" w14:textId="77777777" w:rsidR="00173944" w:rsidRPr="002F69DB" w:rsidRDefault="00757711" w:rsidP="00160E6A">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173944" w:rsidRPr="002F69DB">
              <w:rPr>
                <w:rFonts w:ascii="Arial" w:eastAsia="Times New Roman" w:hAnsi="Arial" w:cs="Arial"/>
                <w:b/>
                <w:bCs/>
                <w:color w:val="000000"/>
                <w:szCs w:val="20"/>
                <w:lang w:eastAsia="es-CO"/>
              </w:rPr>
              <w:t xml:space="preserve"> No</w:t>
            </w:r>
          </w:p>
        </w:tc>
        <w:tc>
          <w:tcPr>
            <w:tcW w:w="4312" w:type="pct"/>
            <w:shd w:val="clear" w:color="000000" w:fill="D9D9D9"/>
            <w:vAlign w:val="center"/>
            <w:hideMark/>
          </w:tcPr>
          <w:p w14:paraId="42BB3887" w14:textId="77777777" w:rsidR="00173944" w:rsidRPr="002F69DB" w:rsidRDefault="004627F2" w:rsidP="00160E6A">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DEPENDENCIA</w:t>
            </w:r>
          </w:p>
        </w:tc>
      </w:tr>
      <w:tr w:rsidR="00173944" w:rsidRPr="002F69DB" w14:paraId="438CCAD1" w14:textId="77777777" w:rsidTr="00B357FD">
        <w:trPr>
          <w:trHeight w:val="62"/>
          <w:jc w:val="center"/>
        </w:trPr>
        <w:tc>
          <w:tcPr>
            <w:tcW w:w="688" w:type="pct"/>
            <w:shd w:val="clear" w:color="auto" w:fill="auto"/>
            <w:noWrap/>
            <w:vAlign w:val="center"/>
            <w:hideMark/>
          </w:tcPr>
          <w:p w14:paraId="4553C255" w14:textId="77777777" w:rsidR="00173944" w:rsidRPr="002F69DB" w:rsidRDefault="00173944" w:rsidP="004627F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1</w:t>
            </w:r>
          </w:p>
        </w:tc>
        <w:tc>
          <w:tcPr>
            <w:tcW w:w="4312" w:type="pct"/>
            <w:shd w:val="clear" w:color="auto" w:fill="auto"/>
            <w:vAlign w:val="center"/>
            <w:hideMark/>
          </w:tcPr>
          <w:p w14:paraId="39531657" w14:textId="3B1BB353" w:rsidR="00173944" w:rsidRPr="002F69DB" w:rsidRDefault="00EE611C" w:rsidP="004627F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Bloque Administrativo -Bloque Eléctrica - ASSERVI</w:t>
            </w:r>
          </w:p>
        </w:tc>
      </w:tr>
      <w:tr w:rsidR="00173944" w:rsidRPr="002F69DB" w14:paraId="7CFE1596" w14:textId="77777777" w:rsidTr="00B357FD">
        <w:trPr>
          <w:trHeight w:val="62"/>
          <w:jc w:val="center"/>
        </w:trPr>
        <w:tc>
          <w:tcPr>
            <w:tcW w:w="688" w:type="pct"/>
            <w:shd w:val="clear" w:color="auto" w:fill="auto"/>
            <w:noWrap/>
            <w:vAlign w:val="center"/>
            <w:hideMark/>
          </w:tcPr>
          <w:p w14:paraId="0B4D8B25" w14:textId="77777777" w:rsidR="00173944" w:rsidRPr="002F69DB" w:rsidRDefault="00173944" w:rsidP="004627F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2</w:t>
            </w:r>
          </w:p>
        </w:tc>
        <w:tc>
          <w:tcPr>
            <w:tcW w:w="4312" w:type="pct"/>
            <w:shd w:val="clear" w:color="auto" w:fill="auto"/>
            <w:vAlign w:val="center"/>
            <w:hideMark/>
          </w:tcPr>
          <w:p w14:paraId="38DFCE67" w14:textId="7415E361" w:rsidR="00173944" w:rsidRPr="002F69DB" w:rsidRDefault="00EE611C" w:rsidP="004627F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Vicerrectoría de Responsabilidad Social y Bienestar Universitario</w:t>
            </w:r>
          </w:p>
        </w:tc>
      </w:tr>
      <w:tr w:rsidR="00173944" w:rsidRPr="002F69DB" w14:paraId="0183DD9B" w14:textId="77777777" w:rsidTr="00B357FD">
        <w:trPr>
          <w:trHeight w:val="62"/>
          <w:jc w:val="center"/>
        </w:trPr>
        <w:tc>
          <w:tcPr>
            <w:tcW w:w="688" w:type="pct"/>
            <w:shd w:val="clear" w:color="auto" w:fill="auto"/>
            <w:noWrap/>
            <w:vAlign w:val="center"/>
            <w:hideMark/>
          </w:tcPr>
          <w:p w14:paraId="3A8F2955" w14:textId="77777777" w:rsidR="00173944" w:rsidRPr="002F69DB" w:rsidRDefault="00173944" w:rsidP="004627F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3</w:t>
            </w:r>
          </w:p>
        </w:tc>
        <w:tc>
          <w:tcPr>
            <w:tcW w:w="4312" w:type="pct"/>
            <w:shd w:val="clear" w:color="auto" w:fill="auto"/>
            <w:vAlign w:val="center"/>
            <w:hideMark/>
          </w:tcPr>
          <w:p w14:paraId="213175E0" w14:textId="45514C3D" w:rsidR="00173944" w:rsidRPr="002F69DB" w:rsidRDefault="00EE611C" w:rsidP="004627F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Gestión de Servicios Institucionales</w:t>
            </w:r>
          </w:p>
        </w:tc>
      </w:tr>
      <w:tr w:rsidR="00173944" w:rsidRPr="002F69DB" w14:paraId="307FC49A" w14:textId="77777777" w:rsidTr="00B357FD">
        <w:trPr>
          <w:trHeight w:val="64"/>
          <w:jc w:val="center"/>
        </w:trPr>
        <w:tc>
          <w:tcPr>
            <w:tcW w:w="688" w:type="pct"/>
            <w:shd w:val="clear" w:color="auto" w:fill="auto"/>
            <w:noWrap/>
            <w:vAlign w:val="center"/>
            <w:hideMark/>
          </w:tcPr>
          <w:p w14:paraId="3AD944DF" w14:textId="77777777" w:rsidR="00173944" w:rsidRPr="002F69DB" w:rsidRDefault="00173944" w:rsidP="004627F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4</w:t>
            </w:r>
          </w:p>
        </w:tc>
        <w:tc>
          <w:tcPr>
            <w:tcW w:w="4312" w:type="pct"/>
            <w:shd w:val="clear" w:color="auto" w:fill="auto"/>
            <w:vAlign w:val="center"/>
            <w:hideMark/>
          </w:tcPr>
          <w:p w14:paraId="3C33F661" w14:textId="77777777" w:rsidR="00173944" w:rsidRPr="002F69DB" w:rsidRDefault="00173944" w:rsidP="00F92D1A">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Facultad de </w:t>
            </w:r>
            <w:r w:rsidR="007D4707" w:rsidRPr="002F69DB">
              <w:rPr>
                <w:rFonts w:ascii="Arial" w:eastAsia="Times New Roman" w:hAnsi="Arial" w:cs="Arial"/>
                <w:color w:val="000000"/>
                <w:szCs w:val="20"/>
                <w:lang w:eastAsia="es-CO"/>
              </w:rPr>
              <w:t xml:space="preserve">Ingeniería </w:t>
            </w:r>
            <w:r w:rsidRPr="002F69DB">
              <w:rPr>
                <w:rFonts w:ascii="Arial" w:eastAsia="Times New Roman" w:hAnsi="Arial" w:cs="Arial"/>
                <w:color w:val="000000"/>
                <w:szCs w:val="20"/>
                <w:lang w:eastAsia="es-CO"/>
              </w:rPr>
              <w:t>Mecánica</w:t>
            </w:r>
          </w:p>
        </w:tc>
      </w:tr>
      <w:tr w:rsidR="00173944" w:rsidRPr="002F69DB" w14:paraId="46025A85" w14:textId="77777777" w:rsidTr="00B357FD">
        <w:trPr>
          <w:trHeight w:val="62"/>
          <w:jc w:val="center"/>
        </w:trPr>
        <w:tc>
          <w:tcPr>
            <w:tcW w:w="688" w:type="pct"/>
            <w:shd w:val="clear" w:color="auto" w:fill="auto"/>
            <w:noWrap/>
            <w:vAlign w:val="center"/>
            <w:hideMark/>
          </w:tcPr>
          <w:p w14:paraId="30A607DC" w14:textId="3A7D085E" w:rsidR="00173944" w:rsidRPr="002F69DB" w:rsidRDefault="00101D43" w:rsidP="004627F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w:t>
            </w:r>
          </w:p>
        </w:tc>
        <w:tc>
          <w:tcPr>
            <w:tcW w:w="4312" w:type="pct"/>
            <w:shd w:val="clear" w:color="auto" w:fill="auto"/>
            <w:vAlign w:val="center"/>
            <w:hideMark/>
          </w:tcPr>
          <w:p w14:paraId="6C885A70" w14:textId="2CDA9C71" w:rsidR="00173944" w:rsidRPr="002F69DB" w:rsidRDefault="00EE611C" w:rsidP="004627F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Cafetería Central - Galpón</w:t>
            </w:r>
          </w:p>
        </w:tc>
      </w:tr>
      <w:tr w:rsidR="00173944" w:rsidRPr="002F69DB" w14:paraId="7BA6D458" w14:textId="77777777" w:rsidTr="00B357FD">
        <w:trPr>
          <w:trHeight w:val="62"/>
          <w:jc w:val="center"/>
        </w:trPr>
        <w:tc>
          <w:tcPr>
            <w:tcW w:w="688" w:type="pct"/>
            <w:shd w:val="clear" w:color="auto" w:fill="auto"/>
            <w:noWrap/>
            <w:vAlign w:val="center"/>
            <w:hideMark/>
          </w:tcPr>
          <w:p w14:paraId="63578671" w14:textId="77777777" w:rsidR="00173944" w:rsidRPr="002F69DB" w:rsidRDefault="00173944" w:rsidP="004627F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6</w:t>
            </w:r>
          </w:p>
        </w:tc>
        <w:tc>
          <w:tcPr>
            <w:tcW w:w="4312" w:type="pct"/>
            <w:shd w:val="clear" w:color="auto" w:fill="auto"/>
            <w:vAlign w:val="center"/>
            <w:hideMark/>
          </w:tcPr>
          <w:p w14:paraId="2FCD8CFF" w14:textId="3385D8A5" w:rsidR="00173944" w:rsidRPr="002F69DB" w:rsidRDefault="00EE611C" w:rsidP="004627F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Escuela de Química - Tecnología Química</w:t>
            </w:r>
          </w:p>
        </w:tc>
      </w:tr>
      <w:tr w:rsidR="00173944" w:rsidRPr="002F69DB" w14:paraId="23C048B2" w14:textId="77777777" w:rsidTr="00B357FD">
        <w:trPr>
          <w:trHeight w:val="62"/>
          <w:jc w:val="center"/>
        </w:trPr>
        <w:tc>
          <w:tcPr>
            <w:tcW w:w="688" w:type="pct"/>
            <w:shd w:val="clear" w:color="auto" w:fill="auto"/>
            <w:noWrap/>
            <w:vAlign w:val="center"/>
            <w:hideMark/>
          </w:tcPr>
          <w:p w14:paraId="4A2D3FA3" w14:textId="50968BC6" w:rsidR="00173944" w:rsidRPr="002F69DB" w:rsidRDefault="00101D43" w:rsidP="004627F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8</w:t>
            </w:r>
          </w:p>
        </w:tc>
        <w:tc>
          <w:tcPr>
            <w:tcW w:w="4312" w:type="pct"/>
            <w:shd w:val="clear" w:color="auto" w:fill="auto"/>
            <w:vAlign w:val="center"/>
            <w:hideMark/>
          </w:tcPr>
          <w:p w14:paraId="44EF19DF" w14:textId="39D785EB" w:rsidR="00173944" w:rsidRPr="002F69DB" w:rsidRDefault="00EE611C" w:rsidP="004627F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Análisis de Aguas y Alimentos</w:t>
            </w:r>
          </w:p>
        </w:tc>
      </w:tr>
      <w:tr w:rsidR="00173944" w:rsidRPr="002F69DB" w14:paraId="228B8E6D" w14:textId="77777777" w:rsidTr="00B357FD">
        <w:trPr>
          <w:trHeight w:val="62"/>
          <w:jc w:val="center"/>
        </w:trPr>
        <w:tc>
          <w:tcPr>
            <w:tcW w:w="688" w:type="pct"/>
            <w:shd w:val="clear" w:color="auto" w:fill="auto"/>
            <w:noWrap/>
            <w:vAlign w:val="center"/>
            <w:hideMark/>
          </w:tcPr>
          <w:p w14:paraId="22B18F7C" w14:textId="23B1974E" w:rsidR="00173944" w:rsidRPr="002F69DB" w:rsidRDefault="00101D43" w:rsidP="004627F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10</w:t>
            </w:r>
          </w:p>
        </w:tc>
        <w:tc>
          <w:tcPr>
            <w:tcW w:w="4312" w:type="pct"/>
            <w:shd w:val="clear" w:color="auto" w:fill="auto"/>
            <w:vAlign w:val="center"/>
            <w:hideMark/>
          </w:tcPr>
          <w:p w14:paraId="10DA5214" w14:textId="41C0E363" w:rsidR="00EE611C" w:rsidRPr="002F69DB" w:rsidRDefault="00EE611C" w:rsidP="00EE611C">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Facultad de Ciencias Ambientales</w:t>
            </w:r>
          </w:p>
        </w:tc>
      </w:tr>
      <w:tr w:rsidR="00173944" w:rsidRPr="002F69DB" w14:paraId="3F4F0B2A" w14:textId="77777777" w:rsidTr="00B357FD">
        <w:trPr>
          <w:trHeight w:val="62"/>
          <w:jc w:val="center"/>
        </w:trPr>
        <w:tc>
          <w:tcPr>
            <w:tcW w:w="688" w:type="pct"/>
            <w:shd w:val="clear" w:color="auto" w:fill="auto"/>
            <w:noWrap/>
            <w:vAlign w:val="center"/>
            <w:hideMark/>
          </w:tcPr>
          <w:p w14:paraId="5EE3B82C" w14:textId="5E98D83D" w:rsidR="00173944" w:rsidRPr="002F69DB" w:rsidRDefault="00101D43" w:rsidP="004627F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11</w:t>
            </w:r>
          </w:p>
        </w:tc>
        <w:tc>
          <w:tcPr>
            <w:tcW w:w="4312" w:type="pct"/>
            <w:shd w:val="clear" w:color="auto" w:fill="auto"/>
            <w:vAlign w:val="center"/>
            <w:hideMark/>
          </w:tcPr>
          <w:p w14:paraId="611D6240" w14:textId="399D5D80" w:rsidR="00173944" w:rsidRPr="002F69DB" w:rsidRDefault="00EE611C" w:rsidP="004627F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Jardín Botánico</w:t>
            </w:r>
          </w:p>
        </w:tc>
      </w:tr>
      <w:tr w:rsidR="00173944" w:rsidRPr="002F69DB" w14:paraId="25958DA6" w14:textId="77777777" w:rsidTr="00B357FD">
        <w:trPr>
          <w:trHeight w:val="62"/>
          <w:jc w:val="center"/>
        </w:trPr>
        <w:tc>
          <w:tcPr>
            <w:tcW w:w="688" w:type="pct"/>
            <w:shd w:val="clear" w:color="auto" w:fill="auto"/>
            <w:noWrap/>
            <w:vAlign w:val="center"/>
            <w:hideMark/>
          </w:tcPr>
          <w:p w14:paraId="3A5374D8" w14:textId="51981902" w:rsidR="00173944" w:rsidRPr="002F69DB" w:rsidRDefault="00101D43" w:rsidP="003D19BE">
            <w:pPr>
              <w:spacing w:line="240" w:lineRule="auto"/>
              <w:ind w:left="708" w:hanging="708"/>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14</w:t>
            </w:r>
          </w:p>
        </w:tc>
        <w:tc>
          <w:tcPr>
            <w:tcW w:w="4312" w:type="pct"/>
            <w:shd w:val="clear" w:color="auto" w:fill="auto"/>
            <w:noWrap/>
            <w:vAlign w:val="center"/>
            <w:hideMark/>
          </w:tcPr>
          <w:p w14:paraId="2EB66035" w14:textId="06EF305D" w:rsidR="00173944" w:rsidRPr="002F69DB" w:rsidRDefault="00EE611C" w:rsidP="004627F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Facultad de Ciencias de la Salud y Sede de Ciencias clínicas</w:t>
            </w:r>
          </w:p>
        </w:tc>
      </w:tr>
      <w:tr w:rsidR="00173944" w:rsidRPr="002F69DB" w14:paraId="14653362" w14:textId="77777777" w:rsidTr="00B357FD">
        <w:trPr>
          <w:trHeight w:val="62"/>
          <w:jc w:val="center"/>
        </w:trPr>
        <w:tc>
          <w:tcPr>
            <w:tcW w:w="688" w:type="pct"/>
            <w:shd w:val="clear" w:color="auto" w:fill="auto"/>
            <w:noWrap/>
            <w:vAlign w:val="center"/>
            <w:hideMark/>
          </w:tcPr>
          <w:p w14:paraId="7567DC36" w14:textId="64AD3880" w:rsidR="00173944" w:rsidRPr="002F69DB" w:rsidRDefault="00173944" w:rsidP="00101D4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1</w:t>
            </w:r>
            <w:r w:rsidR="00101D43" w:rsidRPr="002F69DB">
              <w:rPr>
                <w:rFonts w:ascii="Arial" w:eastAsia="Times New Roman" w:hAnsi="Arial" w:cs="Arial"/>
                <w:color w:val="000000"/>
                <w:szCs w:val="20"/>
                <w:lang w:eastAsia="es-CO"/>
              </w:rPr>
              <w:t>5</w:t>
            </w:r>
          </w:p>
        </w:tc>
        <w:tc>
          <w:tcPr>
            <w:tcW w:w="4312" w:type="pct"/>
            <w:shd w:val="clear" w:color="auto" w:fill="auto"/>
            <w:noWrap/>
            <w:vAlign w:val="center"/>
            <w:hideMark/>
          </w:tcPr>
          <w:p w14:paraId="2C780BB0" w14:textId="2ACACA91" w:rsidR="00173944" w:rsidRPr="002F69DB" w:rsidRDefault="00EE611C" w:rsidP="004627F2">
            <w:pPr>
              <w:spacing w:line="240" w:lineRule="auto"/>
              <w:rPr>
                <w:rFonts w:ascii="Arial" w:eastAsia="Times New Roman" w:hAnsi="Arial" w:cs="Arial"/>
                <w:color w:val="FF0000"/>
                <w:szCs w:val="20"/>
                <w:lang w:eastAsia="es-CO"/>
              </w:rPr>
            </w:pPr>
            <w:r w:rsidRPr="002F69DB">
              <w:rPr>
                <w:rFonts w:ascii="Arial" w:eastAsia="Times New Roman" w:hAnsi="Arial" w:cs="Arial"/>
                <w:szCs w:val="20"/>
                <w:lang w:eastAsia="es-CO"/>
              </w:rPr>
              <w:t>Centro de Innovación y Desarrollo Tecnológico</w:t>
            </w:r>
          </w:p>
        </w:tc>
      </w:tr>
      <w:tr w:rsidR="00F21FFC" w:rsidRPr="002F69DB" w14:paraId="7FD0CC85" w14:textId="77777777" w:rsidTr="00B357FD">
        <w:trPr>
          <w:trHeight w:val="62"/>
          <w:jc w:val="center"/>
        </w:trPr>
        <w:tc>
          <w:tcPr>
            <w:tcW w:w="688" w:type="pct"/>
            <w:shd w:val="clear" w:color="auto" w:fill="auto"/>
            <w:noWrap/>
            <w:vAlign w:val="center"/>
          </w:tcPr>
          <w:p w14:paraId="1CC2502A" w14:textId="08431324" w:rsidR="00F21FFC" w:rsidRDefault="00F21FFC" w:rsidP="00101D43">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16</w:t>
            </w:r>
          </w:p>
        </w:tc>
        <w:tc>
          <w:tcPr>
            <w:tcW w:w="4312" w:type="pct"/>
            <w:shd w:val="clear" w:color="auto" w:fill="auto"/>
            <w:noWrap/>
            <w:vAlign w:val="center"/>
          </w:tcPr>
          <w:p w14:paraId="658A2596" w14:textId="5F363328" w:rsidR="00F21FFC" w:rsidRPr="002F69DB" w:rsidRDefault="0017707E" w:rsidP="0017707E">
            <w:pPr>
              <w:spacing w:line="240" w:lineRule="auto"/>
              <w:rPr>
                <w:rFonts w:ascii="Arial" w:eastAsia="Times New Roman" w:hAnsi="Arial" w:cs="Arial"/>
                <w:color w:val="000000"/>
                <w:szCs w:val="20"/>
                <w:lang w:eastAsia="es-CO"/>
              </w:rPr>
            </w:pPr>
            <w:r w:rsidRPr="0017707E">
              <w:rPr>
                <w:rFonts w:ascii="Arial" w:eastAsia="Times New Roman" w:hAnsi="Arial" w:cs="Arial"/>
                <w:color w:val="000000"/>
                <w:szCs w:val="20"/>
                <w:lang w:eastAsia="es-CO"/>
              </w:rPr>
              <w:t xml:space="preserve">Programa de Medicina Veterinaria y Zootecnia  </w:t>
            </w:r>
          </w:p>
        </w:tc>
      </w:tr>
      <w:tr w:rsidR="00173944" w:rsidRPr="002F69DB" w14:paraId="031140E4" w14:textId="77777777" w:rsidTr="00B357FD">
        <w:trPr>
          <w:trHeight w:val="62"/>
          <w:jc w:val="center"/>
        </w:trPr>
        <w:tc>
          <w:tcPr>
            <w:tcW w:w="688" w:type="pct"/>
            <w:shd w:val="clear" w:color="auto" w:fill="auto"/>
            <w:noWrap/>
            <w:vAlign w:val="center"/>
            <w:hideMark/>
          </w:tcPr>
          <w:p w14:paraId="09710548" w14:textId="1B2811DE" w:rsidR="00173944" w:rsidRPr="002F69DB" w:rsidRDefault="00E566E8" w:rsidP="00101D43">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w:t>
            </w:r>
          </w:p>
        </w:tc>
        <w:tc>
          <w:tcPr>
            <w:tcW w:w="4312" w:type="pct"/>
            <w:shd w:val="clear" w:color="auto" w:fill="auto"/>
            <w:noWrap/>
            <w:vAlign w:val="center"/>
            <w:hideMark/>
          </w:tcPr>
          <w:p w14:paraId="4FE443FE" w14:textId="3196FB0E" w:rsidR="00173944" w:rsidRPr="002F69DB" w:rsidRDefault="007D4F9E" w:rsidP="00C114E6">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Instalación Externa. </w:t>
            </w:r>
            <w:r w:rsidR="00EE611C" w:rsidRPr="002F69DB">
              <w:rPr>
                <w:rFonts w:ascii="Arial" w:eastAsia="Times New Roman" w:hAnsi="Arial" w:cs="Arial"/>
                <w:color w:val="000000"/>
                <w:szCs w:val="20"/>
                <w:lang w:eastAsia="es-CO"/>
              </w:rPr>
              <w:t>Laboratorio de Genética Médica ADN – UTP (Externo)</w:t>
            </w:r>
          </w:p>
        </w:tc>
      </w:tr>
      <w:tr w:rsidR="001666D0" w:rsidRPr="002F69DB" w14:paraId="3812326E" w14:textId="77777777" w:rsidTr="00B357FD">
        <w:trPr>
          <w:trHeight w:val="62"/>
          <w:jc w:val="center"/>
        </w:trPr>
        <w:tc>
          <w:tcPr>
            <w:tcW w:w="688" w:type="pct"/>
            <w:shd w:val="clear" w:color="auto" w:fill="auto"/>
            <w:noWrap/>
            <w:vAlign w:val="center"/>
          </w:tcPr>
          <w:p w14:paraId="32BC8706" w14:textId="2D257071" w:rsidR="001666D0" w:rsidRDefault="001666D0" w:rsidP="00101D43">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w:t>
            </w:r>
          </w:p>
        </w:tc>
        <w:tc>
          <w:tcPr>
            <w:tcW w:w="4312" w:type="pct"/>
            <w:shd w:val="clear" w:color="auto" w:fill="auto"/>
            <w:noWrap/>
            <w:vAlign w:val="center"/>
          </w:tcPr>
          <w:p w14:paraId="0594C9E6" w14:textId="4FB85D0F" w:rsidR="001666D0" w:rsidRDefault="007D4F9E" w:rsidP="00C114E6">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Instalación Externa. </w:t>
            </w:r>
            <w:r w:rsidR="0017707E" w:rsidRPr="0017707E">
              <w:rPr>
                <w:rFonts w:ascii="Arial" w:eastAsia="Times New Roman" w:hAnsi="Arial" w:cs="Arial"/>
                <w:color w:val="000000"/>
                <w:szCs w:val="20"/>
                <w:lang w:eastAsia="es-CO"/>
              </w:rPr>
              <w:t>Programa de Mecatrónica - Centro de Desarrollo Vecinal (CDV) Sede San Luis</w:t>
            </w:r>
          </w:p>
        </w:tc>
      </w:tr>
      <w:tr w:rsidR="00F21FFC" w:rsidRPr="002F69DB" w14:paraId="305670FF" w14:textId="77777777" w:rsidTr="00B357FD">
        <w:trPr>
          <w:trHeight w:val="62"/>
          <w:jc w:val="center"/>
        </w:trPr>
        <w:tc>
          <w:tcPr>
            <w:tcW w:w="688" w:type="pct"/>
            <w:shd w:val="clear" w:color="auto" w:fill="auto"/>
            <w:noWrap/>
            <w:vAlign w:val="center"/>
          </w:tcPr>
          <w:p w14:paraId="5DAC27B6" w14:textId="105767A9" w:rsidR="00F21FFC" w:rsidRDefault="001666D0" w:rsidP="00101D43">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w:t>
            </w:r>
          </w:p>
        </w:tc>
        <w:tc>
          <w:tcPr>
            <w:tcW w:w="4312" w:type="pct"/>
            <w:shd w:val="clear" w:color="auto" w:fill="auto"/>
            <w:noWrap/>
            <w:vAlign w:val="center"/>
          </w:tcPr>
          <w:p w14:paraId="307C6C60" w14:textId="455D9AED" w:rsidR="00F21FFC" w:rsidRPr="002F69DB" w:rsidRDefault="007D4F9E" w:rsidP="00C114E6">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Instalación Externa. </w:t>
            </w:r>
            <w:r w:rsidR="00F21FFC">
              <w:rPr>
                <w:rFonts w:ascii="Arial" w:eastAsia="Times New Roman" w:hAnsi="Arial" w:cs="Arial"/>
                <w:color w:val="000000"/>
                <w:szCs w:val="20"/>
                <w:lang w:eastAsia="es-CO"/>
              </w:rPr>
              <w:t xml:space="preserve">Granja el </w:t>
            </w:r>
            <w:proofErr w:type="spellStart"/>
            <w:r w:rsidR="00F21FFC">
              <w:rPr>
                <w:rFonts w:ascii="Arial" w:eastAsia="Times New Roman" w:hAnsi="Arial" w:cs="Arial"/>
                <w:color w:val="000000"/>
                <w:szCs w:val="20"/>
                <w:lang w:eastAsia="es-CO"/>
              </w:rPr>
              <w:t>Pílamo</w:t>
            </w:r>
            <w:proofErr w:type="spellEnd"/>
          </w:p>
        </w:tc>
      </w:tr>
    </w:tbl>
    <w:p w14:paraId="45ECE29B" w14:textId="7D11AD4B" w:rsidR="005A6123" w:rsidRPr="00C456F5" w:rsidRDefault="000975C4" w:rsidP="00C456F5">
      <w:pPr>
        <w:spacing w:before="240" w:after="240"/>
        <w:jc w:val="both"/>
        <w:rPr>
          <w:rFonts w:ascii="Arial" w:hAnsi="Arial" w:cs="Arial"/>
          <w:sz w:val="22"/>
          <w:lang w:eastAsia="es-CO"/>
        </w:rPr>
      </w:pPr>
      <w:r w:rsidRPr="002F69DB">
        <w:rPr>
          <w:rFonts w:ascii="Arial" w:hAnsi="Arial" w:cs="Arial"/>
          <w:sz w:val="22"/>
          <w:lang w:eastAsia="es-CO"/>
        </w:rPr>
        <w:t xml:space="preserve">En todas las áreas que conforman el campus, incluidas las dependencias de la tabla anterior, se generan RESPEL propios de actividades administrativas y académicas, pertenecientes generalmente a corrientes reglamentadas para gestión </w:t>
      </w:r>
      <w:r w:rsidR="00585DAB" w:rsidRPr="002F69DB">
        <w:rPr>
          <w:rFonts w:ascii="Arial" w:hAnsi="Arial" w:cs="Arial"/>
          <w:sz w:val="22"/>
          <w:lang w:eastAsia="es-CO"/>
        </w:rPr>
        <w:t>pos consumo</w:t>
      </w:r>
      <w:r w:rsidRPr="002F69DB">
        <w:rPr>
          <w:rFonts w:ascii="Arial" w:hAnsi="Arial" w:cs="Arial"/>
          <w:sz w:val="22"/>
          <w:lang w:eastAsia="es-CO"/>
        </w:rPr>
        <w:t xml:space="preserve">, como </w:t>
      </w:r>
      <w:r w:rsidR="00F3748D" w:rsidRPr="002F69DB">
        <w:rPr>
          <w:rFonts w:ascii="Arial" w:hAnsi="Arial" w:cs="Arial"/>
          <w:sz w:val="22"/>
          <w:lang w:eastAsia="es-CO"/>
        </w:rPr>
        <w:t xml:space="preserve">como bombillas, </w:t>
      </w:r>
      <w:r w:rsidRPr="002F69DB">
        <w:rPr>
          <w:rFonts w:ascii="Arial" w:hAnsi="Arial" w:cs="Arial"/>
          <w:sz w:val="22"/>
          <w:lang w:eastAsia="es-CO"/>
        </w:rPr>
        <w:t xml:space="preserve">residuos de aparatos eléctricos y electrónicos (RAEES), </w:t>
      </w:r>
      <w:r w:rsidR="00F3748D" w:rsidRPr="002F69DB">
        <w:rPr>
          <w:rFonts w:ascii="Arial" w:hAnsi="Arial" w:cs="Arial"/>
          <w:sz w:val="22"/>
          <w:lang w:eastAsia="es-CO"/>
        </w:rPr>
        <w:t>tóner y pilas</w:t>
      </w:r>
      <w:r w:rsidRPr="002F69DB">
        <w:rPr>
          <w:rFonts w:ascii="Arial" w:hAnsi="Arial" w:cs="Arial"/>
          <w:sz w:val="22"/>
          <w:lang w:eastAsia="es-CO"/>
        </w:rPr>
        <w:t>, cuyo manejo se define igualmente en el presente documento. Estas zonas corresponden a oficinas, aulas de clase, auditorios y salas de conferencias y reuniones, espacios al aire libre, pasillos, cuartos de vigilancia, cocinetas y cuartos de aseo.</w:t>
      </w:r>
      <w:r w:rsidR="00885CEA" w:rsidRPr="002F69DB">
        <w:rPr>
          <w:rFonts w:ascii="Arial" w:hAnsi="Arial" w:cs="Arial"/>
          <w:sz w:val="22"/>
          <w:lang w:eastAsia="es-CO"/>
        </w:rPr>
        <w:t xml:space="preserve"> Para efectos de gestión y manejo, se considerará como fuente de generación de éstos el área de mantenimiento</w:t>
      </w:r>
      <w:r w:rsidR="00472782" w:rsidRPr="002F69DB">
        <w:rPr>
          <w:rFonts w:ascii="Arial" w:hAnsi="Arial" w:cs="Arial"/>
          <w:sz w:val="22"/>
          <w:lang w:eastAsia="es-CO"/>
        </w:rPr>
        <w:t>.</w:t>
      </w:r>
      <w:r w:rsidR="00885CEA" w:rsidRPr="002F69DB">
        <w:rPr>
          <w:rFonts w:ascii="Arial" w:hAnsi="Arial" w:cs="Arial"/>
          <w:sz w:val="22"/>
          <w:lang w:eastAsia="es-CO"/>
        </w:rPr>
        <w:t xml:space="preserve"> </w:t>
      </w:r>
      <w:r w:rsidRPr="002F69DB">
        <w:rPr>
          <w:rFonts w:ascii="Arial" w:hAnsi="Arial" w:cs="Arial"/>
          <w:sz w:val="22"/>
          <w:lang w:eastAsia="es-CO"/>
        </w:rPr>
        <w:t xml:space="preserve">   </w:t>
      </w:r>
    </w:p>
    <w:p w14:paraId="09587A72" w14:textId="77777777" w:rsidR="004627F2" w:rsidRPr="002F69DB" w:rsidRDefault="004627F2" w:rsidP="00396C42">
      <w:pPr>
        <w:spacing w:before="240" w:after="240"/>
        <w:rPr>
          <w:rFonts w:ascii="Arial" w:hAnsi="Arial" w:cs="Arial"/>
          <w:sz w:val="22"/>
          <w:lang w:eastAsia="es-CO"/>
        </w:rPr>
      </w:pPr>
    </w:p>
    <w:p w14:paraId="7D0E3DC1" w14:textId="77777777" w:rsidR="00585DAB" w:rsidRPr="002F69DB" w:rsidRDefault="00585DAB" w:rsidP="00585DAB">
      <w:pPr>
        <w:rPr>
          <w:rFonts w:ascii="Arial" w:hAnsi="Arial" w:cs="Arial"/>
          <w:lang w:eastAsia="es-CO"/>
        </w:rPr>
        <w:sectPr w:rsidR="00585DAB" w:rsidRPr="002F69DB" w:rsidSect="00AF7B62">
          <w:headerReference w:type="default" r:id="rId45"/>
          <w:footerReference w:type="default" r:id="rId46"/>
          <w:headerReference w:type="first" r:id="rId47"/>
          <w:pgSz w:w="12240" w:h="15840"/>
          <w:pgMar w:top="1675" w:right="1418" w:bottom="1418" w:left="1418" w:header="142" w:footer="709" w:gutter="0"/>
          <w:cols w:space="708"/>
          <w:titlePg/>
          <w:docGrid w:linePitch="360"/>
        </w:sectPr>
      </w:pPr>
    </w:p>
    <w:p w14:paraId="67E61DEE" w14:textId="6AF420BC" w:rsidR="00E220E5" w:rsidRPr="002F69DB" w:rsidRDefault="00A25929" w:rsidP="00A25929">
      <w:r>
        <w:lastRenderedPageBreak/>
        <w:tab/>
      </w:r>
      <w:r w:rsidR="00E53FDF">
        <w:rPr>
          <w:noProof/>
          <w:lang w:eastAsia="es-CO"/>
        </w:rPr>
        <w:drawing>
          <wp:inline distT="0" distB="0" distL="0" distR="0" wp14:anchorId="3298B473" wp14:editId="0B9D2202">
            <wp:extent cx="6572250" cy="451677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UTP RESPEL.jpg"/>
                    <pic:cNvPicPr/>
                  </pic:nvPicPr>
                  <pic:blipFill>
                    <a:blip r:embed="rId48">
                      <a:extLst>
                        <a:ext uri="{28A0092B-C50C-407E-A947-70E740481C1C}">
                          <a14:useLocalDpi xmlns:a14="http://schemas.microsoft.com/office/drawing/2010/main" val="0"/>
                        </a:ext>
                      </a:extLst>
                    </a:blip>
                    <a:stretch>
                      <a:fillRect/>
                    </a:stretch>
                  </pic:blipFill>
                  <pic:spPr>
                    <a:xfrm>
                      <a:off x="0" y="0"/>
                      <a:ext cx="6571745" cy="4516432"/>
                    </a:xfrm>
                    <a:prstGeom prst="rect">
                      <a:avLst/>
                    </a:prstGeom>
                  </pic:spPr>
                </pic:pic>
              </a:graphicData>
            </a:graphic>
          </wp:inline>
        </w:drawing>
      </w:r>
    </w:p>
    <w:p w14:paraId="021724E8" w14:textId="6309DAE6" w:rsidR="00E220E5" w:rsidRPr="002F69DB" w:rsidRDefault="00E220E5" w:rsidP="00E220E5">
      <w:pPr>
        <w:rPr>
          <w:rFonts w:ascii="Arial" w:hAnsi="Arial" w:cs="Arial"/>
          <w:lang w:eastAsia="es-CO"/>
        </w:rPr>
      </w:pPr>
    </w:p>
    <w:p w14:paraId="11855F12" w14:textId="38559ADE" w:rsidR="004627F2" w:rsidRPr="00141891" w:rsidRDefault="007216DF" w:rsidP="00141891">
      <w:pPr>
        <w:rPr>
          <w:rFonts w:ascii="Arial" w:hAnsi="Arial" w:cs="Arial"/>
          <w:lang w:eastAsia="es-CO"/>
        </w:rPr>
      </w:pPr>
      <w:bookmarkStart w:id="63" w:name="_Toc409974507"/>
      <w:bookmarkStart w:id="64" w:name="_Toc409974919"/>
      <w:bookmarkStart w:id="65" w:name="_Toc423882444"/>
      <w:bookmarkStart w:id="66" w:name="_Toc471936780"/>
      <w:r w:rsidRPr="002F69DB">
        <w:rPr>
          <w:rFonts w:ascii="Arial" w:hAnsi="Arial" w:cs="Arial"/>
          <w:i/>
        </w:rPr>
        <w:t xml:space="preserve">Figura </w:t>
      </w:r>
      <w:r w:rsidRPr="002F69DB">
        <w:rPr>
          <w:rFonts w:ascii="Arial" w:hAnsi="Arial" w:cs="Arial"/>
          <w:i/>
        </w:rPr>
        <w:fldChar w:fldCharType="begin"/>
      </w:r>
      <w:r w:rsidRPr="002F69DB">
        <w:rPr>
          <w:rFonts w:ascii="Arial" w:hAnsi="Arial" w:cs="Arial"/>
          <w:i/>
        </w:rPr>
        <w:instrText xml:space="preserve"> SEQ Figura \* ARABIC </w:instrText>
      </w:r>
      <w:r w:rsidRPr="002F69DB">
        <w:rPr>
          <w:rFonts w:ascii="Arial" w:hAnsi="Arial" w:cs="Arial"/>
          <w:i/>
        </w:rPr>
        <w:fldChar w:fldCharType="separate"/>
      </w:r>
      <w:r w:rsidR="00AE083F">
        <w:rPr>
          <w:rFonts w:ascii="Arial" w:hAnsi="Arial" w:cs="Arial"/>
          <w:i/>
          <w:noProof/>
        </w:rPr>
        <w:t>3</w:t>
      </w:r>
      <w:r w:rsidRPr="002F69DB">
        <w:rPr>
          <w:rFonts w:ascii="Arial" w:hAnsi="Arial" w:cs="Arial"/>
          <w:i/>
        </w:rPr>
        <w:fldChar w:fldCharType="end"/>
      </w:r>
      <w:r w:rsidRPr="002F69DB">
        <w:rPr>
          <w:rFonts w:ascii="Arial" w:hAnsi="Arial" w:cs="Arial"/>
          <w:i/>
        </w:rPr>
        <w:t xml:space="preserve">. </w:t>
      </w:r>
      <w:r w:rsidR="00630E8A" w:rsidRPr="002F69DB">
        <w:rPr>
          <w:rFonts w:ascii="Arial" w:hAnsi="Arial" w:cs="Arial"/>
          <w:i/>
          <w:lang w:eastAsia="es-CO"/>
        </w:rPr>
        <w:t>Identificación de fuentes de generación de RESPEL al interior de la Universidad Tecnológica de Pereira.</w:t>
      </w:r>
      <w:r w:rsidR="00C772F2" w:rsidRPr="002F69DB">
        <w:rPr>
          <w:rFonts w:ascii="Arial" w:hAnsi="Arial" w:cs="Arial"/>
          <w:i/>
          <w:lang w:eastAsia="es-CO"/>
        </w:rPr>
        <w:t xml:space="preserve"> </w:t>
      </w:r>
      <w:r w:rsidR="00F03EFD" w:rsidRPr="002F69DB">
        <w:rPr>
          <w:rFonts w:ascii="Arial" w:hAnsi="Arial" w:cs="Arial"/>
          <w:i/>
        </w:rPr>
        <w:t>Plan Institucional de Gestión Integral de RESPEL – UTP. 201</w:t>
      </w:r>
      <w:r w:rsidR="00386F14">
        <w:rPr>
          <w:rFonts w:ascii="Arial" w:hAnsi="Arial" w:cs="Arial"/>
          <w:i/>
        </w:rPr>
        <w:t>6</w:t>
      </w:r>
      <w:r w:rsidR="00F03EFD" w:rsidRPr="002F69DB">
        <w:rPr>
          <w:rFonts w:ascii="Arial" w:hAnsi="Arial" w:cs="Arial"/>
          <w:i/>
        </w:rPr>
        <w:t>.</w:t>
      </w:r>
      <w:bookmarkEnd w:id="63"/>
      <w:bookmarkEnd w:id="64"/>
      <w:bookmarkEnd w:id="65"/>
      <w:bookmarkEnd w:id="66"/>
    </w:p>
    <w:p w14:paraId="560B08F0" w14:textId="060C18E0" w:rsidR="007216DF" w:rsidRPr="00E27150" w:rsidRDefault="007216DF" w:rsidP="00E27150">
      <w:pPr>
        <w:jc w:val="both"/>
        <w:rPr>
          <w:rFonts w:ascii="Arial" w:hAnsi="Arial" w:cs="Arial"/>
          <w:i/>
          <w:szCs w:val="20"/>
        </w:rPr>
        <w:sectPr w:rsidR="007216DF" w:rsidRPr="00E27150" w:rsidSect="008C082D">
          <w:pgSz w:w="15840" w:h="12240" w:orient="landscape"/>
          <w:pgMar w:top="1701" w:right="1418" w:bottom="1418" w:left="1418" w:header="709" w:footer="709" w:gutter="0"/>
          <w:cols w:space="708"/>
          <w:docGrid w:linePitch="360"/>
        </w:sectPr>
      </w:pPr>
      <w:r w:rsidRPr="002F69DB">
        <w:rPr>
          <w:rFonts w:ascii="Arial" w:hAnsi="Arial" w:cs="Arial"/>
          <w:i/>
          <w:szCs w:val="20"/>
        </w:rPr>
        <w:t>Fuente: Pagina web Universidad tecnológica de Pereira, Mapa campus Universidad Tecnológica de Pereira.</w:t>
      </w:r>
    </w:p>
    <w:p w14:paraId="0062C9E4" w14:textId="2003BD42" w:rsidR="007B754C" w:rsidRPr="00494091" w:rsidRDefault="005A29E7" w:rsidP="00A55679">
      <w:pPr>
        <w:pStyle w:val="Ttulo3"/>
      </w:pPr>
      <w:bookmarkStart w:id="67" w:name="_Toc408778692"/>
      <w:bookmarkStart w:id="68" w:name="_Toc471943861"/>
      <w:r w:rsidRPr="00494091">
        <w:lastRenderedPageBreak/>
        <w:t xml:space="preserve">3.2. </w:t>
      </w:r>
      <w:r w:rsidR="00F107D1" w:rsidRPr="00494091">
        <w:t xml:space="preserve">Actividades </w:t>
      </w:r>
      <w:r w:rsidR="00172434" w:rsidRPr="00494091">
        <w:t>c</w:t>
      </w:r>
      <w:r w:rsidR="00F107D1" w:rsidRPr="00494091">
        <w:t xml:space="preserve">omo Fuentes de Generación de </w:t>
      </w:r>
      <w:r w:rsidR="007B754C" w:rsidRPr="00494091">
        <w:t>RESPEL</w:t>
      </w:r>
      <w:bookmarkEnd w:id="67"/>
      <w:bookmarkEnd w:id="68"/>
    </w:p>
    <w:p w14:paraId="68E7D61D" w14:textId="77777777" w:rsidR="005F165E" w:rsidRPr="002F69DB" w:rsidRDefault="007B754C" w:rsidP="00396C42">
      <w:pPr>
        <w:spacing w:before="200" w:after="240"/>
        <w:jc w:val="both"/>
        <w:rPr>
          <w:rFonts w:ascii="Arial" w:hAnsi="Arial" w:cs="Arial"/>
          <w:sz w:val="22"/>
          <w:lang w:eastAsia="es-CO"/>
        </w:rPr>
      </w:pPr>
      <w:r w:rsidRPr="002F69DB">
        <w:rPr>
          <w:rFonts w:ascii="Arial" w:hAnsi="Arial" w:cs="Arial"/>
          <w:sz w:val="22"/>
          <w:lang w:eastAsia="es-CO"/>
        </w:rPr>
        <w:t xml:space="preserve">A continuación se identifican las actividades a partir de las cuales se generan </w:t>
      </w:r>
      <w:r w:rsidR="00013FDE" w:rsidRPr="002F69DB">
        <w:rPr>
          <w:rFonts w:ascii="Arial" w:hAnsi="Arial" w:cs="Arial"/>
          <w:sz w:val="22"/>
          <w:lang w:eastAsia="es-CO"/>
        </w:rPr>
        <w:t>los</w:t>
      </w:r>
      <w:r w:rsidR="007D2FF4" w:rsidRPr="002F69DB">
        <w:rPr>
          <w:rFonts w:ascii="Arial" w:hAnsi="Arial" w:cs="Arial"/>
          <w:sz w:val="22"/>
          <w:lang w:eastAsia="es-CO"/>
        </w:rPr>
        <w:t xml:space="preserve"> diferentes tipos de RESPEL, de </w:t>
      </w:r>
      <w:r w:rsidR="00013FDE" w:rsidRPr="002F69DB">
        <w:rPr>
          <w:rFonts w:ascii="Arial" w:hAnsi="Arial" w:cs="Arial"/>
          <w:sz w:val="22"/>
          <w:lang w:eastAsia="es-CO"/>
        </w:rPr>
        <w:t>acuerdo a las dependencias que los originan</w:t>
      </w:r>
      <w:r w:rsidR="00CF0FAE" w:rsidRPr="002F69DB">
        <w:rPr>
          <w:rFonts w:ascii="Arial" w:hAnsi="Arial" w:cs="Arial"/>
          <w:sz w:val="22"/>
          <w:lang w:eastAsia="es-CO"/>
        </w:rPr>
        <w:t>.</w:t>
      </w:r>
    </w:p>
    <w:p w14:paraId="210E0FC6" w14:textId="2A3200B9" w:rsidR="00013FDE" w:rsidRPr="002F69DB" w:rsidRDefault="005A29E7" w:rsidP="00A55679">
      <w:pPr>
        <w:pStyle w:val="Ttulo3"/>
      </w:pPr>
      <w:bookmarkStart w:id="69" w:name="_Toc408778693"/>
      <w:bookmarkStart w:id="70" w:name="_Toc471943862"/>
      <w:r w:rsidRPr="002F69DB">
        <w:t xml:space="preserve">3.2.1. </w:t>
      </w:r>
      <w:r w:rsidR="00757711" w:rsidRPr="002F69DB">
        <w:t>Edificio</w:t>
      </w:r>
      <w:r w:rsidR="00013FDE" w:rsidRPr="002F69DB">
        <w:t xml:space="preserve"> 1. Dependencias Administrativas - Fa</w:t>
      </w:r>
      <w:r w:rsidR="007D2FF4" w:rsidRPr="002F69DB">
        <w:t xml:space="preserve">cultad de Ingeniería Eléctrica </w:t>
      </w:r>
      <w:r w:rsidR="00013FDE" w:rsidRPr="002F69DB">
        <w:t>y Servicios Integrales de Aseo (ASSERVI) Ltda</w:t>
      </w:r>
      <w:r w:rsidR="00651EB2" w:rsidRPr="002F69DB">
        <w:t>.</w:t>
      </w:r>
      <w:bookmarkEnd w:id="69"/>
      <w:bookmarkEnd w:id="70"/>
    </w:p>
    <w:p w14:paraId="337FDCBF" w14:textId="77777777" w:rsidR="00651EB2" w:rsidRPr="002F69DB" w:rsidRDefault="00651EB2" w:rsidP="00651EB2">
      <w:pPr>
        <w:rPr>
          <w:rFonts w:ascii="Arial" w:hAnsi="Arial" w:cs="Arial"/>
          <w:lang w:eastAsia="es-CO"/>
        </w:rPr>
      </w:pPr>
    </w:p>
    <w:p w14:paraId="4B445F9B" w14:textId="7AF390FD" w:rsidR="00772838" w:rsidRPr="002F69DB" w:rsidRDefault="00651EB2" w:rsidP="000E78AD">
      <w:pPr>
        <w:pStyle w:val="Epgrafe"/>
        <w:jc w:val="both"/>
        <w:rPr>
          <w:rFonts w:ascii="Arial" w:hAnsi="Arial" w:cs="Arial"/>
          <w:i w:val="0"/>
          <w:color w:val="auto"/>
        </w:rPr>
      </w:pPr>
      <w:bookmarkStart w:id="71" w:name="_Toc409106573"/>
      <w:bookmarkStart w:id="72" w:name="_Toc423864280"/>
      <w:r w:rsidRPr="002F69DB">
        <w:rPr>
          <w:rFonts w:ascii="Arial" w:hAnsi="Arial" w:cs="Arial"/>
          <w:i w:val="0"/>
          <w:color w:val="auto"/>
        </w:rPr>
        <w:t xml:space="preserve">Tabla </w:t>
      </w:r>
      <w:r w:rsidR="00141AA6">
        <w:rPr>
          <w:rFonts w:ascii="Arial" w:hAnsi="Arial" w:cs="Arial"/>
          <w:i w:val="0"/>
          <w:color w:val="auto"/>
        </w:rPr>
        <w:t>6</w:t>
      </w:r>
      <w:r w:rsidRPr="002F69DB">
        <w:rPr>
          <w:rFonts w:ascii="Arial" w:hAnsi="Arial" w:cs="Arial"/>
          <w:i w:val="0"/>
          <w:color w:val="auto"/>
        </w:rPr>
        <w:t xml:space="preserve">. RESPEL generados Edificio 1. </w:t>
      </w:r>
      <w:r w:rsidR="00160E6A" w:rsidRPr="002F69DB">
        <w:rPr>
          <w:rFonts w:ascii="Arial" w:hAnsi="Arial" w:cs="Arial"/>
          <w:i w:val="0"/>
          <w:color w:val="auto"/>
        </w:rPr>
        <w:t>Plan Institucional de Gestión Integral de RESPEL – UTP. 2015.</w:t>
      </w:r>
      <w:bookmarkEnd w:id="71"/>
      <w:bookmarkEnd w:id="72"/>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5"/>
        <w:gridCol w:w="5487"/>
        <w:gridCol w:w="1743"/>
      </w:tblGrid>
      <w:tr w:rsidR="00574D0E" w:rsidRPr="002F69DB" w14:paraId="46E8D39D" w14:textId="77777777" w:rsidTr="00FE4385">
        <w:trPr>
          <w:trHeight w:val="62"/>
        </w:trPr>
        <w:tc>
          <w:tcPr>
            <w:tcW w:w="5000" w:type="pct"/>
            <w:gridSpan w:val="3"/>
            <w:shd w:val="clear" w:color="auto" w:fill="BFBFBF" w:themeFill="background1" w:themeFillShade="BF"/>
            <w:noWrap/>
            <w:vAlign w:val="center"/>
            <w:hideMark/>
          </w:tcPr>
          <w:p w14:paraId="19149D72" w14:textId="77777777" w:rsidR="00574D0E" w:rsidRPr="002F69DB" w:rsidRDefault="00574D0E"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574D0E" w:rsidRPr="002F69DB" w14:paraId="5B063060" w14:textId="77777777" w:rsidTr="00FE4385">
        <w:trPr>
          <w:trHeight w:val="62"/>
        </w:trPr>
        <w:tc>
          <w:tcPr>
            <w:tcW w:w="5000" w:type="pct"/>
            <w:gridSpan w:val="3"/>
            <w:shd w:val="clear" w:color="auto" w:fill="D9D9D9" w:themeFill="background1" w:themeFillShade="D9"/>
            <w:noWrap/>
            <w:vAlign w:val="center"/>
            <w:hideMark/>
          </w:tcPr>
          <w:p w14:paraId="6D0B0686" w14:textId="77777777" w:rsidR="00574D0E" w:rsidRPr="002F69DB" w:rsidRDefault="00757711" w:rsidP="004D7FA5">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574D0E" w:rsidRPr="002F69DB">
              <w:rPr>
                <w:rFonts w:ascii="Arial" w:eastAsia="Times New Roman" w:hAnsi="Arial" w:cs="Arial"/>
                <w:b/>
                <w:bCs/>
                <w:color w:val="000000"/>
                <w:szCs w:val="20"/>
                <w:lang w:eastAsia="es-CO"/>
              </w:rPr>
              <w:t xml:space="preserve"> 1. Dependencias Administrativas - Facultad de Ingeniería Eléctrica y Servicios Integrales de Aseo (ASSERVI) Ltda.</w:t>
            </w:r>
          </w:p>
        </w:tc>
      </w:tr>
      <w:tr w:rsidR="00574D0E" w:rsidRPr="002F69DB" w14:paraId="0D6A0B11" w14:textId="77777777" w:rsidTr="00FE4385">
        <w:trPr>
          <w:trHeight w:val="62"/>
        </w:trPr>
        <w:tc>
          <w:tcPr>
            <w:tcW w:w="1482" w:type="pct"/>
            <w:shd w:val="clear" w:color="auto" w:fill="D9D9D9" w:themeFill="background1" w:themeFillShade="D9"/>
            <w:noWrap/>
            <w:vAlign w:val="center"/>
            <w:hideMark/>
          </w:tcPr>
          <w:p w14:paraId="177AA9B8" w14:textId="77777777" w:rsidR="00574D0E" w:rsidRPr="002F69DB" w:rsidRDefault="00061842"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574D0E" w:rsidRPr="002F69DB">
              <w:rPr>
                <w:rFonts w:ascii="Arial" w:eastAsia="Times New Roman" w:hAnsi="Arial" w:cs="Arial"/>
                <w:b/>
                <w:bCs/>
                <w:color w:val="000000"/>
                <w:szCs w:val="20"/>
                <w:lang w:eastAsia="es-CO"/>
              </w:rPr>
              <w:t xml:space="preserve"> / DEPENDENCIA</w:t>
            </w:r>
          </w:p>
        </w:tc>
        <w:tc>
          <w:tcPr>
            <w:tcW w:w="2670" w:type="pct"/>
            <w:shd w:val="clear" w:color="auto" w:fill="D9D9D9" w:themeFill="background1" w:themeFillShade="D9"/>
            <w:noWrap/>
            <w:vAlign w:val="center"/>
            <w:hideMark/>
          </w:tcPr>
          <w:p w14:paraId="57CDBF53" w14:textId="77777777" w:rsidR="00574D0E" w:rsidRPr="002F69DB" w:rsidRDefault="00574D0E"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848" w:type="pct"/>
            <w:shd w:val="clear" w:color="auto" w:fill="D9D9D9" w:themeFill="background1" w:themeFillShade="D9"/>
            <w:noWrap/>
            <w:vAlign w:val="center"/>
            <w:hideMark/>
          </w:tcPr>
          <w:p w14:paraId="0B31B7EF" w14:textId="77777777" w:rsidR="00574D0E" w:rsidRPr="002F69DB" w:rsidRDefault="00574D0E"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RESPEL GENERADO</w:t>
            </w:r>
          </w:p>
        </w:tc>
      </w:tr>
      <w:tr w:rsidR="005B2409" w:rsidRPr="002F69DB" w14:paraId="1259CC7F" w14:textId="77777777" w:rsidTr="001E5F77">
        <w:trPr>
          <w:trHeight w:val="2912"/>
        </w:trPr>
        <w:tc>
          <w:tcPr>
            <w:tcW w:w="1482" w:type="pct"/>
            <w:shd w:val="clear" w:color="auto" w:fill="auto"/>
            <w:vAlign w:val="center"/>
            <w:hideMark/>
          </w:tcPr>
          <w:p w14:paraId="48B80469" w14:textId="762B22CE" w:rsidR="005B2409" w:rsidRPr="002F69DB" w:rsidRDefault="005B2409"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Física Nº1 (1A/118)</w:t>
            </w:r>
          </w:p>
          <w:p w14:paraId="568E17FE" w14:textId="6FE31EBC" w:rsidR="005B2409" w:rsidRPr="002F69DB" w:rsidRDefault="005B2409"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Física Nº2 (1A/119)</w:t>
            </w:r>
          </w:p>
          <w:p w14:paraId="243B6209" w14:textId="771F13B2" w:rsidR="005B2409" w:rsidRPr="002F69DB" w:rsidRDefault="005B2409"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-Almacén Laboratorios de Física</w:t>
            </w:r>
          </w:p>
          <w:p w14:paraId="152CC94A" w14:textId="7E43882D" w:rsidR="005B2409" w:rsidRPr="002F69DB" w:rsidRDefault="005B2409"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-Coordinación Laboratorios de Física (1A/120)</w:t>
            </w:r>
          </w:p>
          <w:p w14:paraId="7232E370" w14:textId="7FCC1191" w:rsidR="005B2409" w:rsidRPr="002F69DB" w:rsidRDefault="005B2409"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Física Moderna (1A/121)</w:t>
            </w:r>
          </w:p>
          <w:p w14:paraId="38374A57" w14:textId="52CAE52E" w:rsidR="005B2409" w:rsidRPr="002F69DB" w:rsidRDefault="005B2409"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Física Nº3 (1A/122)</w:t>
            </w:r>
          </w:p>
        </w:tc>
        <w:tc>
          <w:tcPr>
            <w:tcW w:w="2670" w:type="pct"/>
            <w:shd w:val="clear" w:color="auto" w:fill="auto"/>
            <w:vAlign w:val="center"/>
            <w:hideMark/>
          </w:tcPr>
          <w:p w14:paraId="3C2BCA2A" w14:textId="77777777" w:rsidR="005B2409" w:rsidRPr="002F69DB" w:rsidRDefault="005B2409" w:rsidP="0066458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Laboratorios direccionados a prácticas estudiantiles consistentes en prácticas experimentales durante el semestre con el fin de adquirir la habilidad en el manejo de medición</w:t>
            </w:r>
          </w:p>
        </w:tc>
        <w:tc>
          <w:tcPr>
            <w:tcW w:w="848" w:type="pct"/>
            <w:shd w:val="clear" w:color="auto" w:fill="auto"/>
            <w:vAlign w:val="center"/>
            <w:hideMark/>
          </w:tcPr>
          <w:p w14:paraId="76F78FEF" w14:textId="40B11BCA" w:rsidR="005B2409" w:rsidRPr="002F69DB" w:rsidRDefault="005B2409" w:rsidP="00ED3FD0">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Pilas y acumuladores</w:t>
            </w:r>
          </w:p>
        </w:tc>
      </w:tr>
      <w:tr w:rsidR="00574D0E" w:rsidRPr="002F69DB" w14:paraId="765563FA" w14:textId="77777777" w:rsidTr="00FE4385">
        <w:trPr>
          <w:trHeight w:val="62"/>
        </w:trPr>
        <w:tc>
          <w:tcPr>
            <w:tcW w:w="1482" w:type="pct"/>
            <w:vMerge w:val="restart"/>
            <w:shd w:val="clear" w:color="auto" w:fill="auto"/>
            <w:vAlign w:val="center"/>
            <w:hideMark/>
          </w:tcPr>
          <w:p w14:paraId="3F511BEA" w14:textId="10280B45" w:rsidR="00574D0E" w:rsidRPr="002F69DB" w:rsidRDefault="006B53CE"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Maestría en Instrumentación Física (1A/123)</w:t>
            </w:r>
          </w:p>
        </w:tc>
        <w:tc>
          <w:tcPr>
            <w:tcW w:w="2670" w:type="pct"/>
            <w:vMerge w:val="restart"/>
            <w:shd w:val="clear" w:color="auto" w:fill="auto"/>
            <w:vAlign w:val="center"/>
            <w:hideMark/>
          </w:tcPr>
          <w:p w14:paraId="25A8AE62" w14:textId="3C4EF03C" w:rsidR="00574D0E" w:rsidRPr="002F69DB" w:rsidRDefault="00574D0E" w:rsidP="0066458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Sala de maestría e instrumentación física</w:t>
            </w:r>
            <w:r w:rsidR="005C67E7" w:rsidRPr="002F69DB">
              <w:rPr>
                <w:rFonts w:ascii="Arial" w:eastAsia="Times New Roman" w:hAnsi="Arial" w:cs="Arial"/>
                <w:color w:val="000000"/>
                <w:szCs w:val="20"/>
                <w:lang w:eastAsia="es-CO"/>
              </w:rPr>
              <w:t xml:space="preserve"> </w:t>
            </w:r>
            <w:r w:rsidR="00883ACA" w:rsidRPr="002F69DB">
              <w:rPr>
                <w:rFonts w:ascii="Arial" w:eastAsia="Times New Roman" w:hAnsi="Arial" w:cs="Arial"/>
                <w:color w:val="000000"/>
                <w:szCs w:val="20"/>
                <w:lang w:eastAsia="es-CO"/>
              </w:rPr>
              <w:t xml:space="preserve">para </w:t>
            </w:r>
            <w:r w:rsidR="005C67E7" w:rsidRPr="002F69DB">
              <w:rPr>
                <w:rFonts w:ascii="Arial" w:eastAsia="Times New Roman" w:hAnsi="Arial" w:cs="Arial"/>
                <w:color w:val="000000"/>
                <w:szCs w:val="20"/>
                <w:lang w:eastAsia="es-CO"/>
              </w:rPr>
              <w:t xml:space="preserve">ejecutar las actividades de la Maestría en </w:t>
            </w:r>
            <w:r w:rsidR="00883ACA" w:rsidRPr="002F69DB">
              <w:rPr>
                <w:rFonts w:ascii="Arial" w:eastAsia="Times New Roman" w:hAnsi="Arial" w:cs="Arial"/>
                <w:color w:val="000000"/>
                <w:szCs w:val="20"/>
                <w:lang w:eastAsia="es-CO"/>
              </w:rPr>
              <w:t>el diseño de equipos de instrucción para la docencia, diseño y construcción de equipos de medición de variables en procesos industriales, Investigación y emprendimiento de acuerdo a la formación profesional</w:t>
            </w:r>
          </w:p>
        </w:tc>
        <w:tc>
          <w:tcPr>
            <w:tcW w:w="848" w:type="pct"/>
            <w:shd w:val="clear" w:color="auto" w:fill="auto"/>
            <w:vAlign w:val="center"/>
            <w:hideMark/>
          </w:tcPr>
          <w:p w14:paraId="5336BF4A"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Pilas y acumuladores</w:t>
            </w:r>
          </w:p>
        </w:tc>
      </w:tr>
      <w:tr w:rsidR="00574D0E" w:rsidRPr="002F69DB" w14:paraId="48EA10B2" w14:textId="77777777" w:rsidTr="00FE4385">
        <w:trPr>
          <w:trHeight w:val="62"/>
        </w:trPr>
        <w:tc>
          <w:tcPr>
            <w:tcW w:w="1482" w:type="pct"/>
            <w:vMerge/>
            <w:vAlign w:val="center"/>
            <w:hideMark/>
          </w:tcPr>
          <w:p w14:paraId="44E975D1"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4B59A07A"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486E4216"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Cobre</w:t>
            </w:r>
          </w:p>
        </w:tc>
      </w:tr>
      <w:tr w:rsidR="00574D0E" w:rsidRPr="002F69DB" w14:paraId="7C7D0E0D" w14:textId="77777777" w:rsidTr="00FE4385">
        <w:trPr>
          <w:trHeight w:val="62"/>
        </w:trPr>
        <w:tc>
          <w:tcPr>
            <w:tcW w:w="1482" w:type="pct"/>
            <w:vMerge/>
            <w:vAlign w:val="center"/>
            <w:hideMark/>
          </w:tcPr>
          <w:p w14:paraId="568F5A2C"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54833E32"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49F5F9CD"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Metales</w:t>
            </w:r>
          </w:p>
        </w:tc>
      </w:tr>
      <w:tr w:rsidR="00574D0E" w:rsidRPr="002F69DB" w14:paraId="76E42E38" w14:textId="77777777" w:rsidTr="00FE4385">
        <w:trPr>
          <w:trHeight w:val="563"/>
        </w:trPr>
        <w:tc>
          <w:tcPr>
            <w:tcW w:w="1482" w:type="pct"/>
            <w:vMerge/>
            <w:vAlign w:val="center"/>
            <w:hideMark/>
          </w:tcPr>
          <w:p w14:paraId="64910E18"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2BD694D9"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62191269"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Resistencias</w:t>
            </w:r>
          </w:p>
        </w:tc>
      </w:tr>
      <w:tr w:rsidR="00574D0E" w:rsidRPr="002F69DB" w14:paraId="0250A78C" w14:textId="77777777" w:rsidTr="00FE4385">
        <w:trPr>
          <w:trHeight w:val="62"/>
        </w:trPr>
        <w:tc>
          <w:tcPr>
            <w:tcW w:w="1482" w:type="pct"/>
            <w:vMerge w:val="restart"/>
            <w:shd w:val="clear" w:color="auto" w:fill="auto"/>
            <w:vAlign w:val="center"/>
            <w:hideMark/>
          </w:tcPr>
          <w:p w14:paraId="2ACDFFA6" w14:textId="1424F3A1" w:rsidR="00574D0E" w:rsidRPr="002F69DB" w:rsidRDefault="004D6AF6"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Investigación en Robótica y Automatización (1B/025)</w:t>
            </w:r>
          </w:p>
        </w:tc>
        <w:tc>
          <w:tcPr>
            <w:tcW w:w="2670" w:type="pct"/>
            <w:vMerge w:val="restart"/>
            <w:shd w:val="clear" w:color="auto" w:fill="auto"/>
            <w:vAlign w:val="center"/>
            <w:hideMark/>
          </w:tcPr>
          <w:p w14:paraId="3BD54CF6" w14:textId="77777777" w:rsidR="00574D0E" w:rsidRPr="002F69DB" w:rsidRDefault="00574D0E" w:rsidP="0066458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práctica estudiantil basado en el aprendizaje de dar solución a problemas por medio de los avances tecnológicos.</w:t>
            </w:r>
          </w:p>
        </w:tc>
        <w:tc>
          <w:tcPr>
            <w:tcW w:w="848" w:type="pct"/>
            <w:shd w:val="clear" w:color="auto" w:fill="auto"/>
            <w:vAlign w:val="center"/>
            <w:hideMark/>
          </w:tcPr>
          <w:p w14:paraId="00F6420D"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Baterías</w:t>
            </w:r>
          </w:p>
        </w:tc>
      </w:tr>
      <w:tr w:rsidR="00574D0E" w:rsidRPr="002F69DB" w14:paraId="01D5855B" w14:textId="77777777" w:rsidTr="00FE4385">
        <w:trPr>
          <w:trHeight w:val="62"/>
        </w:trPr>
        <w:tc>
          <w:tcPr>
            <w:tcW w:w="1482" w:type="pct"/>
            <w:vMerge/>
            <w:vAlign w:val="center"/>
            <w:hideMark/>
          </w:tcPr>
          <w:p w14:paraId="6B384986"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696990B3"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11E10DA7"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Pilas secas</w:t>
            </w:r>
          </w:p>
        </w:tc>
      </w:tr>
      <w:tr w:rsidR="00574D0E" w:rsidRPr="002F69DB" w14:paraId="3E2CF9BD" w14:textId="77777777" w:rsidTr="00FE4385">
        <w:trPr>
          <w:trHeight w:val="62"/>
        </w:trPr>
        <w:tc>
          <w:tcPr>
            <w:tcW w:w="1482" w:type="pct"/>
            <w:vMerge/>
            <w:vAlign w:val="center"/>
            <w:hideMark/>
          </w:tcPr>
          <w:p w14:paraId="7769A4AF"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2ADFC95C"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663C9BAC"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Cadmio</w:t>
            </w:r>
          </w:p>
        </w:tc>
      </w:tr>
      <w:tr w:rsidR="00574D0E" w:rsidRPr="002F69DB" w14:paraId="6C8306BF" w14:textId="77777777" w:rsidTr="00FE4385">
        <w:trPr>
          <w:trHeight w:val="497"/>
        </w:trPr>
        <w:tc>
          <w:tcPr>
            <w:tcW w:w="1482" w:type="pct"/>
            <w:vMerge/>
            <w:vAlign w:val="center"/>
            <w:hideMark/>
          </w:tcPr>
          <w:p w14:paraId="5E75A2D9"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61F53AD8"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17DF4C69"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Plomo</w:t>
            </w:r>
          </w:p>
        </w:tc>
      </w:tr>
      <w:tr w:rsidR="00574D0E" w:rsidRPr="002F69DB" w14:paraId="5BD05F48" w14:textId="77777777" w:rsidTr="00FE4385">
        <w:trPr>
          <w:trHeight w:val="62"/>
        </w:trPr>
        <w:tc>
          <w:tcPr>
            <w:tcW w:w="1482" w:type="pct"/>
            <w:vMerge w:val="restart"/>
            <w:shd w:val="clear" w:color="auto" w:fill="auto"/>
            <w:vAlign w:val="center"/>
            <w:hideMark/>
          </w:tcPr>
          <w:p w14:paraId="79A6CCD6" w14:textId="285C26A1" w:rsidR="00574D0E" w:rsidRPr="002F69DB" w:rsidRDefault="00574D0E"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9415C8" w:rsidRPr="009415C8">
              <w:rPr>
                <w:rFonts w:ascii="Arial" w:eastAsia="Times New Roman" w:hAnsi="Arial" w:cs="Arial"/>
                <w:color w:val="000000"/>
                <w:szCs w:val="20"/>
                <w:lang w:eastAsia="es-CO"/>
              </w:rPr>
              <w:t xml:space="preserve"> Laboratorio de electrónica / (1B/008) y  Laboratorio de máquinas eléctricas ( 1B/002)</w:t>
            </w:r>
          </w:p>
        </w:tc>
        <w:tc>
          <w:tcPr>
            <w:tcW w:w="2670" w:type="pct"/>
            <w:vMerge w:val="restart"/>
            <w:shd w:val="clear" w:color="auto" w:fill="auto"/>
            <w:vAlign w:val="center"/>
            <w:hideMark/>
          </w:tcPr>
          <w:p w14:paraId="0F0D2CE6" w14:textId="77777777" w:rsidR="00574D0E" w:rsidRPr="002F69DB" w:rsidRDefault="00574D0E" w:rsidP="0066458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Laboratorio de </w:t>
            </w:r>
            <w:r w:rsidR="00EB7426" w:rsidRPr="002F69DB">
              <w:rPr>
                <w:rFonts w:ascii="Arial" w:eastAsia="Times New Roman" w:hAnsi="Arial" w:cs="Arial"/>
                <w:color w:val="000000"/>
                <w:szCs w:val="20"/>
                <w:lang w:eastAsia="es-CO"/>
              </w:rPr>
              <w:t>prácticas. E</w:t>
            </w:r>
            <w:r w:rsidRPr="002F69DB">
              <w:rPr>
                <w:rFonts w:ascii="Arial" w:eastAsia="Times New Roman" w:hAnsi="Arial" w:cs="Arial"/>
                <w:color w:val="000000"/>
                <w:szCs w:val="20"/>
                <w:lang w:eastAsia="es-CO"/>
              </w:rPr>
              <w:t>studi</w:t>
            </w:r>
            <w:r w:rsidR="00EB7426" w:rsidRPr="002F69DB">
              <w:rPr>
                <w:rFonts w:ascii="Arial" w:eastAsia="Times New Roman" w:hAnsi="Arial" w:cs="Arial"/>
                <w:color w:val="000000"/>
                <w:szCs w:val="20"/>
                <w:lang w:eastAsia="es-CO"/>
              </w:rPr>
              <w:t>o</w:t>
            </w:r>
            <w:r w:rsidRPr="002F69DB">
              <w:rPr>
                <w:rFonts w:ascii="Arial" w:eastAsia="Times New Roman" w:hAnsi="Arial" w:cs="Arial"/>
                <w:color w:val="000000"/>
                <w:szCs w:val="20"/>
                <w:lang w:eastAsia="es-CO"/>
              </w:rPr>
              <w:t xml:space="preserve"> </w:t>
            </w:r>
            <w:r w:rsidR="00EB7426" w:rsidRPr="002F69DB">
              <w:rPr>
                <w:rFonts w:ascii="Arial" w:eastAsia="Times New Roman" w:hAnsi="Arial" w:cs="Arial"/>
                <w:color w:val="000000"/>
                <w:szCs w:val="20"/>
                <w:lang w:eastAsia="es-CO"/>
              </w:rPr>
              <w:t xml:space="preserve">de </w:t>
            </w:r>
            <w:r w:rsidRPr="002F69DB">
              <w:rPr>
                <w:rFonts w:ascii="Arial" w:eastAsia="Times New Roman" w:hAnsi="Arial" w:cs="Arial"/>
                <w:color w:val="000000"/>
                <w:szCs w:val="20"/>
                <w:lang w:eastAsia="es-CO"/>
              </w:rPr>
              <w:t>conceptos de redes con amplificadores y alimentar procesos de realimentación positiva y negativa.</w:t>
            </w:r>
          </w:p>
        </w:tc>
        <w:tc>
          <w:tcPr>
            <w:tcW w:w="848" w:type="pct"/>
            <w:shd w:val="clear" w:color="auto" w:fill="auto"/>
            <w:vAlign w:val="center"/>
            <w:hideMark/>
          </w:tcPr>
          <w:p w14:paraId="0780307A"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Dispositivos quemados</w:t>
            </w:r>
          </w:p>
        </w:tc>
      </w:tr>
      <w:tr w:rsidR="00574D0E" w:rsidRPr="002F69DB" w14:paraId="1D6EE5A0" w14:textId="77777777" w:rsidTr="00FE4385">
        <w:trPr>
          <w:trHeight w:val="62"/>
        </w:trPr>
        <w:tc>
          <w:tcPr>
            <w:tcW w:w="1482" w:type="pct"/>
            <w:vMerge/>
            <w:vAlign w:val="center"/>
            <w:hideMark/>
          </w:tcPr>
          <w:p w14:paraId="63E43860"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4553B84E"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37D264B9"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Plomo</w:t>
            </w:r>
          </w:p>
        </w:tc>
      </w:tr>
      <w:tr w:rsidR="00574D0E" w:rsidRPr="002F69DB" w14:paraId="5064C77C" w14:textId="77777777" w:rsidTr="00FE4385">
        <w:trPr>
          <w:trHeight w:val="62"/>
        </w:trPr>
        <w:tc>
          <w:tcPr>
            <w:tcW w:w="1482" w:type="pct"/>
            <w:vMerge/>
            <w:vAlign w:val="center"/>
            <w:hideMark/>
          </w:tcPr>
          <w:p w14:paraId="426BEB7D"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4135F560"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4E132AFB"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Baterías</w:t>
            </w:r>
          </w:p>
        </w:tc>
      </w:tr>
      <w:tr w:rsidR="00574D0E" w:rsidRPr="002F69DB" w14:paraId="7C0324CF" w14:textId="77777777" w:rsidTr="00FE4385">
        <w:trPr>
          <w:trHeight w:val="62"/>
        </w:trPr>
        <w:tc>
          <w:tcPr>
            <w:tcW w:w="1482" w:type="pct"/>
            <w:vMerge/>
            <w:vAlign w:val="center"/>
            <w:hideMark/>
          </w:tcPr>
          <w:p w14:paraId="4545B3E4"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1E13157C"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5D2BFFDA"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Restos de Soldadura</w:t>
            </w:r>
          </w:p>
        </w:tc>
      </w:tr>
      <w:tr w:rsidR="00574D0E" w:rsidRPr="002F69DB" w14:paraId="52E5DA12" w14:textId="77777777" w:rsidTr="00FE4385">
        <w:trPr>
          <w:trHeight w:val="62"/>
        </w:trPr>
        <w:tc>
          <w:tcPr>
            <w:tcW w:w="1482" w:type="pct"/>
            <w:vMerge/>
            <w:vAlign w:val="center"/>
            <w:hideMark/>
          </w:tcPr>
          <w:p w14:paraId="1FA81881"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vAlign w:val="center"/>
            <w:hideMark/>
          </w:tcPr>
          <w:p w14:paraId="0EC0D7B8"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shd w:val="clear" w:color="auto" w:fill="auto"/>
            <w:vAlign w:val="center"/>
            <w:hideMark/>
          </w:tcPr>
          <w:p w14:paraId="172072EE"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Tarjetas electrónicas</w:t>
            </w:r>
          </w:p>
        </w:tc>
      </w:tr>
      <w:tr w:rsidR="00574D0E" w:rsidRPr="002F69DB" w14:paraId="7B69B0EE" w14:textId="77777777" w:rsidTr="00FE4385">
        <w:trPr>
          <w:trHeight w:val="62"/>
        </w:trPr>
        <w:tc>
          <w:tcPr>
            <w:tcW w:w="1482" w:type="pct"/>
            <w:vMerge w:val="restart"/>
            <w:shd w:val="clear" w:color="auto" w:fill="auto"/>
            <w:vAlign w:val="center"/>
            <w:hideMark/>
          </w:tcPr>
          <w:p w14:paraId="56EBB490" w14:textId="7242AA21" w:rsidR="00574D0E" w:rsidRPr="002F69DB" w:rsidRDefault="00574D0E"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Ebanistería</w:t>
            </w:r>
          </w:p>
        </w:tc>
        <w:tc>
          <w:tcPr>
            <w:tcW w:w="2670" w:type="pct"/>
            <w:vMerge w:val="restart"/>
            <w:shd w:val="clear" w:color="auto" w:fill="auto"/>
            <w:vAlign w:val="center"/>
            <w:hideMark/>
          </w:tcPr>
          <w:p w14:paraId="2B7AD1DA" w14:textId="787CE2B1" w:rsidR="00574D0E" w:rsidRPr="002F69DB" w:rsidRDefault="009415C8" w:rsidP="0066458E">
            <w:pPr>
              <w:spacing w:line="240" w:lineRule="auto"/>
              <w:jc w:val="both"/>
              <w:rPr>
                <w:rFonts w:ascii="Arial" w:eastAsia="Times New Roman" w:hAnsi="Arial" w:cs="Arial"/>
                <w:color w:val="000000"/>
                <w:szCs w:val="20"/>
                <w:lang w:eastAsia="es-CO"/>
              </w:rPr>
            </w:pPr>
            <w:r w:rsidRPr="009415C8">
              <w:rPr>
                <w:rFonts w:ascii="Arial" w:eastAsia="Times New Roman" w:hAnsi="Arial" w:cs="Arial"/>
                <w:color w:val="000000"/>
                <w:szCs w:val="20"/>
                <w:lang w:eastAsia="es-CO"/>
              </w:rPr>
              <w:t xml:space="preserve">Este espacio está asignado parar realizar mantenimiento general y conservación y vida útil de la infraestructura física </w:t>
            </w:r>
            <w:r w:rsidRPr="009415C8">
              <w:rPr>
                <w:rFonts w:ascii="Arial" w:eastAsia="Times New Roman" w:hAnsi="Arial" w:cs="Arial"/>
                <w:color w:val="000000"/>
                <w:szCs w:val="20"/>
                <w:lang w:eastAsia="es-CO"/>
              </w:rPr>
              <w:lastRenderedPageBreak/>
              <w:t>y equipos de la Universidad, garantizar condiciones seguras y evitar pérdidas y costos elevados que afecten el presupuesto de la institución.</w:t>
            </w:r>
          </w:p>
        </w:tc>
        <w:tc>
          <w:tcPr>
            <w:tcW w:w="848" w:type="pct"/>
            <w:shd w:val="clear" w:color="auto" w:fill="auto"/>
            <w:vAlign w:val="center"/>
            <w:hideMark/>
          </w:tcPr>
          <w:p w14:paraId="21D1745C" w14:textId="27B26E05"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 xml:space="preserve"> -  </w:t>
            </w:r>
            <w:r w:rsidR="00A645C7" w:rsidRPr="00A645C7">
              <w:rPr>
                <w:rFonts w:ascii="Arial" w:eastAsia="Times New Roman" w:hAnsi="Arial" w:cs="Arial"/>
                <w:color w:val="000000"/>
                <w:szCs w:val="20"/>
                <w:lang w:eastAsia="es-CO"/>
              </w:rPr>
              <w:t>Recipientes Vacíos de  Lacas</w:t>
            </w:r>
          </w:p>
        </w:tc>
      </w:tr>
      <w:tr w:rsidR="00574D0E" w:rsidRPr="002F69DB" w14:paraId="0B813D97" w14:textId="77777777" w:rsidTr="00FE4385">
        <w:trPr>
          <w:trHeight w:val="62"/>
        </w:trPr>
        <w:tc>
          <w:tcPr>
            <w:tcW w:w="1482" w:type="pct"/>
            <w:vMerge/>
            <w:tcBorders>
              <w:bottom w:val="single" w:sz="4" w:space="0" w:color="auto"/>
            </w:tcBorders>
            <w:vAlign w:val="center"/>
            <w:hideMark/>
          </w:tcPr>
          <w:p w14:paraId="20B58D8E" w14:textId="77777777" w:rsidR="00574D0E" w:rsidRPr="002F69DB" w:rsidRDefault="00574D0E" w:rsidP="00D85B89">
            <w:pPr>
              <w:spacing w:line="240" w:lineRule="auto"/>
              <w:jc w:val="center"/>
              <w:rPr>
                <w:rFonts w:ascii="Arial" w:eastAsia="Times New Roman" w:hAnsi="Arial" w:cs="Arial"/>
                <w:color w:val="000000"/>
                <w:szCs w:val="20"/>
                <w:lang w:eastAsia="es-CO"/>
              </w:rPr>
            </w:pPr>
          </w:p>
        </w:tc>
        <w:tc>
          <w:tcPr>
            <w:tcW w:w="2670" w:type="pct"/>
            <w:vMerge/>
            <w:tcBorders>
              <w:bottom w:val="single" w:sz="4" w:space="0" w:color="auto"/>
            </w:tcBorders>
            <w:vAlign w:val="center"/>
            <w:hideMark/>
          </w:tcPr>
          <w:p w14:paraId="7004340F" w14:textId="77777777" w:rsidR="00574D0E" w:rsidRPr="002F69DB" w:rsidRDefault="00574D0E" w:rsidP="0066458E">
            <w:pPr>
              <w:spacing w:line="240" w:lineRule="auto"/>
              <w:jc w:val="both"/>
              <w:rPr>
                <w:rFonts w:ascii="Arial" w:eastAsia="Times New Roman" w:hAnsi="Arial" w:cs="Arial"/>
                <w:color w:val="000000"/>
                <w:szCs w:val="20"/>
                <w:lang w:eastAsia="es-CO"/>
              </w:rPr>
            </w:pPr>
          </w:p>
        </w:tc>
        <w:tc>
          <w:tcPr>
            <w:tcW w:w="848" w:type="pct"/>
            <w:tcBorders>
              <w:bottom w:val="single" w:sz="4" w:space="0" w:color="auto"/>
            </w:tcBorders>
            <w:shd w:val="clear" w:color="auto" w:fill="auto"/>
            <w:vAlign w:val="center"/>
            <w:hideMark/>
          </w:tcPr>
          <w:p w14:paraId="6C4E1B7B"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Envases  de Pinturas de aceites</w:t>
            </w:r>
          </w:p>
        </w:tc>
      </w:tr>
      <w:tr w:rsidR="00574D0E" w:rsidRPr="002F69DB" w14:paraId="636CDC7D" w14:textId="77777777" w:rsidTr="00FE4385">
        <w:trPr>
          <w:trHeight w:val="62"/>
        </w:trPr>
        <w:tc>
          <w:tcPr>
            <w:tcW w:w="14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247FBA" w14:textId="0285A44F" w:rsidR="00574D0E" w:rsidRPr="002F69DB" w:rsidRDefault="00574D0E"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  Almacenamiento de productos y herramientas empresa ASSERVI</w:t>
            </w:r>
          </w:p>
        </w:tc>
        <w:tc>
          <w:tcPr>
            <w:tcW w:w="2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4F36A" w14:textId="77777777" w:rsidR="00574D0E" w:rsidRPr="002F69DB" w:rsidRDefault="00574D0E" w:rsidP="0066458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Empresa contratista encargada de la recolección de desechos ordinarios y mantenimiento de las zonas verdes</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AF244" w14:textId="77777777"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Envases de aceites lubricantes</w:t>
            </w:r>
          </w:p>
        </w:tc>
      </w:tr>
      <w:tr w:rsidR="00574D0E" w:rsidRPr="002F69DB" w14:paraId="31DDD3BB" w14:textId="77777777" w:rsidTr="00FE4385">
        <w:trPr>
          <w:trHeight w:val="62"/>
        </w:trPr>
        <w:tc>
          <w:tcPr>
            <w:tcW w:w="1482" w:type="pct"/>
            <w:vMerge/>
            <w:tcBorders>
              <w:top w:val="single" w:sz="4" w:space="0" w:color="auto"/>
              <w:left w:val="single" w:sz="4" w:space="0" w:color="auto"/>
              <w:bottom w:val="single" w:sz="4" w:space="0" w:color="auto"/>
              <w:right w:val="single" w:sz="4" w:space="0" w:color="auto"/>
            </w:tcBorders>
            <w:vAlign w:val="center"/>
            <w:hideMark/>
          </w:tcPr>
          <w:p w14:paraId="625393AE" w14:textId="77777777" w:rsidR="00574D0E" w:rsidRPr="002F69DB" w:rsidRDefault="00574D0E" w:rsidP="009F3DFE">
            <w:pPr>
              <w:spacing w:line="240" w:lineRule="auto"/>
              <w:rPr>
                <w:rFonts w:ascii="Arial" w:eastAsia="Times New Roman" w:hAnsi="Arial" w:cs="Arial"/>
                <w:color w:val="000000"/>
                <w:szCs w:val="20"/>
                <w:lang w:eastAsia="es-CO"/>
              </w:rPr>
            </w:pPr>
          </w:p>
        </w:tc>
        <w:tc>
          <w:tcPr>
            <w:tcW w:w="2670" w:type="pct"/>
            <w:vMerge/>
            <w:tcBorders>
              <w:top w:val="single" w:sz="4" w:space="0" w:color="auto"/>
              <w:left w:val="single" w:sz="4" w:space="0" w:color="auto"/>
              <w:bottom w:val="single" w:sz="4" w:space="0" w:color="auto"/>
              <w:right w:val="single" w:sz="4" w:space="0" w:color="auto"/>
            </w:tcBorders>
            <w:vAlign w:val="center"/>
            <w:hideMark/>
          </w:tcPr>
          <w:p w14:paraId="3B55661C" w14:textId="77777777" w:rsidR="00574D0E" w:rsidRPr="002F69DB" w:rsidRDefault="00574D0E" w:rsidP="009F3DFE">
            <w:pPr>
              <w:spacing w:line="240" w:lineRule="auto"/>
              <w:rPr>
                <w:rFonts w:ascii="Arial" w:eastAsia="Times New Roman" w:hAnsi="Arial" w:cs="Arial"/>
                <w:color w:val="000000"/>
                <w:szCs w:val="20"/>
                <w:lang w:eastAsia="es-CO"/>
              </w:rPr>
            </w:pP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B093A" w14:textId="358C5F25" w:rsidR="00574D0E" w:rsidRPr="002F69DB" w:rsidRDefault="00574D0E"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w:t>
            </w:r>
            <w:r w:rsidR="00A645C7" w:rsidRPr="00A645C7">
              <w:rPr>
                <w:rFonts w:ascii="Arial" w:eastAsia="Times New Roman" w:hAnsi="Arial" w:cs="Arial"/>
                <w:color w:val="000000"/>
                <w:szCs w:val="20"/>
                <w:lang w:eastAsia="es-CO"/>
              </w:rPr>
              <w:t xml:space="preserve"> Recipientes vacíos  de Agroquímicos</w:t>
            </w:r>
          </w:p>
        </w:tc>
      </w:tr>
      <w:tr w:rsidR="00574D0E" w:rsidRPr="002F69DB" w14:paraId="376BDE69" w14:textId="77777777" w:rsidTr="00FE4385">
        <w:trPr>
          <w:trHeight w:val="1818"/>
        </w:trPr>
        <w:tc>
          <w:tcPr>
            <w:tcW w:w="5000" w:type="pct"/>
            <w:gridSpan w:val="3"/>
            <w:tcBorders>
              <w:top w:val="single" w:sz="4" w:space="0" w:color="auto"/>
            </w:tcBorders>
            <w:vAlign w:val="center"/>
          </w:tcPr>
          <w:p w14:paraId="5221DFF0" w14:textId="77777777" w:rsidR="00574D0E" w:rsidRPr="002F69DB" w:rsidRDefault="00556A77" w:rsidP="009F3DFE">
            <w:pPr>
              <w:spacing w:line="240" w:lineRule="auto"/>
              <w:rPr>
                <w:rFonts w:ascii="Arial" w:eastAsia="Times New Roman" w:hAnsi="Arial" w:cs="Arial"/>
                <w:color w:val="000000"/>
                <w:szCs w:val="20"/>
                <w:lang w:eastAsia="es-CO"/>
              </w:rPr>
            </w:pPr>
            <w:r w:rsidRPr="002F69DB">
              <w:rPr>
                <w:rFonts w:ascii="Arial" w:hAnsi="Arial" w:cs="Arial"/>
                <w:noProof/>
                <w:szCs w:val="20"/>
                <w:lang w:eastAsia="es-CO"/>
              </w:rPr>
              <w:drawing>
                <wp:anchor distT="0" distB="0" distL="114300" distR="114300" simplePos="0" relativeHeight="252242432" behindDoc="0" locked="0" layoutInCell="1" allowOverlap="1" wp14:anchorId="6C94E387" wp14:editId="26E99FD1">
                  <wp:simplePos x="0" y="0"/>
                  <wp:positionH relativeFrom="column">
                    <wp:posOffset>5466080</wp:posOffset>
                  </wp:positionH>
                  <wp:positionV relativeFrom="paragraph">
                    <wp:posOffset>151130</wp:posOffset>
                  </wp:positionV>
                  <wp:extent cx="942975" cy="1002030"/>
                  <wp:effectExtent l="57150" t="57150" r="123825" b="121920"/>
                  <wp:wrapNone/>
                  <wp:docPr id="1031" name="Picture 7" descr="F:\IMAGENES\UTP\IMG_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IMAGENES\UTP\IMG_30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2975" cy="10020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7898EDE0" w14:textId="77777777" w:rsidR="008E1575" w:rsidRPr="002F69DB" w:rsidRDefault="00556A77" w:rsidP="008E1575">
            <w:pPr>
              <w:jc w:val="center"/>
              <w:rPr>
                <w:rFonts w:ascii="Arial" w:hAnsi="Arial" w:cs="Arial"/>
                <w:szCs w:val="20"/>
                <w:lang w:eastAsia="es-CO"/>
              </w:rPr>
            </w:pPr>
            <w:r w:rsidRPr="002F69DB">
              <w:rPr>
                <w:rFonts w:ascii="Arial" w:hAnsi="Arial" w:cs="Arial"/>
                <w:noProof/>
                <w:szCs w:val="20"/>
                <w:lang w:eastAsia="es-CO"/>
              </w:rPr>
              <w:drawing>
                <wp:anchor distT="0" distB="0" distL="114300" distR="114300" simplePos="0" relativeHeight="253309440" behindDoc="0" locked="0" layoutInCell="1" allowOverlap="1" wp14:anchorId="6BA4CC72" wp14:editId="2C44221C">
                  <wp:simplePos x="0" y="0"/>
                  <wp:positionH relativeFrom="column">
                    <wp:posOffset>64770</wp:posOffset>
                  </wp:positionH>
                  <wp:positionV relativeFrom="paragraph">
                    <wp:posOffset>31115</wp:posOffset>
                  </wp:positionV>
                  <wp:extent cx="1453515" cy="817880"/>
                  <wp:effectExtent l="57150" t="57150" r="108585" b="115570"/>
                  <wp:wrapNone/>
                  <wp:docPr id="54" name="Imagen 54" descr="C:\Users\paolaecheverri\Downloads\IMG_20150616_152635_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olaecheverri\Downloads\IMG_20150616_152635_6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3515" cy="8178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F69DB">
              <w:rPr>
                <w:rFonts w:ascii="Arial" w:hAnsi="Arial" w:cs="Arial"/>
                <w:noProof/>
                <w:szCs w:val="20"/>
                <w:lang w:eastAsia="es-CO"/>
              </w:rPr>
              <w:drawing>
                <wp:anchor distT="0" distB="0" distL="114300" distR="114300" simplePos="0" relativeHeight="252748288" behindDoc="0" locked="0" layoutInCell="1" allowOverlap="1" wp14:anchorId="4CDD46D7" wp14:editId="5FF3888F">
                  <wp:simplePos x="0" y="0"/>
                  <wp:positionH relativeFrom="column">
                    <wp:posOffset>1568450</wp:posOffset>
                  </wp:positionH>
                  <wp:positionV relativeFrom="paragraph">
                    <wp:posOffset>44450</wp:posOffset>
                  </wp:positionV>
                  <wp:extent cx="1131570" cy="810895"/>
                  <wp:effectExtent l="57150" t="57150" r="106680" b="122555"/>
                  <wp:wrapNone/>
                  <wp:docPr id="1029" name="Picture 5" descr="F:\IMAGENES\UTP\IMG_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F:\IMAGENES\UTP\IMG_309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1570" cy="810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2F69DB">
              <w:rPr>
                <w:rFonts w:ascii="Arial" w:hAnsi="Arial" w:cs="Arial"/>
                <w:noProof/>
                <w:szCs w:val="20"/>
                <w:lang w:eastAsia="es-CO"/>
              </w:rPr>
              <w:drawing>
                <wp:anchor distT="0" distB="0" distL="114300" distR="114300" simplePos="0" relativeHeight="252452352" behindDoc="0" locked="0" layoutInCell="1" allowOverlap="1" wp14:anchorId="1CCAC9B7" wp14:editId="2AA93D4F">
                  <wp:simplePos x="0" y="0"/>
                  <wp:positionH relativeFrom="column">
                    <wp:posOffset>4231640</wp:posOffset>
                  </wp:positionH>
                  <wp:positionV relativeFrom="paragraph">
                    <wp:posOffset>52705</wp:posOffset>
                  </wp:positionV>
                  <wp:extent cx="1130935" cy="796290"/>
                  <wp:effectExtent l="57150" t="57150" r="107315" b="118110"/>
                  <wp:wrapNone/>
                  <wp:docPr id="1030" name="Picture 6" descr="F:\IMAGENES\UTP\IMG_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IMAGENES\UTP\IMG_303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0935" cy="7962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2F69DB">
              <w:rPr>
                <w:rFonts w:ascii="Arial" w:hAnsi="Arial" w:cs="Arial"/>
                <w:noProof/>
                <w:szCs w:val="20"/>
                <w:lang w:eastAsia="es-CO"/>
              </w:rPr>
              <w:drawing>
                <wp:anchor distT="0" distB="0" distL="114300" distR="114300" simplePos="0" relativeHeight="252925440" behindDoc="0" locked="0" layoutInCell="1" allowOverlap="1" wp14:anchorId="39A1D2A5" wp14:editId="101AE0B5">
                  <wp:simplePos x="0" y="0"/>
                  <wp:positionH relativeFrom="column">
                    <wp:posOffset>2851785</wp:posOffset>
                  </wp:positionH>
                  <wp:positionV relativeFrom="paragraph">
                    <wp:posOffset>59690</wp:posOffset>
                  </wp:positionV>
                  <wp:extent cx="1259205" cy="859155"/>
                  <wp:effectExtent l="57150" t="57150" r="112395" b="112395"/>
                  <wp:wrapNone/>
                  <wp:docPr id="4" name="Picture 2" descr="C:\RESPEL_UTP_PACHITO\IMAGENES\UTP\IMG_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RESPEL_UTP_PACHITO\IMAGENES\UTP\IMG_302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9205" cy="8591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14:paraId="1DEA959A" w14:textId="77777777" w:rsidR="008E1575" w:rsidRPr="002F69DB" w:rsidRDefault="008E1575" w:rsidP="008E1575">
            <w:pPr>
              <w:jc w:val="center"/>
              <w:rPr>
                <w:rFonts w:ascii="Arial" w:hAnsi="Arial" w:cs="Arial"/>
                <w:szCs w:val="20"/>
                <w:lang w:eastAsia="es-CO"/>
              </w:rPr>
            </w:pPr>
          </w:p>
          <w:p w14:paraId="4B79E5B9" w14:textId="77777777" w:rsidR="008E1575" w:rsidRPr="002F69DB" w:rsidRDefault="008E1575" w:rsidP="008E1575">
            <w:pPr>
              <w:jc w:val="center"/>
              <w:rPr>
                <w:rFonts w:ascii="Arial" w:hAnsi="Arial" w:cs="Arial"/>
                <w:szCs w:val="20"/>
                <w:lang w:eastAsia="es-CO"/>
              </w:rPr>
            </w:pPr>
          </w:p>
          <w:p w14:paraId="1E6ECD90" w14:textId="77777777" w:rsidR="008E1575" w:rsidRPr="002F69DB" w:rsidRDefault="008E1575" w:rsidP="008E1575">
            <w:pPr>
              <w:jc w:val="center"/>
              <w:rPr>
                <w:rFonts w:ascii="Arial" w:hAnsi="Arial" w:cs="Arial"/>
                <w:szCs w:val="20"/>
                <w:lang w:eastAsia="es-CO"/>
              </w:rPr>
            </w:pPr>
          </w:p>
          <w:p w14:paraId="1BD0E19C" w14:textId="77777777" w:rsidR="00574D0E" w:rsidRPr="002F69DB" w:rsidRDefault="00574D0E" w:rsidP="008E1575">
            <w:pPr>
              <w:jc w:val="center"/>
              <w:rPr>
                <w:rFonts w:ascii="Arial" w:hAnsi="Arial" w:cs="Arial"/>
                <w:szCs w:val="20"/>
                <w:lang w:eastAsia="es-CO"/>
              </w:rPr>
            </w:pPr>
          </w:p>
        </w:tc>
      </w:tr>
    </w:tbl>
    <w:p w14:paraId="40403996" w14:textId="62311970" w:rsidR="00633B6A" w:rsidRPr="002F69DB" w:rsidRDefault="00757711" w:rsidP="00A55679">
      <w:pPr>
        <w:pStyle w:val="Ttulo3"/>
      </w:pPr>
      <w:bookmarkStart w:id="73" w:name="_Toc408778694"/>
      <w:bookmarkStart w:id="74" w:name="_Toc471943863"/>
      <w:r w:rsidRPr="002F69DB">
        <w:t>3.2.2</w:t>
      </w:r>
      <w:r w:rsidR="001B1056">
        <w:t>x1</w:t>
      </w:r>
      <w:r w:rsidRPr="002F69DB">
        <w:t xml:space="preserve"> Edificio</w:t>
      </w:r>
      <w:r w:rsidR="00633B6A" w:rsidRPr="002F69DB">
        <w:t xml:space="preserve"> 2. Dependencias </w:t>
      </w:r>
      <w:r w:rsidR="00955B78" w:rsidRPr="002F69DB">
        <w:t>Vicerrectoría</w:t>
      </w:r>
      <w:r w:rsidR="00633B6A" w:rsidRPr="002F69DB">
        <w:t xml:space="preserve"> de Responsabilidad social y Bienestar Universitario</w:t>
      </w:r>
      <w:bookmarkEnd w:id="73"/>
      <w:bookmarkEnd w:id="74"/>
    </w:p>
    <w:p w14:paraId="7AEE085B" w14:textId="77777777" w:rsidR="00651EB2" w:rsidRPr="002F69DB" w:rsidRDefault="00651EB2" w:rsidP="00651EB2">
      <w:pPr>
        <w:rPr>
          <w:rFonts w:ascii="Arial" w:hAnsi="Arial" w:cs="Arial"/>
          <w:lang w:eastAsia="es-CO"/>
        </w:rPr>
      </w:pPr>
    </w:p>
    <w:p w14:paraId="18C3753C" w14:textId="2E11C5B7" w:rsidR="00651EB2" w:rsidRPr="002F69DB" w:rsidRDefault="00651EB2" w:rsidP="000E78AD">
      <w:pPr>
        <w:pStyle w:val="Epgrafe"/>
        <w:jc w:val="both"/>
        <w:rPr>
          <w:rFonts w:ascii="Arial" w:hAnsi="Arial" w:cs="Arial"/>
          <w:i w:val="0"/>
          <w:color w:val="auto"/>
        </w:rPr>
      </w:pPr>
      <w:bookmarkStart w:id="75" w:name="_Toc423864281"/>
      <w:r w:rsidRPr="002F69DB">
        <w:rPr>
          <w:rFonts w:ascii="Arial" w:hAnsi="Arial" w:cs="Arial"/>
          <w:i w:val="0"/>
          <w:color w:val="auto"/>
        </w:rPr>
        <w:t xml:space="preserve">Tabla </w:t>
      </w:r>
      <w:r w:rsidR="00141AA6">
        <w:rPr>
          <w:rFonts w:ascii="Arial" w:hAnsi="Arial" w:cs="Arial"/>
          <w:i w:val="0"/>
          <w:color w:val="auto"/>
        </w:rPr>
        <w:t>7</w:t>
      </w:r>
      <w:r w:rsidRPr="002F69DB">
        <w:rPr>
          <w:rFonts w:ascii="Arial" w:hAnsi="Arial" w:cs="Arial"/>
          <w:i w:val="0"/>
          <w:color w:val="auto"/>
        </w:rPr>
        <w:t>. RESPEL generados Edificio 2. Plan Institucional de Gestión Integral de RESPEL – UTP. 2015.</w:t>
      </w:r>
      <w:bookmarkEnd w:id="75"/>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4157"/>
        <w:gridCol w:w="3578"/>
      </w:tblGrid>
      <w:tr w:rsidR="00955B78" w:rsidRPr="002F69DB" w14:paraId="364F9F7F" w14:textId="77777777" w:rsidTr="009C686F">
        <w:trPr>
          <w:trHeight w:val="141"/>
        </w:trPr>
        <w:tc>
          <w:tcPr>
            <w:tcW w:w="5000" w:type="pct"/>
            <w:gridSpan w:val="3"/>
            <w:shd w:val="clear" w:color="000000" w:fill="A6A6A6"/>
            <w:noWrap/>
            <w:vAlign w:val="center"/>
            <w:hideMark/>
          </w:tcPr>
          <w:p w14:paraId="1D75411C" w14:textId="77777777" w:rsidR="00955B78" w:rsidRPr="002F69DB" w:rsidRDefault="00955B78"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955B78" w:rsidRPr="002F69DB" w14:paraId="3D75EF1E" w14:textId="77777777" w:rsidTr="009C686F">
        <w:trPr>
          <w:trHeight w:val="300"/>
        </w:trPr>
        <w:tc>
          <w:tcPr>
            <w:tcW w:w="5000" w:type="pct"/>
            <w:gridSpan w:val="3"/>
            <w:shd w:val="clear" w:color="000000" w:fill="A6A6A6"/>
            <w:noWrap/>
            <w:vAlign w:val="center"/>
            <w:hideMark/>
          </w:tcPr>
          <w:p w14:paraId="27A69A30" w14:textId="77777777" w:rsidR="00955B78" w:rsidRPr="002F69DB" w:rsidRDefault="00757711" w:rsidP="009F3DFE">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955B78" w:rsidRPr="002F69DB">
              <w:rPr>
                <w:rFonts w:ascii="Arial" w:eastAsia="Times New Roman" w:hAnsi="Arial" w:cs="Arial"/>
                <w:b/>
                <w:bCs/>
                <w:color w:val="000000"/>
                <w:szCs w:val="20"/>
                <w:lang w:eastAsia="es-CO"/>
              </w:rPr>
              <w:t xml:space="preserve"> 2. Vicerrectoría de Responsabilidad social y Bienestar Universitario</w:t>
            </w:r>
          </w:p>
        </w:tc>
      </w:tr>
      <w:tr w:rsidR="00955B78" w:rsidRPr="002F69DB" w14:paraId="5630A5EC" w14:textId="77777777" w:rsidTr="009C686F">
        <w:trPr>
          <w:trHeight w:val="300"/>
        </w:trPr>
        <w:tc>
          <w:tcPr>
            <w:tcW w:w="1236" w:type="pct"/>
            <w:shd w:val="clear" w:color="000000" w:fill="D9D9D9"/>
            <w:noWrap/>
            <w:vAlign w:val="center"/>
            <w:hideMark/>
          </w:tcPr>
          <w:p w14:paraId="706316E8" w14:textId="77777777" w:rsidR="00955B78" w:rsidRPr="002F69DB" w:rsidRDefault="00061842"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955B78" w:rsidRPr="002F69DB">
              <w:rPr>
                <w:rFonts w:ascii="Arial" w:eastAsia="Times New Roman" w:hAnsi="Arial" w:cs="Arial"/>
                <w:b/>
                <w:bCs/>
                <w:color w:val="000000"/>
                <w:szCs w:val="20"/>
                <w:lang w:eastAsia="es-CO"/>
              </w:rPr>
              <w:t xml:space="preserve"> / DEPENDENCIA</w:t>
            </w:r>
          </w:p>
        </w:tc>
        <w:tc>
          <w:tcPr>
            <w:tcW w:w="2023" w:type="pct"/>
            <w:shd w:val="clear" w:color="000000" w:fill="D9D9D9"/>
            <w:noWrap/>
            <w:vAlign w:val="center"/>
            <w:hideMark/>
          </w:tcPr>
          <w:p w14:paraId="2472A749" w14:textId="77777777" w:rsidR="00955B78" w:rsidRPr="002F69DB" w:rsidRDefault="00955B78"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1741" w:type="pct"/>
            <w:shd w:val="clear" w:color="000000" w:fill="D9D9D9"/>
            <w:noWrap/>
            <w:vAlign w:val="center"/>
            <w:hideMark/>
          </w:tcPr>
          <w:p w14:paraId="5D886FAA" w14:textId="77777777" w:rsidR="00955B78" w:rsidRPr="002F69DB" w:rsidRDefault="00955B78"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955B78" w:rsidRPr="002F69DB" w14:paraId="4D0C4E49" w14:textId="77777777" w:rsidTr="009C686F">
        <w:trPr>
          <w:trHeight w:val="956"/>
        </w:trPr>
        <w:tc>
          <w:tcPr>
            <w:tcW w:w="1236" w:type="pct"/>
            <w:shd w:val="clear" w:color="auto" w:fill="auto"/>
            <w:vAlign w:val="center"/>
            <w:hideMark/>
          </w:tcPr>
          <w:p w14:paraId="235A2E6B" w14:textId="7FDC9006" w:rsidR="00955B78" w:rsidRPr="002F69DB" w:rsidRDefault="00955B78"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F422AF" w:rsidRPr="002F69DB">
              <w:rPr>
                <w:rFonts w:ascii="Arial" w:eastAsia="Times New Roman" w:hAnsi="Arial" w:cs="Arial"/>
                <w:color w:val="000000"/>
                <w:szCs w:val="20"/>
                <w:lang w:eastAsia="es-CO"/>
              </w:rPr>
              <w:t>Consultorios médicos (6 consultorios) (2/101, 2/102, 2/104, 2/108, 2/109, 2/112)</w:t>
            </w:r>
          </w:p>
        </w:tc>
        <w:tc>
          <w:tcPr>
            <w:tcW w:w="2023" w:type="pct"/>
            <w:shd w:val="clear" w:color="auto" w:fill="auto"/>
            <w:vAlign w:val="center"/>
            <w:hideMark/>
          </w:tcPr>
          <w:p w14:paraId="55B396FC" w14:textId="57E92112" w:rsidR="00955B78" w:rsidRPr="002F69DB" w:rsidRDefault="009C686F" w:rsidP="009620B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Enfermería y atención inicial prioritaria en salud - primeros auxilios – atención inicial de urgencias - formación de primeros auxilios (convenio con el programa técnico en atención pre hospitalaria).</w:t>
            </w:r>
          </w:p>
        </w:tc>
        <w:tc>
          <w:tcPr>
            <w:tcW w:w="1741" w:type="pct"/>
            <w:shd w:val="clear" w:color="auto" w:fill="auto"/>
            <w:vAlign w:val="center"/>
            <w:hideMark/>
          </w:tcPr>
          <w:p w14:paraId="65B432C3" w14:textId="77777777" w:rsidR="00955B78" w:rsidRPr="002F69DB" w:rsidRDefault="00955B7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Jeringas</w:t>
            </w:r>
            <w:r w:rsidRPr="002F69DB">
              <w:rPr>
                <w:rFonts w:ascii="Arial" w:eastAsia="Times New Roman" w:hAnsi="Arial" w:cs="Arial"/>
                <w:color w:val="000000"/>
                <w:szCs w:val="20"/>
                <w:lang w:eastAsia="es-CO"/>
              </w:rPr>
              <w:br/>
              <w:t xml:space="preserve"> - Baja Lenguas</w:t>
            </w:r>
            <w:r w:rsidRPr="002F69DB">
              <w:rPr>
                <w:rFonts w:ascii="Arial" w:eastAsia="Times New Roman" w:hAnsi="Arial" w:cs="Arial"/>
                <w:color w:val="000000"/>
                <w:szCs w:val="20"/>
                <w:lang w:eastAsia="es-CO"/>
              </w:rPr>
              <w:br/>
              <w:t xml:space="preserve"> - Guantes</w:t>
            </w:r>
            <w:r w:rsidRPr="002F69DB">
              <w:rPr>
                <w:rFonts w:ascii="Arial" w:eastAsia="Times New Roman" w:hAnsi="Arial" w:cs="Arial"/>
                <w:color w:val="000000"/>
                <w:szCs w:val="20"/>
                <w:lang w:eastAsia="es-CO"/>
              </w:rPr>
              <w:br/>
              <w:t xml:space="preserve"> - Corto punzantes</w:t>
            </w:r>
            <w:r w:rsidRPr="002F69DB">
              <w:rPr>
                <w:rFonts w:ascii="Arial" w:eastAsia="Times New Roman" w:hAnsi="Arial" w:cs="Arial"/>
                <w:color w:val="000000"/>
                <w:szCs w:val="20"/>
                <w:lang w:eastAsia="es-CO"/>
              </w:rPr>
              <w:br/>
              <w:t xml:space="preserve"> - Gasas</w:t>
            </w:r>
          </w:p>
        </w:tc>
      </w:tr>
      <w:tr w:rsidR="00955B78" w:rsidRPr="002F69DB" w14:paraId="46218E77" w14:textId="77777777" w:rsidTr="009C686F">
        <w:trPr>
          <w:trHeight w:val="1896"/>
        </w:trPr>
        <w:tc>
          <w:tcPr>
            <w:tcW w:w="1236" w:type="pct"/>
            <w:shd w:val="clear" w:color="auto" w:fill="auto"/>
            <w:vAlign w:val="center"/>
            <w:hideMark/>
          </w:tcPr>
          <w:p w14:paraId="6C24327D" w14:textId="4B8E2CDE" w:rsidR="00955B78" w:rsidRPr="002F69DB" w:rsidRDefault="00F422AF"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Consultorio Odontológico (2/103)</w:t>
            </w:r>
          </w:p>
        </w:tc>
        <w:tc>
          <w:tcPr>
            <w:tcW w:w="2023" w:type="pct"/>
            <w:shd w:val="clear" w:color="auto" w:fill="auto"/>
            <w:vAlign w:val="center"/>
            <w:hideMark/>
          </w:tcPr>
          <w:p w14:paraId="43B1DBCC" w14:textId="1777882B" w:rsidR="00955B78" w:rsidRPr="002F69DB" w:rsidRDefault="009C686F" w:rsidP="009620B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Atención de urgencias, procedimientos básicos,  educación en salud oral y promoción de la salud oral.</w:t>
            </w:r>
          </w:p>
        </w:tc>
        <w:tc>
          <w:tcPr>
            <w:tcW w:w="1741" w:type="pct"/>
            <w:shd w:val="clear" w:color="auto" w:fill="auto"/>
            <w:vAlign w:val="center"/>
            <w:hideMark/>
          </w:tcPr>
          <w:p w14:paraId="5716D292" w14:textId="2FEF7BC9" w:rsidR="001B1056" w:rsidRPr="00763C63" w:rsidRDefault="00955B78" w:rsidP="001B1056">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w:t>
            </w:r>
            <w:r w:rsidR="001B1056" w:rsidRPr="00763C63">
              <w:rPr>
                <w:rFonts w:ascii="Arial" w:eastAsia="Times New Roman" w:hAnsi="Arial" w:cs="Arial"/>
                <w:color w:val="000000"/>
                <w:szCs w:val="20"/>
                <w:lang w:eastAsia="es-CO"/>
              </w:rPr>
              <w:t>Guantes</w:t>
            </w:r>
            <w:r w:rsidR="001B1056" w:rsidRPr="00763C63">
              <w:rPr>
                <w:rFonts w:ascii="Arial" w:eastAsia="Times New Roman" w:hAnsi="Arial" w:cs="Arial"/>
                <w:color w:val="000000"/>
                <w:szCs w:val="20"/>
                <w:lang w:eastAsia="es-CO"/>
              </w:rPr>
              <w:br/>
              <w:t xml:space="preserve"> - Algodones</w:t>
            </w:r>
            <w:r w:rsidR="001B1056" w:rsidRPr="00763C63">
              <w:rPr>
                <w:rFonts w:ascii="Arial" w:eastAsia="Times New Roman" w:hAnsi="Arial" w:cs="Arial"/>
                <w:color w:val="000000"/>
                <w:szCs w:val="20"/>
                <w:lang w:eastAsia="es-CO"/>
              </w:rPr>
              <w:br/>
              <w:t xml:space="preserve"> - Liquido de revelado</w:t>
            </w:r>
            <w:r w:rsidR="001B1056" w:rsidRPr="00763C63">
              <w:rPr>
                <w:rFonts w:ascii="Arial" w:eastAsia="Times New Roman" w:hAnsi="Arial" w:cs="Arial"/>
                <w:color w:val="000000"/>
                <w:szCs w:val="20"/>
                <w:lang w:eastAsia="es-CO"/>
              </w:rPr>
              <w:br/>
              <w:t xml:space="preserve"> - Corto punzantes</w:t>
            </w:r>
            <w:r w:rsidR="001B1056" w:rsidRPr="00763C63">
              <w:rPr>
                <w:rFonts w:ascii="Arial" w:eastAsia="Times New Roman" w:hAnsi="Arial" w:cs="Arial"/>
                <w:color w:val="000000"/>
                <w:szCs w:val="20"/>
                <w:lang w:eastAsia="es-CO"/>
              </w:rPr>
              <w:br/>
              <w:t xml:space="preserve"> - Tableta preparación amalgamas</w:t>
            </w:r>
            <w:r w:rsidR="001B1056" w:rsidRPr="00763C63">
              <w:rPr>
                <w:rFonts w:ascii="Arial" w:eastAsia="Times New Roman" w:hAnsi="Arial" w:cs="Arial"/>
                <w:color w:val="000000"/>
                <w:szCs w:val="20"/>
                <w:lang w:eastAsia="es-CO"/>
              </w:rPr>
              <w:br/>
              <w:t xml:space="preserve"> - Tira Nervios</w:t>
            </w:r>
            <w:r w:rsidR="001B1056" w:rsidRPr="00763C63">
              <w:rPr>
                <w:rFonts w:ascii="Arial" w:eastAsia="Times New Roman" w:hAnsi="Arial" w:cs="Arial"/>
                <w:color w:val="000000"/>
                <w:szCs w:val="20"/>
                <w:lang w:eastAsia="es-CO"/>
              </w:rPr>
              <w:br/>
              <w:t xml:space="preserve"> - Amalgamas</w:t>
            </w:r>
            <w:r w:rsidR="001B1056" w:rsidRPr="00763C63">
              <w:rPr>
                <w:rFonts w:ascii="Arial" w:eastAsia="Times New Roman" w:hAnsi="Arial" w:cs="Arial"/>
                <w:color w:val="000000"/>
                <w:szCs w:val="20"/>
                <w:lang w:eastAsia="es-CO"/>
              </w:rPr>
              <w:br/>
              <w:t xml:space="preserve"> - Mercurio </w:t>
            </w:r>
          </w:p>
          <w:p w14:paraId="21991B35" w14:textId="77777777" w:rsidR="001B1056" w:rsidRPr="00763C63" w:rsidRDefault="001B1056" w:rsidP="001B1056">
            <w:pPr>
              <w:spacing w:line="240" w:lineRule="auto"/>
              <w:rPr>
                <w:rFonts w:ascii="Arial" w:eastAsia="Times New Roman" w:hAnsi="Arial" w:cs="Arial"/>
                <w:color w:val="000000"/>
                <w:szCs w:val="20"/>
                <w:lang w:eastAsia="es-CO"/>
              </w:rPr>
            </w:pPr>
            <w:r w:rsidRPr="00763C63">
              <w:rPr>
                <w:rFonts w:ascii="Arial" w:eastAsia="Times New Roman" w:hAnsi="Arial" w:cs="Arial"/>
                <w:color w:val="000000"/>
                <w:szCs w:val="20"/>
                <w:lang w:eastAsia="es-CO"/>
              </w:rPr>
              <w:t>-</w:t>
            </w:r>
            <w:r w:rsidRPr="00763C63">
              <w:rPr>
                <w:rFonts w:ascii="Arial" w:eastAsia="Times New Roman" w:hAnsi="Arial" w:cs="Arial"/>
                <w:bCs/>
                <w:color w:val="000000"/>
                <w:szCs w:val="20"/>
                <w:lang w:eastAsia="es-CO"/>
              </w:rPr>
              <w:t xml:space="preserve">  Dientes</w:t>
            </w:r>
          </w:p>
          <w:p w14:paraId="09B596E0" w14:textId="77777777" w:rsidR="001B1056" w:rsidRPr="00763C63" w:rsidRDefault="001B1056" w:rsidP="001B1056">
            <w:pPr>
              <w:rPr>
                <w:rFonts w:ascii="Arial" w:eastAsia="Times New Roman" w:hAnsi="Arial" w:cs="Arial"/>
                <w:color w:val="000000"/>
                <w:szCs w:val="20"/>
                <w:lang w:eastAsia="es-CO"/>
              </w:rPr>
            </w:pPr>
            <w:r w:rsidRPr="00763C63">
              <w:rPr>
                <w:rFonts w:ascii="Arial" w:eastAsia="Times New Roman" w:hAnsi="Arial" w:cs="Arial"/>
                <w:color w:val="000000"/>
                <w:szCs w:val="20"/>
                <w:lang w:eastAsia="es-CO"/>
              </w:rPr>
              <w:t xml:space="preserve">-  Seda Dental </w:t>
            </w:r>
          </w:p>
          <w:p w14:paraId="1669C1F4" w14:textId="77777777" w:rsidR="001B1056" w:rsidRPr="00763C63" w:rsidRDefault="001B1056" w:rsidP="001B1056">
            <w:pPr>
              <w:rPr>
                <w:rFonts w:ascii="Arial" w:eastAsia="Times New Roman" w:hAnsi="Arial" w:cs="Arial"/>
                <w:bCs/>
                <w:color w:val="000000"/>
                <w:szCs w:val="20"/>
                <w:lang w:eastAsia="es-CO"/>
              </w:rPr>
            </w:pPr>
            <w:r w:rsidRPr="00763C63">
              <w:rPr>
                <w:rFonts w:ascii="Arial" w:eastAsia="Times New Roman" w:hAnsi="Arial" w:cs="Arial"/>
                <w:color w:val="000000"/>
                <w:szCs w:val="20"/>
                <w:lang w:eastAsia="es-CO"/>
              </w:rPr>
              <w:t xml:space="preserve">- </w:t>
            </w:r>
            <w:r w:rsidRPr="00763C63">
              <w:rPr>
                <w:rFonts w:ascii="Arial" w:eastAsia="Times New Roman" w:hAnsi="Arial" w:cs="Arial"/>
                <w:bCs/>
                <w:color w:val="000000"/>
                <w:szCs w:val="20"/>
                <w:lang w:eastAsia="es-CO"/>
              </w:rPr>
              <w:t>Cepillos Profilaxis</w:t>
            </w:r>
          </w:p>
          <w:p w14:paraId="7242786B" w14:textId="77777777" w:rsidR="001B1056" w:rsidRPr="00763C63" w:rsidRDefault="001B1056" w:rsidP="001B1056">
            <w:pPr>
              <w:spacing w:line="240" w:lineRule="auto"/>
              <w:rPr>
                <w:rFonts w:ascii="Arial" w:eastAsia="Times New Roman" w:hAnsi="Arial" w:cs="Arial"/>
                <w:bCs/>
                <w:color w:val="000000"/>
                <w:szCs w:val="20"/>
                <w:lang w:eastAsia="es-CO"/>
              </w:rPr>
            </w:pPr>
            <w:r w:rsidRPr="00763C63">
              <w:rPr>
                <w:rFonts w:ascii="Arial" w:eastAsia="Times New Roman" w:hAnsi="Arial" w:cs="Arial"/>
                <w:bCs/>
                <w:color w:val="000000"/>
                <w:szCs w:val="20"/>
                <w:lang w:eastAsia="es-CO"/>
              </w:rPr>
              <w:t xml:space="preserve">- Eyectores  </w:t>
            </w:r>
          </w:p>
          <w:p w14:paraId="10929781" w14:textId="50C16B3C" w:rsidR="001B1056" w:rsidRPr="00763C63" w:rsidRDefault="001B1056" w:rsidP="00D3382A">
            <w:pPr>
              <w:spacing w:line="240" w:lineRule="auto"/>
              <w:rPr>
                <w:rFonts w:ascii="Arial" w:eastAsia="Times New Roman" w:hAnsi="Arial" w:cs="Arial"/>
                <w:bCs/>
                <w:color w:val="000000"/>
                <w:szCs w:val="20"/>
                <w:lang w:eastAsia="es-CO"/>
              </w:rPr>
            </w:pPr>
            <w:r w:rsidRPr="00763C63">
              <w:rPr>
                <w:rFonts w:ascii="Arial" w:eastAsia="Times New Roman" w:hAnsi="Arial" w:cs="Arial"/>
                <w:bCs/>
                <w:color w:val="000000"/>
                <w:szCs w:val="20"/>
                <w:lang w:eastAsia="es-CO"/>
              </w:rPr>
              <w:t xml:space="preserve">- </w:t>
            </w:r>
            <w:r w:rsidR="001E5F77">
              <w:rPr>
                <w:rFonts w:ascii="Arial" w:eastAsia="Times New Roman" w:hAnsi="Arial" w:cs="Arial"/>
                <w:bCs/>
                <w:color w:val="000000"/>
                <w:szCs w:val="20"/>
                <w:lang w:eastAsia="es-CO"/>
              </w:rPr>
              <w:t xml:space="preserve">Envases  </w:t>
            </w:r>
            <w:r w:rsidR="001E5F77">
              <w:rPr>
                <w:szCs w:val="20"/>
              </w:rPr>
              <w:t>anestésicos</w:t>
            </w:r>
          </w:p>
          <w:p w14:paraId="1949FAA7" w14:textId="62CAE031" w:rsidR="00955B78" w:rsidRPr="002F69DB" w:rsidRDefault="001B1056" w:rsidP="001B1056">
            <w:pPr>
              <w:spacing w:line="240" w:lineRule="auto"/>
              <w:rPr>
                <w:rFonts w:ascii="Arial" w:eastAsia="Times New Roman" w:hAnsi="Arial" w:cs="Arial"/>
                <w:color w:val="000000"/>
                <w:szCs w:val="20"/>
                <w:lang w:eastAsia="es-CO"/>
              </w:rPr>
            </w:pPr>
            <w:r w:rsidRPr="00763C63">
              <w:rPr>
                <w:rFonts w:ascii="Arial" w:eastAsia="Times New Roman" w:hAnsi="Arial" w:cs="Arial"/>
                <w:bCs/>
                <w:color w:val="000000"/>
                <w:szCs w:val="20"/>
                <w:lang w:eastAsia="es-CO"/>
              </w:rPr>
              <w:t>- Resina</w:t>
            </w:r>
          </w:p>
        </w:tc>
      </w:tr>
      <w:tr w:rsidR="00955B78" w:rsidRPr="002F69DB" w14:paraId="0F0E969D" w14:textId="77777777" w:rsidTr="009C686F">
        <w:trPr>
          <w:trHeight w:val="4462"/>
        </w:trPr>
        <w:tc>
          <w:tcPr>
            <w:tcW w:w="5000" w:type="pct"/>
            <w:gridSpan w:val="3"/>
            <w:shd w:val="clear" w:color="auto" w:fill="auto"/>
            <w:vAlign w:val="center"/>
          </w:tcPr>
          <w:p w14:paraId="1063551B" w14:textId="77777777" w:rsidR="006B6A0A" w:rsidRPr="002F69DB" w:rsidRDefault="006B6A0A"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lastRenderedPageBreak/>
              <w:t xml:space="preserve">                                  </w:t>
            </w:r>
            <w:r w:rsidR="00955B78" w:rsidRPr="002F69DB">
              <w:rPr>
                <w:rFonts w:ascii="Arial" w:eastAsia="Times New Roman" w:hAnsi="Arial" w:cs="Arial"/>
                <w:noProof/>
                <w:color w:val="000000"/>
                <w:szCs w:val="20"/>
                <w:lang w:eastAsia="es-CO"/>
              </w:rPr>
              <w:drawing>
                <wp:inline distT="0" distB="0" distL="0" distR="0" wp14:anchorId="722B2E48" wp14:editId="7D9B78A3">
                  <wp:extent cx="1916264" cy="1055172"/>
                  <wp:effectExtent l="57150" t="57150" r="122555" b="107315"/>
                  <wp:docPr id="1033" name="Picture 9" descr="F:\IMAGENES\UTP\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F:\IMAGENES\UTP\IMG_295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0624" cy="105757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5070086A" wp14:editId="74FFA671">
                  <wp:extent cx="1387040" cy="1066800"/>
                  <wp:effectExtent l="57150" t="57150" r="118110" b="11430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2042" cy="106295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Pr="002F69DB">
              <w:rPr>
                <w:rFonts w:ascii="Arial" w:eastAsia="Times New Roman" w:hAnsi="Arial" w:cs="Arial"/>
                <w:color w:val="000000"/>
                <w:szCs w:val="20"/>
                <w:lang w:eastAsia="es-CO"/>
              </w:rPr>
              <w:t xml:space="preserve">                                  </w:t>
            </w:r>
          </w:p>
          <w:p w14:paraId="4DC4B989" w14:textId="77777777" w:rsidR="00955B78" w:rsidRPr="002F69DB" w:rsidRDefault="006B6A0A" w:rsidP="006B6A0A">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955B78" w:rsidRPr="002F69DB">
              <w:rPr>
                <w:rFonts w:ascii="Arial" w:eastAsia="Times New Roman" w:hAnsi="Arial" w:cs="Arial"/>
                <w:noProof/>
                <w:color w:val="000000"/>
                <w:szCs w:val="20"/>
                <w:lang w:eastAsia="es-CO"/>
              </w:rPr>
              <w:drawing>
                <wp:inline distT="0" distB="0" distL="0" distR="0" wp14:anchorId="0EA13863" wp14:editId="59FCE0D7">
                  <wp:extent cx="1519450" cy="1116605"/>
                  <wp:effectExtent l="57150" t="57150" r="119380" b="121920"/>
                  <wp:docPr id="1034" name="Picture 10" descr="F:\IMAGENES\UTP\IMG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F:\IMAGENES\UTP\IMG_295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0035" cy="11170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955B78" w:rsidRPr="002F69DB">
              <w:rPr>
                <w:rFonts w:ascii="Arial" w:eastAsia="Times New Roman" w:hAnsi="Arial" w:cs="Arial"/>
                <w:noProof/>
                <w:color w:val="000000"/>
                <w:szCs w:val="20"/>
                <w:lang w:eastAsia="es-CO"/>
              </w:rPr>
              <w:drawing>
                <wp:inline distT="0" distB="0" distL="0" distR="0" wp14:anchorId="554A7EC2" wp14:editId="25EDAC79">
                  <wp:extent cx="1033670" cy="1101932"/>
                  <wp:effectExtent l="57150" t="57150" r="109855" b="117475"/>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3882" cy="11021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3DB4B058" w14:textId="57990ABA" w:rsidR="00633B6A" w:rsidRPr="002F69DB" w:rsidRDefault="00757711" w:rsidP="00A55679">
      <w:pPr>
        <w:pStyle w:val="Ttulo3"/>
      </w:pPr>
      <w:bookmarkStart w:id="76" w:name="_Toc471943864"/>
      <w:bookmarkStart w:id="77" w:name="_Toc408778695"/>
      <w:r w:rsidRPr="002F69DB">
        <w:t xml:space="preserve">3.2.3 Edificio </w:t>
      </w:r>
      <w:r w:rsidR="00633B6A" w:rsidRPr="002F69DB">
        <w:t xml:space="preserve">3. </w:t>
      </w:r>
      <w:r w:rsidR="00A21A7A" w:rsidRPr="002F69DB">
        <w:t>Gestión de Servicios Institucionales</w:t>
      </w:r>
      <w:bookmarkEnd w:id="76"/>
      <w:r w:rsidR="00203769" w:rsidRPr="002F69DB">
        <w:t xml:space="preserve"> </w:t>
      </w:r>
      <w:bookmarkEnd w:id="77"/>
    </w:p>
    <w:p w14:paraId="57DDF95B" w14:textId="77777777" w:rsidR="00651EB2" w:rsidRPr="002F69DB" w:rsidRDefault="00651EB2" w:rsidP="00651EB2">
      <w:pPr>
        <w:rPr>
          <w:rFonts w:ascii="Arial" w:hAnsi="Arial" w:cs="Arial"/>
          <w:lang w:eastAsia="es-CO"/>
        </w:rPr>
      </w:pPr>
    </w:p>
    <w:p w14:paraId="79B40CA5" w14:textId="3602334D" w:rsidR="00651EB2" w:rsidRDefault="00651EB2" w:rsidP="000E78AD">
      <w:pPr>
        <w:pStyle w:val="Epgrafe"/>
        <w:jc w:val="both"/>
        <w:rPr>
          <w:rFonts w:ascii="Arial" w:hAnsi="Arial" w:cs="Arial"/>
          <w:i w:val="0"/>
          <w:color w:val="auto"/>
        </w:rPr>
      </w:pPr>
      <w:bookmarkStart w:id="78" w:name="_Toc423864282"/>
      <w:r w:rsidRPr="002F69DB">
        <w:rPr>
          <w:rFonts w:ascii="Arial" w:hAnsi="Arial" w:cs="Arial"/>
          <w:i w:val="0"/>
          <w:color w:val="auto"/>
        </w:rPr>
        <w:t xml:space="preserve">Tabla </w:t>
      </w:r>
      <w:r w:rsidR="00141AA6">
        <w:rPr>
          <w:rFonts w:ascii="Arial" w:hAnsi="Arial" w:cs="Arial"/>
          <w:i w:val="0"/>
          <w:color w:val="auto"/>
        </w:rPr>
        <w:t>8</w:t>
      </w:r>
      <w:r w:rsidRPr="002F69DB">
        <w:rPr>
          <w:rFonts w:ascii="Arial" w:hAnsi="Arial" w:cs="Arial"/>
          <w:i w:val="0"/>
          <w:color w:val="auto"/>
        </w:rPr>
        <w:t>. RESPEL generados Edificio 3. Plan Institucional de Gestión Integral de RESPEL – UTP. 2015.</w:t>
      </w:r>
      <w:bookmarkEnd w:id="78"/>
    </w:p>
    <w:p w14:paraId="253D56D7" w14:textId="77777777" w:rsidR="009620BE" w:rsidRPr="009620BE" w:rsidRDefault="009620BE" w:rsidP="009620BE"/>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0"/>
        <w:gridCol w:w="5540"/>
        <w:gridCol w:w="3005"/>
      </w:tblGrid>
      <w:tr w:rsidR="00E916E8" w:rsidRPr="002F69DB" w14:paraId="7E7FF37F" w14:textId="77777777" w:rsidTr="00070A39">
        <w:trPr>
          <w:trHeight w:val="96"/>
          <w:tblHeader/>
        </w:trPr>
        <w:tc>
          <w:tcPr>
            <w:tcW w:w="5000" w:type="pct"/>
            <w:gridSpan w:val="3"/>
            <w:shd w:val="clear" w:color="000000" w:fill="A6A6A6"/>
            <w:vAlign w:val="center"/>
            <w:hideMark/>
          </w:tcPr>
          <w:p w14:paraId="0B560810" w14:textId="77777777" w:rsidR="00E916E8" w:rsidRPr="002F69DB" w:rsidRDefault="00E916E8"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E916E8" w:rsidRPr="002F69DB" w14:paraId="4EE3163E" w14:textId="77777777" w:rsidTr="00070A39">
        <w:trPr>
          <w:trHeight w:val="257"/>
          <w:tblHeader/>
        </w:trPr>
        <w:tc>
          <w:tcPr>
            <w:tcW w:w="5000" w:type="pct"/>
            <w:gridSpan w:val="3"/>
            <w:shd w:val="clear" w:color="000000" w:fill="A6A6A6"/>
            <w:vAlign w:val="center"/>
            <w:hideMark/>
          </w:tcPr>
          <w:p w14:paraId="0DAD5D5B" w14:textId="3066DD60" w:rsidR="00E916E8" w:rsidRPr="002F69DB" w:rsidRDefault="00757711" w:rsidP="00F12D40">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E916E8" w:rsidRPr="002F69DB">
              <w:rPr>
                <w:rFonts w:ascii="Arial" w:eastAsia="Times New Roman" w:hAnsi="Arial" w:cs="Arial"/>
                <w:b/>
                <w:bCs/>
                <w:color w:val="000000"/>
                <w:szCs w:val="20"/>
                <w:lang w:eastAsia="es-CO"/>
              </w:rPr>
              <w:t xml:space="preserve"> 3</w:t>
            </w:r>
            <w:r w:rsidR="00F12D40" w:rsidRPr="002F69DB">
              <w:rPr>
                <w:rFonts w:ascii="Arial" w:eastAsia="Times New Roman" w:hAnsi="Arial" w:cs="Arial"/>
                <w:b/>
                <w:bCs/>
                <w:color w:val="000000"/>
                <w:szCs w:val="20"/>
                <w:lang w:eastAsia="es-CO"/>
              </w:rPr>
              <w:t>. Gestión de Servicios Institucionales</w:t>
            </w:r>
          </w:p>
        </w:tc>
      </w:tr>
      <w:tr w:rsidR="00E916E8" w:rsidRPr="002F69DB" w14:paraId="412BBAA9" w14:textId="77777777" w:rsidTr="00070A39">
        <w:trPr>
          <w:trHeight w:val="475"/>
        </w:trPr>
        <w:tc>
          <w:tcPr>
            <w:tcW w:w="768" w:type="pct"/>
            <w:shd w:val="clear" w:color="000000" w:fill="D9D9D9"/>
            <w:vAlign w:val="center"/>
            <w:hideMark/>
          </w:tcPr>
          <w:p w14:paraId="78D92C7A" w14:textId="77777777" w:rsidR="00E916E8" w:rsidRPr="002F69DB" w:rsidRDefault="00061842"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E916E8" w:rsidRPr="002F69DB">
              <w:rPr>
                <w:rFonts w:ascii="Arial" w:eastAsia="Times New Roman" w:hAnsi="Arial" w:cs="Arial"/>
                <w:b/>
                <w:bCs/>
                <w:color w:val="000000"/>
                <w:szCs w:val="20"/>
                <w:lang w:eastAsia="es-CO"/>
              </w:rPr>
              <w:t>S / DEPENDENCIAS</w:t>
            </w:r>
          </w:p>
        </w:tc>
        <w:tc>
          <w:tcPr>
            <w:tcW w:w="2733" w:type="pct"/>
            <w:shd w:val="clear" w:color="000000" w:fill="D9D9D9"/>
            <w:vAlign w:val="center"/>
            <w:hideMark/>
          </w:tcPr>
          <w:p w14:paraId="3E8C2A00" w14:textId="77777777" w:rsidR="00E916E8" w:rsidRPr="002F69DB" w:rsidRDefault="00E916E8"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1499" w:type="pct"/>
            <w:shd w:val="clear" w:color="000000" w:fill="D9D9D9"/>
            <w:vAlign w:val="center"/>
            <w:hideMark/>
          </w:tcPr>
          <w:p w14:paraId="22340836" w14:textId="77777777" w:rsidR="00E916E8" w:rsidRPr="002F69DB" w:rsidRDefault="00E916E8"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E916E8" w:rsidRPr="002F69DB" w14:paraId="36852590" w14:textId="77777777" w:rsidTr="00070A39">
        <w:trPr>
          <w:trHeight w:val="283"/>
        </w:trPr>
        <w:tc>
          <w:tcPr>
            <w:tcW w:w="768" w:type="pct"/>
            <w:vMerge w:val="restart"/>
            <w:shd w:val="clear" w:color="auto" w:fill="auto"/>
            <w:vAlign w:val="center"/>
            <w:hideMark/>
          </w:tcPr>
          <w:p w14:paraId="45A4C454" w14:textId="4FB5D2BD" w:rsidR="00E916E8" w:rsidRPr="002F69DB" w:rsidRDefault="00FA6FC8" w:rsidP="00D85B89">
            <w:pPr>
              <w:spacing w:line="240" w:lineRule="auto"/>
              <w:jc w:val="center"/>
              <w:rPr>
                <w:rFonts w:ascii="Arial" w:eastAsia="Times New Roman" w:hAnsi="Arial" w:cs="Arial"/>
                <w:color w:val="000000"/>
                <w:szCs w:val="20"/>
                <w:lang w:eastAsia="es-CO"/>
              </w:rPr>
            </w:pPr>
            <w:r w:rsidRPr="00FA6FC8">
              <w:rPr>
                <w:rFonts w:ascii="Arial" w:eastAsia="Times New Roman" w:hAnsi="Arial" w:cs="Arial"/>
                <w:bCs/>
                <w:color w:val="000000"/>
                <w:szCs w:val="20"/>
                <w:lang w:eastAsia="es-CO"/>
              </w:rPr>
              <w:t>Gestión de Servicios Institucionales</w:t>
            </w:r>
            <w:r w:rsidRPr="00AE370F">
              <w:rPr>
                <w:rFonts w:ascii="Arial" w:eastAsia="Times New Roman" w:hAnsi="Arial" w:cs="Arial"/>
                <w:b/>
                <w:bCs/>
                <w:color w:val="000000"/>
                <w:szCs w:val="20"/>
                <w:lang w:eastAsia="es-CO"/>
              </w:rPr>
              <w:t xml:space="preserve"> </w:t>
            </w:r>
            <w:r w:rsidR="009620BE" w:rsidRPr="009620BE">
              <w:rPr>
                <w:rFonts w:ascii="Arial" w:eastAsia="Times New Roman" w:hAnsi="Arial" w:cs="Arial"/>
                <w:color w:val="000000"/>
                <w:szCs w:val="20"/>
                <w:lang w:eastAsia="es-CO"/>
              </w:rPr>
              <w:t>(3/113)</w:t>
            </w:r>
          </w:p>
        </w:tc>
        <w:tc>
          <w:tcPr>
            <w:tcW w:w="2733" w:type="pct"/>
            <w:vMerge w:val="restart"/>
            <w:shd w:val="clear" w:color="auto" w:fill="auto"/>
            <w:vAlign w:val="center"/>
            <w:hideMark/>
          </w:tcPr>
          <w:p w14:paraId="5D0CA9AC" w14:textId="1DA8A750" w:rsidR="00E916E8" w:rsidRPr="002F69DB" w:rsidRDefault="008374CE" w:rsidP="009620B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Garantizar el funcionamiento de la Institución en aspectos relacionados con los servicios básicos de infraestructura, equipos, suministros y apoyos logísticos.</w:t>
            </w:r>
          </w:p>
        </w:tc>
        <w:tc>
          <w:tcPr>
            <w:tcW w:w="1499" w:type="pct"/>
            <w:shd w:val="clear" w:color="auto" w:fill="auto"/>
            <w:vAlign w:val="center"/>
            <w:hideMark/>
          </w:tcPr>
          <w:p w14:paraId="49D61F8C" w14:textId="46A81B8A" w:rsidR="00E916E8" w:rsidRPr="002F69DB" w:rsidRDefault="00070A39" w:rsidP="00070A3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Lámparas</w:t>
            </w:r>
          </w:p>
        </w:tc>
      </w:tr>
      <w:tr w:rsidR="001C023B" w:rsidRPr="002F69DB" w14:paraId="651C21E8" w14:textId="77777777" w:rsidTr="00070A39">
        <w:trPr>
          <w:trHeight w:val="283"/>
        </w:trPr>
        <w:tc>
          <w:tcPr>
            <w:tcW w:w="768" w:type="pct"/>
            <w:vMerge/>
            <w:shd w:val="clear" w:color="auto" w:fill="auto"/>
            <w:vAlign w:val="center"/>
          </w:tcPr>
          <w:p w14:paraId="559E2242" w14:textId="77777777" w:rsidR="001C023B" w:rsidRPr="002F69DB" w:rsidRDefault="001C023B" w:rsidP="00D85B89">
            <w:pPr>
              <w:spacing w:line="240" w:lineRule="auto"/>
              <w:jc w:val="center"/>
              <w:rPr>
                <w:rFonts w:ascii="Arial" w:eastAsia="Times New Roman" w:hAnsi="Arial" w:cs="Arial"/>
                <w:color w:val="000000"/>
                <w:szCs w:val="20"/>
                <w:lang w:eastAsia="es-CO"/>
              </w:rPr>
            </w:pPr>
          </w:p>
        </w:tc>
        <w:tc>
          <w:tcPr>
            <w:tcW w:w="2733" w:type="pct"/>
            <w:vMerge/>
            <w:shd w:val="clear" w:color="auto" w:fill="auto"/>
            <w:vAlign w:val="center"/>
          </w:tcPr>
          <w:p w14:paraId="2E9519EA" w14:textId="77777777" w:rsidR="001C023B" w:rsidRPr="002F69DB" w:rsidRDefault="001C023B" w:rsidP="009620BE">
            <w:pPr>
              <w:spacing w:line="240" w:lineRule="auto"/>
              <w:jc w:val="both"/>
              <w:rPr>
                <w:rFonts w:ascii="Arial" w:eastAsia="Times New Roman" w:hAnsi="Arial" w:cs="Arial"/>
                <w:color w:val="000000"/>
                <w:szCs w:val="20"/>
                <w:lang w:eastAsia="es-CO"/>
              </w:rPr>
            </w:pPr>
          </w:p>
        </w:tc>
        <w:tc>
          <w:tcPr>
            <w:tcW w:w="1499" w:type="pct"/>
            <w:shd w:val="clear" w:color="auto" w:fill="auto"/>
            <w:vAlign w:val="center"/>
          </w:tcPr>
          <w:p w14:paraId="290FFAFA" w14:textId="271DCEE1" w:rsidR="001C023B" w:rsidRPr="002F69DB" w:rsidRDefault="001C023B" w:rsidP="00070A39">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1C023B">
              <w:rPr>
                <w:rFonts w:ascii="Arial" w:eastAsia="Times New Roman" w:hAnsi="Arial" w:cs="Arial"/>
                <w:color w:val="000000"/>
                <w:szCs w:val="20"/>
                <w:lang w:eastAsia="es-CO"/>
              </w:rPr>
              <w:t>Residuos de Aparatos eléctricos y electrónicos (</w:t>
            </w:r>
            <w:proofErr w:type="spellStart"/>
            <w:r w:rsidRPr="001C023B">
              <w:rPr>
                <w:rFonts w:ascii="Arial" w:eastAsia="Times New Roman" w:hAnsi="Arial" w:cs="Arial"/>
                <w:color w:val="000000"/>
                <w:szCs w:val="20"/>
                <w:lang w:eastAsia="es-CO"/>
              </w:rPr>
              <w:t>RAEE´s</w:t>
            </w:r>
            <w:proofErr w:type="spellEnd"/>
            <w:r w:rsidRPr="001C023B">
              <w:rPr>
                <w:rFonts w:ascii="Arial" w:eastAsia="Times New Roman" w:hAnsi="Arial" w:cs="Arial"/>
                <w:color w:val="000000"/>
                <w:szCs w:val="20"/>
                <w:lang w:eastAsia="es-CO"/>
              </w:rPr>
              <w:t xml:space="preserve">) (Transformadores, </w:t>
            </w:r>
            <w:proofErr w:type="spellStart"/>
            <w:r w:rsidRPr="001C023B">
              <w:rPr>
                <w:rFonts w:ascii="Arial" w:eastAsia="Times New Roman" w:hAnsi="Arial" w:cs="Arial"/>
                <w:color w:val="000000"/>
                <w:szCs w:val="20"/>
                <w:lang w:eastAsia="es-CO"/>
              </w:rPr>
              <w:t>Balastras</w:t>
            </w:r>
            <w:proofErr w:type="spellEnd"/>
            <w:r w:rsidRPr="001C023B">
              <w:rPr>
                <w:rFonts w:ascii="Arial" w:eastAsia="Times New Roman" w:hAnsi="Arial" w:cs="Arial"/>
                <w:color w:val="000000"/>
                <w:szCs w:val="20"/>
                <w:lang w:eastAsia="es-CO"/>
              </w:rPr>
              <w:t>, Aires Acondicionados)</w:t>
            </w:r>
          </w:p>
        </w:tc>
      </w:tr>
      <w:tr w:rsidR="00070A39" w:rsidRPr="002F69DB" w14:paraId="7E1C2ED1" w14:textId="77777777" w:rsidTr="00070A39">
        <w:trPr>
          <w:trHeight w:val="283"/>
        </w:trPr>
        <w:tc>
          <w:tcPr>
            <w:tcW w:w="768" w:type="pct"/>
            <w:vMerge/>
            <w:shd w:val="clear" w:color="auto" w:fill="auto"/>
            <w:vAlign w:val="center"/>
          </w:tcPr>
          <w:p w14:paraId="0A3B9B79" w14:textId="77777777" w:rsidR="00070A39" w:rsidRPr="002F69DB" w:rsidRDefault="00070A39" w:rsidP="00D85B89">
            <w:pPr>
              <w:spacing w:line="240" w:lineRule="auto"/>
              <w:jc w:val="center"/>
              <w:rPr>
                <w:rFonts w:ascii="Arial" w:eastAsia="Times New Roman" w:hAnsi="Arial" w:cs="Arial"/>
                <w:color w:val="000000"/>
                <w:szCs w:val="20"/>
                <w:lang w:eastAsia="es-CO"/>
              </w:rPr>
            </w:pPr>
          </w:p>
        </w:tc>
        <w:tc>
          <w:tcPr>
            <w:tcW w:w="2733" w:type="pct"/>
            <w:vMerge/>
            <w:shd w:val="clear" w:color="auto" w:fill="auto"/>
            <w:vAlign w:val="center"/>
          </w:tcPr>
          <w:p w14:paraId="2BC82077" w14:textId="77777777" w:rsidR="00070A39" w:rsidRPr="002F69DB" w:rsidRDefault="00070A39" w:rsidP="009620BE">
            <w:pPr>
              <w:spacing w:line="240" w:lineRule="auto"/>
              <w:jc w:val="both"/>
              <w:rPr>
                <w:rFonts w:ascii="Arial" w:eastAsia="Times New Roman" w:hAnsi="Arial" w:cs="Arial"/>
                <w:color w:val="000000"/>
                <w:szCs w:val="20"/>
                <w:lang w:eastAsia="es-CO"/>
              </w:rPr>
            </w:pPr>
          </w:p>
        </w:tc>
        <w:tc>
          <w:tcPr>
            <w:tcW w:w="1499" w:type="pct"/>
            <w:shd w:val="clear" w:color="auto" w:fill="auto"/>
            <w:vAlign w:val="center"/>
          </w:tcPr>
          <w:p w14:paraId="37922EDA" w14:textId="052A35A4" w:rsidR="001C023B" w:rsidRPr="001C023B" w:rsidRDefault="00070A39" w:rsidP="001C023B">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Baterías</w:t>
            </w:r>
            <w:r w:rsidR="001C023B">
              <w:rPr>
                <w:rFonts w:ascii="Arial" w:eastAsia="Times New Roman" w:hAnsi="Arial" w:cs="Arial"/>
                <w:color w:val="000000"/>
                <w:szCs w:val="20"/>
                <w:lang w:eastAsia="es-CO"/>
              </w:rPr>
              <w:t xml:space="preserve"> Usadas</w:t>
            </w:r>
          </w:p>
        </w:tc>
      </w:tr>
      <w:tr w:rsidR="00070A39" w:rsidRPr="002F69DB" w14:paraId="11A1501A" w14:textId="77777777" w:rsidTr="00070A39">
        <w:trPr>
          <w:trHeight w:val="207"/>
        </w:trPr>
        <w:tc>
          <w:tcPr>
            <w:tcW w:w="768" w:type="pct"/>
            <w:vMerge/>
            <w:vAlign w:val="center"/>
            <w:hideMark/>
          </w:tcPr>
          <w:p w14:paraId="2CFEC7C6" w14:textId="492E02B2" w:rsidR="00070A39" w:rsidRPr="002F69DB" w:rsidRDefault="00070A39" w:rsidP="00D85B89">
            <w:pPr>
              <w:spacing w:line="240" w:lineRule="auto"/>
              <w:jc w:val="center"/>
              <w:rPr>
                <w:rFonts w:ascii="Arial" w:eastAsia="Times New Roman" w:hAnsi="Arial" w:cs="Arial"/>
                <w:color w:val="000000"/>
                <w:szCs w:val="20"/>
                <w:lang w:eastAsia="es-CO"/>
              </w:rPr>
            </w:pPr>
          </w:p>
        </w:tc>
        <w:tc>
          <w:tcPr>
            <w:tcW w:w="2733" w:type="pct"/>
            <w:vMerge/>
            <w:vAlign w:val="center"/>
            <w:hideMark/>
          </w:tcPr>
          <w:p w14:paraId="4542D531" w14:textId="77777777" w:rsidR="00070A39" w:rsidRPr="002F69DB" w:rsidRDefault="00070A39" w:rsidP="009620BE">
            <w:pPr>
              <w:spacing w:line="240" w:lineRule="auto"/>
              <w:jc w:val="both"/>
              <w:rPr>
                <w:rFonts w:ascii="Arial" w:eastAsia="Times New Roman" w:hAnsi="Arial" w:cs="Arial"/>
                <w:color w:val="000000"/>
                <w:szCs w:val="20"/>
                <w:lang w:eastAsia="es-CO"/>
              </w:rPr>
            </w:pPr>
          </w:p>
        </w:tc>
        <w:tc>
          <w:tcPr>
            <w:tcW w:w="1499" w:type="pct"/>
            <w:shd w:val="clear" w:color="auto" w:fill="auto"/>
            <w:vAlign w:val="center"/>
            <w:hideMark/>
          </w:tcPr>
          <w:p w14:paraId="2FF97F9C" w14:textId="1A90C9DF" w:rsidR="00070A39" w:rsidRPr="002F69DB" w:rsidRDefault="00070A39" w:rsidP="00070A3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Pilas y acumuladores</w:t>
            </w:r>
          </w:p>
        </w:tc>
      </w:tr>
      <w:tr w:rsidR="00070A39" w:rsidRPr="002F69DB" w14:paraId="09208458" w14:textId="77777777" w:rsidTr="00070A39">
        <w:trPr>
          <w:trHeight w:val="721"/>
        </w:trPr>
        <w:tc>
          <w:tcPr>
            <w:tcW w:w="768" w:type="pct"/>
            <w:vMerge/>
            <w:vAlign w:val="center"/>
          </w:tcPr>
          <w:p w14:paraId="748AB368" w14:textId="77777777" w:rsidR="00070A39" w:rsidRPr="002F69DB" w:rsidRDefault="00070A39" w:rsidP="00D85B89">
            <w:pPr>
              <w:spacing w:line="240" w:lineRule="auto"/>
              <w:jc w:val="center"/>
              <w:rPr>
                <w:rFonts w:ascii="Arial" w:eastAsia="Times New Roman" w:hAnsi="Arial" w:cs="Arial"/>
                <w:color w:val="000000"/>
                <w:szCs w:val="20"/>
                <w:lang w:eastAsia="es-CO"/>
              </w:rPr>
            </w:pPr>
          </w:p>
        </w:tc>
        <w:tc>
          <w:tcPr>
            <w:tcW w:w="2733" w:type="pct"/>
            <w:vMerge/>
            <w:vAlign w:val="center"/>
          </w:tcPr>
          <w:p w14:paraId="0811A54E" w14:textId="77777777" w:rsidR="00070A39" w:rsidRPr="002F69DB" w:rsidRDefault="00070A39" w:rsidP="009620BE">
            <w:pPr>
              <w:spacing w:line="240" w:lineRule="auto"/>
              <w:jc w:val="both"/>
              <w:rPr>
                <w:rFonts w:ascii="Arial" w:eastAsia="Times New Roman" w:hAnsi="Arial" w:cs="Arial"/>
                <w:color w:val="000000"/>
                <w:szCs w:val="20"/>
                <w:lang w:eastAsia="es-CO"/>
              </w:rPr>
            </w:pPr>
          </w:p>
        </w:tc>
        <w:tc>
          <w:tcPr>
            <w:tcW w:w="1499" w:type="pct"/>
            <w:shd w:val="clear" w:color="auto" w:fill="auto"/>
            <w:vAlign w:val="center"/>
          </w:tcPr>
          <w:p w14:paraId="27FF5304" w14:textId="5C6DE63E" w:rsidR="00070A39" w:rsidRPr="002F69DB" w:rsidRDefault="00070A39" w:rsidP="00070A3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Aceites lubricantes</w:t>
            </w:r>
          </w:p>
        </w:tc>
      </w:tr>
      <w:tr w:rsidR="00070A39" w:rsidRPr="002F69DB" w14:paraId="4ECC2CB9" w14:textId="77777777" w:rsidTr="00070A39">
        <w:trPr>
          <w:trHeight w:val="575"/>
        </w:trPr>
        <w:tc>
          <w:tcPr>
            <w:tcW w:w="768" w:type="pct"/>
            <w:vMerge w:val="restart"/>
            <w:vAlign w:val="center"/>
          </w:tcPr>
          <w:p w14:paraId="3F81C6D0" w14:textId="167F91F1" w:rsidR="00070A39" w:rsidRPr="002F69DB" w:rsidRDefault="00070A39"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División de Sistemas (3/113)</w:t>
            </w:r>
          </w:p>
        </w:tc>
        <w:tc>
          <w:tcPr>
            <w:tcW w:w="2733" w:type="pct"/>
            <w:vMerge w:val="restart"/>
            <w:vAlign w:val="center"/>
          </w:tcPr>
          <w:p w14:paraId="70B4DECB" w14:textId="6D7494D3" w:rsidR="00070A39" w:rsidRPr="002F69DB" w:rsidRDefault="00070A39" w:rsidP="009620B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Área de trabajo encargada de soportar los equipos de cómputo y periféricos de la Universidad, haciendo bueno uso de los módulos especializados y brindando un adecuado mantenimiento preventivo y correctivo, con el fin de tener servicios informáticos de calidad  para uso efectivo de la comunidad</w:t>
            </w:r>
          </w:p>
        </w:tc>
        <w:tc>
          <w:tcPr>
            <w:tcW w:w="1499" w:type="pct"/>
            <w:vAlign w:val="center"/>
          </w:tcPr>
          <w:p w14:paraId="65D40BA7" w14:textId="16C1EE6E" w:rsidR="00070A39" w:rsidRPr="002F69DB" w:rsidRDefault="00070A39" w:rsidP="0066405D">
            <w:pPr>
              <w:spacing w:line="240" w:lineRule="auto"/>
              <w:rPr>
                <w:rFonts w:ascii="Arial" w:hAnsi="Arial" w:cs="Arial"/>
                <w:szCs w:val="20"/>
                <w:lang w:eastAsia="es-CO"/>
              </w:rPr>
            </w:pPr>
            <w:r w:rsidRPr="002F69DB">
              <w:rPr>
                <w:rFonts w:ascii="Arial" w:hAnsi="Arial" w:cs="Arial"/>
                <w:szCs w:val="20"/>
                <w:lang w:eastAsia="es-CO"/>
              </w:rPr>
              <w:t>-  Tóner y cartuchos de impresora</w:t>
            </w:r>
          </w:p>
          <w:p w14:paraId="12CFF3E4" w14:textId="6C309E9A" w:rsidR="00070A39" w:rsidRPr="002F69DB" w:rsidRDefault="00070A39" w:rsidP="004851C7">
            <w:pPr>
              <w:pStyle w:val="Sinespaciado"/>
              <w:rPr>
                <w:rFonts w:cs="Arial"/>
                <w:sz w:val="20"/>
                <w:szCs w:val="20"/>
                <w:lang w:eastAsia="es-CO"/>
              </w:rPr>
            </w:pPr>
          </w:p>
        </w:tc>
      </w:tr>
      <w:tr w:rsidR="00427F61" w:rsidRPr="002F69DB" w14:paraId="5B414F04" w14:textId="77777777" w:rsidTr="00070A39">
        <w:trPr>
          <w:trHeight w:val="575"/>
        </w:trPr>
        <w:tc>
          <w:tcPr>
            <w:tcW w:w="768" w:type="pct"/>
            <w:vMerge/>
            <w:vAlign w:val="center"/>
          </w:tcPr>
          <w:p w14:paraId="5A63F525" w14:textId="77777777" w:rsidR="00427F61" w:rsidRPr="002F69DB" w:rsidRDefault="00427F61" w:rsidP="00D85B89">
            <w:pPr>
              <w:spacing w:line="240" w:lineRule="auto"/>
              <w:jc w:val="center"/>
              <w:rPr>
                <w:rFonts w:ascii="Arial" w:eastAsia="Times New Roman" w:hAnsi="Arial" w:cs="Arial"/>
                <w:color w:val="000000"/>
                <w:szCs w:val="20"/>
                <w:lang w:eastAsia="es-CO"/>
              </w:rPr>
            </w:pPr>
          </w:p>
        </w:tc>
        <w:tc>
          <w:tcPr>
            <w:tcW w:w="2733" w:type="pct"/>
            <w:vMerge/>
            <w:vAlign w:val="center"/>
          </w:tcPr>
          <w:p w14:paraId="47C06D66" w14:textId="77777777" w:rsidR="00427F61" w:rsidRPr="002F69DB" w:rsidRDefault="00427F61" w:rsidP="009620BE">
            <w:pPr>
              <w:spacing w:line="240" w:lineRule="auto"/>
              <w:jc w:val="both"/>
              <w:rPr>
                <w:rFonts w:ascii="Arial" w:eastAsia="Times New Roman" w:hAnsi="Arial" w:cs="Arial"/>
                <w:color w:val="000000"/>
                <w:szCs w:val="20"/>
                <w:lang w:eastAsia="es-CO"/>
              </w:rPr>
            </w:pPr>
          </w:p>
        </w:tc>
        <w:tc>
          <w:tcPr>
            <w:tcW w:w="1499" w:type="pct"/>
            <w:vAlign w:val="center"/>
          </w:tcPr>
          <w:p w14:paraId="3C31BD8B" w14:textId="417CDB46" w:rsidR="00427F61" w:rsidRPr="002F69DB" w:rsidRDefault="00AD250A" w:rsidP="00AD250A">
            <w:pPr>
              <w:spacing w:line="240" w:lineRule="auto"/>
              <w:rPr>
                <w:rFonts w:ascii="Arial" w:hAnsi="Arial" w:cs="Arial"/>
                <w:szCs w:val="20"/>
                <w:lang w:eastAsia="es-CO"/>
              </w:rPr>
            </w:pPr>
            <w:r w:rsidRPr="00AD250A">
              <w:rPr>
                <w:rFonts w:ascii="Arial" w:hAnsi="Arial" w:cs="Arial"/>
                <w:szCs w:val="20"/>
                <w:lang w:eastAsia="es-CO"/>
              </w:rPr>
              <w:t xml:space="preserve">Recipientes vacíos de aerosol que contuvieron Limpiador </w:t>
            </w:r>
            <w:proofErr w:type="spellStart"/>
            <w:r w:rsidRPr="00AD250A">
              <w:rPr>
                <w:rFonts w:ascii="Arial" w:hAnsi="Arial" w:cs="Arial"/>
                <w:szCs w:val="20"/>
                <w:lang w:eastAsia="es-CO"/>
              </w:rPr>
              <w:t>antiestatico</w:t>
            </w:r>
            <w:proofErr w:type="spellEnd"/>
            <w:r w:rsidR="00427F61" w:rsidRPr="00427F61">
              <w:rPr>
                <w:rFonts w:ascii="Arial" w:hAnsi="Arial" w:cs="Arial"/>
                <w:szCs w:val="20"/>
                <w:lang w:eastAsia="es-CO"/>
              </w:rPr>
              <w:t xml:space="preserve"> </w:t>
            </w:r>
          </w:p>
        </w:tc>
      </w:tr>
      <w:tr w:rsidR="00070A39" w:rsidRPr="002F69DB" w14:paraId="20FFE3B1" w14:textId="77777777" w:rsidTr="00070A39">
        <w:trPr>
          <w:trHeight w:val="332"/>
        </w:trPr>
        <w:tc>
          <w:tcPr>
            <w:tcW w:w="768" w:type="pct"/>
            <w:vMerge/>
            <w:vAlign w:val="center"/>
          </w:tcPr>
          <w:p w14:paraId="70109FBF" w14:textId="77777777" w:rsidR="00070A39" w:rsidRPr="002F69DB" w:rsidRDefault="00070A39" w:rsidP="000751AC">
            <w:pPr>
              <w:spacing w:line="240" w:lineRule="auto"/>
              <w:rPr>
                <w:rFonts w:ascii="Arial" w:eastAsia="Times New Roman" w:hAnsi="Arial" w:cs="Arial"/>
                <w:color w:val="000000"/>
                <w:szCs w:val="20"/>
                <w:lang w:eastAsia="es-CO"/>
              </w:rPr>
            </w:pPr>
          </w:p>
        </w:tc>
        <w:tc>
          <w:tcPr>
            <w:tcW w:w="2733" w:type="pct"/>
            <w:vMerge/>
            <w:vAlign w:val="center"/>
          </w:tcPr>
          <w:p w14:paraId="48CD5148" w14:textId="77777777" w:rsidR="00070A39" w:rsidRPr="002F69DB" w:rsidRDefault="00070A39" w:rsidP="009F3DFE">
            <w:pPr>
              <w:spacing w:line="240" w:lineRule="auto"/>
              <w:rPr>
                <w:rFonts w:ascii="Arial" w:eastAsia="Times New Roman" w:hAnsi="Arial" w:cs="Arial"/>
                <w:color w:val="000000"/>
                <w:szCs w:val="20"/>
                <w:lang w:eastAsia="es-CO"/>
              </w:rPr>
            </w:pPr>
          </w:p>
        </w:tc>
        <w:tc>
          <w:tcPr>
            <w:tcW w:w="1499" w:type="pct"/>
            <w:vAlign w:val="center"/>
          </w:tcPr>
          <w:p w14:paraId="07B40A68" w14:textId="28E4BFF7" w:rsidR="00070A39" w:rsidRPr="002F69DB" w:rsidRDefault="00070A39" w:rsidP="00070A39">
            <w:pPr>
              <w:pStyle w:val="Sinespaciado"/>
              <w:rPr>
                <w:rFonts w:cs="Arial"/>
                <w:szCs w:val="20"/>
                <w:lang w:eastAsia="es-CO"/>
              </w:rPr>
            </w:pPr>
            <w:r w:rsidRPr="002F69DB">
              <w:rPr>
                <w:rFonts w:cs="Arial"/>
                <w:sz w:val="20"/>
                <w:szCs w:val="20"/>
                <w:lang w:eastAsia="es-CO"/>
              </w:rPr>
              <w:t>-Residuos de Aparatos eléctricos y electrónicos (</w:t>
            </w:r>
            <w:proofErr w:type="spellStart"/>
            <w:r w:rsidRPr="002F69DB">
              <w:rPr>
                <w:rFonts w:cs="Arial"/>
                <w:sz w:val="20"/>
                <w:szCs w:val="20"/>
                <w:lang w:eastAsia="es-CO"/>
              </w:rPr>
              <w:t>RAEE´s</w:t>
            </w:r>
            <w:proofErr w:type="spellEnd"/>
            <w:r w:rsidRPr="002F69DB">
              <w:rPr>
                <w:rFonts w:cs="Arial"/>
                <w:sz w:val="20"/>
                <w:szCs w:val="20"/>
                <w:lang w:eastAsia="es-CO"/>
              </w:rPr>
              <w:t>)</w:t>
            </w:r>
          </w:p>
        </w:tc>
      </w:tr>
      <w:tr w:rsidR="00070A39" w:rsidRPr="002F69DB" w14:paraId="645285D2" w14:textId="77777777" w:rsidTr="009B64AB">
        <w:trPr>
          <w:trHeight w:val="70"/>
        </w:trPr>
        <w:tc>
          <w:tcPr>
            <w:tcW w:w="5000" w:type="pct"/>
            <w:gridSpan w:val="3"/>
          </w:tcPr>
          <w:p w14:paraId="09DC8635" w14:textId="07960F2F" w:rsidR="00070A39" w:rsidRPr="002F69DB" w:rsidRDefault="009B64AB" w:rsidP="00396C42">
            <w:pPr>
              <w:pStyle w:val="Sinespaciado"/>
              <w:rPr>
                <w:rFonts w:cs="Arial"/>
                <w:sz w:val="20"/>
                <w:szCs w:val="20"/>
                <w:lang w:eastAsia="es-CO"/>
              </w:rPr>
            </w:pPr>
            <w:r w:rsidRPr="002F69DB">
              <w:rPr>
                <w:rFonts w:cs="Arial"/>
                <w:noProof/>
                <w:szCs w:val="20"/>
                <w:lang w:eastAsia="es-CO"/>
              </w:rPr>
              <w:lastRenderedPageBreak/>
              <w:drawing>
                <wp:anchor distT="0" distB="0" distL="114300" distR="114300" simplePos="0" relativeHeight="255052288" behindDoc="0" locked="0" layoutInCell="1" allowOverlap="1" wp14:anchorId="14290540" wp14:editId="3778A763">
                  <wp:simplePos x="0" y="0"/>
                  <wp:positionH relativeFrom="margin">
                    <wp:posOffset>2284730</wp:posOffset>
                  </wp:positionH>
                  <wp:positionV relativeFrom="margin">
                    <wp:posOffset>208280</wp:posOffset>
                  </wp:positionV>
                  <wp:extent cx="1790700" cy="942975"/>
                  <wp:effectExtent l="57150" t="57150" r="114300" b="123825"/>
                  <wp:wrapSquare wrapText="bothSides"/>
                  <wp:docPr id="21" name="Picture 7" descr="http://www.subeimagenes.com/img/dsc01126-51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http://www.subeimagenes.com/img/dsc01126-51947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0700" cy="942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14:paraId="48F46EFC" w14:textId="6D38C701" w:rsidR="00070A39" w:rsidRPr="002F69DB" w:rsidRDefault="009B64AB" w:rsidP="00396C42">
            <w:pPr>
              <w:pStyle w:val="Sinespaciado"/>
              <w:rPr>
                <w:rFonts w:cs="Arial"/>
                <w:sz w:val="20"/>
                <w:szCs w:val="20"/>
                <w:lang w:eastAsia="es-CO"/>
              </w:rPr>
            </w:pPr>
            <w:r w:rsidRPr="002F69DB">
              <w:rPr>
                <w:rFonts w:cs="Arial"/>
                <w:noProof/>
                <w:lang w:eastAsia="es-CO"/>
              </w:rPr>
              <w:drawing>
                <wp:anchor distT="0" distB="0" distL="114300" distR="114300" simplePos="0" relativeHeight="255051264" behindDoc="0" locked="0" layoutInCell="1" allowOverlap="1" wp14:anchorId="45CB12B6" wp14:editId="0668EC4F">
                  <wp:simplePos x="0" y="0"/>
                  <wp:positionH relativeFrom="column">
                    <wp:posOffset>4547870</wp:posOffset>
                  </wp:positionH>
                  <wp:positionV relativeFrom="paragraph">
                    <wp:posOffset>49530</wp:posOffset>
                  </wp:positionV>
                  <wp:extent cx="1502410" cy="954405"/>
                  <wp:effectExtent l="57150" t="57150" r="116840" b="112395"/>
                  <wp:wrapNone/>
                  <wp:docPr id="22" name="Imagen 22" descr="https://pilasybaterias.files.wordpress.com/2014/06/pilas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lasybaterias.files.wordpress.com/2014/06/pilas_011.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2410" cy="9544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70A39" w:rsidRPr="002F69DB">
              <w:rPr>
                <w:rFonts w:cs="Arial"/>
                <w:noProof/>
                <w:lang w:eastAsia="es-CO"/>
              </w:rPr>
              <w:drawing>
                <wp:inline distT="0" distB="0" distL="0" distR="0" wp14:anchorId="0EABA41E" wp14:editId="363766A1">
                  <wp:extent cx="1508760" cy="1028700"/>
                  <wp:effectExtent l="57150" t="57150" r="110490" b="11430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1593" cy="103063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4CE4C60B" w14:textId="77777777" w:rsidR="00633B6A" w:rsidRPr="002F69DB" w:rsidRDefault="00633B6A" w:rsidP="00633B6A">
      <w:pPr>
        <w:rPr>
          <w:rFonts w:ascii="Arial" w:hAnsi="Arial" w:cs="Arial"/>
          <w:szCs w:val="20"/>
          <w:lang w:eastAsia="es-CO"/>
        </w:rPr>
      </w:pPr>
    </w:p>
    <w:p w14:paraId="7F8E7E64" w14:textId="77777777" w:rsidR="00F92D1A" w:rsidRPr="002F69DB" w:rsidRDefault="00757711" w:rsidP="00A55679">
      <w:pPr>
        <w:pStyle w:val="Ttulo3"/>
      </w:pPr>
      <w:bookmarkStart w:id="79" w:name="_Toc408778696"/>
      <w:bookmarkStart w:id="80" w:name="_Toc471943865"/>
      <w:r w:rsidRPr="002F69DB">
        <w:t>3.2.4 Edificio</w:t>
      </w:r>
      <w:r w:rsidR="00F92D1A" w:rsidRPr="002F69DB">
        <w:t xml:space="preserve"> 4. Facultad de </w:t>
      </w:r>
      <w:r w:rsidR="00655DDE" w:rsidRPr="002F69DB">
        <w:t xml:space="preserve">Ingeniería </w:t>
      </w:r>
      <w:r w:rsidR="00F92D1A" w:rsidRPr="002F69DB">
        <w:t>Mecánica</w:t>
      </w:r>
      <w:bookmarkEnd w:id="79"/>
      <w:bookmarkEnd w:id="80"/>
    </w:p>
    <w:p w14:paraId="1893BFD6" w14:textId="77777777" w:rsidR="00651EB2" w:rsidRPr="002F69DB" w:rsidRDefault="00651EB2" w:rsidP="00651EB2">
      <w:pPr>
        <w:rPr>
          <w:rFonts w:ascii="Arial" w:hAnsi="Arial" w:cs="Arial"/>
          <w:lang w:eastAsia="es-CO"/>
        </w:rPr>
      </w:pPr>
    </w:p>
    <w:p w14:paraId="773331CE" w14:textId="25CA82DB" w:rsidR="00651EB2" w:rsidRPr="002F69DB" w:rsidRDefault="00651EB2" w:rsidP="000E78AD">
      <w:pPr>
        <w:pStyle w:val="Epgrafe"/>
        <w:jc w:val="both"/>
        <w:rPr>
          <w:rFonts w:ascii="Arial" w:hAnsi="Arial" w:cs="Arial"/>
          <w:i w:val="0"/>
          <w:color w:val="auto"/>
        </w:rPr>
      </w:pPr>
      <w:bookmarkStart w:id="81" w:name="_Toc423864283"/>
      <w:r w:rsidRPr="002F69DB">
        <w:rPr>
          <w:rFonts w:ascii="Arial" w:hAnsi="Arial" w:cs="Arial"/>
          <w:i w:val="0"/>
          <w:color w:val="auto"/>
        </w:rPr>
        <w:t xml:space="preserve">Tabla </w:t>
      </w:r>
      <w:r w:rsidR="00141AA6">
        <w:rPr>
          <w:rFonts w:ascii="Arial" w:hAnsi="Arial" w:cs="Arial"/>
          <w:i w:val="0"/>
          <w:color w:val="auto"/>
        </w:rPr>
        <w:t>9</w:t>
      </w:r>
      <w:r w:rsidRPr="002F69DB">
        <w:rPr>
          <w:rFonts w:ascii="Arial" w:hAnsi="Arial" w:cs="Arial"/>
          <w:i w:val="0"/>
          <w:color w:val="auto"/>
        </w:rPr>
        <w:t>. RESPEL generados Edificio 4. Plan Institucional de Gestión Integral de RESPEL – UTP. 2015.</w:t>
      </w:r>
      <w:bookmarkEnd w:id="81"/>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8"/>
        <w:gridCol w:w="4026"/>
        <w:gridCol w:w="3401"/>
      </w:tblGrid>
      <w:tr w:rsidR="00212C8C" w:rsidRPr="002F69DB" w14:paraId="6EAD6AFF" w14:textId="77777777" w:rsidTr="00846B98">
        <w:trPr>
          <w:trHeight w:val="178"/>
        </w:trPr>
        <w:tc>
          <w:tcPr>
            <w:tcW w:w="5000" w:type="pct"/>
            <w:gridSpan w:val="3"/>
            <w:shd w:val="clear" w:color="000000" w:fill="A6A6A6"/>
            <w:vAlign w:val="center"/>
            <w:hideMark/>
          </w:tcPr>
          <w:p w14:paraId="020AAD77" w14:textId="77777777" w:rsidR="00212C8C" w:rsidRPr="002F69DB" w:rsidRDefault="00212C8C"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212C8C" w:rsidRPr="002F69DB" w14:paraId="163F4683" w14:textId="77777777" w:rsidTr="00846B98">
        <w:trPr>
          <w:trHeight w:val="96"/>
        </w:trPr>
        <w:tc>
          <w:tcPr>
            <w:tcW w:w="5000" w:type="pct"/>
            <w:gridSpan w:val="3"/>
            <w:shd w:val="clear" w:color="000000" w:fill="A6A6A6"/>
            <w:vAlign w:val="center"/>
            <w:hideMark/>
          </w:tcPr>
          <w:p w14:paraId="0DEE9E65" w14:textId="77777777" w:rsidR="00212C8C" w:rsidRPr="002F69DB" w:rsidRDefault="00757711" w:rsidP="009F3DFE">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212C8C" w:rsidRPr="002F69DB">
              <w:rPr>
                <w:rFonts w:ascii="Arial" w:eastAsia="Times New Roman" w:hAnsi="Arial" w:cs="Arial"/>
                <w:b/>
                <w:bCs/>
                <w:color w:val="000000"/>
                <w:szCs w:val="20"/>
                <w:lang w:eastAsia="es-CO"/>
              </w:rPr>
              <w:t xml:space="preserve"> 4. Facultad de </w:t>
            </w:r>
            <w:r w:rsidR="00655DDE" w:rsidRPr="002F69DB">
              <w:rPr>
                <w:rFonts w:ascii="Arial" w:eastAsia="Times New Roman" w:hAnsi="Arial" w:cs="Arial"/>
                <w:b/>
                <w:bCs/>
                <w:color w:val="000000"/>
                <w:szCs w:val="20"/>
                <w:lang w:eastAsia="es-CO"/>
              </w:rPr>
              <w:t xml:space="preserve">Ingeniería </w:t>
            </w:r>
            <w:r w:rsidR="00212C8C" w:rsidRPr="002F69DB">
              <w:rPr>
                <w:rFonts w:ascii="Arial" w:eastAsia="Times New Roman" w:hAnsi="Arial" w:cs="Arial"/>
                <w:b/>
                <w:bCs/>
                <w:color w:val="000000"/>
                <w:szCs w:val="20"/>
                <w:lang w:eastAsia="es-CO"/>
              </w:rPr>
              <w:t>Mecánica</w:t>
            </w:r>
          </w:p>
        </w:tc>
      </w:tr>
      <w:tr w:rsidR="00212C8C" w:rsidRPr="002F69DB" w14:paraId="70BDD3B9" w14:textId="77777777" w:rsidTr="00846B98">
        <w:trPr>
          <w:trHeight w:val="480"/>
        </w:trPr>
        <w:tc>
          <w:tcPr>
            <w:tcW w:w="1386" w:type="pct"/>
            <w:shd w:val="clear" w:color="000000" w:fill="D9D9D9"/>
            <w:vAlign w:val="center"/>
            <w:hideMark/>
          </w:tcPr>
          <w:p w14:paraId="1480BD73" w14:textId="77777777" w:rsidR="00212C8C" w:rsidRPr="002F69DB" w:rsidRDefault="00061842"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212C8C" w:rsidRPr="002F69DB">
              <w:rPr>
                <w:rFonts w:ascii="Arial" w:eastAsia="Times New Roman" w:hAnsi="Arial" w:cs="Arial"/>
                <w:b/>
                <w:bCs/>
                <w:color w:val="000000"/>
                <w:szCs w:val="20"/>
                <w:lang w:eastAsia="es-CO"/>
              </w:rPr>
              <w:t>S / DEPENDENCIAS</w:t>
            </w:r>
          </w:p>
        </w:tc>
        <w:tc>
          <w:tcPr>
            <w:tcW w:w="1959" w:type="pct"/>
            <w:shd w:val="clear" w:color="000000" w:fill="D9D9D9"/>
            <w:vAlign w:val="center"/>
            <w:hideMark/>
          </w:tcPr>
          <w:p w14:paraId="29F09E8C" w14:textId="77777777" w:rsidR="00212C8C" w:rsidRPr="002F69DB" w:rsidRDefault="00212C8C"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1655" w:type="pct"/>
            <w:shd w:val="clear" w:color="000000" w:fill="D9D9D9"/>
            <w:vAlign w:val="center"/>
            <w:hideMark/>
          </w:tcPr>
          <w:p w14:paraId="0EFF3C6D" w14:textId="77777777" w:rsidR="00212C8C" w:rsidRPr="002F69DB" w:rsidRDefault="00212C8C"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212C8C" w:rsidRPr="002F69DB" w14:paraId="2B48A504" w14:textId="77777777" w:rsidTr="00846B98">
        <w:trPr>
          <w:trHeight w:val="459"/>
        </w:trPr>
        <w:tc>
          <w:tcPr>
            <w:tcW w:w="1386" w:type="pct"/>
            <w:shd w:val="clear" w:color="auto" w:fill="auto"/>
            <w:vAlign w:val="center"/>
            <w:hideMark/>
          </w:tcPr>
          <w:p w14:paraId="344D7748" w14:textId="0556EECB" w:rsidR="00212C8C" w:rsidRPr="002F69DB" w:rsidRDefault="009C43FA"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Máquinas y Herramientas (4/112)</w:t>
            </w:r>
          </w:p>
        </w:tc>
        <w:tc>
          <w:tcPr>
            <w:tcW w:w="1959" w:type="pct"/>
            <w:shd w:val="clear" w:color="auto" w:fill="auto"/>
            <w:vAlign w:val="center"/>
            <w:hideMark/>
          </w:tcPr>
          <w:p w14:paraId="1AE5C453" w14:textId="77777777" w:rsidR="00212C8C" w:rsidRPr="002F69DB" w:rsidRDefault="00212C8C" w:rsidP="0080346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prácticas estudiantiles donde se maquinan piezas para prácticas y prestación de servicios a terceros</w:t>
            </w:r>
          </w:p>
        </w:tc>
        <w:tc>
          <w:tcPr>
            <w:tcW w:w="1655" w:type="pct"/>
            <w:shd w:val="clear" w:color="auto" w:fill="auto"/>
            <w:vAlign w:val="center"/>
            <w:hideMark/>
          </w:tcPr>
          <w:p w14:paraId="7BA95C58" w14:textId="03EFD56B" w:rsidR="00212C8C" w:rsidRPr="002F69DB" w:rsidRDefault="00212C8C"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Soldadura de estaño</w:t>
            </w:r>
            <w:r w:rsidRPr="002F69DB">
              <w:rPr>
                <w:rFonts w:ascii="Arial" w:eastAsia="Times New Roman" w:hAnsi="Arial" w:cs="Arial"/>
                <w:color w:val="000000"/>
                <w:szCs w:val="20"/>
                <w:lang w:eastAsia="es-CO"/>
              </w:rPr>
              <w:br/>
              <w:t xml:space="preserve"> - Aluminio</w:t>
            </w:r>
            <w:r w:rsidRPr="002F69DB">
              <w:rPr>
                <w:rFonts w:ascii="Arial" w:eastAsia="Times New Roman" w:hAnsi="Arial" w:cs="Arial"/>
                <w:color w:val="000000"/>
                <w:szCs w:val="20"/>
                <w:lang w:eastAsia="es-CO"/>
              </w:rPr>
              <w:br/>
              <w:t xml:space="preserve"> - Partículas metálicas</w:t>
            </w:r>
            <w:r w:rsidRPr="002F69DB">
              <w:rPr>
                <w:rFonts w:ascii="Arial" w:eastAsia="Times New Roman" w:hAnsi="Arial" w:cs="Arial"/>
                <w:color w:val="000000"/>
                <w:szCs w:val="20"/>
                <w:lang w:eastAsia="es-CO"/>
              </w:rPr>
              <w:br/>
              <w:t xml:space="preserve"> - Bronce</w:t>
            </w:r>
            <w:r w:rsidRPr="002F69DB">
              <w:rPr>
                <w:rFonts w:ascii="Arial" w:eastAsia="Times New Roman" w:hAnsi="Arial" w:cs="Arial"/>
                <w:color w:val="000000"/>
                <w:szCs w:val="20"/>
                <w:lang w:eastAsia="es-CO"/>
              </w:rPr>
              <w:br/>
              <w:t xml:space="preserve"> - Trapos impregnados</w:t>
            </w:r>
            <w:r w:rsidR="008F1643" w:rsidRPr="002F69DB">
              <w:rPr>
                <w:rFonts w:ascii="Arial" w:eastAsia="Times New Roman" w:hAnsi="Arial" w:cs="Arial"/>
                <w:color w:val="000000"/>
                <w:szCs w:val="20"/>
                <w:lang w:eastAsia="es-CO"/>
              </w:rPr>
              <w:t xml:space="preserve"> con </w:t>
            </w:r>
            <w:r w:rsidR="00DC05C2" w:rsidRPr="002F69DB">
              <w:rPr>
                <w:rFonts w:ascii="Arial" w:eastAsia="Times New Roman" w:hAnsi="Arial" w:cs="Arial"/>
                <w:color w:val="000000"/>
                <w:szCs w:val="20"/>
                <w:lang w:eastAsia="es-CO"/>
              </w:rPr>
              <w:t xml:space="preserve"> </w:t>
            </w:r>
            <w:r w:rsidR="008F1643" w:rsidRPr="002F69DB">
              <w:rPr>
                <w:rFonts w:ascii="Arial" w:eastAsia="Times New Roman" w:hAnsi="Arial" w:cs="Arial"/>
                <w:color w:val="000000"/>
                <w:szCs w:val="20"/>
                <w:lang w:eastAsia="es-CO"/>
              </w:rPr>
              <w:t>Hidrocarburos</w:t>
            </w:r>
          </w:p>
        </w:tc>
      </w:tr>
      <w:tr w:rsidR="00271597" w:rsidRPr="002F69DB" w14:paraId="566D0F02" w14:textId="77777777" w:rsidTr="00846B98">
        <w:trPr>
          <w:trHeight w:val="459"/>
        </w:trPr>
        <w:tc>
          <w:tcPr>
            <w:tcW w:w="1386" w:type="pct"/>
            <w:shd w:val="clear" w:color="auto" w:fill="auto"/>
            <w:vAlign w:val="center"/>
          </w:tcPr>
          <w:p w14:paraId="08CABFBA" w14:textId="6BF3E5FE" w:rsidR="00271597" w:rsidRPr="002F69DB" w:rsidRDefault="00271597" w:rsidP="00D85B89">
            <w:pPr>
              <w:spacing w:line="240" w:lineRule="auto"/>
              <w:jc w:val="center"/>
              <w:rPr>
                <w:rFonts w:ascii="Arial" w:eastAsia="Times New Roman" w:hAnsi="Arial" w:cs="Arial"/>
                <w:color w:val="000000"/>
                <w:szCs w:val="20"/>
                <w:lang w:eastAsia="es-CO"/>
              </w:rPr>
            </w:pPr>
            <w:r w:rsidRPr="00271597">
              <w:rPr>
                <w:rFonts w:ascii="Arial" w:eastAsia="Times New Roman" w:hAnsi="Arial" w:cs="Arial"/>
                <w:color w:val="000000"/>
                <w:szCs w:val="20"/>
                <w:lang w:eastAsia="es-CO"/>
              </w:rPr>
              <w:t>Laboratorio de Energías Renovables (4/233)</w:t>
            </w:r>
          </w:p>
        </w:tc>
        <w:tc>
          <w:tcPr>
            <w:tcW w:w="1959" w:type="pct"/>
            <w:shd w:val="clear" w:color="auto" w:fill="auto"/>
            <w:vAlign w:val="center"/>
          </w:tcPr>
          <w:p w14:paraId="6529EEB3" w14:textId="7B62E5D7" w:rsidR="00271597" w:rsidRPr="002F69DB" w:rsidRDefault="00A648B9" w:rsidP="00803462">
            <w:pPr>
              <w:spacing w:line="240" w:lineRule="auto"/>
              <w:jc w:val="both"/>
              <w:rPr>
                <w:rFonts w:ascii="Arial" w:eastAsia="Times New Roman" w:hAnsi="Arial" w:cs="Arial"/>
                <w:color w:val="000000"/>
                <w:szCs w:val="20"/>
                <w:lang w:eastAsia="es-CO"/>
              </w:rPr>
            </w:pPr>
            <w:r w:rsidRPr="00A648B9">
              <w:rPr>
                <w:rFonts w:ascii="Arial" w:eastAsia="Times New Roman" w:hAnsi="Arial" w:cs="Arial"/>
                <w:color w:val="000000"/>
                <w:szCs w:val="20"/>
                <w:lang w:eastAsia="es-CO"/>
              </w:rPr>
              <w:t>Laboratorio donde se realizan prácticas en las diferentes áreas temáticas relacionadas con la fuente de Energía Renovable, ampliamente desarrollada en otros países; analizando los procedimientos y ventajas de sus aplicación, las tecnologías disponibles en el mercado y la adaptación a la normativa actual.</w:t>
            </w:r>
          </w:p>
        </w:tc>
        <w:tc>
          <w:tcPr>
            <w:tcW w:w="1655" w:type="pct"/>
            <w:shd w:val="clear" w:color="auto" w:fill="auto"/>
            <w:vAlign w:val="center"/>
          </w:tcPr>
          <w:p w14:paraId="14B748B5" w14:textId="1E0E9809" w:rsidR="00271597" w:rsidRPr="002F69DB" w:rsidRDefault="00F40B50" w:rsidP="009F3DFE">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-Baterías</w:t>
            </w:r>
            <w:r w:rsidR="00C8450F">
              <w:rPr>
                <w:rFonts w:ascii="Arial" w:eastAsia="Times New Roman" w:hAnsi="Arial" w:cs="Arial"/>
                <w:color w:val="000000"/>
                <w:szCs w:val="20"/>
                <w:lang w:eastAsia="es-CO"/>
              </w:rPr>
              <w:t xml:space="preserve"> Usadas</w:t>
            </w:r>
          </w:p>
        </w:tc>
      </w:tr>
      <w:tr w:rsidR="00271597" w:rsidRPr="002F69DB" w14:paraId="0B1251F3" w14:textId="77777777" w:rsidTr="00846B98">
        <w:trPr>
          <w:trHeight w:val="459"/>
        </w:trPr>
        <w:tc>
          <w:tcPr>
            <w:tcW w:w="1386" w:type="pct"/>
            <w:shd w:val="clear" w:color="auto" w:fill="auto"/>
            <w:vAlign w:val="center"/>
          </w:tcPr>
          <w:p w14:paraId="6B204047" w14:textId="443D2EE7" w:rsidR="00271597" w:rsidRPr="002F69DB" w:rsidRDefault="00271597" w:rsidP="00D85B89">
            <w:pPr>
              <w:spacing w:line="240" w:lineRule="auto"/>
              <w:jc w:val="center"/>
              <w:rPr>
                <w:rFonts w:ascii="Arial" w:eastAsia="Times New Roman" w:hAnsi="Arial" w:cs="Arial"/>
                <w:color w:val="000000"/>
                <w:szCs w:val="20"/>
                <w:lang w:eastAsia="es-CO"/>
              </w:rPr>
            </w:pPr>
            <w:r w:rsidRPr="00271597">
              <w:rPr>
                <w:rFonts w:ascii="Arial" w:eastAsia="Times New Roman" w:hAnsi="Arial" w:cs="Arial"/>
                <w:color w:val="000000"/>
                <w:szCs w:val="20"/>
                <w:lang w:eastAsia="es-CO"/>
              </w:rPr>
              <w:t>Laboratorio de Ensayos no Destructivos</w:t>
            </w:r>
          </w:p>
        </w:tc>
        <w:tc>
          <w:tcPr>
            <w:tcW w:w="1959" w:type="pct"/>
            <w:shd w:val="clear" w:color="auto" w:fill="auto"/>
            <w:vAlign w:val="center"/>
          </w:tcPr>
          <w:p w14:paraId="4F4EDDED" w14:textId="3E8F8FD7" w:rsidR="00271597" w:rsidRPr="002F69DB" w:rsidRDefault="00A648B9" w:rsidP="00803462">
            <w:pPr>
              <w:spacing w:line="240" w:lineRule="auto"/>
              <w:jc w:val="both"/>
              <w:rPr>
                <w:rFonts w:ascii="Arial" w:eastAsia="Times New Roman" w:hAnsi="Arial" w:cs="Arial"/>
                <w:color w:val="000000"/>
                <w:szCs w:val="20"/>
                <w:lang w:eastAsia="es-CO"/>
              </w:rPr>
            </w:pPr>
            <w:r w:rsidRPr="00A648B9">
              <w:rPr>
                <w:rFonts w:ascii="Arial" w:eastAsia="Times New Roman" w:hAnsi="Arial" w:cs="Arial"/>
                <w:color w:val="000000"/>
                <w:szCs w:val="20"/>
                <w:lang w:eastAsia="es-CO"/>
              </w:rPr>
              <w:t>El laboratorio de ensayos no destructivos de la Facultad de Ingeniería Mecánica de la Universidad Tecnológica de Pereira, presta servicios de investigación, extensión y docencia, mediante la ejecución de métodos de análisis a materiales que permiten detectar y evaluar discontinuidades, estructuras o propiedades, sin modificar sus condiciones de uso o aptitud de servicio. Entre los ensayos que se ejecutan se describen a continuación los siguientes</w:t>
            </w:r>
          </w:p>
        </w:tc>
        <w:tc>
          <w:tcPr>
            <w:tcW w:w="1655" w:type="pct"/>
            <w:shd w:val="clear" w:color="auto" w:fill="auto"/>
            <w:vAlign w:val="center"/>
          </w:tcPr>
          <w:p w14:paraId="1FA4A9C9" w14:textId="6570187D" w:rsidR="00271597" w:rsidRPr="002F69DB" w:rsidRDefault="00C8450F" w:rsidP="009F3DFE">
            <w:pPr>
              <w:spacing w:line="240" w:lineRule="auto"/>
              <w:rPr>
                <w:rFonts w:ascii="Arial" w:eastAsia="Times New Roman" w:hAnsi="Arial" w:cs="Arial"/>
                <w:color w:val="000000"/>
                <w:szCs w:val="20"/>
                <w:lang w:eastAsia="es-CO"/>
              </w:rPr>
            </w:pPr>
            <w:r w:rsidRPr="00C8450F">
              <w:rPr>
                <w:rFonts w:ascii="Arial" w:eastAsia="Times New Roman" w:hAnsi="Arial" w:cs="Arial"/>
                <w:color w:val="000000"/>
                <w:szCs w:val="20"/>
                <w:lang w:eastAsia="es-CO"/>
              </w:rPr>
              <w:t xml:space="preserve">Recipientes </w:t>
            </w:r>
            <w:r w:rsidR="009B78E6" w:rsidRPr="00C8450F">
              <w:rPr>
                <w:rFonts w:ascii="Arial" w:eastAsia="Times New Roman" w:hAnsi="Arial" w:cs="Arial"/>
                <w:color w:val="000000"/>
                <w:szCs w:val="20"/>
                <w:lang w:eastAsia="es-CO"/>
              </w:rPr>
              <w:t>vacíos</w:t>
            </w:r>
            <w:r w:rsidRPr="00C8450F">
              <w:rPr>
                <w:rFonts w:ascii="Arial" w:eastAsia="Times New Roman" w:hAnsi="Arial" w:cs="Arial"/>
                <w:color w:val="000000"/>
                <w:szCs w:val="20"/>
                <w:lang w:eastAsia="es-CO"/>
              </w:rPr>
              <w:t xml:space="preserve"> de </w:t>
            </w:r>
            <w:r w:rsidR="009B78E6" w:rsidRPr="00C8450F">
              <w:rPr>
                <w:rFonts w:ascii="Arial" w:eastAsia="Times New Roman" w:hAnsi="Arial" w:cs="Arial"/>
                <w:color w:val="000000"/>
                <w:szCs w:val="20"/>
                <w:lang w:eastAsia="es-CO"/>
              </w:rPr>
              <w:t>aerosol</w:t>
            </w:r>
            <w:r w:rsidRPr="00C8450F">
              <w:rPr>
                <w:rFonts w:ascii="Arial" w:eastAsia="Times New Roman" w:hAnsi="Arial" w:cs="Arial"/>
                <w:color w:val="000000"/>
                <w:szCs w:val="20"/>
                <w:lang w:eastAsia="es-CO"/>
              </w:rPr>
              <w:t xml:space="preserve"> que contuvieron de Tintas Penetrantes</w:t>
            </w:r>
          </w:p>
        </w:tc>
      </w:tr>
      <w:tr w:rsidR="00212C8C" w:rsidRPr="002F69DB" w14:paraId="7A61185C" w14:textId="77777777" w:rsidTr="00846B98">
        <w:trPr>
          <w:trHeight w:val="720"/>
        </w:trPr>
        <w:tc>
          <w:tcPr>
            <w:tcW w:w="1386" w:type="pct"/>
            <w:shd w:val="clear" w:color="auto" w:fill="auto"/>
            <w:vAlign w:val="center"/>
            <w:hideMark/>
          </w:tcPr>
          <w:p w14:paraId="1CEF4679" w14:textId="024DDB23" w:rsidR="00212C8C" w:rsidRPr="002F69DB" w:rsidRDefault="00212C8C"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Tecnología mecánica Piso 2</w:t>
            </w:r>
          </w:p>
        </w:tc>
        <w:tc>
          <w:tcPr>
            <w:tcW w:w="1959" w:type="pct"/>
            <w:shd w:val="clear" w:color="auto" w:fill="auto"/>
            <w:vAlign w:val="center"/>
            <w:hideMark/>
          </w:tcPr>
          <w:p w14:paraId="226F5664" w14:textId="77777777" w:rsidR="00212C8C" w:rsidRPr="002F69DB" w:rsidRDefault="00212C8C" w:rsidP="0080346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donde se realizan prácticas de soldadura por arco,</w:t>
            </w:r>
            <w:r w:rsidR="007D2FF4"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TIG y MIG</w:t>
            </w:r>
          </w:p>
        </w:tc>
        <w:tc>
          <w:tcPr>
            <w:tcW w:w="1655" w:type="pct"/>
            <w:shd w:val="clear" w:color="auto" w:fill="auto"/>
            <w:vAlign w:val="center"/>
            <w:hideMark/>
          </w:tcPr>
          <w:p w14:paraId="24520A47" w14:textId="16AFC924" w:rsidR="00212C8C" w:rsidRPr="002F69DB" w:rsidRDefault="00DC05C2" w:rsidP="00DC05C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Residuos ácidos</w:t>
            </w:r>
            <w:r w:rsidR="00212C8C" w:rsidRPr="002F69DB">
              <w:rPr>
                <w:rFonts w:ascii="Arial" w:eastAsia="Times New Roman" w:hAnsi="Arial" w:cs="Arial"/>
                <w:color w:val="000000"/>
                <w:szCs w:val="20"/>
                <w:lang w:eastAsia="es-CO"/>
              </w:rPr>
              <w:br/>
              <w:t xml:space="preserve"> - Grasas</w:t>
            </w:r>
          </w:p>
        </w:tc>
      </w:tr>
      <w:tr w:rsidR="00212C8C" w:rsidRPr="002F69DB" w14:paraId="7DF0FEEC" w14:textId="77777777" w:rsidTr="00846B98">
        <w:trPr>
          <w:trHeight w:val="4545"/>
        </w:trPr>
        <w:tc>
          <w:tcPr>
            <w:tcW w:w="5000" w:type="pct"/>
            <w:gridSpan w:val="3"/>
            <w:shd w:val="clear" w:color="auto" w:fill="auto"/>
          </w:tcPr>
          <w:p w14:paraId="79F08811" w14:textId="77777777" w:rsidR="006B6A0A" w:rsidRPr="002F69DB" w:rsidRDefault="006B6A0A" w:rsidP="00674832">
            <w:pPr>
              <w:pStyle w:val="Sinespaciado"/>
              <w:rPr>
                <w:rFonts w:cs="Arial"/>
                <w:lang w:eastAsia="es-CO"/>
              </w:rPr>
            </w:pPr>
            <w:r w:rsidRPr="002F69DB">
              <w:rPr>
                <w:rFonts w:cs="Arial"/>
                <w:lang w:eastAsia="es-CO"/>
              </w:rPr>
              <w:lastRenderedPageBreak/>
              <w:t xml:space="preserve">                       </w:t>
            </w:r>
            <w:r w:rsidRPr="002F69DB">
              <w:rPr>
                <w:rFonts w:cs="Arial"/>
                <w:noProof/>
                <w:lang w:eastAsia="es-CO"/>
              </w:rPr>
              <w:drawing>
                <wp:inline distT="0" distB="0" distL="0" distR="0" wp14:anchorId="13301D0D" wp14:editId="37D73D23">
                  <wp:extent cx="1656528" cy="1046738"/>
                  <wp:effectExtent l="57150" t="57150" r="115570" b="115570"/>
                  <wp:docPr id="1042" name="Picture 18" descr="F:\IMAGENES\UTP\IMG_20140819_152234_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F:\IMAGENES\UTP\IMG_20140819_152234_74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6528" cy="104673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cs="Arial"/>
                <w:lang w:eastAsia="es-CO"/>
              </w:rPr>
              <w:t xml:space="preserve">          </w:t>
            </w:r>
            <w:r w:rsidRPr="002F69DB">
              <w:rPr>
                <w:rFonts w:cs="Arial"/>
                <w:noProof/>
                <w:lang w:eastAsia="es-CO"/>
              </w:rPr>
              <w:drawing>
                <wp:inline distT="0" distB="0" distL="0" distR="0" wp14:anchorId="57513125" wp14:editId="60D73294">
                  <wp:extent cx="1280160" cy="1142266"/>
                  <wp:effectExtent l="57150" t="57150" r="110490" b="115570"/>
                  <wp:docPr id="1043" name="Picture 19" descr="F:\IMAGENES\UTP\IMG_20140819_152412_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descr="F:\IMAGENES\UTP\IMG_20140819_152412_52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0160" cy="114226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1BA0DDC1" w14:textId="77777777" w:rsidR="006B6A0A" w:rsidRPr="002F69DB" w:rsidRDefault="00212C8C" w:rsidP="006B6A0A">
            <w:pPr>
              <w:pStyle w:val="Sinespaciado"/>
              <w:rPr>
                <w:rFonts w:cs="Arial"/>
                <w:lang w:eastAsia="es-CO"/>
              </w:rPr>
            </w:pPr>
            <w:r w:rsidRPr="002F69DB">
              <w:rPr>
                <w:rFonts w:cs="Arial"/>
                <w:lang w:eastAsia="es-CO"/>
              </w:rPr>
              <w:t xml:space="preserve">    </w:t>
            </w:r>
            <w:r w:rsidR="006B6A0A" w:rsidRPr="002F69DB">
              <w:rPr>
                <w:rFonts w:cs="Arial"/>
                <w:lang w:eastAsia="es-CO"/>
              </w:rPr>
              <w:t xml:space="preserve">              </w:t>
            </w:r>
          </w:p>
          <w:p w14:paraId="0567E60C" w14:textId="77777777" w:rsidR="00212C8C" w:rsidRPr="002F69DB" w:rsidRDefault="00212C8C" w:rsidP="006B6A0A">
            <w:pPr>
              <w:pStyle w:val="Sinespaciado"/>
              <w:jc w:val="center"/>
              <w:rPr>
                <w:rFonts w:cs="Arial"/>
                <w:lang w:eastAsia="es-CO"/>
              </w:rPr>
            </w:pPr>
            <w:r w:rsidRPr="002F69DB">
              <w:rPr>
                <w:rFonts w:cs="Arial"/>
                <w:noProof/>
                <w:lang w:eastAsia="es-CO"/>
              </w:rPr>
              <w:drawing>
                <wp:inline distT="0" distB="0" distL="0" distR="0" wp14:anchorId="3ABC4550" wp14:editId="63BBD6F7">
                  <wp:extent cx="1272208" cy="1313752"/>
                  <wp:effectExtent l="57150" t="57150" r="118745" b="11557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2208" cy="131375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6B6A0A" w:rsidRPr="002F69DB">
              <w:rPr>
                <w:rFonts w:cs="Arial"/>
                <w:lang w:eastAsia="es-CO"/>
              </w:rPr>
              <w:t xml:space="preserve">          </w:t>
            </w:r>
            <w:r w:rsidRPr="002F69DB">
              <w:rPr>
                <w:rFonts w:cs="Arial"/>
                <w:noProof/>
                <w:lang w:eastAsia="es-CO"/>
              </w:rPr>
              <w:drawing>
                <wp:inline distT="0" distB="0" distL="0" distR="0" wp14:anchorId="3832B7D1" wp14:editId="0CC2B0F5">
                  <wp:extent cx="1828333" cy="1268638"/>
                  <wp:effectExtent l="57150" t="57150" r="114935" b="1225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333" cy="126863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773D17BA" w14:textId="77777777" w:rsidR="000751AC" w:rsidRPr="002F69DB" w:rsidRDefault="000751AC" w:rsidP="00A55679">
      <w:pPr>
        <w:pStyle w:val="Ttulo3"/>
      </w:pPr>
      <w:bookmarkStart w:id="82" w:name="_Toc471943866"/>
      <w:r w:rsidRPr="002F69DB">
        <w:t>3.2.5 Cafetería Central - “El Galpón”</w:t>
      </w:r>
      <w:bookmarkEnd w:id="82"/>
    </w:p>
    <w:p w14:paraId="7DC4384C" w14:textId="77777777" w:rsidR="00651EB2" w:rsidRPr="002F69DB" w:rsidRDefault="00651EB2" w:rsidP="00651EB2">
      <w:pPr>
        <w:rPr>
          <w:rFonts w:ascii="Arial" w:hAnsi="Arial" w:cs="Arial"/>
          <w:lang w:eastAsia="es-CO"/>
        </w:rPr>
      </w:pPr>
    </w:p>
    <w:p w14:paraId="6BB0B404" w14:textId="6E098BFC" w:rsidR="00651EB2" w:rsidRPr="002F69DB" w:rsidRDefault="00651EB2" w:rsidP="000E78AD">
      <w:pPr>
        <w:pStyle w:val="Epgrafe"/>
        <w:jc w:val="both"/>
        <w:rPr>
          <w:rFonts w:ascii="Arial" w:hAnsi="Arial" w:cs="Arial"/>
          <w:i w:val="0"/>
          <w:color w:val="auto"/>
        </w:rPr>
      </w:pPr>
      <w:bookmarkStart w:id="83" w:name="_Toc423864284"/>
      <w:r w:rsidRPr="002F69DB">
        <w:rPr>
          <w:rFonts w:ascii="Arial" w:hAnsi="Arial" w:cs="Arial"/>
          <w:i w:val="0"/>
          <w:color w:val="auto"/>
        </w:rPr>
        <w:t xml:space="preserve">Tabla </w:t>
      </w:r>
      <w:r w:rsidR="00141AA6">
        <w:rPr>
          <w:rFonts w:ascii="Arial" w:hAnsi="Arial" w:cs="Arial"/>
          <w:i w:val="0"/>
          <w:color w:val="auto"/>
        </w:rPr>
        <w:t>10</w:t>
      </w:r>
      <w:r w:rsidRPr="002F69DB">
        <w:rPr>
          <w:rFonts w:ascii="Arial" w:hAnsi="Arial" w:cs="Arial"/>
          <w:i w:val="0"/>
          <w:color w:val="auto"/>
        </w:rPr>
        <w:t>. RESPEL generados En la Cafetería Central (“El Galpón”). Plan Institucional de Gestión Integral de RESPEL – UTP. 2015.</w:t>
      </w:r>
      <w:bookmarkEnd w:id="83"/>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8"/>
        <w:gridCol w:w="3695"/>
        <w:gridCol w:w="3732"/>
      </w:tblGrid>
      <w:tr w:rsidR="000751AC" w:rsidRPr="002F69DB" w14:paraId="41D86E81" w14:textId="77777777" w:rsidTr="00685E3E">
        <w:trPr>
          <w:trHeight w:val="300"/>
        </w:trPr>
        <w:tc>
          <w:tcPr>
            <w:tcW w:w="5000" w:type="pct"/>
            <w:gridSpan w:val="3"/>
            <w:shd w:val="clear" w:color="000000" w:fill="A6A6A6"/>
            <w:vAlign w:val="center"/>
            <w:hideMark/>
          </w:tcPr>
          <w:p w14:paraId="74F6F9C2" w14:textId="77777777" w:rsidR="000751AC" w:rsidRPr="002F69DB" w:rsidRDefault="000751AC" w:rsidP="009A437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0751AC" w:rsidRPr="002F69DB" w14:paraId="496C6F19" w14:textId="77777777" w:rsidTr="00685E3E">
        <w:trPr>
          <w:trHeight w:val="300"/>
        </w:trPr>
        <w:tc>
          <w:tcPr>
            <w:tcW w:w="5000" w:type="pct"/>
            <w:gridSpan w:val="3"/>
            <w:shd w:val="clear" w:color="000000" w:fill="A6A6A6"/>
            <w:vAlign w:val="center"/>
            <w:hideMark/>
          </w:tcPr>
          <w:p w14:paraId="27141B6A" w14:textId="77777777" w:rsidR="000751AC" w:rsidRPr="002F69DB" w:rsidRDefault="000751AC" w:rsidP="009A4372">
            <w:pPr>
              <w:spacing w:line="240" w:lineRule="auto"/>
              <w:rPr>
                <w:rFonts w:ascii="Arial" w:eastAsia="Times New Roman" w:hAnsi="Arial" w:cs="Arial"/>
                <w:b/>
                <w:bCs/>
                <w:color w:val="000000"/>
                <w:szCs w:val="20"/>
                <w:lang w:eastAsia="es-CO"/>
              </w:rPr>
            </w:pPr>
            <w:r w:rsidRPr="002F69DB">
              <w:rPr>
                <w:rFonts w:ascii="Arial" w:hAnsi="Arial" w:cs="Arial"/>
                <w:b/>
              </w:rPr>
              <w:t>Cafetería Central - “El Galpón”</w:t>
            </w:r>
          </w:p>
        </w:tc>
      </w:tr>
      <w:tr w:rsidR="000751AC" w:rsidRPr="002F69DB" w14:paraId="6AC5B752" w14:textId="77777777" w:rsidTr="00685E3E">
        <w:trPr>
          <w:trHeight w:val="480"/>
        </w:trPr>
        <w:tc>
          <w:tcPr>
            <w:tcW w:w="1386" w:type="pct"/>
            <w:shd w:val="clear" w:color="000000" w:fill="D9D9D9"/>
            <w:vAlign w:val="center"/>
            <w:hideMark/>
          </w:tcPr>
          <w:p w14:paraId="5FEEF7C2" w14:textId="77777777" w:rsidR="000751AC" w:rsidRPr="002F69DB" w:rsidRDefault="000751AC" w:rsidP="009A437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798" w:type="pct"/>
            <w:shd w:val="clear" w:color="000000" w:fill="D9D9D9"/>
            <w:vAlign w:val="center"/>
            <w:hideMark/>
          </w:tcPr>
          <w:p w14:paraId="6DA3B9F8" w14:textId="77777777" w:rsidR="000751AC" w:rsidRPr="002F69DB" w:rsidRDefault="000751AC" w:rsidP="009A437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1816" w:type="pct"/>
            <w:shd w:val="clear" w:color="000000" w:fill="D9D9D9"/>
            <w:vAlign w:val="center"/>
            <w:hideMark/>
          </w:tcPr>
          <w:p w14:paraId="3D225FE5" w14:textId="77777777" w:rsidR="000751AC" w:rsidRPr="002F69DB" w:rsidRDefault="000751AC" w:rsidP="009A437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0751AC" w:rsidRPr="002F69DB" w14:paraId="6C31C0C3" w14:textId="77777777" w:rsidTr="00685E3E">
        <w:trPr>
          <w:trHeight w:val="960"/>
        </w:trPr>
        <w:tc>
          <w:tcPr>
            <w:tcW w:w="1386" w:type="pct"/>
            <w:shd w:val="clear" w:color="auto" w:fill="auto"/>
            <w:vAlign w:val="center"/>
            <w:hideMark/>
          </w:tcPr>
          <w:p w14:paraId="3E16AA8B" w14:textId="0E8AEA5E" w:rsidR="000751AC" w:rsidRPr="002F69DB" w:rsidRDefault="000751AC"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resistencia de materiales (galpón)</w:t>
            </w:r>
          </w:p>
        </w:tc>
        <w:tc>
          <w:tcPr>
            <w:tcW w:w="1798" w:type="pct"/>
            <w:shd w:val="clear" w:color="auto" w:fill="auto"/>
            <w:vAlign w:val="center"/>
            <w:hideMark/>
          </w:tcPr>
          <w:p w14:paraId="069963C0" w14:textId="77777777" w:rsidR="000751AC" w:rsidRPr="002F69DB" w:rsidRDefault="000751AC" w:rsidP="00AD3846">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tipo académico, para la determinación de propiedades mecánicas de materiales metálicos.</w:t>
            </w:r>
          </w:p>
        </w:tc>
        <w:tc>
          <w:tcPr>
            <w:tcW w:w="1816" w:type="pct"/>
            <w:shd w:val="clear" w:color="auto" w:fill="auto"/>
            <w:vAlign w:val="center"/>
            <w:hideMark/>
          </w:tcPr>
          <w:p w14:paraId="45947AA4" w14:textId="77777777" w:rsidR="000751AC" w:rsidRPr="002F69DB" w:rsidRDefault="000751AC" w:rsidP="009A437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Acido crómico</w:t>
            </w:r>
            <w:r w:rsidRPr="002F69DB">
              <w:rPr>
                <w:rFonts w:ascii="Arial" w:eastAsia="Times New Roman" w:hAnsi="Arial" w:cs="Arial"/>
                <w:color w:val="000000"/>
                <w:szCs w:val="20"/>
                <w:lang w:eastAsia="es-CO"/>
              </w:rPr>
              <w:br/>
              <w:t xml:space="preserve"> - Mercurio</w:t>
            </w:r>
            <w:r w:rsidRPr="002F69DB">
              <w:rPr>
                <w:rFonts w:ascii="Arial" w:eastAsia="Times New Roman" w:hAnsi="Arial" w:cs="Arial"/>
                <w:color w:val="000000"/>
                <w:szCs w:val="20"/>
                <w:lang w:eastAsia="es-CO"/>
              </w:rPr>
              <w:br/>
              <w:t xml:space="preserve"> - Metales Pesados</w:t>
            </w:r>
            <w:r w:rsidRPr="002F69DB">
              <w:rPr>
                <w:rFonts w:ascii="Arial" w:eastAsia="Times New Roman" w:hAnsi="Arial" w:cs="Arial"/>
                <w:color w:val="000000"/>
                <w:szCs w:val="20"/>
                <w:lang w:eastAsia="es-CO"/>
              </w:rPr>
              <w:br/>
              <w:t xml:space="preserve"> - Aceites derivados del petróleo</w:t>
            </w:r>
          </w:p>
        </w:tc>
      </w:tr>
      <w:tr w:rsidR="00AB732F" w:rsidRPr="002F69DB" w14:paraId="17D5392F" w14:textId="77777777" w:rsidTr="00685E3E">
        <w:trPr>
          <w:trHeight w:val="960"/>
        </w:trPr>
        <w:tc>
          <w:tcPr>
            <w:tcW w:w="1386" w:type="pct"/>
            <w:shd w:val="clear" w:color="auto" w:fill="auto"/>
            <w:vAlign w:val="center"/>
          </w:tcPr>
          <w:p w14:paraId="43974D2D" w14:textId="32B8E298" w:rsidR="00AB732F" w:rsidRPr="002F69DB" w:rsidRDefault="00AB732F" w:rsidP="00D85B89">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AB732F">
              <w:rPr>
                <w:rFonts w:ascii="Arial" w:eastAsia="Times New Roman" w:hAnsi="Arial" w:cs="Arial"/>
                <w:color w:val="000000"/>
                <w:szCs w:val="20"/>
                <w:lang w:eastAsia="es-CO"/>
              </w:rPr>
              <w:t>Laboratorio de Motores de Combustión Interna</w:t>
            </w:r>
            <w:r>
              <w:rPr>
                <w:rFonts w:ascii="Arial" w:eastAsia="Times New Roman" w:hAnsi="Arial" w:cs="Arial"/>
                <w:color w:val="000000"/>
                <w:szCs w:val="20"/>
                <w:lang w:eastAsia="es-CO"/>
              </w:rPr>
              <w:t xml:space="preserve"> (galpón)</w:t>
            </w:r>
          </w:p>
        </w:tc>
        <w:tc>
          <w:tcPr>
            <w:tcW w:w="1798" w:type="pct"/>
            <w:shd w:val="clear" w:color="auto" w:fill="auto"/>
            <w:vAlign w:val="center"/>
          </w:tcPr>
          <w:p w14:paraId="1E78A1E6" w14:textId="13E89C1F" w:rsidR="00AB732F" w:rsidRPr="002F69DB" w:rsidRDefault="00AB732F" w:rsidP="00AD3846">
            <w:pPr>
              <w:spacing w:line="240" w:lineRule="auto"/>
              <w:jc w:val="both"/>
              <w:rPr>
                <w:rFonts w:ascii="Arial" w:eastAsia="Times New Roman" w:hAnsi="Arial" w:cs="Arial"/>
                <w:color w:val="000000"/>
                <w:szCs w:val="20"/>
                <w:lang w:eastAsia="es-CO"/>
              </w:rPr>
            </w:pPr>
            <w:r w:rsidRPr="00AB732F">
              <w:rPr>
                <w:rFonts w:ascii="Arial" w:eastAsia="Times New Roman" w:hAnsi="Arial" w:cs="Arial"/>
                <w:color w:val="000000"/>
                <w:szCs w:val="20"/>
                <w:lang w:eastAsia="es-CO"/>
              </w:rPr>
              <w:t xml:space="preserve">Laboratorio de tipo académico para los ensayos de distintos motores </w:t>
            </w:r>
            <w:proofErr w:type="spellStart"/>
            <w:r w:rsidRPr="00AB732F">
              <w:rPr>
                <w:rFonts w:ascii="Arial" w:eastAsia="Times New Roman" w:hAnsi="Arial" w:cs="Arial"/>
                <w:color w:val="000000"/>
                <w:szCs w:val="20"/>
                <w:lang w:eastAsia="es-CO"/>
              </w:rPr>
              <w:t>di</w:t>
            </w:r>
            <w:r w:rsidR="00D10FC1">
              <w:rPr>
                <w:rFonts w:ascii="Arial" w:eastAsia="Times New Roman" w:hAnsi="Arial" w:cs="Arial"/>
                <w:color w:val="000000"/>
                <w:szCs w:val="20"/>
                <w:lang w:eastAsia="es-CO"/>
              </w:rPr>
              <w:t>es</w:t>
            </w:r>
            <w:r w:rsidRPr="00AB732F">
              <w:rPr>
                <w:rFonts w:ascii="Arial" w:eastAsia="Times New Roman" w:hAnsi="Arial" w:cs="Arial"/>
                <w:color w:val="000000"/>
                <w:szCs w:val="20"/>
                <w:lang w:eastAsia="es-CO"/>
              </w:rPr>
              <w:t>el</w:t>
            </w:r>
            <w:proofErr w:type="spellEnd"/>
            <w:r w:rsidRPr="00AB732F">
              <w:rPr>
                <w:rFonts w:ascii="Arial" w:eastAsia="Times New Roman" w:hAnsi="Arial" w:cs="Arial"/>
                <w:color w:val="000000"/>
                <w:szCs w:val="20"/>
                <w:lang w:eastAsia="es-CO"/>
              </w:rPr>
              <w:t xml:space="preserve"> y gasolina.</w:t>
            </w:r>
          </w:p>
        </w:tc>
        <w:tc>
          <w:tcPr>
            <w:tcW w:w="1816" w:type="pct"/>
            <w:shd w:val="clear" w:color="auto" w:fill="auto"/>
            <w:vAlign w:val="center"/>
          </w:tcPr>
          <w:p w14:paraId="17F85AF5" w14:textId="77777777" w:rsidR="00AB732F" w:rsidRDefault="00AB732F" w:rsidP="00AB732F">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AB732F">
              <w:rPr>
                <w:rFonts w:ascii="Arial" w:eastAsia="Times New Roman" w:hAnsi="Arial" w:cs="Arial"/>
                <w:color w:val="000000"/>
                <w:szCs w:val="20"/>
                <w:lang w:eastAsia="es-CO"/>
              </w:rPr>
              <w:t>Aceites Usados</w:t>
            </w:r>
          </w:p>
          <w:p w14:paraId="3F5BF6D5" w14:textId="77777777" w:rsidR="00AB732F" w:rsidRDefault="00AB732F" w:rsidP="00AB732F">
            <w:pPr>
              <w:spacing w:line="240" w:lineRule="auto"/>
              <w:rPr>
                <w:rFonts w:eastAsia="Times New Roman"/>
                <w:color w:val="000000"/>
                <w:szCs w:val="20"/>
                <w:lang w:eastAsia="es-CO"/>
              </w:rPr>
            </w:pPr>
            <w:r>
              <w:rPr>
                <w:rFonts w:ascii="Arial" w:eastAsia="Times New Roman" w:hAnsi="Arial" w:cs="Arial"/>
                <w:color w:val="000000"/>
                <w:szCs w:val="20"/>
                <w:lang w:eastAsia="es-CO"/>
              </w:rPr>
              <w:t>-</w:t>
            </w:r>
            <w:r>
              <w:t xml:space="preserve"> </w:t>
            </w:r>
            <w:r w:rsidRPr="00AB732F">
              <w:rPr>
                <w:rFonts w:eastAsia="Times New Roman"/>
                <w:color w:val="000000"/>
                <w:szCs w:val="20"/>
                <w:lang w:eastAsia="es-CO"/>
              </w:rPr>
              <w:t>Papele</w:t>
            </w:r>
            <w:r>
              <w:rPr>
                <w:rFonts w:eastAsia="Times New Roman"/>
                <w:color w:val="000000"/>
                <w:szCs w:val="20"/>
                <w:lang w:eastAsia="es-CO"/>
              </w:rPr>
              <w:t>s y telas impregnados de Aceite</w:t>
            </w:r>
          </w:p>
          <w:p w14:paraId="14E7B346" w14:textId="35C35F3E" w:rsidR="00AB732F" w:rsidRPr="00AB732F" w:rsidRDefault="00AB732F" w:rsidP="00AB732F">
            <w:pPr>
              <w:spacing w:line="240" w:lineRule="auto"/>
              <w:ind w:left="708" w:hanging="708"/>
              <w:rPr>
                <w:rFonts w:eastAsia="Times New Roman"/>
                <w:color w:val="000000"/>
                <w:szCs w:val="20"/>
                <w:lang w:eastAsia="es-CO"/>
              </w:rPr>
            </w:pPr>
            <w:r>
              <w:rPr>
                <w:rFonts w:eastAsia="Times New Roman"/>
                <w:color w:val="000000"/>
                <w:szCs w:val="20"/>
                <w:lang w:eastAsia="es-CO"/>
              </w:rPr>
              <w:t>-</w:t>
            </w:r>
            <w:r w:rsidRPr="00AB732F">
              <w:rPr>
                <w:lang w:eastAsia="es-CO"/>
              </w:rPr>
              <w:t>Recipientes vacíos de lubricantes en aerosol</w:t>
            </w:r>
          </w:p>
        </w:tc>
      </w:tr>
      <w:tr w:rsidR="00DC05C2" w:rsidRPr="002F69DB" w14:paraId="29A179CE" w14:textId="77777777" w:rsidTr="00685E3E">
        <w:trPr>
          <w:trHeight w:val="960"/>
        </w:trPr>
        <w:tc>
          <w:tcPr>
            <w:tcW w:w="1386" w:type="pct"/>
            <w:shd w:val="clear" w:color="auto" w:fill="auto"/>
            <w:vAlign w:val="center"/>
          </w:tcPr>
          <w:p w14:paraId="3728EDDD" w14:textId="11750A69" w:rsidR="00DC05C2" w:rsidRPr="002F69DB" w:rsidRDefault="00DC05C2"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Pruebas y Equipos Aire Acondicionados    (Interior BU111)</w:t>
            </w:r>
          </w:p>
        </w:tc>
        <w:tc>
          <w:tcPr>
            <w:tcW w:w="1798" w:type="pct"/>
            <w:shd w:val="clear" w:color="auto" w:fill="auto"/>
            <w:vAlign w:val="center"/>
          </w:tcPr>
          <w:p w14:paraId="383A043D" w14:textId="3720330C" w:rsidR="00DC05C2" w:rsidRPr="002F69DB" w:rsidRDefault="005824D9" w:rsidP="00AD3846">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El Laboratorio de pruebas y ensayos para equipos de aire acondicionado realiza ensayos normalizados y además presta servicios de consultoría en proyectos de aire acondicionado.</w:t>
            </w:r>
          </w:p>
        </w:tc>
        <w:tc>
          <w:tcPr>
            <w:tcW w:w="1816" w:type="pct"/>
            <w:shd w:val="clear" w:color="auto" w:fill="auto"/>
            <w:vAlign w:val="center"/>
          </w:tcPr>
          <w:p w14:paraId="24C1608B" w14:textId="5335B56C" w:rsidR="00DC05C2" w:rsidRPr="002F69DB" w:rsidRDefault="00AD3846" w:rsidP="009A4372">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AD3846">
              <w:rPr>
                <w:rFonts w:ascii="Arial" w:eastAsia="Times New Roman" w:hAnsi="Arial" w:cs="Arial"/>
                <w:color w:val="000000"/>
                <w:szCs w:val="20"/>
                <w:lang w:eastAsia="es-CO"/>
              </w:rPr>
              <w:t>Envases vacíos de Gases Refrigerantes</w:t>
            </w:r>
          </w:p>
        </w:tc>
      </w:tr>
      <w:tr w:rsidR="00DC05C2" w:rsidRPr="002F69DB" w14:paraId="2F61D7E8" w14:textId="77777777" w:rsidTr="00685E3E">
        <w:trPr>
          <w:trHeight w:val="960"/>
        </w:trPr>
        <w:tc>
          <w:tcPr>
            <w:tcW w:w="1386" w:type="pct"/>
            <w:shd w:val="clear" w:color="auto" w:fill="auto"/>
            <w:vAlign w:val="center"/>
          </w:tcPr>
          <w:p w14:paraId="4B35E715" w14:textId="3E7EA2BE" w:rsidR="00DC05C2" w:rsidRPr="002F69DB" w:rsidRDefault="00DC05C2"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Metrología  Dimensional (</w:t>
            </w:r>
            <w:r w:rsidR="006C704C" w:rsidRPr="002F69DB">
              <w:rPr>
                <w:rFonts w:ascii="Arial" w:eastAsia="Times New Roman" w:hAnsi="Arial" w:cs="Arial"/>
                <w:color w:val="000000"/>
                <w:szCs w:val="20"/>
                <w:lang w:eastAsia="es-CO"/>
              </w:rPr>
              <w:t xml:space="preserve">Interior </w:t>
            </w:r>
            <w:r w:rsidRPr="002F69DB">
              <w:rPr>
                <w:rFonts w:ascii="Arial" w:eastAsia="Times New Roman" w:hAnsi="Arial" w:cs="Arial"/>
                <w:color w:val="000000"/>
                <w:szCs w:val="20"/>
                <w:lang w:eastAsia="es-CO"/>
              </w:rPr>
              <w:t>BU116)</w:t>
            </w:r>
          </w:p>
        </w:tc>
        <w:tc>
          <w:tcPr>
            <w:tcW w:w="1798" w:type="pct"/>
            <w:shd w:val="clear" w:color="auto" w:fill="auto"/>
            <w:vAlign w:val="center"/>
          </w:tcPr>
          <w:p w14:paraId="6DEEF22F" w14:textId="6D6B47D0" w:rsidR="00DC05C2" w:rsidRPr="002F69DB" w:rsidRDefault="00DC05C2" w:rsidP="00AD3846">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que desarrolla actividades metrológicas para mediciones industriales, calibración de instrumentos industriales y áreas de la instrumentación.</w:t>
            </w:r>
          </w:p>
        </w:tc>
        <w:tc>
          <w:tcPr>
            <w:tcW w:w="1816" w:type="pct"/>
            <w:shd w:val="clear" w:color="auto" w:fill="auto"/>
            <w:vAlign w:val="center"/>
          </w:tcPr>
          <w:p w14:paraId="02CDE1F3" w14:textId="5C47BF33" w:rsidR="00DC05C2" w:rsidRPr="002F69DB" w:rsidRDefault="00AD3846" w:rsidP="009A4372">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Envases vacíos de </w:t>
            </w:r>
            <w:proofErr w:type="spellStart"/>
            <w:r>
              <w:rPr>
                <w:rFonts w:ascii="Arial" w:eastAsia="Times New Roman" w:hAnsi="Arial" w:cs="Arial"/>
                <w:color w:val="000000"/>
                <w:szCs w:val="20"/>
                <w:lang w:eastAsia="es-CO"/>
              </w:rPr>
              <w:t>Thinner</w:t>
            </w:r>
            <w:proofErr w:type="spellEnd"/>
          </w:p>
        </w:tc>
      </w:tr>
    </w:tbl>
    <w:p w14:paraId="4BBCFB37" w14:textId="77777777" w:rsidR="000751AC" w:rsidRPr="002F69DB" w:rsidRDefault="000751AC" w:rsidP="004D7FA5">
      <w:pPr>
        <w:rPr>
          <w:rFonts w:ascii="Arial" w:hAnsi="Arial" w:cs="Arial"/>
          <w:lang w:eastAsia="es-CO"/>
        </w:rPr>
      </w:pPr>
    </w:p>
    <w:p w14:paraId="2BFE48EB" w14:textId="77777777" w:rsidR="000A6278" w:rsidRPr="002F69DB" w:rsidRDefault="000A6278" w:rsidP="00A55679">
      <w:pPr>
        <w:pStyle w:val="Ttulo3"/>
      </w:pPr>
      <w:bookmarkStart w:id="84" w:name="_Toc408778698"/>
      <w:bookmarkStart w:id="85" w:name="_Toc471943867"/>
      <w:r w:rsidRPr="002F69DB">
        <w:lastRenderedPageBreak/>
        <w:t>3.2.</w:t>
      </w:r>
      <w:r w:rsidR="00F73A74" w:rsidRPr="002F69DB">
        <w:t>6</w:t>
      </w:r>
      <w:r w:rsidR="00757711" w:rsidRPr="002F69DB">
        <w:t xml:space="preserve"> Edificio </w:t>
      </w:r>
      <w:r w:rsidRPr="002F69DB">
        <w:t>6. Escuela de Química - Tecnología Química</w:t>
      </w:r>
      <w:bookmarkEnd w:id="84"/>
      <w:bookmarkEnd w:id="85"/>
    </w:p>
    <w:p w14:paraId="55403457" w14:textId="77777777" w:rsidR="00133325" w:rsidRPr="002F69DB" w:rsidRDefault="00133325" w:rsidP="00133325">
      <w:pPr>
        <w:rPr>
          <w:rFonts w:ascii="Arial" w:hAnsi="Arial" w:cs="Arial"/>
          <w:lang w:eastAsia="es-CO"/>
        </w:rPr>
      </w:pPr>
    </w:p>
    <w:p w14:paraId="1B24C6B3" w14:textId="7C3A8411" w:rsidR="00133325" w:rsidRPr="002F69DB" w:rsidRDefault="00133325" w:rsidP="000E78AD">
      <w:pPr>
        <w:pStyle w:val="Epgrafe"/>
        <w:jc w:val="both"/>
        <w:rPr>
          <w:rFonts w:ascii="Arial" w:hAnsi="Arial" w:cs="Arial"/>
          <w:i w:val="0"/>
          <w:color w:val="auto"/>
        </w:rPr>
      </w:pPr>
      <w:bookmarkStart w:id="86" w:name="_Toc423864285"/>
      <w:bookmarkStart w:id="87" w:name="_Toc490581790"/>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w:t>
      </w:r>
      <w:r w:rsidRPr="002F69DB">
        <w:rPr>
          <w:rFonts w:ascii="Arial" w:hAnsi="Arial" w:cs="Arial"/>
          <w:i w:val="0"/>
          <w:color w:val="auto"/>
        </w:rPr>
        <w:fldChar w:fldCharType="end"/>
      </w:r>
      <w:r w:rsidRPr="002F69DB">
        <w:rPr>
          <w:rFonts w:ascii="Arial" w:hAnsi="Arial" w:cs="Arial"/>
          <w:i w:val="0"/>
          <w:color w:val="auto"/>
        </w:rPr>
        <w:t>. RESPEL generados Edificio 6. Plan Institucional de Gestión Integral de RESPEL – UTP. 2015.</w:t>
      </w:r>
      <w:bookmarkEnd w:id="86"/>
      <w:bookmarkEnd w:id="87"/>
    </w:p>
    <w:tbl>
      <w:tblPr>
        <w:tblW w:w="5383" w:type="pct"/>
        <w:tblCellMar>
          <w:left w:w="70" w:type="dxa"/>
          <w:right w:w="70" w:type="dxa"/>
        </w:tblCellMar>
        <w:tblLook w:val="04A0" w:firstRow="1" w:lastRow="0" w:firstColumn="1" w:lastColumn="0" w:noHBand="0" w:noVBand="1"/>
      </w:tblPr>
      <w:tblGrid>
        <w:gridCol w:w="2385"/>
        <w:gridCol w:w="4466"/>
        <w:gridCol w:w="3424"/>
      </w:tblGrid>
      <w:tr w:rsidR="00EE4545" w:rsidRPr="002F69DB" w14:paraId="06422C7B" w14:textId="77777777" w:rsidTr="006C704C">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6CE77360" w14:textId="77777777" w:rsidR="00EE4545" w:rsidRPr="002F69DB" w:rsidRDefault="00EE4545"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EE4545" w:rsidRPr="002F69DB" w14:paraId="2A9476F3" w14:textId="77777777" w:rsidTr="006C704C">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33B10EE0" w14:textId="77777777" w:rsidR="00EE4545" w:rsidRPr="002F69DB" w:rsidRDefault="00757711" w:rsidP="009F3DFE">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D562DA" w:rsidRPr="002F69DB">
              <w:rPr>
                <w:rFonts w:ascii="Arial" w:eastAsia="Times New Roman" w:hAnsi="Arial" w:cs="Arial"/>
                <w:b/>
                <w:bCs/>
                <w:color w:val="000000"/>
                <w:szCs w:val="20"/>
                <w:lang w:eastAsia="es-CO"/>
              </w:rPr>
              <w:t xml:space="preserve"> 6. </w:t>
            </w:r>
            <w:r w:rsidR="00EE4545" w:rsidRPr="002F69DB">
              <w:rPr>
                <w:rFonts w:ascii="Arial" w:eastAsia="Times New Roman" w:hAnsi="Arial" w:cs="Arial"/>
                <w:b/>
                <w:bCs/>
                <w:color w:val="000000"/>
                <w:szCs w:val="20"/>
                <w:lang w:eastAsia="es-CO"/>
              </w:rPr>
              <w:t>Escuela de Química - Tecnología Química</w:t>
            </w:r>
          </w:p>
        </w:tc>
      </w:tr>
      <w:tr w:rsidR="00EE4545" w:rsidRPr="002F69DB" w14:paraId="01DBAC0D" w14:textId="77777777" w:rsidTr="006C704C">
        <w:trPr>
          <w:trHeight w:val="300"/>
        </w:trPr>
        <w:tc>
          <w:tcPr>
            <w:tcW w:w="1161" w:type="pct"/>
            <w:tcBorders>
              <w:top w:val="nil"/>
              <w:left w:val="single" w:sz="4" w:space="0" w:color="auto"/>
              <w:bottom w:val="single" w:sz="4" w:space="0" w:color="auto"/>
              <w:right w:val="single" w:sz="4" w:space="0" w:color="auto"/>
            </w:tcBorders>
            <w:shd w:val="clear" w:color="000000" w:fill="D9D9D9"/>
            <w:vAlign w:val="center"/>
            <w:hideMark/>
          </w:tcPr>
          <w:p w14:paraId="1CA41E5F" w14:textId="77777777" w:rsidR="00EE4545" w:rsidRPr="002F69DB" w:rsidRDefault="00061842" w:rsidP="009F3DFE">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EE4545" w:rsidRPr="002F69DB">
              <w:rPr>
                <w:rFonts w:ascii="Arial" w:eastAsia="Times New Roman" w:hAnsi="Arial" w:cs="Arial"/>
                <w:b/>
                <w:bCs/>
                <w:color w:val="000000"/>
                <w:szCs w:val="20"/>
                <w:lang w:eastAsia="es-CO"/>
              </w:rPr>
              <w:t>S / DEPENDENCIAS</w:t>
            </w:r>
          </w:p>
        </w:tc>
        <w:tc>
          <w:tcPr>
            <w:tcW w:w="2173" w:type="pct"/>
            <w:tcBorders>
              <w:top w:val="nil"/>
              <w:left w:val="nil"/>
              <w:bottom w:val="single" w:sz="4" w:space="0" w:color="auto"/>
              <w:right w:val="single" w:sz="4" w:space="0" w:color="auto"/>
            </w:tcBorders>
            <w:shd w:val="clear" w:color="000000" w:fill="D9D9D9"/>
            <w:vAlign w:val="center"/>
            <w:hideMark/>
          </w:tcPr>
          <w:p w14:paraId="5F2DF109" w14:textId="77777777" w:rsidR="00EE4545" w:rsidRPr="002F69DB" w:rsidRDefault="00EE4545"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1667" w:type="pct"/>
            <w:tcBorders>
              <w:top w:val="nil"/>
              <w:left w:val="nil"/>
              <w:bottom w:val="single" w:sz="4" w:space="0" w:color="auto"/>
              <w:right w:val="single" w:sz="4" w:space="0" w:color="auto"/>
            </w:tcBorders>
            <w:shd w:val="clear" w:color="000000" w:fill="D9D9D9"/>
            <w:vAlign w:val="center"/>
            <w:hideMark/>
          </w:tcPr>
          <w:p w14:paraId="0084CDE6" w14:textId="77777777" w:rsidR="00EE4545" w:rsidRPr="002F69DB" w:rsidRDefault="00EE4545"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EE4545" w:rsidRPr="002F69DB" w14:paraId="29A5EB92" w14:textId="77777777" w:rsidTr="006C704C">
        <w:trPr>
          <w:trHeight w:val="802"/>
        </w:trPr>
        <w:tc>
          <w:tcPr>
            <w:tcW w:w="1161" w:type="pct"/>
            <w:tcBorders>
              <w:top w:val="nil"/>
              <w:left w:val="single" w:sz="4" w:space="0" w:color="auto"/>
              <w:bottom w:val="single" w:sz="4" w:space="0" w:color="auto"/>
              <w:right w:val="single" w:sz="4" w:space="0" w:color="auto"/>
            </w:tcBorders>
            <w:shd w:val="clear" w:color="auto" w:fill="auto"/>
            <w:vAlign w:val="center"/>
            <w:hideMark/>
          </w:tcPr>
          <w:p w14:paraId="63642ABD" w14:textId="038AFED2" w:rsidR="00EE4545" w:rsidRPr="002F69DB" w:rsidRDefault="006C704C"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suelos (6/101)</w:t>
            </w:r>
          </w:p>
        </w:tc>
        <w:tc>
          <w:tcPr>
            <w:tcW w:w="2173" w:type="pct"/>
            <w:tcBorders>
              <w:top w:val="nil"/>
              <w:left w:val="nil"/>
              <w:bottom w:val="single" w:sz="4" w:space="0" w:color="auto"/>
              <w:right w:val="single" w:sz="4" w:space="0" w:color="auto"/>
            </w:tcBorders>
            <w:shd w:val="clear" w:color="auto" w:fill="auto"/>
            <w:vAlign w:val="center"/>
            <w:hideMark/>
          </w:tcPr>
          <w:p w14:paraId="14C88CF5" w14:textId="77777777" w:rsidR="00EE4545" w:rsidRPr="002F69DB" w:rsidRDefault="00EE4545" w:rsidP="00F56441">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prestador de servicios a la comunidad agrícola en análisis químicos de suelos, material vegetal y fertilizantes para la mejor calidad de los cultivos.</w:t>
            </w:r>
          </w:p>
        </w:tc>
        <w:tc>
          <w:tcPr>
            <w:tcW w:w="1667" w:type="pct"/>
            <w:tcBorders>
              <w:top w:val="nil"/>
              <w:left w:val="nil"/>
              <w:bottom w:val="single" w:sz="4" w:space="0" w:color="auto"/>
              <w:right w:val="single" w:sz="4" w:space="0" w:color="auto"/>
            </w:tcBorders>
            <w:shd w:val="clear" w:color="auto" w:fill="auto"/>
            <w:vAlign w:val="center"/>
            <w:hideMark/>
          </w:tcPr>
          <w:p w14:paraId="6CD45AA2" w14:textId="77777777" w:rsidR="00EE4545" w:rsidRPr="002F69DB" w:rsidRDefault="00EE4545"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Ácidos neutralizados con cal</w:t>
            </w:r>
            <w:r w:rsidRPr="002F69DB">
              <w:rPr>
                <w:rFonts w:ascii="Arial" w:eastAsia="Times New Roman" w:hAnsi="Arial" w:cs="Arial"/>
                <w:color w:val="000000"/>
                <w:szCs w:val="20"/>
                <w:lang w:eastAsia="es-CO"/>
              </w:rPr>
              <w:br/>
              <w:t xml:space="preserve"> - Dicromato </w:t>
            </w:r>
          </w:p>
        </w:tc>
      </w:tr>
      <w:tr w:rsidR="00EE4545" w:rsidRPr="002F69DB" w14:paraId="3AFE26E9" w14:textId="77777777" w:rsidTr="00683F6C">
        <w:trPr>
          <w:trHeight w:val="70"/>
        </w:trPr>
        <w:tc>
          <w:tcPr>
            <w:tcW w:w="1161" w:type="pct"/>
            <w:tcBorders>
              <w:top w:val="nil"/>
              <w:left w:val="single" w:sz="4" w:space="0" w:color="auto"/>
              <w:bottom w:val="single" w:sz="4" w:space="0" w:color="auto"/>
              <w:right w:val="single" w:sz="4" w:space="0" w:color="auto"/>
            </w:tcBorders>
            <w:shd w:val="clear" w:color="auto" w:fill="auto"/>
            <w:vAlign w:val="center"/>
            <w:hideMark/>
          </w:tcPr>
          <w:p w14:paraId="6B1B416F" w14:textId="77777777" w:rsidR="00683F6C" w:rsidRPr="002F69DB" w:rsidRDefault="00683F6C"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Microbiología (6/103)</w:t>
            </w:r>
          </w:p>
          <w:p w14:paraId="0FAA2A1A" w14:textId="065E6E06" w:rsidR="00683F6C" w:rsidRPr="002F69DB" w:rsidRDefault="00683F6C"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Química Orgánica (6/104)</w:t>
            </w:r>
          </w:p>
          <w:p w14:paraId="0E1DD4C8" w14:textId="6FAF8457" w:rsidR="00683F6C" w:rsidRPr="002F69DB" w:rsidRDefault="00683F6C"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Analítica (6/106)</w:t>
            </w:r>
          </w:p>
          <w:p w14:paraId="2978AC03" w14:textId="77777777" w:rsidR="00683F6C" w:rsidRPr="002F69DB" w:rsidRDefault="00683F6C"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Química General (6/113)</w:t>
            </w:r>
          </w:p>
          <w:p w14:paraId="156BC124" w14:textId="77777777" w:rsidR="00683F6C" w:rsidRPr="002F69DB" w:rsidRDefault="00683F6C"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Procesos Químicos (6/115)</w:t>
            </w:r>
          </w:p>
          <w:p w14:paraId="5D4AF71C" w14:textId="61DD3195" w:rsidR="00EE4545" w:rsidRPr="002F69DB" w:rsidRDefault="00683F6C"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Análisis Instrumental Nº1 (6/127)</w:t>
            </w:r>
          </w:p>
        </w:tc>
        <w:tc>
          <w:tcPr>
            <w:tcW w:w="2173" w:type="pct"/>
            <w:tcBorders>
              <w:top w:val="nil"/>
              <w:left w:val="nil"/>
              <w:bottom w:val="single" w:sz="4" w:space="0" w:color="auto"/>
              <w:right w:val="single" w:sz="4" w:space="0" w:color="auto"/>
            </w:tcBorders>
            <w:shd w:val="clear" w:color="auto" w:fill="auto"/>
            <w:vAlign w:val="center"/>
            <w:hideMark/>
          </w:tcPr>
          <w:p w14:paraId="1FF6DA6B" w14:textId="77777777" w:rsidR="00EE4545" w:rsidRPr="002F69DB" w:rsidRDefault="00EE4545" w:rsidP="00F56441">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prácticas estudiantiles</w:t>
            </w:r>
          </w:p>
        </w:tc>
        <w:tc>
          <w:tcPr>
            <w:tcW w:w="1667" w:type="pct"/>
            <w:tcBorders>
              <w:top w:val="nil"/>
              <w:left w:val="nil"/>
              <w:bottom w:val="single" w:sz="4" w:space="0" w:color="auto"/>
              <w:right w:val="single" w:sz="4" w:space="0" w:color="auto"/>
            </w:tcBorders>
            <w:shd w:val="clear" w:color="auto" w:fill="auto"/>
            <w:vAlign w:val="center"/>
            <w:hideMark/>
          </w:tcPr>
          <w:p w14:paraId="02601121" w14:textId="77777777" w:rsidR="00F85A0D" w:rsidRDefault="00EE4545" w:rsidP="00F85A0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w:t>
            </w:r>
            <w:r w:rsidR="00F85A0D" w:rsidRPr="00F85A0D">
              <w:rPr>
                <w:rFonts w:ascii="Arial" w:eastAsia="Times New Roman" w:hAnsi="Arial" w:cs="Arial"/>
                <w:color w:val="000000"/>
                <w:szCs w:val="20"/>
                <w:lang w:eastAsia="es-CO"/>
              </w:rPr>
              <w:t>Residuos de solución de dicromato</w:t>
            </w:r>
          </w:p>
          <w:p w14:paraId="0FA8D18F" w14:textId="77777777" w:rsidR="00F85A0D" w:rsidRDefault="00F85A0D" w:rsidP="00F85A0D">
            <w:pPr>
              <w:spacing w:line="240" w:lineRule="auto"/>
              <w:rPr>
                <w:lang w:eastAsia="es-CO"/>
              </w:rPr>
            </w:pPr>
            <w:r>
              <w:rPr>
                <w:rFonts w:ascii="Arial" w:eastAsia="Times New Roman" w:hAnsi="Arial" w:cs="Arial"/>
                <w:color w:val="000000"/>
                <w:szCs w:val="20"/>
                <w:lang w:eastAsia="es-CO"/>
              </w:rPr>
              <w:t xml:space="preserve">- </w:t>
            </w:r>
            <w:r w:rsidRPr="00F85A0D">
              <w:rPr>
                <w:lang w:eastAsia="es-CO"/>
              </w:rPr>
              <w:t>Residuos de Cloroformo</w:t>
            </w:r>
            <w:r>
              <w:rPr>
                <w:lang w:eastAsia="es-CO"/>
              </w:rPr>
              <w:t xml:space="preserve"> </w:t>
            </w:r>
          </w:p>
          <w:p w14:paraId="19513953" w14:textId="77777777" w:rsidR="00F85A0D" w:rsidRDefault="00F85A0D" w:rsidP="00F85A0D">
            <w:pPr>
              <w:spacing w:line="240" w:lineRule="auto"/>
              <w:rPr>
                <w:lang w:eastAsia="es-CO"/>
              </w:rPr>
            </w:pPr>
            <w:r>
              <w:rPr>
                <w:lang w:eastAsia="es-CO"/>
              </w:rPr>
              <w:t>-</w:t>
            </w:r>
            <w:r w:rsidRPr="00F85A0D">
              <w:rPr>
                <w:lang w:eastAsia="es-CO"/>
              </w:rPr>
              <w:t>Residuos de solución de mercurio</w:t>
            </w:r>
            <w:r>
              <w:rPr>
                <w:lang w:eastAsia="es-CO"/>
              </w:rPr>
              <w:t xml:space="preserve"> </w:t>
            </w:r>
          </w:p>
          <w:p w14:paraId="68D86E9D" w14:textId="77777777" w:rsidR="00773C70" w:rsidRDefault="00F85A0D" w:rsidP="00F85A0D">
            <w:pPr>
              <w:spacing w:line="240" w:lineRule="auto"/>
              <w:rPr>
                <w:lang w:eastAsia="es-CO"/>
              </w:rPr>
            </w:pPr>
            <w:r>
              <w:rPr>
                <w:lang w:eastAsia="es-CO"/>
              </w:rPr>
              <w:t xml:space="preserve">- </w:t>
            </w:r>
            <w:r w:rsidRPr="00F85A0D">
              <w:rPr>
                <w:lang w:eastAsia="es-CO"/>
              </w:rPr>
              <w:t>Residuos de soluciones ácidas</w:t>
            </w:r>
          </w:p>
          <w:p w14:paraId="44120B02" w14:textId="77777777" w:rsidR="00773C70" w:rsidRDefault="00773C70" w:rsidP="00773C70">
            <w:pPr>
              <w:spacing w:line="240" w:lineRule="auto"/>
              <w:rPr>
                <w:lang w:eastAsia="es-CO"/>
              </w:rPr>
            </w:pPr>
            <w:r>
              <w:rPr>
                <w:lang w:eastAsia="es-CO"/>
              </w:rPr>
              <w:t>-</w:t>
            </w:r>
            <w:r w:rsidR="00F85A0D" w:rsidRPr="00F85A0D">
              <w:rPr>
                <w:lang w:eastAsia="es-CO"/>
              </w:rPr>
              <w:t>Residuos de soluciones ácidas con nitrato de plata</w:t>
            </w:r>
            <w:r>
              <w:rPr>
                <w:lang w:eastAsia="es-CO"/>
              </w:rPr>
              <w:t xml:space="preserve"> </w:t>
            </w:r>
          </w:p>
          <w:p w14:paraId="337E4A3F" w14:textId="77777777" w:rsidR="00773C70" w:rsidRDefault="00773C70" w:rsidP="00773C70">
            <w:pPr>
              <w:spacing w:line="240" w:lineRule="auto"/>
              <w:rPr>
                <w:lang w:eastAsia="es-CO"/>
              </w:rPr>
            </w:pPr>
            <w:r>
              <w:rPr>
                <w:lang w:eastAsia="es-CO"/>
              </w:rPr>
              <w:t>-</w:t>
            </w:r>
            <w:r w:rsidRPr="00773C70">
              <w:rPr>
                <w:lang w:eastAsia="es-CO"/>
              </w:rPr>
              <w:t>Residuos de medios de cultivo</w:t>
            </w:r>
          </w:p>
          <w:p w14:paraId="5C260E44" w14:textId="1E199A82" w:rsidR="00773C70" w:rsidRPr="00773C70" w:rsidRDefault="00773C70" w:rsidP="00773C70">
            <w:pPr>
              <w:spacing w:line="240" w:lineRule="auto"/>
              <w:rPr>
                <w:lang w:eastAsia="es-CO"/>
              </w:rPr>
            </w:pPr>
            <w:r>
              <w:rPr>
                <w:lang w:eastAsia="es-CO"/>
              </w:rPr>
              <w:t>-</w:t>
            </w:r>
            <w:r w:rsidRPr="00773C70">
              <w:rPr>
                <w:lang w:eastAsia="es-CO"/>
              </w:rPr>
              <w:t>Residuos de solución de peróxido de hidrogeno</w:t>
            </w:r>
          </w:p>
        </w:tc>
      </w:tr>
      <w:tr w:rsidR="00EE4545" w:rsidRPr="002F69DB" w14:paraId="1B2C4F8C" w14:textId="77777777" w:rsidTr="006C704C">
        <w:trPr>
          <w:trHeight w:val="64"/>
        </w:trPr>
        <w:tc>
          <w:tcPr>
            <w:tcW w:w="1161" w:type="pct"/>
            <w:tcBorders>
              <w:top w:val="nil"/>
              <w:left w:val="single" w:sz="4" w:space="0" w:color="auto"/>
              <w:bottom w:val="single" w:sz="4" w:space="0" w:color="auto"/>
              <w:right w:val="single" w:sz="4" w:space="0" w:color="auto"/>
            </w:tcBorders>
            <w:shd w:val="clear" w:color="auto" w:fill="auto"/>
            <w:vAlign w:val="center"/>
            <w:hideMark/>
          </w:tcPr>
          <w:p w14:paraId="43279B2D" w14:textId="3B74E53B" w:rsidR="00EE4545" w:rsidRPr="002F69DB" w:rsidRDefault="00642E93"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Biotecnología - Productos Naturales Nº1  (6/114)</w:t>
            </w:r>
          </w:p>
        </w:tc>
        <w:tc>
          <w:tcPr>
            <w:tcW w:w="2173" w:type="pct"/>
            <w:tcBorders>
              <w:top w:val="nil"/>
              <w:left w:val="nil"/>
              <w:bottom w:val="single" w:sz="4" w:space="0" w:color="auto"/>
              <w:right w:val="single" w:sz="4" w:space="0" w:color="auto"/>
            </w:tcBorders>
            <w:shd w:val="clear" w:color="000000" w:fill="FFFFFF"/>
            <w:noWrap/>
            <w:vAlign w:val="center"/>
            <w:hideMark/>
          </w:tcPr>
          <w:p w14:paraId="6178E1B7" w14:textId="77777777" w:rsidR="00EE4545" w:rsidRPr="002F69DB" w:rsidRDefault="00EE4545" w:rsidP="00F56441">
            <w:pPr>
              <w:spacing w:line="240" w:lineRule="auto"/>
              <w:jc w:val="both"/>
              <w:rPr>
                <w:rFonts w:ascii="Arial" w:eastAsia="Times New Roman" w:hAnsi="Arial" w:cs="Arial"/>
                <w:bCs/>
                <w:szCs w:val="20"/>
                <w:lang w:eastAsia="es-CO"/>
              </w:rPr>
            </w:pPr>
            <w:r w:rsidRPr="002F69DB">
              <w:rPr>
                <w:rFonts w:ascii="Arial" w:eastAsia="Times New Roman" w:hAnsi="Arial" w:cs="Arial"/>
                <w:bCs/>
                <w:szCs w:val="20"/>
                <w:lang w:eastAsia="es-CO"/>
              </w:rPr>
              <w:t>Laboratorio de investigación en biotecnología</w:t>
            </w:r>
          </w:p>
        </w:tc>
        <w:tc>
          <w:tcPr>
            <w:tcW w:w="1667" w:type="pct"/>
            <w:tcBorders>
              <w:top w:val="nil"/>
              <w:left w:val="nil"/>
              <w:bottom w:val="single" w:sz="4" w:space="0" w:color="auto"/>
              <w:right w:val="single" w:sz="4" w:space="0" w:color="auto"/>
            </w:tcBorders>
            <w:shd w:val="clear" w:color="auto" w:fill="auto"/>
            <w:vAlign w:val="center"/>
            <w:hideMark/>
          </w:tcPr>
          <w:p w14:paraId="7578178C" w14:textId="010B92B1" w:rsidR="00EE4545" w:rsidRPr="002F69DB" w:rsidRDefault="00EE4545" w:rsidP="00642E9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642E93" w:rsidRPr="002F69DB">
              <w:rPr>
                <w:rFonts w:ascii="Arial" w:eastAsia="Times New Roman" w:hAnsi="Arial" w:cs="Arial"/>
                <w:color w:val="000000"/>
                <w:szCs w:val="20"/>
                <w:lang w:eastAsia="es-CO"/>
              </w:rPr>
              <w:t xml:space="preserve">- Residuos de varios ácidos </w:t>
            </w:r>
            <w:r w:rsidRPr="002F69DB">
              <w:rPr>
                <w:rFonts w:ascii="Arial" w:eastAsia="Times New Roman" w:hAnsi="Arial" w:cs="Arial"/>
                <w:color w:val="000000"/>
                <w:szCs w:val="20"/>
                <w:lang w:eastAsia="es-CO"/>
              </w:rPr>
              <w:br/>
              <w:t xml:space="preserve"> - Solventes</w:t>
            </w:r>
            <w:r w:rsidRPr="002F69DB">
              <w:rPr>
                <w:rFonts w:ascii="Arial" w:eastAsia="Times New Roman" w:hAnsi="Arial" w:cs="Arial"/>
                <w:color w:val="000000"/>
                <w:szCs w:val="20"/>
                <w:lang w:eastAsia="es-CO"/>
              </w:rPr>
              <w:br/>
              <w:t xml:space="preserve"> - Bacterias</w:t>
            </w:r>
            <w:r w:rsidRPr="002F69DB">
              <w:rPr>
                <w:rFonts w:ascii="Arial" w:eastAsia="Times New Roman" w:hAnsi="Arial" w:cs="Arial"/>
                <w:color w:val="000000"/>
                <w:szCs w:val="20"/>
                <w:lang w:eastAsia="es-CO"/>
              </w:rPr>
              <w:br/>
              <w:t xml:space="preserve"> - Hongos </w:t>
            </w:r>
            <w:r w:rsidRPr="002F69DB">
              <w:rPr>
                <w:rFonts w:ascii="Arial" w:eastAsia="Times New Roman" w:hAnsi="Arial" w:cs="Arial"/>
                <w:color w:val="000000"/>
                <w:szCs w:val="20"/>
                <w:lang w:eastAsia="es-CO"/>
              </w:rPr>
              <w:br/>
              <w:t xml:space="preserve"> - Medios de cultivos</w:t>
            </w:r>
          </w:p>
        </w:tc>
      </w:tr>
      <w:tr w:rsidR="00EE4545" w:rsidRPr="002F69DB" w14:paraId="2F7DD0BC" w14:textId="77777777" w:rsidTr="006C704C">
        <w:trPr>
          <w:trHeight w:val="983"/>
        </w:trPr>
        <w:tc>
          <w:tcPr>
            <w:tcW w:w="1161" w:type="pct"/>
            <w:tcBorders>
              <w:top w:val="nil"/>
              <w:left w:val="single" w:sz="4" w:space="0" w:color="auto"/>
              <w:bottom w:val="single" w:sz="4" w:space="0" w:color="auto"/>
              <w:right w:val="single" w:sz="4" w:space="0" w:color="auto"/>
            </w:tcBorders>
            <w:shd w:val="clear" w:color="auto" w:fill="auto"/>
            <w:vAlign w:val="center"/>
            <w:hideMark/>
          </w:tcPr>
          <w:p w14:paraId="0DF460BD" w14:textId="696D5F4A" w:rsidR="00EE4545" w:rsidRPr="002F69DB" w:rsidRDefault="00642E93" w:rsidP="00D85B8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Oleo química (6/122)</w:t>
            </w:r>
          </w:p>
        </w:tc>
        <w:tc>
          <w:tcPr>
            <w:tcW w:w="2173" w:type="pct"/>
            <w:tcBorders>
              <w:top w:val="nil"/>
              <w:left w:val="nil"/>
              <w:bottom w:val="single" w:sz="4" w:space="0" w:color="auto"/>
              <w:right w:val="single" w:sz="4" w:space="0" w:color="auto"/>
            </w:tcBorders>
            <w:shd w:val="clear" w:color="auto" w:fill="auto"/>
            <w:vAlign w:val="center"/>
            <w:hideMark/>
          </w:tcPr>
          <w:p w14:paraId="732FF2F2" w14:textId="77777777" w:rsidR="00EE4545" w:rsidRPr="002F69DB" w:rsidRDefault="00EE4545" w:rsidP="00F56441">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Transformaciones de aceites vegetales para la producción de sustancias como: alcoholes, sales grasas y  aminas para la elaboración de jabones, </w:t>
            </w:r>
            <w:proofErr w:type="spellStart"/>
            <w:r w:rsidRPr="002F69DB">
              <w:rPr>
                <w:rFonts w:ascii="Arial" w:eastAsia="Times New Roman" w:hAnsi="Arial" w:cs="Arial"/>
                <w:color w:val="000000"/>
                <w:szCs w:val="20"/>
                <w:lang w:eastAsia="es-CO"/>
              </w:rPr>
              <w:t>shampoo</w:t>
            </w:r>
            <w:proofErr w:type="spellEnd"/>
            <w:r w:rsidRPr="002F69DB">
              <w:rPr>
                <w:rFonts w:ascii="Arial" w:eastAsia="Times New Roman" w:hAnsi="Arial" w:cs="Arial"/>
                <w:color w:val="000000"/>
                <w:szCs w:val="20"/>
                <w:lang w:eastAsia="es-CO"/>
              </w:rPr>
              <w:t>, detergentes y cosméticos.</w:t>
            </w:r>
          </w:p>
        </w:tc>
        <w:tc>
          <w:tcPr>
            <w:tcW w:w="1667" w:type="pct"/>
            <w:tcBorders>
              <w:top w:val="nil"/>
              <w:left w:val="nil"/>
              <w:bottom w:val="single" w:sz="4" w:space="0" w:color="auto"/>
              <w:right w:val="single" w:sz="4" w:space="0" w:color="auto"/>
            </w:tcBorders>
            <w:shd w:val="clear" w:color="auto" w:fill="auto"/>
            <w:noWrap/>
            <w:vAlign w:val="center"/>
            <w:hideMark/>
          </w:tcPr>
          <w:p w14:paraId="11882846" w14:textId="77777777" w:rsidR="00EE4545" w:rsidRPr="002F69DB" w:rsidRDefault="00EE4545"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Solventes orgánicos</w:t>
            </w:r>
          </w:p>
        </w:tc>
      </w:tr>
      <w:tr w:rsidR="00EE4545" w:rsidRPr="002F69DB" w14:paraId="5C1AB89C" w14:textId="77777777" w:rsidTr="006C704C">
        <w:trPr>
          <w:trHeight w:val="253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8BD84D5" w14:textId="77777777" w:rsidR="006B6A0A" w:rsidRPr="002F69DB" w:rsidRDefault="006B6A0A" w:rsidP="009F3DFE">
            <w:pPr>
              <w:spacing w:line="240" w:lineRule="auto"/>
              <w:jc w:val="center"/>
              <w:rPr>
                <w:rFonts w:ascii="Arial" w:eastAsia="Times New Roman" w:hAnsi="Arial" w:cs="Arial"/>
                <w:color w:val="000000"/>
                <w:szCs w:val="20"/>
                <w:lang w:eastAsia="es-CO"/>
              </w:rPr>
            </w:pPr>
          </w:p>
          <w:p w14:paraId="699D8C42" w14:textId="77777777" w:rsidR="00EE4545" w:rsidRPr="002F69DB" w:rsidRDefault="00EE4545"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inline distT="0" distB="0" distL="0" distR="0" wp14:anchorId="240B6D4A" wp14:editId="656C71E5">
                  <wp:extent cx="1333500" cy="942975"/>
                  <wp:effectExtent l="57150" t="57150" r="114300" b="123825"/>
                  <wp:docPr id="11" name="Picture 8" descr="C:\RESPEL_UTP_PACHITO\IMAGENES\UTP\IMG_3052.JPG"/>
                  <wp:cNvGraphicFramePr/>
                  <a:graphic xmlns:a="http://schemas.openxmlformats.org/drawingml/2006/main">
                    <a:graphicData uri="http://schemas.openxmlformats.org/drawingml/2006/picture">
                      <pic:pic xmlns:pic="http://schemas.openxmlformats.org/drawingml/2006/picture">
                        <pic:nvPicPr>
                          <pic:cNvPr id="11" name="Picture 8" descr="C:\RESPEL_UTP_PACHITO\IMAGENES\UTP\IMG_3052.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0C5A3902" wp14:editId="7C49BAE5">
                  <wp:extent cx="1368152" cy="1196751"/>
                  <wp:effectExtent l="57150" t="57150" r="118110" b="118110"/>
                  <wp:docPr id="1035" name="Picture 11" descr="C:\RESPEL_UTP_PACHITO\IMAGENES\UTP\IMG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RESPEL_UTP_PACHITO\IMAGENES\UTP\IMG_301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8152" cy="119675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3393D3BC" wp14:editId="492EA68B">
                  <wp:extent cx="1397000" cy="1190625"/>
                  <wp:effectExtent l="57150" t="57150" r="107950" b="123825"/>
                  <wp:docPr id="10" name="Picture 12" descr="C:\RESPEL_UTP_PACHITO\IMAGENES\UTP\IMG_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RESPEL_UTP_PACHITO\IMAGENES\UTP\IMG_30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3648" cy="119629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r w:rsidRPr="002F69DB">
              <w:rPr>
                <w:rFonts w:ascii="Arial" w:eastAsia="Times New Roman" w:hAnsi="Arial" w:cs="Arial"/>
                <w:color w:val="000000"/>
                <w:szCs w:val="20"/>
                <w:lang w:eastAsia="es-CO"/>
              </w:rPr>
              <w:t xml:space="preserve"> </w:t>
            </w:r>
          </w:p>
        </w:tc>
      </w:tr>
    </w:tbl>
    <w:p w14:paraId="629B91CE" w14:textId="77777777" w:rsidR="00146255" w:rsidRPr="002F69DB" w:rsidRDefault="00146255" w:rsidP="00146255">
      <w:pPr>
        <w:rPr>
          <w:rFonts w:ascii="Arial" w:hAnsi="Arial" w:cs="Arial"/>
          <w:szCs w:val="20"/>
          <w:lang w:eastAsia="es-CO"/>
        </w:rPr>
      </w:pPr>
    </w:p>
    <w:p w14:paraId="053583CD" w14:textId="75AF1C87" w:rsidR="00801645" w:rsidRPr="002F69DB" w:rsidRDefault="000751AC" w:rsidP="00A55679">
      <w:pPr>
        <w:pStyle w:val="Ttulo3"/>
      </w:pPr>
      <w:bookmarkStart w:id="88" w:name="_Toc408778700"/>
      <w:bookmarkStart w:id="89" w:name="_Toc471943868"/>
      <w:r w:rsidRPr="002F69DB">
        <w:t>3.2.</w:t>
      </w:r>
      <w:r w:rsidR="005A29E7" w:rsidRPr="002F69DB">
        <w:t>7</w:t>
      </w:r>
      <w:r w:rsidR="00757711" w:rsidRPr="002F69DB">
        <w:t xml:space="preserve"> Edificio </w:t>
      </w:r>
      <w:r w:rsidR="00801645" w:rsidRPr="002F69DB">
        <w:t>8. Laboratorio de análisis de aguas y alimentos</w:t>
      </w:r>
      <w:bookmarkEnd w:id="88"/>
      <w:bookmarkEnd w:id="89"/>
    </w:p>
    <w:p w14:paraId="710DFB87" w14:textId="77777777" w:rsidR="00133325" w:rsidRPr="002F69DB" w:rsidRDefault="00133325" w:rsidP="00133325">
      <w:pPr>
        <w:rPr>
          <w:rFonts w:ascii="Arial" w:hAnsi="Arial" w:cs="Arial"/>
          <w:lang w:eastAsia="es-CO"/>
        </w:rPr>
      </w:pPr>
    </w:p>
    <w:p w14:paraId="407762C1" w14:textId="781CD8EA" w:rsidR="00133325" w:rsidRPr="002F69DB" w:rsidRDefault="00133325" w:rsidP="000E78AD">
      <w:pPr>
        <w:pStyle w:val="Epgrafe"/>
        <w:jc w:val="both"/>
        <w:rPr>
          <w:rFonts w:ascii="Arial" w:hAnsi="Arial" w:cs="Arial"/>
          <w:i w:val="0"/>
          <w:color w:val="auto"/>
        </w:rPr>
      </w:pPr>
      <w:bookmarkStart w:id="90" w:name="_Toc423864287"/>
      <w:bookmarkStart w:id="91" w:name="_Toc490581791"/>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5</w:t>
      </w:r>
      <w:r w:rsidRPr="002F69DB">
        <w:rPr>
          <w:rFonts w:ascii="Arial" w:hAnsi="Arial" w:cs="Arial"/>
          <w:i w:val="0"/>
          <w:color w:val="auto"/>
        </w:rPr>
        <w:fldChar w:fldCharType="end"/>
      </w:r>
      <w:r w:rsidRPr="002F69DB">
        <w:rPr>
          <w:rFonts w:ascii="Arial" w:hAnsi="Arial" w:cs="Arial"/>
          <w:i w:val="0"/>
          <w:color w:val="auto"/>
        </w:rPr>
        <w:t>. RESPEL generados Edificio 8. Plan Institucional de Gestión Integral de RESPEL – UTP. 2015.</w:t>
      </w:r>
      <w:bookmarkEnd w:id="90"/>
      <w:bookmarkEnd w:id="91"/>
    </w:p>
    <w:tbl>
      <w:tblPr>
        <w:tblW w:w="5383" w:type="pct"/>
        <w:tblCellMar>
          <w:left w:w="70" w:type="dxa"/>
          <w:right w:w="70" w:type="dxa"/>
        </w:tblCellMar>
        <w:tblLook w:val="04A0" w:firstRow="1" w:lastRow="0" w:firstColumn="1" w:lastColumn="0" w:noHBand="0" w:noVBand="1"/>
      </w:tblPr>
      <w:tblGrid>
        <w:gridCol w:w="2190"/>
        <w:gridCol w:w="4141"/>
        <w:gridCol w:w="3944"/>
      </w:tblGrid>
      <w:tr w:rsidR="00801645" w:rsidRPr="002F69DB" w14:paraId="0989FE26" w14:textId="77777777" w:rsidTr="00A611AE">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3F145191" w14:textId="77777777" w:rsidR="00801645" w:rsidRPr="002F69DB" w:rsidRDefault="00801645" w:rsidP="00801645">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TIPO DE RESIDUO GENERADO SEGÚN ÁREA O PROCESO</w:t>
            </w:r>
          </w:p>
        </w:tc>
      </w:tr>
      <w:tr w:rsidR="00801645" w:rsidRPr="002F69DB" w14:paraId="09699470" w14:textId="77777777" w:rsidTr="00A611AE">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0DE79C73" w14:textId="77777777" w:rsidR="00801645" w:rsidRPr="002F69DB" w:rsidRDefault="00757711" w:rsidP="00801645">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801645" w:rsidRPr="002F69DB">
              <w:rPr>
                <w:rFonts w:ascii="Arial" w:eastAsia="Times New Roman" w:hAnsi="Arial" w:cs="Arial"/>
                <w:b/>
                <w:bCs/>
                <w:color w:val="000000"/>
                <w:szCs w:val="20"/>
                <w:lang w:eastAsia="es-CO"/>
              </w:rPr>
              <w:t xml:space="preserve"> 8.  Laboratorio de análisis de aguas y alimentos</w:t>
            </w:r>
          </w:p>
        </w:tc>
      </w:tr>
      <w:tr w:rsidR="00801645" w:rsidRPr="002F69DB" w14:paraId="1276A730" w14:textId="77777777" w:rsidTr="00A611AE">
        <w:trPr>
          <w:trHeight w:val="300"/>
        </w:trPr>
        <w:tc>
          <w:tcPr>
            <w:tcW w:w="1066" w:type="pct"/>
            <w:tcBorders>
              <w:top w:val="nil"/>
              <w:left w:val="single" w:sz="4" w:space="0" w:color="auto"/>
              <w:bottom w:val="single" w:sz="4" w:space="0" w:color="auto"/>
              <w:right w:val="single" w:sz="4" w:space="0" w:color="auto"/>
            </w:tcBorders>
            <w:shd w:val="clear" w:color="000000" w:fill="D9D9D9"/>
            <w:vAlign w:val="center"/>
            <w:hideMark/>
          </w:tcPr>
          <w:p w14:paraId="32704A0E" w14:textId="77777777" w:rsidR="00801645" w:rsidRPr="002F69DB" w:rsidRDefault="00061842" w:rsidP="00801645">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801645" w:rsidRPr="002F69DB">
              <w:rPr>
                <w:rFonts w:ascii="Arial" w:eastAsia="Times New Roman" w:hAnsi="Arial" w:cs="Arial"/>
                <w:b/>
                <w:bCs/>
                <w:color w:val="000000"/>
                <w:szCs w:val="20"/>
                <w:lang w:eastAsia="es-CO"/>
              </w:rPr>
              <w:t>S / DEPENDENCIAS</w:t>
            </w:r>
          </w:p>
        </w:tc>
        <w:tc>
          <w:tcPr>
            <w:tcW w:w="2015" w:type="pct"/>
            <w:tcBorders>
              <w:top w:val="nil"/>
              <w:left w:val="nil"/>
              <w:bottom w:val="single" w:sz="4" w:space="0" w:color="auto"/>
              <w:right w:val="single" w:sz="4" w:space="0" w:color="auto"/>
            </w:tcBorders>
            <w:shd w:val="clear" w:color="000000" w:fill="D9D9D9"/>
            <w:vAlign w:val="center"/>
            <w:hideMark/>
          </w:tcPr>
          <w:p w14:paraId="18D5CBDD" w14:textId="77777777" w:rsidR="00801645" w:rsidRPr="002F69DB" w:rsidRDefault="00801645" w:rsidP="00801645">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1919" w:type="pct"/>
            <w:tcBorders>
              <w:top w:val="nil"/>
              <w:left w:val="nil"/>
              <w:bottom w:val="single" w:sz="4" w:space="0" w:color="auto"/>
              <w:right w:val="single" w:sz="4" w:space="0" w:color="auto"/>
            </w:tcBorders>
            <w:shd w:val="clear" w:color="000000" w:fill="D9D9D9"/>
            <w:vAlign w:val="center"/>
            <w:hideMark/>
          </w:tcPr>
          <w:p w14:paraId="5CFA896B" w14:textId="77777777" w:rsidR="00801645" w:rsidRPr="002F69DB" w:rsidRDefault="00801645" w:rsidP="00801645">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801645" w:rsidRPr="002F69DB" w14:paraId="240D5072" w14:textId="77777777" w:rsidTr="00A611AE">
        <w:trPr>
          <w:trHeight w:val="960"/>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6CF8A3B1" w14:textId="45E25580" w:rsidR="00801645" w:rsidRPr="002F69DB" w:rsidRDefault="00936AD7" w:rsidP="00C4363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aguas y alimentos (8/101)</w:t>
            </w:r>
          </w:p>
        </w:tc>
        <w:tc>
          <w:tcPr>
            <w:tcW w:w="2015" w:type="pct"/>
            <w:tcBorders>
              <w:top w:val="nil"/>
              <w:left w:val="nil"/>
              <w:bottom w:val="single" w:sz="4" w:space="0" w:color="auto"/>
              <w:right w:val="single" w:sz="4" w:space="0" w:color="auto"/>
            </w:tcBorders>
            <w:shd w:val="clear" w:color="auto" w:fill="auto"/>
            <w:vAlign w:val="center"/>
            <w:hideMark/>
          </w:tcPr>
          <w:p w14:paraId="19ACB38A" w14:textId="77777777" w:rsidR="00801645" w:rsidRPr="002F69DB" w:rsidRDefault="008B0DDC" w:rsidP="00E3030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Realización</w:t>
            </w:r>
            <w:r w:rsidR="00801645" w:rsidRPr="002F69DB">
              <w:rPr>
                <w:rFonts w:ascii="Arial" w:eastAsia="Times New Roman" w:hAnsi="Arial" w:cs="Arial"/>
                <w:color w:val="000000"/>
                <w:szCs w:val="20"/>
                <w:lang w:eastAsia="es-CO"/>
              </w:rPr>
              <w:t xml:space="preserve"> de análisis </w:t>
            </w:r>
            <w:r w:rsidRPr="002F69DB">
              <w:rPr>
                <w:rFonts w:ascii="Arial" w:eastAsia="Times New Roman" w:hAnsi="Arial" w:cs="Arial"/>
                <w:color w:val="000000"/>
                <w:szCs w:val="20"/>
                <w:lang w:eastAsia="es-CO"/>
              </w:rPr>
              <w:t>físico</w:t>
            </w:r>
            <w:r w:rsidR="00801645" w:rsidRPr="002F69DB">
              <w:rPr>
                <w:rFonts w:ascii="Arial" w:eastAsia="Times New Roman" w:hAnsi="Arial" w:cs="Arial"/>
                <w:color w:val="000000"/>
                <w:szCs w:val="20"/>
                <w:lang w:eastAsia="es-CO"/>
              </w:rPr>
              <w:t xml:space="preserve">-químicos y microbiológicos de aguas tratadas, </w:t>
            </w:r>
            <w:r w:rsidRPr="002F69DB">
              <w:rPr>
                <w:rFonts w:ascii="Arial" w:eastAsia="Times New Roman" w:hAnsi="Arial" w:cs="Arial"/>
                <w:color w:val="000000"/>
                <w:szCs w:val="20"/>
                <w:lang w:eastAsia="es-CO"/>
              </w:rPr>
              <w:t>envasadas</w:t>
            </w:r>
            <w:r w:rsidR="00801645"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crudas, superficiales</w:t>
            </w:r>
            <w:r w:rsidR="00801645" w:rsidRPr="002F69DB">
              <w:rPr>
                <w:rFonts w:ascii="Arial" w:eastAsia="Times New Roman" w:hAnsi="Arial" w:cs="Arial"/>
                <w:color w:val="000000"/>
                <w:szCs w:val="20"/>
                <w:lang w:eastAsia="es-CO"/>
              </w:rPr>
              <w:t>, residuales e industriales.</w:t>
            </w:r>
          </w:p>
        </w:tc>
        <w:tc>
          <w:tcPr>
            <w:tcW w:w="1919" w:type="pct"/>
            <w:tcBorders>
              <w:top w:val="nil"/>
              <w:left w:val="nil"/>
              <w:bottom w:val="single" w:sz="4" w:space="0" w:color="auto"/>
              <w:right w:val="single" w:sz="4" w:space="0" w:color="auto"/>
            </w:tcBorders>
            <w:shd w:val="clear" w:color="auto" w:fill="auto"/>
            <w:vAlign w:val="center"/>
            <w:hideMark/>
          </w:tcPr>
          <w:p w14:paraId="42640D55" w14:textId="77777777" w:rsidR="00E71A4B" w:rsidRDefault="00936AD7" w:rsidP="000C3436">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Residuos de Medios de Cultivos (Agares y Caldos)</w:t>
            </w:r>
            <w:r w:rsidR="00801645" w:rsidRPr="002F69DB">
              <w:rPr>
                <w:rFonts w:ascii="Arial" w:eastAsia="Times New Roman" w:hAnsi="Arial" w:cs="Arial"/>
                <w:color w:val="000000"/>
                <w:szCs w:val="20"/>
                <w:highlight w:val="yellow"/>
                <w:lang w:eastAsia="es-CO"/>
              </w:rPr>
              <w:br/>
            </w:r>
            <w:r w:rsidR="00801645" w:rsidRPr="002F69DB">
              <w:rPr>
                <w:rFonts w:ascii="Arial" w:eastAsia="Times New Roman" w:hAnsi="Arial" w:cs="Arial"/>
                <w:color w:val="000000"/>
                <w:szCs w:val="20"/>
                <w:lang w:eastAsia="es-CO"/>
              </w:rPr>
              <w:t xml:space="preserve"> - </w:t>
            </w:r>
            <w:r w:rsidRPr="002F69DB">
              <w:rPr>
                <w:rFonts w:ascii="Arial" w:eastAsia="Times New Roman" w:hAnsi="Arial" w:cs="Arial"/>
                <w:color w:val="000000"/>
                <w:szCs w:val="20"/>
                <w:lang w:eastAsia="es-CO"/>
              </w:rPr>
              <w:t xml:space="preserve"> </w:t>
            </w:r>
            <w:r w:rsidR="00E71A4B" w:rsidRPr="00E71A4B">
              <w:rPr>
                <w:rFonts w:ascii="Arial" w:eastAsia="Times New Roman" w:hAnsi="Arial" w:cs="Arial"/>
                <w:color w:val="000000"/>
                <w:szCs w:val="20"/>
                <w:lang w:eastAsia="es-CO"/>
              </w:rPr>
              <w:t>Soluciones Básicas Hidróxido de Potasio</w:t>
            </w:r>
          </w:p>
          <w:p w14:paraId="117080E3" w14:textId="7282C4A2" w:rsidR="00801645" w:rsidRPr="002F69DB" w:rsidRDefault="00E71A4B" w:rsidP="000C3436">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E71A4B">
              <w:rPr>
                <w:rFonts w:ascii="Arial" w:eastAsia="Times New Roman" w:hAnsi="Arial" w:cs="Arial"/>
                <w:color w:val="000000"/>
                <w:szCs w:val="20"/>
                <w:lang w:eastAsia="es-CO"/>
              </w:rPr>
              <w:t>Sal inorgánica de mercurio</w:t>
            </w:r>
          </w:p>
        </w:tc>
      </w:tr>
      <w:tr w:rsidR="000C3436" w:rsidRPr="002F69DB" w14:paraId="7DBEF541" w14:textId="77777777" w:rsidTr="00A611AE">
        <w:trPr>
          <w:trHeight w:val="480"/>
        </w:trPr>
        <w:tc>
          <w:tcPr>
            <w:tcW w:w="1066" w:type="pct"/>
            <w:tcBorders>
              <w:top w:val="nil"/>
              <w:left w:val="single" w:sz="4" w:space="0" w:color="auto"/>
              <w:bottom w:val="single" w:sz="4" w:space="0" w:color="auto"/>
              <w:right w:val="single" w:sz="4" w:space="0" w:color="auto"/>
            </w:tcBorders>
            <w:shd w:val="clear" w:color="auto" w:fill="auto"/>
            <w:vAlign w:val="center"/>
          </w:tcPr>
          <w:p w14:paraId="6DE79E56" w14:textId="544563B7" w:rsidR="000C3436" w:rsidRPr="002F69DB" w:rsidRDefault="007B15BC" w:rsidP="00C4363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w:t>
            </w:r>
            <w:r w:rsidR="00936AD7" w:rsidRPr="002F69DB">
              <w:rPr>
                <w:rFonts w:ascii="Arial" w:hAnsi="Arial" w:cs="Arial"/>
              </w:rPr>
              <w:t xml:space="preserve"> </w:t>
            </w:r>
            <w:r w:rsidR="00936AD7" w:rsidRPr="002F69DB">
              <w:rPr>
                <w:rFonts w:ascii="Arial" w:eastAsia="Times New Roman" w:hAnsi="Arial" w:cs="Arial"/>
                <w:color w:val="000000"/>
                <w:szCs w:val="20"/>
                <w:lang w:eastAsia="es-CO"/>
              </w:rPr>
              <w:t>Laboratorio de Calidad de Productos Naturales (8/103)</w:t>
            </w:r>
          </w:p>
        </w:tc>
        <w:tc>
          <w:tcPr>
            <w:tcW w:w="2015" w:type="pct"/>
            <w:tcBorders>
              <w:top w:val="nil"/>
              <w:left w:val="nil"/>
              <w:bottom w:val="single" w:sz="4" w:space="0" w:color="auto"/>
              <w:right w:val="single" w:sz="4" w:space="0" w:color="auto"/>
            </w:tcBorders>
            <w:shd w:val="clear" w:color="auto" w:fill="auto"/>
            <w:vAlign w:val="center"/>
          </w:tcPr>
          <w:p w14:paraId="69B22CBF" w14:textId="6823E10A" w:rsidR="000C3436" w:rsidRPr="002F69DB" w:rsidRDefault="00936AD7" w:rsidP="00E3030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El Laboratorio de calidad de productos naturales realiza análisis de pesticidas en café, determinación de pesticidas organofosforados y determinación de pesticidas </w:t>
            </w:r>
            <w:proofErr w:type="spellStart"/>
            <w:r w:rsidRPr="002F69DB">
              <w:rPr>
                <w:rFonts w:ascii="Arial" w:eastAsia="Times New Roman" w:hAnsi="Arial" w:cs="Arial"/>
                <w:color w:val="000000"/>
                <w:szCs w:val="20"/>
                <w:lang w:eastAsia="es-CO"/>
              </w:rPr>
              <w:t>organoclorados</w:t>
            </w:r>
            <w:proofErr w:type="spellEnd"/>
          </w:p>
        </w:tc>
        <w:tc>
          <w:tcPr>
            <w:tcW w:w="1919" w:type="pct"/>
            <w:tcBorders>
              <w:top w:val="nil"/>
              <w:left w:val="nil"/>
              <w:bottom w:val="single" w:sz="4" w:space="0" w:color="auto"/>
              <w:right w:val="single" w:sz="4" w:space="0" w:color="auto"/>
            </w:tcBorders>
            <w:shd w:val="clear" w:color="auto" w:fill="auto"/>
            <w:noWrap/>
            <w:vAlign w:val="center"/>
          </w:tcPr>
          <w:p w14:paraId="736B7D9D" w14:textId="2E639E8E" w:rsidR="000C3436" w:rsidRPr="002F69DB" w:rsidRDefault="000C3436" w:rsidP="000C3436">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-Residuos Químicos</w:t>
            </w:r>
          </w:p>
        </w:tc>
      </w:tr>
      <w:tr w:rsidR="00936AD7" w:rsidRPr="002F69DB" w14:paraId="4EF286D3" w14:textId="77777777" w:rsidTr="00A611AE">
        <w:trPr>
          <w:trHeight w:val="480"/>
        </w:trPr>
        <w:tc>
          <w:tcPr>
            <w:tcW w:w="1066" w:type="pct"/>
            <w:tcBorders>
              <w:top w:val="nil"/>
              <w:left w:val="single" w:sz="4" w:space="0" w:color="auto"/>
              <w:bottom w:val="single" w:sz="4" w:space="0" w:color="auto"/>
              <w:right w:val="single" w:sz="4" w:space="0" w:color="auto"/>
            </w:tcBorders>
            <w:shd w:val="clear" w:color="auto" w:fill="auto"/>
            <w:vAlign w:val="center"/>
          </w:tcPr>
          <w:p w14:paraId="75D3933A" w14:textId="770142ED" w:rsidR="00936AD7" w:rsidRPr="002F69DB" w:rsidRDefault="00F11428" w:rsidP="00C43638">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Laboratorio de </w:t>
            </w:r>
            <w:r w:rsidR="002F3B8D">
              <w:rPr>
                <w:rFonts w:ascii="Arial" w:eastAsia="Times New Roman" w:hAnsi="Arial" w:cs="Arial"/>
                <w:color w:val="000000"/>
                <w:szCs w:val="20"/>
                <w:lang w:eastAsia="es-CO"/>
              </w:rPr>
              <w:t>Fo</w:t>
            </w:r>
            <w:r w:rsidR="002F3B8D" w:rsidRPr="002F69DB">
              <w:rPr>
                <w:rFonts w:ascii="Arial" w:eastAsia="Times New Roman" w:hAnsi="Arial" w:cs="Arial"/>
                <w:color w:val="000000"/>
                <w:szCs w:val="20"/>
                <w:lang w:eastAsia="es-CO"/>
              </w:rPr>
              <w:t>toquímica</w:t>
            </w:r>
            <w:r w:rsidR="00936AD7" w:rsidRPr="002F69DB">
              <w:rPr>
                <w:rFonts w:ascii="Arial" w:eastAsia="Times New Roman" w:hAnsi="Arial" w:cs="Arial"/>
                <w:color w:val="000000"/>
                <w:szCs w:val="20"/>
                <w:lang w:eastAsia="es-CO"/>
              </w:rPr>
              <w:t xml:space="preserve"> (8/202)</w:t>
            </w:r>
          </w:p>
        </w:tc>
        <w:tc>
          <w:tcPr>
            <w:tcW w:w="2015" w:type="pct"/>
            <w:tcBorders>
              <w:top w:val="nil"/>
              <w:left w:val="nil"/>
              <w:bottom w:val="single" w:sz="4" w:space="0" w:color="auto"/>
              <w:right w:val="single" w:sz="4" w:space="0" w:color="auto"/>
            </w:tcBorders>
            <w:shd w:val="clear" w:color="auto" w:fill="auto"/>
            <w:vAlign w:val="center"/>
          </w:tcPr>
          <w:p w14:paraId="50C40F48" w14:textId="0A280174" w:rsidR="00936AD7" w:rsidRPr="002F69DB" w:rsidRDefault="00936AD7" w:rsidP="00E3030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Investigación de componentes químicos de los vegetales</w:t>
            </w:r>
          </w:p>
        </w:tc>
        <w:tc>
          <w:tcPr>
            <w:tcW w:w="1919" w:type="pct"/>
            <w:tcBorders>
              <w:top w:val="nil"/>
              <w:left w:val="nil"/>
              <w:bottom w:val="single" w:sz="4" w:space="0" w:color="auto"/>
              <w:right w:val="single" w:sz="4" w:space="0" w:color="auto"/>
            </w:tcBorders>
            <w:shd w:val="clear" w:color="auto" w:fill="auto"/>
            <w:noWrap/>
            <w:vAlign w:val="center"/>
          </w:tcPr>
          <w:p w14:paraId="64EE5F3F" w14:textId="77777777" w:rsidR="00DE23E6" w:rsidRDefault="00936AD7" w:rsidP="000C3436">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Solventes y mezclas</w:t>
            </w:r>
            <w:r w:rsidR="00DE23E6">
              <w:rPr>
                <w:rFonts w:ascii="Arial" w:eastAsia="Times New Roman" w:hAnsi="Arial" w:cs="Arial"/>
                <w:color w:val="000000"/>
                <w:szCs w:val="20"/>
                <w:lang w:eastAsia="es-CO"/>
              </w:rPr>
              <w:t xml:space="preserve"> </w:t>
            </w:r>
          </w:p>
          <w:p w14:paraId="0C8B16B3" w14:textId="63124A7C" w:rsidR="00936AD7" w:rsidRPr="002F69DB" w:rsidRDefault="00DE23E6" w:rsidP="000C3436">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DE23E6">
              <w:rPr>
                <w:rFonts w:ascii="Arial" w:eastAsia="Times New Roman" w:hAnsi="Arial" w:cs="Arial"/>
                <w:color w:val="000000"/>
                <w:szCs w:val="20"/>
                <w:lang w:eastAsia="es-CO"/>
              </w:rPr>
              <w:t>Residuo solventes orgánicos</w:t>
            </w:r>
          </w:p>
        </w:tc>
      </w:tr>
      <w:tr w:rsidR="002218BD" w:rsidRPr="002F69DB" w14:paraId="219B60DC" w14:textId="5205E514" w:rsidTr="002218BD">
        <w:trPr>
          <w:trHeight w:val="480"/>
        </w:trPr>
        <w:tc>
          <w:tcPr>
            <w:tcW w:w="1066" w:type="pct"/>
            <w:tcBorders>
              <w:top w:val="single" w:sz="4" w:space="0" w:color="auto"/>
              <w:left w:val="single" w:sz="4" w:space="0" w:color="auto"/>
              <w:bottom w:val="single" w:sz="4" w:space="0" w:color="auto"/>
              <w:right w:val="single" w:sz="4" w:space="0" w:color="auto"/>
            </w:tcBorders>
            <w:shd w:val="clear" w:color="auto" w:fill="auto"/>
          </w:tcPr>
          <w:p w14:paraId="22974E16" w14:textId="32AB053A" w:rsidR="002218BD" w:rsidRPr="002218BD" w:rsidRDefault="002218BD" w:rsidP="002F3B8D">
            <w:pPr>
              <w:pStyle w:val="Sinespaciado"/>
              <w:jc w:val="center"/>
              <w:rPr>
                <w:rFonts w:eastAsia="Times New Roman" w:cs="Arial"/>
                <w:color w:val="000000"/>
                <w:sz w:val="20"/>
                <w:szCs w:val="20"/>
                <w:lang w:eastAsia="es-CO"/>
              </w:rPr>
            </w:pPr>
            <w:r>
              <w:rPr>
                <w:rFonts w:eastAsia="Times New Roman" w:cs="Arial"/>
                <w:color w:val="000000"/>
                <w:sz w:val="20"/>
                <w:szCs w:val="20"/>
                <w:lang w:eastAsia="es-CO"/>
              </w:rPr>
              <w:t xml:space="preserve">- </w:t>
            </w:r>
            <w:r w:rsidRPr="002218BD">
              <w:rPr>
                <w:rFonts w:eastAsia="Times New Roman" w:cs="Arial"/>
                <w:color w:val="000000"/>
                <w:sz w:val="20"/>
                <w:szCs w:val="20"/>
                <w:lang w:eastAsia="es-CO"/>
              </w:rPr>
              <w:t>Laboratorio de Microbiología y Actividad Biológica (8/301)</w:t>
            </w:r>
          </w:p>
        </w:tc>
        <w:tc>
          <w:tcPr>
            <w:tcW w:w="2015" w:type="pct"/>
            <w:tcBorders>
              <w:top w:val="single" w:sz="4" w:space="0" w:color="auto"/>
              <w:left w:val="single" w:sz="4" w:space="0" w:color="auto"/>
              <w:bottom w:val="single" w:sz="4" w:space="0" w:color="auto"/>
              <w:right w:val="single" w:sz="4" w:space="0" w:color="auto"/>
            </w:tcBorders>
            <w:shd w:val="clear" w:color="auto" w:fill="auto"/>
          </w:tcPr>
          <w:p w14:paraId="4519F871" w14:textId="2EF51558" w:rsidR="002218BD" w:rsidRPr="002218BD" w:rsidRDefault="002218BD" w:rsidP="000A77F1">
            <w:pPr>
              <w:pStyle w:val="Sinespaciado"/>
              <w:rPr>
                <w:rFonts w:eastAsia="Times New Roman" w:cs="Arial"/>
                <w:color w:val="000000"/>
                <w:sz w:val="20"/>
                <w:szCs w:val="20"/>
                <w:lang w:eastAsia="es-CO"/>
              </w:rPr>
            </w:pPr>
          </w:p>
        </w:tc>
        <w:tc>
          <w:tcPr>
            <w:tcW w:w="1920" w:type="pct"/>
            <w:tcBorders>
              <w:top w:val="single" w:sz="4" w:space="0" w:color="auto"/>
              <w:left w:val="single" w:sz="4" w:space="0" w:color="auto"/>
              <w:bottom w:val="single" w:sz="4" w:space="0" w:color="auto"/>
              <w:right w:val="single" w:sz="4" w:space="0" w:color="auto"/>
            </w:tcBorders>
            <w:shd w:val="clear" w:color="auto" w:fill="auto"/>
          </w:tcPr>
          <w:p w14:paraId="29916D89" w14:textId="77777777" w:rsidR="000A77F1" w:rsidRPr="000A77F1"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 xml:space="preserve">Guantes </w:t>
            </w:r>
          </w:p>
          <w:p w14:paraId="4B23F43D" w14:textId="77777777" w:rsidR="000A77F1" w:rsidRPr="000A77F1"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Tapabocas</w:t>
            </w:r>
          </w:p>
          <w:p w14:paraId="3D5DAF56" w14:textId="653C44F1" w:rsidR="000A77F1" w:rsidRPr="000A77F1"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Servilleta usadas en el proceso microbiológico</w:t>
            </w:r>
          </w:p>
          <w:p w14:paraId="4E1C54A7" w14:textId="794853A6" w:rsidR="000A77F1" w:rsidRPr="000A77F1"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Agar microbiológico Nutritivo, EMB, MPCA, SPS</w:t>
            </w:r>
          </w:p>
          <w:p w14:paraId="2FE85F6A" w14:textId="77777777" w:rsidR="000A77F1" w:rsidRPr="000A77F1"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 xml:space="preserve">Residuos de cepa bacteria: E. </w:t>
            </w:r>
            <w:proofErr w:type="spellStart"/>
            <w:r w:rsidRPr="000A77F1">
              <w:rPr>
                <w:rFonts w:eastAsia="Times New Roman" w:cs="Arial"/>
                <w:color w:val="000000"/>
                <w:sz w:val="20"/>
                <w:szCs w:val="20"/>
                <w:lang w:eastAsia="es-CO"/>
              </w:rPr>
              <w:t>coli</w:t>
            </w:r>
            <w:proofErr w:type="spellEnd"/>
            <w:r w:rsidRPr="000A77F1">
              <w:rPr>
                <w:rFonts w:eastAsia="Times New Roman" w:cs="Arial"/>
                <w:color w:val="000000"/>
                <w:sz w:val="20"/>
                <w:szCs w:val="20"/>
                <w:lang w:eastAsia="es-CO"/>
              </w:rPr>
              <w:t xml:space="preserve">, Salmonella, </w:t>
            </w:r>
            <w:proofErr w:type="spellStart"/>
            <w:r w:rsidRPr="000A77F1">
              <w:rPr>
                <w:rFonts w:eastAsia="Times New Roman" w:cs="Arial"/>
                <w:color w:val="000000"/>
                <w:sz w:val="20"/>
                <w:szCs w:val="20"/>
                <w:lang w:eastAsia="es-CO"/>
              </w:rPr>
              <w:t>Pseudomona</w:t>
            </w:r>
            <w:proofErr w:type="spellEnd"/>
            <w:r w:rsidRPr="000A77F1">
              <w:rPr>
                <w:rFonts w:eastAsia="Times New Roman" w:cs="Arial"/>
                <w:color w:val="000000"/>
                <w:sz w:val="20"/>
                <w:szCs w:val="20"/>
                <w:lang w:eastAsia="es-CO"/>
              </w:rPr>
              <w:t xml:space="preserve">, </w:t>
            </w:r>
            <w:proofErr w:type="spellStart"/>
            <w:r w:rsidRPr="000A77F1">
              <w:rPr>
                <w:rFonts w:eastAsia="Times New Roman" w:cs="Arial"/>
                <w:color w:val="000000"/>
                <w:sz w:val="20"/>
                <w:szCs w:val="20"/>
                <w:lang w:eastAsia="es-CO"/>
              </w:rPr>
              <w:t>Proteus</w:t>
            </w:r>
            <w:proofErr w:type="spellEnd"/>
            <w:r w:rsidRPr="000A77F1">
              <w:rPr>
                <w:rFonts w:eastAsia="Times New Roman" w:cs="Arial"/>
                <w:color w:val="000000"/>
                <w:sz w:val="20"/>
                <w:szCs w:val="20"/>
                <w:lang w:eastAsia="es-CO"/>
              </w:rPr>
              <w:t xml:space="preserve">, </w:t>
            </w:r>
            <w:proofErr w:type="spellStart"/>
            <w:r w:rsidRPr="000A77F1">
              <w:rPr>
                <w:rFonts w:eastAsia="Times New Roman" w:cs="Arial"/>
                <w:color w:val="000000"/>
                <w:sz w:val="20"/>
                <w:szCs w:val="20"/>
                <w:lang w:eastAsia="es-CO"/>
              </w:rPr>
              <w:t>Clostridium</w:t>
            </w:r>
            <w:proofErr w:type="spellEnd"/>
            <w:r w:rsidRPr="000A77F1">
              <w:rPr>
                <w:rFonts w:eastAsia="Times New Roman" w:cs="Arial"/>
                <w:color w:val="000000"/>
                <w:sz w:val="20"/>
                <w:szCs w:val="20"/>
                <w:lang w:eastAsia="es-CO"/>
              </w:rPr>
              <w:t xml:space="preserve">, </w:t>
            </w:r>
            <w:proofErr w:type="spellStart"/>
            <w:r w:rsidRPr="000A77F1">
              <w:rPr>
                <w:rFonts w:eastAsia="Times New Roman" w:cs="Arial"/>
                <w:color w:val="000000"/>
                <w:sz w:val="20"/>
                <w:szCs w:val="20"/>
                <w:lang w:eastAsia="es-CO"/>
              </w:rPr>
              <w:t>Enterobacter</w:t>
            </w:r>
            <w:proofErr w:type="spellEnd"/>
            <w:r w:rsidRPr="000A77F1">
              <w:rPr>
                <w:rFonts w:eastAsia="Times New Roman" w:cs="Arial"/>
                <w:color w:val="000000"/>
                <w:sz w:val="20"/>
                <w:szCs w:val="20"/>
                <w:lang w:eastAsia="es-CO"/>
              </w:rPr>
              <w:t xml:space="preserve">, </w:t>
            </w:r>
            <w:proofErr w:type="spellStart"/>
            <w:r w:rsidRPr="000A77F1">
              <w:rPr>
                <w:rFonts w:eastAsia="Times New Roman" w:cs="Arial"/>
                <w:color w:val="000000"/>
                <w:sz w:val="20"/>
                <w:szCs w:val="20"/>
                <w:lang w:eastAsia="es-CO"/>
              </w:rPr>
              <w:t>Stafilococo</w:t>
            </w:r>
            <w:proofErr w:type="spellEnd"/>
            <w:r w:rsidRPr="000A77F1">
              <w:rPr>
                <w:rFonts w:eastAsia="Times New Roman" w:cs="Arial"/>
                <w:color w:val="000000"/>
                <w:sz w:val="20"/>
                <w:szCs w:val="20"/>
                <w:lang w:eastAsia="es-CO"/>
              </w:rPr>
              <w:t xml:space="preserve">, </w:t>
            </w:r>
          </w:p>
          <w:p w14:paraId="00A129B2" w14:textId="22D11C5F" w:rsidR="000A77F1" w:rsidRPr="000A77F1"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Caldo microbiológico BHI</w:t>
            </w:r>
          </w:p>
          <w:p w14:paraId="41C95061" w14:textId="77777777" w:rsidR="000A77F1" w:rsidRPr="000A77F1"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Agua Peptona</w:t>
            </w:r>
          </w:p>
          <w:p w14:paraId="631D745A" w14:textId="77777777" w:rsidR="000A77F1" w:rsidRPr="000A77F1"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bolsas usadas para conservar muestras</w:t>
            </w:r>
          </w:p>
          <w:p w14:paraId="7C058133" w14:textId="77777777" w:rsidR="000A77F1" w:rsidRPr="000A77F1"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 xml:space="preserve">Puntas de </w:t>
            </w:r>
            <w:proofErr w:type="spellStart"/>
            <w:r w:rsidRPr="000A77F1">
              <w:rPr>
                <w:rFonts w:eastAsia="Times New Roman" w:cs="Arial"/>
                <w:color w:val="000000"/>
                <w:sz w:val="20"/>
                <w:szCs w:val="20"/>
                <w:lang w:eastAsia="es-CO"/>
              </w:rPr>
              <w:t>Micropipeta</w:t>
            </w:r>
            <w:proofErr w:type="spellEnd"/>
            <w:r w:rsidRPr="000A77F1">
              <w:rPr>
                <w:rFonts w:eastAsia="Times New Roman" w:cs="Arial"/>
                <w:color w:val="000000"/>
                <w:sz w:val="20"/>
                <w:szCs w:val="20"/>
                <w:lang w:eastAsia="es-CO"/>
              </w:rPr>
              <w:t xml:space="preserve"> </w:t>
            </w:r>
          </w:p>
          <w:p w14:paraId="79AD737C" w14:textId="77777777" w:rsidR="002218BD" w:rsidRDefault="000A77F1" w:rsidP="000A77F1">
            <w:pPr>
              <w:pStyle w:val="Sinespaciado"/>
              <w:rPr>
                <w:rFonts w:eastAsia="Times New Roman" w:cs="Arial"/>
                <w:color w:val="000000"/>
                <w:sz w:val="20"/>
                <w:szCs w:val="20"/>
                <w:lang w:eastAsia="es-CO"/>
              </w:rPr>
            </w:pPr>
            <w:r w:rsidRPr="000A77F1">
              <w:rPr>
                <w:rFonts w:eastAsia="Times New Roman" w:cs="Arial"/>
                <w:color w:val="000000"/>
                <w:sz w:val="20"/>
                <w:szCs w:val="20"/>
                <w:lang w:eastAsia="es-CO"/>
              </w:rPr>
              <w:t>Asas Microbiológicas</w:t>
            </w:r>
          </w:p>
          <w:p w14:paraId="254E01F7" w14:textId="77777777" w:rsidR="000A77F1" w:rsidRPr="000A77F1" w:rsidRDefault="000A77F1" w:rsidP="000A77F1">
            <w:pPr>
              <w:shd w:val="clear" w:color="auto" w:fill="FFFFFF"/>
              <w:spacing w:line="240" w:lineRule="auto"/>
              <w:rPr>
                <w:rFonts w:ascii="Arial" w:eastAsia="Times New Roman" w:hAnsi="Arial" w:cs="Arial"/>
                <w:color w:val="222222"/>
                <w:sz w:val="19"/>
                <w:szCs w:val="19"/>
                <w:lang w:eastAsia="es-CO"/>
              </w:rPr>
            </w:pPr>
            <w:r w:rsidRPr="000A77F1">
              <w:rPr>
                <w:rFonts w:ascii="Arial" w:eastAsia="Times New Roman" w:hAnsi="Arial" w:cs="Arial"/>
                <w:color w:val="222222"/>
                <w:sz w:val="19"/>
                <w:szCs w:val="19"/>
                <w:lang w:eastAsia="es-CO"/>
              </w:rPr>
              <w:t>Etanol</w:t>
            </w:r>
          </w:p>
          <w:p w14:paraId="3CAE200C" w14:textId="77777777" w:rsidR="000A77F1" w:rsidRPr="000A77F1" w:rsidRDefault="000A77F1" w:rsidP="000A77F1">
            <w:pPr>
              <w:shd w:val="clear" w:color="auto" w:fill="FFFFFF"/>
              <w:spacing w:line="240" w:lineRule="auto"/>
              <w:rPr>
                <w:rFonts w:ascii="Arial" w:eastAsia="Times New Roman" w:hAnsi="Arial" w:cs="Arial"/>
                <w:color w:val="222222"/>
                <w:sz w:val="19"/>
                <w:szCs w:val="19"/>
                <w:lang w:eastAsia="es-CO"/>
              </w:rPr>
            </w:pPr>
            <w:r w:rsidRPr="000A77F1">
              <w:rPr>
                <w:rFonts w:ascii="Arial" w:eastAsia="Times New Roman" w:hAnsi="Arial" w:cs="Arial"/>
                <w:color w:val="222222"/>
                <w:sz w:val="19"/>
                <w:szCs w:val="19"/>
                <w:lang w:eastAsia="es-CO"/>
              </w:rPr>
              <w:t>acetona</w:t>
            </w:r>
          </w:p>
          <w:p w14:paraId="7F10327D" w14:textId="7E41C1F8" w:rsidR="000A77F1" w:rsidRPr="000A77F1" w:rsidRDefault="000A77F1" w:rsidP="000A77F1">
            <w:pPr>
              <w:shd w:val="clear" w:color="auto" w:fill="FFFFFF"/>
              <w:spacing w:line="240" w:lineRule="auto"/>
              <w:rPr>
                <w:rFonts w:ascii="Arial" w:eastAsia="Times New Roman" w:hAnsi="Arial" w:cs="Arial"/>
                <w:color w:val="222222"/>
                <w:sz w:val="19"/>
                <w:szCs w:val="19"/>
                <w:lang w:eastAsia="es-CO"/>
              </w:rPr>
            </w:pPr>
            <w:r w:rsidRPr="000A77F1">
              <w:rPr>
                <w:rFonts w:ascii="Arial" w:eastAsia="Times New Roman" w:hAnsi="Arial" w:cs="Arial"/>
                <w:color w:val="222222"/>
                <w:sz w:val="19"/>
                <w:szCs w:val="19"/>
                <w:lang w:eastAsia="es-CO"/>
              </w:rPr>
              <w:t>Ácido Acético </w:t>
            </w:r>
          </w:p>
          <w:p w14:paraId="2B6DE637" w14:textId="77777777" w:rsidR="000A77F1" w:rsidRPr="000A77F1" w:rsidRDefault="000A77F1" w:rsidP="000A77F1">
            <w:pPr>
              <w:shd w:val="clear" w:color="auto" w:fill="FFFFFF"/>
              <w:spacing w:line="240" w:lineRule="auto"/>
              <w:rPr>
                <w:rFonts w:ascii="Arial" w:eastAsia="Times New Roman" w:hAnsi="Arial" w:cs="Arial"/>
                <w:color w:val="222222"/>
                <w:sz w:val="19"/>
                <w:szCs w:val="19"/>
                <w:lang w:eastAsia="es-CO"/>
              </w:rPr>
            </w:pPr>
            <w:proofErr w:type="spellStart"/>
            <w:r w:rsidRPr="000A77F1">
              <w:rPr>
                <w:rFonts w:ascii="Arial" w:eastAsia="Times New Roman" w:hAnsi="Arial" w:cs="Arial"/>
                <w:color w:val="222222"/>
                <w:sz w:val="19"/>
                <w:szCs w:val="19"/>
                <w:lang w:eastAsia="es-CO"/>
              </w:rPr>
              <w:t>Acetonitrilo</w:t>
            </w:r>
            <w:proofErr w:type="spellEnd"/>
          </w:p>
          <w:p w14:paraId="47320589" w14:textId="3BBB48B8" w:rsidR="000A77F1" w:rsidRPr="000A77F1" w:rsidRDefault="000A77F1" w:rsidP="000A77F1">
            <w:pPr>
              <w:shd w:val="clear" w:color="auto" w:fill="FFFFFF"/>
              <w:spacing w:line="240" w:lineRule="auto"/>
              <w:rPr>
                <w:rFonts w:ascii="Arial" w:eastAsia="Times New Roman" w:hAnsi="Arial" w:cs="Arial"/>
                <w:color w:val="222222"/>
                <w:sz w:val="19"/>
                <w:szCs w:val="19"/>
                <w:lang w:eastAsia="es-CO"/>
              </w:rPr>
            </w:pPr>
            <w:r w:rsidRPr="000A77F1">
              <w:rPr>
                <w:rFonts w:ascii="Arial" w:eastAsia="Times New Roman" w:hAnsi="Arial" w:cs="Arial"/>
                <w:color w:val="222222"/>
                <w:sz w:val="19"/>
                <w:szCs w:val="19"/>
                <w:lang w:eastAsia="es-CO"/>
              </w:rPr>
              <w:t>Colorantes TINCION DE GRAM (Cristal Violeta,  Yodo, Acetona, Alcohol)</w:t>
            </w:r>
          </w:p>
        </w:tc>
      </w:tr>
      <w:tr w:rsidR="00936AD7" w:rsidRPr="002F69DB" w14:paraId="01E89B8E" w14:textId="77777777" w:rsidTr="00A611AE">
        <w:trPr>
          <w:trHeight w:val="4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1B31AD" w14:textId="77777777" w:rsidR="00936AD7" w:rsidRPr="002218BD" w:rsidRDefault="00936AD7" w:rsidP="000A77F1">
            <w:pPr>
              <w:pStyle w:val="Sinespaciado"/>
              <w:rPr>
                <w:rFonts w:eastAsia="Times New Roman" w:cs="Arial"/>
                <w:color w:val="000000"/>
                <w:sz w:val="20"/>
                <w:szCs w:val="20"/>
                <w:lang w:eastAsia="es-CO"/>
              </w:rPr>
            </w:pPr>
          </w:p>
          <w:p w14:paraId="424D8108" w14:textId="77777777" w:rsidR="00936AD7" w:rsidRPr="002218BD" w:rsidRDefault="00936AD7" w:rsidP="000A77F1">
            <w:pPr>
              <w:pStyle w:val="Sinespaciado"/>
              <w:rPr>
                <w:rFonts w:eastAsia="Times New Roman" w:cs="Arial"/>
                <w:color w:val="000000"/>
                <w:sz w:val="20"/>
                <w:szCs w:val="20"/>
                <w:lang w:eastAsia="es-CO"/>
              </w:rPr>
            </w:pPr>
          </w:p>
          <w:p w14:paraId="325BD8D0" w14:textId="77777777" w:rsidR="00936AD7" w:rsidRPr="002218BD" w:rsidRDefault="00936AD7" w:rsidP="00907996">
            <w:pPr>
              <w:pStyle w:val="Sinespaciado"/>
              <w:jc w:val="center"/>
              <w:rPr>
                <w:rFonts w:eastAsia="Times New Roman" w:cs="Arial"/>
                <w:color w:val="000000"/>
                <w:sz w:val="20"/>
                <w:szCs w:val="20"/>
                <w:lang w:eastAsia="es-CO"/>
              </w:rPr>
            </w:pPr>
            <w:r w:rsidRPr="002218BD">
              <w:rPr>
                <w:rFonts w:eastAsia="Times New Roman" w:cs="Arial"/>
                <w:color w:val="000000"/>
                <w:sz w:val="20"/>
                <w:szCs w:val="20"/>
                <w:lang w:eastAsia="es-CO"/>
              </w:rPr>
              <w:object w:dxaOrig="5955" w:dyaOrig="1605" w14:anchorId="125A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106pt" o:ole="">
                  <v:imagedata r:id="rId68" o:title=""/>
                </v:shape>
                <o:OLEObject Type="Embed" ProgID="PBrush" ShapeID="_x0000_i1025" DrawAspect="Content" ObjectID="_1564485756" r:id="rId69"/>
              </w:object>
            </w:r>
          </w:p>
          <w:p w14:paraId="0899734A" w14:textId="77777777" w:rsidR="00936AD7" w:rsidRPr="002218BD" w:rsidRDefault="00936AD7" w:rsidP="000A77F1">
            <w:pPr>
              <w:pStyle w:val="Sinespaciado"/>
              <w:rPr>
                <w:rFonts w:eastAsia="Times New Roman" w:cs="Arial"/>
                <w:color w:val="000000"/>
                <w:sz w:val="20"/>
                <w:szCs w:val="20"/>
                <w:lang w:eastAsia="es-CO"/>
              </w:rPr>
            </w:pPr>
          </w:p>
        </w:tc>
      </w:tr>
    </w:tbl>
    <w:p w14:paraId="4413E14A" w14:textId="334B161F" w:rsidR="00133325" w:rsidRPr="002F69DB" w:rsidRDefault="00133325" w:rsidP="000E78AD">
      <w:pPr>
        <w:pStyle w:val="Epgrafe"/>
        <w:jc w:val="both"/>
        <w:rPr>
          <w:rFonts w:ascii="Arial" w:hAnsi="Arial" w:cs="Arial"/>
          <w:i w:val="0"/>
          <w:color w:val="auto"/>
        </w:rPr>
      </w:pPr>
    </w:p>
    <w:p w14:paraId="5BBBBD38" w14:textId="77777777" w:rsidR="003F3D38" w:rsidRPr="002F69DB" w:rsidRDefault="003F3D38" w:rsidP="004D7FA5">
      <w:pPr>
        <w:rPr>
          <w:rFonts w:ascii="Arial" w:hAnsi="Arial" w:cs="Arial"/>
          <w:lang w:eastAsia="es-CO"/>
        </w:rPr>
      </w:pPr>
    </w:p>
    <w:p w14:paraId="4C56FA10" w14:textId="78753DA6" w:rsidR="00801645" w:rsidRPr="002F69DB" w:rsidRDefault="00801645" w:rsidP="00A55679">
      <w:pPr>
        <w:pStyle w:val="Ttulo3"/>
      </w:pPr>
      <w:bookmarkStart w:id="92" w:name="_Toc408778702"/>
      <w:bookmarkStart w:id="93" w:name="_Toc471943869"/>
      <w:r w:rsidRPr="002F69DB">
        <w:lastRenderedPageBreak/>
        <w:t>3.2.</w:t>
      </w:r>
      <w:r w:rsidR="005A29E7" w:rsidRPr="002F69DB">
        <w:t>8</w:t>
      </w:r>
      <w:r w:rsidR="00757711" w:rsidRPr="002F69DB">
        <w:t xml:space="preserve"> Edificio</w:t>
      </w:r>
      <w:r w:rsidRPr="002F69DB">
        <w:t xml:space="preserve"> </w:t>
      </w:r>
      <w:r w:rsidR="007F2244" w:rsidRPr="002F69DB">
        <w:t>10</w:t>
      </w:r>
      <w:r w:rsidRPr="002F69DB">
        <w:t xml:space="preserve">. </w:t>
      </w:r>
      <w:r w:rsidR="007F2244" w:rsidRPr="002F69DB">
        <w:t>Facultad de Ciencias Ambientales</w:t>
      </w:r>
      <w:bookmarkEnd w:id="92"/>
      <w:bookmarkEnd w:id="93"/>
    </w:p>
    <w:p w14:paraId="3FC42728" w14:textId="77777777" w:rsidR="00133325" w:rsidRPr="002F69DB" w:rsidRDefault="00133325" w:rsidP="00133325">
      <w:pPr>
        <w:rPr>
          <w:rFonts w:ascii="Arial" w:hAnsi="Arial" w:cs="Arial"/>
          <w:lang w:eastAsia="es-CO"/>
        </w:rPr>
      </w:pPr>
    </w:p>
    <w:p w14:paraId="631F0039" w14:textId="5D09D293" w:rsidR="00133325" w:rsidRPr="002F69DB" w:rsidRDefault="00133325" w:rsidP="000E78AD">
      <w:pPr>
        <w:pStyle w:val="Epgrafe"/>
        <w:jc w:val="both"/>
        <w:rPr>
          <w:rFonts w:ascii="Arial" w:hAnsi="Arial" w:cs="Arial"/>
          <w:i w:val="0"/>
          <w:color w:val="auto"/>
        </w:rPr>
      </w:pPr>
      <w:bookmarkStart w:id="94" w:name="_Toc423864289"/>
      <w:bookmarkStart w:id="95" w:name="_Toc490581792"/>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6</w:t>
      </w:r>
      <w:r w:rsidRPr="002F69DB">
        <w:rPr>
          <w:rFonts w:ascii="Arial" w:hAnsi="Arial" w:cs="Arial"/>
          <w:i w:val="0"/>
          <w:color w:val="auto"/>
        </w:rPr>
        <w:fldChar w:fldCharType="end"/>
      </w:r>
      <w:r w:rsidRPr="002F69DB">
        <w:rPr>
          <w:rFonts w:ascii="Arial" w:hAnsi="Arial" w:cs="Arial"/>
          <w:i w:val="0"/>
          <w:color w:val="auto"/>
        </w:rPr>
        <w:t>. RESPEL generados Edificio 10. Plan Institucional de Gestión Integral de RESPEL – UTP. 2015.</w:t>
      </w:r>
      <w:bookmarkEnd w:id="94"/>
      <w:bookmarkEnd w:id="95"/>
    </w:p>
    <w:tbl>
      <w:tblPr>
        <w:tblW w:w="10281" w:type="dxa"/>
        <w:tblInd w:w="-5" w:type="dxa"/>
        <w:tblCellMar>
          <w:left w:w="70" w:type="dxa"/>
          <w:right w:w="70" w:type="dxa"/>
        </w:tblCellMar>
        <w:tblLook w:val="04A0" w:firstRow="1" w:lastRow="0" w:firstColumn="1" w:lastColumn="0" w:noHBand="0" w:noVBand="1"/>
      </w:tblPr>
      <w:tblGrid>
        <w:gridCol w:w="1351"/>
        <w:gridCol w:w="2063"/>
        <w:gridCol w:w="4174"/>
        <w:gridCol w:w="2693"/>
      </w:tblGrid>
      <w:tr w:rsidR="005C4668" w:rsidRPr="002F69DB" w14:paraId="55FEF60E" w14:textId="77777777" w:rsidTr="00FE4385">
        <w:trPr>
          <w:trHeight w:val="300"/>
          <w:tblHeader/>
        </w:trPr>
        <w:tc>
          <w:tcPr>
            <w:tcW w:w="10281" w:type="dxa"/>
            <w:gridSpan w:val="4"/>
            <w:tcBorders>
              <w:top w:val="single" w:sz="4" w:space="0" w:color="auto"/>
              <w:left w:val="single" w:sz="4" w:space="0" w:color="auto"/>
              <w:bottom w:val="single" w:sz="4" w:space="0" w:color="auto"/>
              <w:right w:val="single" w:sz="4" w:space="0" w:color="000000"/>
            </w:tcBorders>
            <w:shd w:val="clear" w:color="000000" w:fill="A6A6A6"/>
            <w:vAlign w:val="center"/>
            <w:hideMark/>
          </w:tcPr>
          <w:p w14:paraId="37586A9E"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5C4668" w:rsidRPr="002F69DB" w14:paraId="73FDF2C1" w14:textId="77777777" w:rsidTr="00FE4385">
        <w:trPr>
          <w:trHeight w:val="300"/>
          <w:tblHeader/>
        </w:trPr>
        <w:tc>
          <w:tcPr>
            <w:tcW w:w="10281" w:type="dxa"/>
            <w:gridSpan w:val="4"/>
            <w:tcBorders>
              <w:top w:val="single" w:sz="4" w:space="0" w:color="auto"/>
              <w:left w:val="single" w:sz="4" w:space="0" w:color="auto"/>
              <w:bottom w:val="single" w:sz="4" w:space="0" w:color="auto"/>
              <w:right w:val="single" w:sz="4" w:space="0" w:color="000000"/>
            </w:tcBorders>
            <w:shd w:val="clear" w:color="000000" w:fill="A6A6A6"/>
            <w:vAlign w:val="center"/>
            <w:hideMark/>
          </w:tcPr>
          <w:p w14:paraId="31325BF1" w14:textId="77777777" w:rsidR="005C4668" w:rsidRPr="002F69DB" w:rsidRDefault="00757711" w:rsidP="005C4668">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5C4668" w:rsidRPr="002F69DB">
              <w:rPr>
                <w:rFonts w:ascii="Arial" w:eastAsia="Times New Roman" w:hAnsi="Arial" w:cs="Arial"/>
                <w:b/>
                <w:bCs/>
                <w:color w:val="000000"/>
                <w:szCs w:val="20"/>
                <w:lang w:eastAsia="es-CO"/>
              </w:rPr>
              <w:t xml:space="preserve"> 10. Facultad de Ciencias Ambientales</w:t>
            </w:r>
          </w:p>
        </w:tc>
      </w:tr>
      <w:tr w:rsidR="005C4668" w:rsidRPr="002F69DB" w14:paraId="1D303789" w14:textId="77777777" w:rsidTr="00FE4385">
        <w:trPr>
          <w:trHeight w:val="300"/>
          <w:tblHeader/>
        </w:trPr>
        <w:tc>
          <w:tcPr>
            <w:tcW w:w="341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056DDE1"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AREAS/DEPENDENCIAS</w:t>
            </w:r>
          </w:p>
        </w:tc>
        <w:tc>
          <w:tcPr>
            <w:tcW w:w="4174" w:type="dxa"/>
            <w:tcBorders>
              <w:top w:val="nil"/>
              <w:left w:val="nil"/>
              <w:bottom w:val="single" w:sz="4" w:space="0" w:color="auto"/>
              <w:right w:val="single" w:sz="4" w:space="0" w:color="auto"/>
            </w:tcBorders>
            <w:shd w:val="clear" w:color="000000" w:fill="D9D9D9"/>
            <w:vAlign w:val="center"/>
            <w:hideMark/>
          </w:tcPr>
          <w:p w14:paraId="4F8B0609" w14:textId="77777777" w:rsidR="005C4668" w:rsidRPr="002F69DB" w:rsidRDefault="005C4668" w:rsidP="005C4668">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ATIVIDADES</w:t>
            </w:r>
          </w:p>
        </w:tc>
        <w:tc>
          <w:tcPr>
            <w:tcW w:w="2693" w:type="dxa"/>
            <w:tcBorders>
              <w:top w:val="nil"/>
              <w:left w:val="nil"/>
              <w:bottom w:val="single" w:sz="4" w:space="0" w:color="auto"/>
              <w:right w:val="single" w:sz="4" w:space="0" w:color="auto"/>
            </w:tcBorders>
            <w:shd w:val="clear" w:color="000000" w:fill="D9D9D9"/>
            <w:vAlign w:val="center"/>
            <w:hideMark/>
          </w:tcPr>
          <w:p w14:paraId="23736681" w14:textId="77777777" w:rsidR="005C4668" w:rsidRPr="002F69DB" w:rsidRDefault="005C4668" w:rsidP="005C4668">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TIPO DE RESPEL</w:t>
            </w:r>
          </w:p>
        </w:tc>
      </w:tr>
      <w:tr w:rsidR="005C4668" w:rsidRPr="002F69DB" w14:paraId="13503B66" w14:textId="77777777" w:rsidTr="00FE4385">
        <w:trPr>
          <w:trHeight w:val="1800"/>
        </w:trPr>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5DCF3FFC" w14:textId="77777777" w:rsidR="005C4668" w:rsidRPr="002F69DB" w:rsidRDefault="005C4668" w:rsidP="004D7FA5">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Facultad Ciencias Ambientales</w:t>
            </w:r>
          </w:p>
        </w:tc>
        <w:tc>
          <w:tcPr>
            <w:tcW w:w="2063" w:type="dxa"/>
            <w:tcBorders>
              <w:top w:val="nil"/>
              <w:left w:val="nil"/>
              <w:bottom w:val="single" w:sz="4" w:space="0" w:color="auto"/>
              <w:right w:val="single" w:sz="4" w:space="0" w:color="auto"/>
            </w:tcBorders>
            <w:shd w:val="clear" w:color="auto" w:fill="auto"/>
            <w:vAlign w:val="center"/>
            <w:hideMark/>
          </w:tcPr>
          <w:p w14:paraId="72D68FBE" w14:textId="2FABB730" w:rsidR="005C4668" w:rsidRPr="002F69DB" w:rsidRDefault="00783B95" w:rsidP="000D0C3A">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Laboratorio de procesos biológicos (10/118)</w:t>
            </w:r>
          </w:p>
        </w:tc>
        <w:tc>
          <w:tcPr>
            <w:tcW w:w="4174" w:type="dxa"/>
            <w:tcBorders>
              <w:top w:val="nil"/>
              <w:left w:val="nil"/>
              <w:bottom w:val="single" w:sz="4" w:space="0" w:color="auto"/>
              <w:right w:val="single" w:sz="4" w:space="0" w:color="auto"/>
            </w:tcBorders>
            <w:shd w:val="clear" w:color="auto" w:fill="auto"/>
            <w:vAlign w:val="center"/>
            <w:hideMark/>
          </w:tcPr>
          <w:p w14:paraId="2C556D20" w14:textId="77777777" w:rsidR="005C4668" w:rsidRPr="002F69DB" w:rsidRDefault="005C4668" w:rsidP="00EF2FE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Realización de pruebas de DQO con el fin de medir el grado de contaminación de ríos, lagos, acu</w:t>
            </w:r>
            <w:r w:rsidR="006962D8" w:rsidRPr="002F69DB">
              <w:rPr>
                <w:rFonts w:ascii="Arial" w:eastAsia="Times New Roman" w:hAnsi="Arial" w:cs="Arial"/>
                <w:color w:val="000000"/>
                <w:szCs w:val="20"/>
                <w:lang w:eastAsia="es-CO"/>
              </w:rPr>
              <w:t>í</w:t>
            </w:r>
            <w:r w:rsidRPr="002F69DB">
              <w:rPr>
                <w:rFonts w:ascii="Arial" w:eastAsia="Times New Roman" w:hAnsi="Arial" w:cs="Arial"/>
                <w:color w:val="000000"/>
                <w:szCs w:val="20"/>
                <w:lang w:eastAsia="es-CO"/>
              </w:rPr>
              <w:t>feros, aguas negras y pluviales.</w:t>
            </w:r>
            <w:r w:rsidR="006962D8"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 xml:space="preserve">El procedimiento se basa en la oxidación de la materia </w:t>
            </w:r>
            <w:r w:rsidR="006962D8" w:rsidRPr="002F69DB">
              <w:rPr>
                <w:rFonts w:ascii="Arial" w:eastAsia="Times New Roman" w:hAnsi="Arial" w:cs="Arial"/>
                <w:color w:val="000000"/>
                <w:szCs w:val="20"/>
                <w:lang w:eastAsia="es-CO"/>
              </w:rPr>
              <w:t xml:space="preserve">orgánica utilizando </w:t>
            </w:r>
            <w:r w:rsidRPr="002F69DB">
              <w:rPr>
                <w:rFonts w:ascii="Arial" w:eastAsia="Times New Roman" w:hAnsi="Arial" w:cs="Arial"/>
                <w:color w:val="000000"/>
                <w:szCs w:val="20"/>
                <w:lang w:eastAsia="es-CO"/>
              </w:rPr>
              <w:t>ácido nítrico, plomo, cianuro y cloroformo que son almacenados en envases p</w:t>
            </w:r>
            <w:r w:rsidR="006962D8" w:rsidRPr="002F69DB">
              <w:rPr>
                <w:rFonts w:ascii="Arial" w:eastAsia="Times New Roman" w:hAnsi="Arial" w:cs="Arial"/>
                <w:color w:val="000000"/>
                <w:szCs w:val="20"/>
                <w:lang w:eastAsia="es-CO"/>
              </w:rPr>
              <w:t>l</w:t>
            </w:r>
            <w:r w:rsidRPr="002F69DB">
              <w:rPr>
                <w:rFonts w:ascii="Arial" w:eastAsia="Times New Roman" w:hAnsi="Arial" w:cs="Arial"/>
                <w:color w:val="000000"/>
                <w:szCs w:val="20"/>
                <w:lang w:eastAsia="es-CO"/>
              </w:rPr>
              <w:t xml:space="preserve">ásticos para su adecuada disposición. </w:t>
            </w:r>
          </w:p>
        </w:tc>
        <w:tc>
          <w:tcPr>
            <w:tcW w:w="2693" w:type="dxa"/>
            <w:tcBorders>
              <w:top w:val="nil"/>
              <w:left w:val="nil"/>
              <w:bottom w:val="single" w:sz="4" w:space="0" w:color="auto"/>
              <w:right w:val="single" w:sz="4" w:space="0" w:color="auto"/>
            </w:tcBorders>
            <w:shd w:val="clear" w:color="auto" w:fill="auto"/>
            <w:vAlign w:val="center"/>
            <w:hideMark/>
          </w:tcPr>
          <w:p w14:paraId="64483D43" w14:textId="77777777" w:rsidR="00400B5C"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5D4864" w:rsidRPr="002F69DB">
              <w:rPr>
                <w:rFonts w:ascii="Arial" w:eastAsia="Times New Roman" w:hAnsi="Arial" w:cs="Arial"/>
                <w:color w:val="000000"/>
                <w:szCs w:val="20"/>
                <w:lang w:eastAsia="es-CO"/>
              </w:rPr>
              <w:t xml:space="preserve"> </w:t>
            </w:r>
            <w:r w:rsidR="006962D8" w:rsidRPr="002F69DB">
              <w:rPr>
                <w:rFonts w:ascii="Arial" w:eastAsia="Times New Roman" w:hAnsi="Arial" w:cs="Arial"/>
                <w:color w:val="000000"/>
                <w:szCs w:val="20"/>
                <w:lang w:eastAsia="es-CO"/>
              </w:rPr>
              <w:t>Ácidos</w:t>
            </w:r>
            <w:r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br/>
              <w:t xml:space="preserve"> - Metales pesados</w:t>
            </w:r>
            <w:r w:rsidRPr="002F69DB">
              <w:rPr>
                <w:rFonts w:ascii="Arial" w:eastAsia="Times New Roman" w:hAnsi="Arial" w:cs="Arial"/>
                <w:color w:val="000000"/>
                <w:szCs w:val="20"/>
                <w:lang w:eastAsia="es-CO"/>
              </w:rPr>
              <w:br/>
              <w:t xml:space="preserve"> - Sustancias químicas </w:t>
            </w:r>
            <w:r w:rsidR="00400B5C" w:rsidRPr="002F69DB">
              <w:rPr>
                <w:rFonts w:ascii="Arial" w:eastAsia="Times New Roman" w:hAnsi="Arial" w:cs="Arial"/>
                <w:color w:val="000000"/>
                <w:szCs w:val="20"/>
                <w:lang w:eastAsia="es-CO"/>
              </w:rPr>
              <w:t xml:space="preserve">   </w:t>
            </w:r>
          </w:p>
          <w:p w14:paraId="42632EF9" w14:textId="77777777" w:rsidR="005D4864" w:rsidRPr="002F69DB" w:rsidRDefault="00400B5C"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5C4668" w:rsidRPr="002F69DB">
              <w:rPr>
                <w:rFonts w:ascii="Arial" w:eastAsia="Times New Roman" w:hAnsi="Arial" w:cs="Arial"/>
                <w:color w:val="000000"/>
                <w:szCs w:val="20"/>
                <w:lang w:eastAsia="es-CO"/>
              </w:rPr>
              <w:t xml:space="preserve">vencidas </w:t>
            </w:r>
            <w:r w:rsidR="005C4668" w:rsidRPr="002F69DB">
              <w:rPr>
                <w:rFonts w:ascii="Arial" w:eastAsia="Times New Roman" w:hAnsi="Arial" w:cs="Arial"/>
                <w:color w:val="000000"/>
                <w:szCs w:val="20"/>
                <w:lang w:eastAsia="es-CO"/>
              </w:rPr>
              <w:br/>
              <w:t xml:space="preserve">- </w:t>
            </w:r>
            <w:r w:rsidRPr="002F69DB">
              <w:rPr>
                <w:rFonts w:ascii="Arial" w:eastAsia="Times New Roman" w:hAnsi="Arial" w:cs="Arial"/>
                <w:color w:val="000000"/>
                <w:szCs w:val="20"/>
                <w:lang w:eastAsia="es-CO"/>
              </w:rPr>
              <w:t xml:space="preserve">Residuos de Buffer </w:t>
            </w:r>
          </w:p>
          <w:p w14:paraId="720DD50E" w14:textId="77777777" w:rsidR="00400B5C" w:rsidRPr="002F69DB" w:rsidRDefault="005D4864"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400B5C" w:rsidRPr="002F69DB">
              <w:rPr>
                <w:rFonts w:ascii="Arial" w:eastAsia="Times New Roman" w:hAnsi="Arial" w:cs="Arial"/>
                <w:color w:val="000000"/>
                <w:szCs w:val="20"/>
                <w:lang w:eastAsia="es-CO"/>
              </w:rPr>
              <w:t>pH7</w:t>
            </w:r>
          </w:p>
          <w:p w14:paraId="17B368AF" w14:textId="77777777" w:rsidR="005D4864" w:rsidRPr="002F69DB" w:rsidRDefault="00400B5C"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w:t>
            </w:r>
            <w:r w:rsidR="005D4864"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 xml:space="preserve">Residuos con mezclas </w:t>
            </w:r>
          </w:p>
          <w:p w14:paraId="58C3B8F2" w14:textId="0BCC04F1" w:rsidR="00400B5C" w:rsidRPr="002F69DB" w:rsidRDefault="005D4864"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400B5C" w:rsidRPr="002F69DB">
              <w:rPr>
                <w:rFonts w:ascii="Arial" w:eastAsia="Times New Roman" w:hAnsi="Arial" w:cs="Arial"/>
                <w:color w:val="000000"/>
                <w:szCs w:val="20"/>
                <w:lang w:eastAsia="es-CO"/>
              </w:rPr>
              <w:t>de colora</w:t>
            </w:r>
            <w:r w:rsidR="00F11428">
              <w:rPr>
                <w:rFonts w:ascii="Arial" w:eastAsia="Times New Roman" w:hAnsi="Arial" w:cs="Arial"/>
                <w:color w:val="000000"/>
                <w:szCs w:val="20"/>
                <w:lang w:eastAsia="es-CO"/>
              </w:rPr>
              <w:t>n</w:t>
            </w:r>
            <w:r w:rsidR="00400B5C" w:rsidRPr="002F69DB">
              <w:rPr>
                <w:rFonts w:ascii="Arial" w:eastAsia="Times New Roman" w:hAnsi="Arial" w:cs="Arial"/>
                <w:color w:val="000000"/>
                <w:szCs w:val="20"/>
                <w:lang w:eastAsia="es-CO"/>
              </w:rPr>
              <w:t>tes</w:t>
            </w:r>
          </w:p>
          <w:p w14:paraId="679AFEAB" w14:textId="18F8AEF5" w:rsidR="00400B5C" w:rsidRPr="002F69DB" w:rsidRDefault="005D4864"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á</w:t>
            </w:r>
            <w:r w:rsidR="00400B5C" w:rsidRPr="002F69DB">
              <w:rPr>
                <w:rFonts w:ascii="Arial" w:eastAsia="Times New Roman" w:hAnsi="Arial" w:cs="Arial"/>
                <w:color w:val="000000"/>
                <w:szCs w:val="20"/>
                <w:lang w:eastAsia="es-CO"/>
              </w:rPr>
              <w:t xml:space="preserve">cido </w:t>
            </w:r>
            <w:r w:rsidR="00F11428" w:rsidRPr="002F69DB">
              <w:rPr>
                <w:rFonts w:ascii="Arial" w:eastAsia="Times New Roman" w:hAnsi="Arial" w:cs="Arial"/>
                <w:color w:val="000000"/>
                <w:szCs w:val="20"/>
                <w:lang w:eastAsia="es-CO"/>
              </w:rPr>
              <w:t>sulfúrico</w:t>
            </w:r>
          </w:p>
          <w:p w14:paraId="4028CF65" w14:textId="77777777" w:rsidR="00400B5C" w:rsidRPr="002F69DB" w:rsidRDefault="00400B5C"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w:t>
            </w:r>
            <w:r w:rsidR="005D4864"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Sulfato de plata</w:t>
            </w:r>
          </w:p>
          <w:p w14:paraId="78A93765" w14:textId="77777777" w:rsidR="00400B5C" w:rsidRPr="002F69DB" w:rsidRDefault="00400B5C"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w:t>
            </w:r>
            <w:r w:rsidR="005D4864" w:rsidRPr="002F69DB">
              <w:rPr>
                <w:rFonts w:ascii="Arial" w:eastAsia="Times New Roman" w:hAnsi="Arial" w:cs="Arial"/>
                <w:color w:val="000000"/>
                <w:szCs w:val="20"/>
                <w:lang w:eastAsia="es-CO"/>
              </w:rPr>
              <w:t xml:space="preserve"> </w:t>
            </w:r>
            <w:proofErr w:type="spellStart"/>
            <w:r w:rsidRPr="002F69DB">
              <w:rPr>
                <w:rFonts w:ascii="Arial" w:eastAsia="Times New Roman" w:hAnsi="Arial" w:cs="Arial"/>
                <w:color w:val="000000"/>
                <w:szCs w:val="20"/>
                <w:lang w:eastAsia="es-CO"/>
              </w:rPr>
              <w:t>Cromato</w:t>
            </w:r>
            <w:proofErr w:type="spellEnd"/>
            <w:r w:rsidRPr="002F69DB">
              <w:rPr>
                <w:rFonts w:ascii="Arial" w:eastAsia="Times New Roman" w:hAnsi="Arial" w:cs="Arial"/>
                <w:color w:val="000000"/>
                <w:szCs w:val="20"/>
                <w:lang w:eastAsia="es-CO"/>
              </w:rPr>
              <w:t xml:space="preserve"> de potasio</w:t>
            </w:r>
          </w:p>
          <w:p w14:paraId="0EBF1881" w14:textId="77777777" w:rsidR="005D4864" w:rsidRPr="002F69DB" w:rsidRDefault="00400B5C"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w:t>
            </w:r>
            <w:r w:rsidR="005D4864" w:rsidRPr="002F69DB">
              <w:rPr>
                <w:rFonts w:ascii="Arial" w:eastAsia="Times New Roman" w:hAnsi="Arial" w:cs="Arial"/>
                <w:color w:val="000000"/>
                <w:szCs w:val="20"/>
                <w:lang w:eastAsia="es-CO"/>
              </w:rPr>
              <w:t xml:space="preserve"> Á</w:t>
            </w:r>
            <w:r w:rsidRPr="002F69DB">
              <w:rPr>
                <w:rFonts w:ascii="Arial" w:eastAsia="Times New Roman" w:hAnsi="Arial" w:cs="Arial"/>
                <w:color w:val="000000"/>
                <w:szCs w:val="20"/>
                <w:lang w:eastAsia="es-CO"/>
              </w:rPr>
              <w:t xml:space="preserve">cidos </w:t>
            </w:r>
            <w:proofErr w:type="spellStart"/>
            <w:r w:rsidRPr="002F69DB">
              <w:rPr>
                <w:rFonts w:ascii="Arial" w:eastAsia="Times New Roman" w:hAnsi="Arial" w:cs="Arial"/>
                <w:color w:val="000000"/>
                <w:szCs w:val="20"/>
                <w:lang w:eastAsia="es-CO"/>
              </w:rPr>
              <w:t>Tricloro</w:t>
            </w:r>
            <w:proofErr w:type="spellEnd"/>
            <w:r w:rsidRPr="002F69DB">
              <w:rPr>
                <w:rFonts w:ascii="Arial" w:eastAsia="Times New Roman" w:hAnsi="Arial" w:cs="Arial"/>
                <w:color w:val="000000"/>
                <w:szCs w:val="20"/>
                <w:lang w:eastAsia="es-CO"/>
              </w:rPr>
              <w:t xml:space="preserve"> </w:t>
            </w:r>
            <w:r w:rsidR="005D4864" w:rsidRPr="002F69DB">
              <w:rPr>
                <w:rFonts w:ascii="Arial" w:eastAsia="Times New Roman" w:hAnsi="Arial" w:cs="Arial"/>
                <w:color w:val="000000"/>
                <w:szCs w:val="20"/>
                <w:lang w:eastAsia="es-CO"/>
              </w:rPr>
              <w:t xml:space="preserve"> </w:t>
            </w:r>
          </w:p>
          <w:p w14:paraId="541BB540" w14:textId="77777777" w:rsidR="00400B5C" w:rsidRPr="002F69DB" w:rsidRDefault="005D4864"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A</w:t>
            </w:r>
            <w:r w:rsidR="00400B5C" w:rsidRPr="002F69DB">
              <w:rPr>
                <w:rFonts w:ascii="Arial" w:eastAsia="Times New Roman" w:hAnsi="Arial" w:cs="Arial"/>
                <w:color w:val="000000"/>
                <w:szCs w:val="20"/>
                <w:lang w:eastAsia="es-CO"/>
              </w:rPr>
              <w:t>céticos</w:t>
            </w:r>
          </w:p>
          <w:p w14:paraId="46052E6B" w14:textId="77777777" w:rsidR="005D4864" w:rsidRPr="002F69DB" w:rsidRDefault="005D4864" w:rsidP="005D4864">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400B5C" w:rsidRPr="002F69DB">
              <w:rPr>
                <w:rFonts w:ascii="Arial" w:eastAsia="Times New Roman" w:hAnsi="Arial" w:cs="Arial"/>
                <w:color w:val="000000"/>
                <w:szCs w:val="20"/>
                <w:lang w:eastAsia="es-CO"/>
              </w:rPr>
              <w:t>Res</w:t>
            </w:r>
            <w:r w:rsidRPr="002F69DB">
              <w:rPr>
                <w:rFonts w:ascii="Arial" w:eastAsia="Times New Roman" w:hAnsi="Arial" w:cs="Arial"/>
                <w:color w:val="000000"/>
                <w:szCs w:val="20"/>
                <w:lang w:eastAsia="es-CO"/>
              </w:rPr>
              <w:t>i</w:t>
            </w:r>
            <w:r w:rsidR="00400B5C" w:rsidRPr="002F69DB">
              <w:rPr>
                <w:rFonts w:ascii="Arial" w:eastAsia="Times New Roman" w:hAnsi="Arial" w:cs="Arial"/>
                <w:color w:val="000000"/>
                <w:szCs w:val="20"/>
                <w:lang w:eastAsia="es-CO"/>
              </w:rPr>
              <w:t xml:space="preserve">duos de hidróxido </w:t>
            </w:r>
          </w:p>
          <w:p w14:paraId="4FD2945D" w14:textId="77777777" w:rsidR="00400B5C" w:rsidRPr="002F69DB" w:rsidRDefault="005D4864"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400B5C" w:rsidRPr="002F69DB">
              <w:rPr>
                <w:rFonts w:ascii="Arial" w:eastAsia="Times New Roman" w:hAnsi="Arial" w:cs="Arial"/>
                <w:color w:val="000000"/>
                <w:szCs w:val="20"/>
                <w:lang w:eastAsia="es-CO"/>
              </w:rPr>
              <w:t>de sodio</w:t>
            </w:r>
          </w:p>
          <w:p w14:paraId="5C92974A" w14:textId="77777777" w:rsidR="00400B5C" w:rsidRPr="002F69DB" w:rsidRDefault="005D4864" w:rsidP="005D4864">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400B5C" w:rsidRPr="002F69DB">
              <w:rPr>
                <w:rFonts w:ascii="Arial" w:eastAsia="Times New Roman" w:hAnsi="Arial" w:cs="Arial"/>
                <w:color w:val="000000"/>
                <w:szCs w:val="20"/>
                <w:lang w:eastAsia="es-CO"/>
              </w:rPr>
              <w:t>Residuos de sales</w:t>
            </w:r>
          </w:p>
          <w:p w14:paraId="7EC2D41C" w14:textId="77777777" w:rsidR="005C4668" w:rsidRPr="002F69DB" w:rsidRDefault="005C4668" w:rsidP="005C4668">
            <w:pPr>
              <w:spacing w:line="240" w:lineRule="auto"/>
              <w:rPr>
                <w:rFonts w:ascii="Arial" w:eastAsia="Times New Roman" w:hAnsi="Arial" w:cs="Arial"/>
                <w:color w:val="000000"/>
                <w:szCs w:val="20"/>
                <w:lang w:eastAsia="es-CO"/>
              </w:rPr>
            </w:pPr>
          </w:p>
        </w:tc>
      </w:tr>
      <w:tr w:rsidR="005C4668" w:rsidRPr="002F69DB" w14:paraId="7BD1FD59" w14:textId="77777777" w:rsidTr="00FE4385">
        <w:trPr>
          <w:trHeight w:val="1417"/>
        </w:trPr>
        <w:tc>
          <w:tcPr>
            <w:tcW w:w="1351" w:type="dxa"/>
            <w:vMerge/>
            <w:tcBorders>
              <w:top w:val="nil"/>
              <w:left w:val="single" w:sz="4" w:space="0" w:color="auto"/>
              <w:bottom w:val="single" w:sz="4" w:space="0" w:color="auto"/>
              <w:right w:val="single" w:sz="4" w:space="0" w:color="auto"/>
            </w:tcBorders>
            <w:vAlign w:val="center"/>
            <w:hideMark/>
          </w:tcPr>
          <w:p w14:paraId="08036A09" w14:textId="77777777" w:rsidR="005C4668" w:rsidRPr="002F69DB" w:rsidRDefault="005C4668" w:rsidP="005C4668">
            <w:pPr>
              <w:spacing w:line="240" w:lineRule="auto"/>
              <w:rPr>
                <w:rFonts w:ascii="Arial" w:eastAsia="Times New Roman" w:hAnsi="Arial" w:cs="Arial"/>
                <w:color w:val="000000"/>
                <w:szCs w:val="20"/>
                <w:lang w:eastAsia="es-CO"/>
              </w:rPr>
            </w:pPr>
          </w:p>
        </w:tc>
        <w:tc>
          <w:tcPr>
            <w:tcW w:w="2063" w:type="dxa"/>
            <w:tcBorders>
              <w:top w:val="nil"/>
              <w:left w:val="nil"/>
              <w:bottom w:val="single" w:sz="4" w:space="0" w:color="auto"/>
              <w:right w:val="single" w:sz="4" w:space="0" w:color="auto"/>
            </w:tcBorders>
            <w:shd w:val="clear" w:color="auto" w:fill="auto"/>
            <w:vAlign w:val="center"/>
            <w:hideMark/>
          </w:tcPr>
          <w:p w14:paraId="060794AB" w14:textId="699F8141" w:rsidR="005C4668" w:rsidRPr="002F69DB" w:rsidRDefault="005C4668" w:rsidP="000D0C3A">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783B95" w:rsidRPr="002F69DB">
              <w:rPr>
                <w:rFonts w:ascii="Arial" w:eastAsia="Times New Roman" w:hAnsi="Arial" w:cs="Arial"/>
                <w:color w:val="000000"/>
                <w:szCs w:val="20"/>
                <w:lang w:eastAsia="es-CO"/>
              </w:rPr>
              <w:t>Laboratorio de Biodiversidad y  Biotecnología Vegetal (10/115)</w:t>
            </w:r>
          </w:p>
        </w:tc>
        <w:tc>
          <w:tcPr>
            <w:tcW w:w="4174" w:type="dxa"/>
            <w:tcBorders>
              <w:top w:val="nil"/>
              <w:left w:val="nil"/>
              <w:bottom w:val="single" w:sz="4" w:space="0" w:color="auto"/>
              <w:right w:val="single" w:sz="4" w:space="0" w:color="auto"/>
            </w:tcBorders>
            <w:shd w:val="clear" w:color="auto" w:fill="auto"/>
            <w:hideMark/>
          </w:tcPr>
          <w:p w14:paraId="6BDF1CD7" w14:textId="68117CD1" w:rsidR="005C4668" w:rsidRPr="002F69DB" w:rsidRDefault="005C4668" w:rsidP="00EF2FE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Producción in vitro para la calidad en la producción de material vegetal tales como: plátano </w:t>
            </w:r>
            <w:r w:rsidR="00CF204A" w:rsidRPr="002F69DB">
              <w:rPr>
                <w:rFonts w:ascii="Arial" w:eastAsia="Times New Roman" w:hAnsi="Arial" w:cs="Arial"/>
                <w:color w:val="000000"/>
                <w:szCs w:val="20"/>
                <w:lang w:eastAsia="es-CO"/>
              </w:rPr>
              <w:t>hartó</w:t>
            </w:r>
            <w:r w:rsidRPr="002F69DB">
              <w:rPr>
                <w:rFonts w:ascii="Arial" w:eastAsia="Times New Roman" w:hAnsi="Arial" w:cs="Arial"/>
                <w:color w:val="000000"/>
                <w:szCs w:val="20"/>
                <w:lang w:eastAsia="es-CO"/>
              </w:rPr>
              <w:t xml:space="preserve">n, mora de castilla </w:t>
            </w:r>
            <w:r w:rsidR="00314A6C" w:rsidRPr="002F69DB">
              <w:rPr>
                <w:rFonts w:ascii="Arial" w:eastAsia="Times New Roman" w:hAnsi="Arial" w:cs="Arial"/>
                <w:color w:val="000000"/>
                <w:szCs w:val="20"/>
                <w:lang w:eastAsia="es-CO"/>
              </w:rPr>
              <w:t>y heliconias</w:t>
            </w:r>
            <w:r w:rsidRPr="002F69DB">
              <w:rPr>
                <w:rFonts w:ascii="Arial" w:eastAsia="Times New Roman" w:hAnsi="Arial" w:cs="Arial"/>
                <w:color w:val="000000"/>
                <w:szCs w:val="20"/>
                <w:lang w:eastAsia="es-CO"/>
              </w:rPr>
              <w:t xml:space="preserve"> con condiciones libre de virus y calidad genética. Además el laboratorio realiza pruebas de extracción, limpieza, desinfección y visualización de ADN vegetal y la tinción de geles de poliacrilamida</w:t>
            </w:r>
          </w:p>
        </w:tc>
        <w:tc>
          <w:tcPr>
            <w:tcW w:w="2693" w:type="dxa"/>
            <w:tcBorders>
              <w:top w:val="nil"/>
              <w:left w:val="nil"/>
              <w:bottom w:val="single" w:sz="4" w:space="0" w:color="auto"/>
              <w:right w:val="single" w:sz="4" w:space="0" w:color="auto"/>
            </w:tcBorders>
            <w:shd w:val="clear" w:color="auto" w:fill="auto"/>
            <w:hideMark/>
          </w:tcPr>
          <w:p w14:paraId="69625133" w14:textId="1A5F65B3" w:rsidR="005C4668" w:rsidRPr="002F69DB" w:rsidRDefault="005C4668" w:rsidP="002F4291">
            <w:pP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Bromuro de </w:t>
            </w:r>
            <w:proofErr w:type="spellStart"/>
            <w:r w:rsidRPr="002F69DB">
              <w:rPr>
                <w:rFonts w:ascii="Arial" w:eastAsia="Times New Roman" w:hAnsi="Arial" w:cs="Arial"/>
                <w:color w:val="000000"/>
                <w:szCs w:val="20"/>
                <w:lang w:eastAsia="es-CO"/>
              </w:rPr>
              <w:t>etidio</w:t>
            </w:r>
            <w:proofErr w:type="spellEnd"/>
            <w:r w:rsidRPr="002F69DB">
              <w:rPr>
                <w:rFonts w:ascii="Arial" w:eastAsia="Times New Roman" w:hAnsi="Arial" w:cs="Arial"/>
                <w:color w:val="000000"/>
                <w:szCs w:val="20"/>
                <w:lang w:eastAsia="es-CO"/>
              </w:rPr>
              <w:br/>
              <w:t xml:space="preserve"> - Bromuro de mercurio</w:t>
            </w:r>
            <w:r w:rsidRPr="002F69DB">
              <w:rPr>
                <w:rFonts w:ascii="Arial" w:eastAsia="Times New Roman" w:hAnsi="Arial" w:cs="Arial"/>
                <w:color w:val="000000"/>
                <w:szCs w:val="20"/>
                <w:lang w:eastAsia="es-CO"/>
              </w:rPr>
              <w:br/>
              <w:t xml:space="preserve"> - Nitrato de Plata</w:t>
            </w:r>
            <w:r w:rsidRPr="002F69DB">
              <w:rPr>
                <w:rFonts w:ascii="Arial" w:eastAsia="Times New Roman" w:hAnsi="Arial" w:cs="Arial"/>
                <w:color w:val="000000"/>
                <w:szCs w:val="20"/>
                <w:lang w:eastAsia="es-CO"/>
              </w:rPr>
              <w:br/>
              <w:t xml:space="preserve"> - Soluciones de fenol</w:t>
            </w:r>
            <w:r w:rsidRPr="002F69DB">
              <w:rPr>
                <w:rFonts w:ascii="Arial" w:eastAsia="Times New Roman" w:hAnsi="Arial" w:cs="Arial"/>
                <w:color w:val="000000"/>
                <w:szCs w:val="20"/>
                <w:lang w:eastAsia="es-CO"/>
              </w:rPr>
              <w:br/>
              <w:t xml:space="preserve"> - </w:t>
            </w:r>
            <w:r w:rsidR="00D17221" w:rsidRPr="002F69DB">
              <w:rPr>
                <w:rFonts w:ascii="Arial" w:eastAsia="Times New Roman" w:hAnsi="Arial" w:cs="Arial"/>
                <w:color w:val="000000"/>
                <w:szCs w:val="20"/>
                <w:lang w:eastAsia="es-CO"/>
              </w:rPr>
              <w:t>Cloroformo</w:t>
            </w:r>
            <w:r w:rsidRPr="002F69DB">
              <w:rPr>
                <w:rFonts w:ascii="Arial" w:eastAsia="Times New Roman" w:hAnsi="Arial" w:cs="Arial"/>
                <w:color w:val="000000"/>
                <w:szCs w:val="20"/>
                <w:lang w:eastAsia="es-CO"/>
              </w:rPr>
              <w:br/>
              <w:t xml:space="preserve"> - Alcohol </w:t>
            </w:r>
            <w:proofErr w:type="spellStart"/>
            <w:r w:rsidRPr="002F69DB">
              <w:rPr>
                <w:rFonts w:ascii="Arial" w:eastAsia="Times New Roman" w:hAnsi="Arial" w:cs="Arial"/>
                <w:color w:val="000000"/>
                <w:szCs w:val="20"/>
                <w:lang w:eastAsia="es-CO"/>
              </w:rPr>
              <w:t>iso</w:t>
            </w:r>
            <w:r w:rsidR="00995786" w:rsidRPr="002F69DB">
              <w:rPr>
                <w:rFonts w:ascii="Arial" w:eastAsia="Times New Roman" w:hAnsi="Arial" w:cs="Arial"/>
                <w:color w:val="000000"/>
                <w:szCs w:val="20"/>
                <w:lang w:eastAsia="es-CO"/>
              </w:rPr>
              <w:t>mílico</w:t>
            </w:r>
            <w:proofErr w:type="spellEnd"/>
            <w:r w:rsidR="00995786" w:rsidRPr="002F69DB">
              <w:rPr>
                <w:rFonts w:ascii="Arial" w:eastAsia="Times New Roman" w:hAnsi="Arial" w:cs="Arial"/>
                <w:color w:val="000000"/>
                <w:szCs w:val="20"/>
                <w:lang w:eastAsia="es-CO"/>
              </w:rPr>
              <w:br/>
              <w:t xml:space="preserve"> - Hongos y </w:t>
            </w:r>
            <w:r w:rsidRPr="002F69DB">
              <w:rPr>
                <w:rFonts w:ascii="Arial" w:eastAsia="Times New Roman" w:hAnsi="Arial" w:cs="Arial"/>
                <w:color w:val="000000"/>
                <w:szCs w:val="20"/>
                <w:lang w:eastAsia="es-CO"/>
              </w:rPr>
              <w:t>Bacterias</w:t>
            </w:r>
          </w:p>
        </w:tc>
      </w:tr>
      <w:tr w:rsidR="008B6E79" w:rsidRPr="002F69DB" w14:paraId="5E34A7F5" w14:textId="77777777" w:rsidTr="00FE4385">
        <w:trPr>
          <w:trHeight w:val="687"/>
        </w:trPr>
        <w:tc>
          <w:tcPr>
            <w:tcW w:w="1351" w:type="dxa"/>
            <w:vMerge/>
            <w:tcBorders>
              <w:top w:val="nil"/>
              <w:left w:val="single" w:sz="4" w:space="0" w:color="auto"/>
              <w:bottom w:val="single" w:sz="4" w:space="0" w:color="auto"/>
              <w:right w:val="single" w:sz="4" w:space="0" w:color="auto"/>
            </w:tcBorders>
            <w:vAlign w:val="center"/>
          </w:tcPr>
          <w:p w14:paraId="0EF721E4" w14:textId="77777777" w:rsidR="008B6E79" w:rsidRPr="002F69DB" w:rsidRDefault="008B6E79" w:rsidP="005C4668">
            <w:pPr>
              <w:spacing w:line="240" w:lineRule="auto"/>
              <w:rPr>
                <w:rFonts w:ascii="Arial" w:eastAsia="Times New Roman" w:hAnsi="Arial" w:cs="Arial"/>
                <w:color w:val="000000"/>
                <w:szCs w:val="20"/>
                <w:lang w:eastAsia="es-CO"/>
              </w:rPr>
            </w:pPr>
          </w:p>
        </w:tc>
        <w:tc>
          <w:tcPr>
            <w:tcW w:w="2063" w:type="dxa"/>
            <w:tcBorders>
              <w:top w:val="nil"/>
              <w:left w:val="nil"/>
              <w:bottom w:val="single" w:sz="4" w:space="0" w:color="auto"/>
              <w:right w:val="single" w:sz="4" w:space="0" w:color="auto"/>
            </w:tcBorders>
            <w:shd w:val="clear" w:color="auto" w:fill="auto"/>
            <w:vAlign w:val="center"/>
          </w:tcPr>
          <w:p w14:paraId="39DBD6CF" w14:textId="7DA31735" w:rsidR="008B6E79" w:rsidRPr="00F5030E" w:rsidRDefault="009B7435" w:rsidP="000D0C3A">
            <w:pPr>
              <w:spacing w:line="240" w:lineRule="auto"/>
              <w:jc w:val="center"/>
              <w:rPr>
                <w:rFonts w:ascii="Arial" w:eastAsia="Times New Roman" w:hAnsi="Arial" w:cs="Arial"/>
                <w:color w:val="000000" w:themeColor="text1"/>
                <w:szCs w:val="20"/>
                <w:lang w:eastAsia="es-CO"/>
              </w:rPr>
            </w:pPr>
            <w:r w:rsidRPr="00F5030E">
              <w:rPr>
                <w:rFonts w:ascii="Arial" w:eastAsia="Times New Roman" w:hAnsi="Arial" w:cs="Arial"/>
                <w:color w:val="000000" w:themeColor="text1"/>
                <w:szCs w:val="20"/>
                <w:lang w:eastAsia="es-CO"/>
              </w:rPr>
              <w:t>Laboratorio de Química Ambiental (10/116)</w:t>
            </w:r>
          </w:p>
        </w:tc>
        <w:tc>
          <w:tcPr>
            <w:tcW w:w="4174" w:type="dxa"/>
            <w:tcBorders>
              <w:top w:val="nil"/>
              <w:left w:val="nil"/>
              <w:bottom w:val="single" w:sz="4" w:space="0" w:color="auto"/>
              <w:right w:val="single" w:sz="4" w:space="0" w:color="auto"/>
            </w:tcBorders>
            <w:shd w:val="clear" w:color="auto" w:fill="auto"/>
          </w:tcPr>
          <w:p w14:paraId="41CC98C4" w14:textId="3EC168AB" w:rsidR="008B6E79" w:rsidRPr="00F5030E" w:rsidRDefault="009B7435" w:rsidP="00167B34">
            <w:pPr>
              <w:spacing w:line="240" w:lineRule="auto"/>
              <w:jc w:val="both"/>
              <w:rPr>
                <w:rFonts w:ascii="Arial" w:eastAsia="Times New Roman" w:hAnsi="Arial" w:cs="Arial"/>
                <w:color w:val="000000" w:themeColor="text1"/>
                <w:szCs w:val="20"/>
                <w:lang w:eastAsia="es-CO"/>
              </w:rPr>
            </w:pPr>
            <w:r w:rsidRPr="00F5030E">
              <w:rPr>
                <w:rFonts w:ascii="Arial" w:eastAsia="Times New Roman" w:hAnsi="Arial" w:cs="Arial"/>
                <w:color w:val="000000" w:themeColor="text1"/>
                <w:szCs w:val="20"/>
                <w:lang w:eastAsia="es-CO"/>
              </w:rPr>
              <w:t>Laboratorio de ensayo que ofrece soporte técnico y logístico en química analítica ambiental,  ofrece el servicio  de análisis  en el manejo de las aguas residuales no domésticas, aguas residuales domésticas, aguas superficiales, aguas subterráneas y Residuos peligrosos.</w:t>
            </w:r>
          </w:p>
        </w:tc>
        <w:tc>
          <w:tcPr>
            <w:tcW w:w="2693" w:type="dxa"/>
            <w:tcBorders>
              <w:top w:val="nil"/>
              <w:left w:val="nil"/>
              <w:bottom w:val="single" w:sz="4" w:space="0" w:color="auto"/>
              <w:right w:val="single" w:sz="4" w:space="0" w:color="auto"/>
            </w:tcBorders>
            <w:shd w:val="clear" w:color="auto" w:fill="auto"/>
          </w:tcPr>
          <w:p w14:paraId="6BC905A2" w14:textId="1EA8B9C0" w:rsidR="002F4291" w:rsidRP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2F4291">
              <w:rPr>
                <w:rFonts w:ascii="Arial" w:eastAsia="Times New Roman" w:hAnsi="Arial" w:cs="Arial"/>
                <w:color w:val="000000"/>
                <w:szCs w:val="20"/>
                <w:lang w:eastAsia="es-CO"/>
              </w:rPr>
              <w:t>Residuo de Mercurio</w:t>
            </w:r>
          </w:p>
          <w:p w14:paraId="19EA051A" w14:textId="49EAC7B3" w:rsidR="002F4291" w:rsidRP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2F4291">
              <w:rPr>
                <w:rFonts w:ascii="Arial" w:eastAsia="Times New Roman" w:hAnsi="Arial" w:cs="Arial"/>
                <w:color w:val="000000"/>
                <w:szCs w:val="20"/>
                <w:lang w:eastAsia="es-CO"/>
              </w:rPr>
              <w:t xml:space="preserve">Residuo de DQO </w:t>
            </w:r>
          </w:p>
          <w:p w14:paraId="41D2637A" w14:textId="4EFC0CC5" w:rsidR="002F4291" w:rsidRP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2F4291">
              <w:rPr>
                <w:rFonts w:ascii="Arial" w:eastAsia="Times New Roman" w:hAnsi="Arial" w:cs="Arial"/>
                <w:color w:val="000000"/>
                <w:szCs w:val="20"/>
                <w:lang w:eastAsia="es-CO"/>
              </w:rPr>
              <w:t xml:space="preserve">Residuo de Cloroformo </w:t>
            </w:r>
          </w:p>
          <w:p w14:paraId="3F3F1F87" w14:textId="3682CD3D" w:rsidR="002F4291" w:rsidRP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2F4291">
              <w:rPr>
                <w:rFonts w:ascii="Arial" w:eastAsia="Times New Roman" w:hAnsi="Arial" w:cs="Arial"/>
                <w:color w:val="000000"/>
                <w:szCs w:val="20"/>
                <w:lang w:eastAsia="es-CO"/>
              </w:rPr>
              <w:t>Ácido clorhídrico</w:t>
            </w:r>
          </w:p>
          <w:p w14:paraId="73A96092" w14:textId="535E7426" w:rsidR="002F4291" w:rsidRP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2F4291">
              <w:rPr>
                <w:rFonts w:ascii="Arial" w:eastAsia="Times New Roman" w:hAnsi="Arial" w:cs="Arial"/>
                <w:color w:val="000000"/>
                <w:szCs w:val="20"/>
                <w:lang w:eastAsia="es-CO"/>
              </w:rPr>
              <w:t xml:space="preserve">Test –Oxigeno (Contiene </w:t>
            </w:r>
            <w:r>
              <w:rPr>
                <w:rFonts w:ascii="Arial" w:eastAsia="Times New Roman" w:hAnsi="Arial" w:cs="Arial"/>
                <w:color w:val="000000"/>
                <w:szCs w:val="20"/>
                <w:lang w:eastAsia="es-CO"/>
              </w:rPr>
              <w:t xml:space="preserve">- - </w:t>
            </w:r>
            <w:proofErr w:type="spellStart"/>
            <w:r w:rsidRPr="002F4291">
              <w:rPr>
                <w:rFonts w:ascii="Arial" w:eastAsia="Times New Roman" w:hAnsi="Arial" w:cs="Arial"/>
                <w:color w:val="000000"/>
                <w:szCs w:val="20"/>
                <w:lang w:eastAsia="es-CO"/>
              </w:rPr>
              <w:t>NaOH</w:t>
            </w:r>
            <w:proofErr w:type="spellEnd"/>
            <w:r w:rsidRPr="002F4291">
              <w:rPr>
                <w:rFonts w:ascii="Arial" w:eastAsia="Times New Roman" w:hAnsi="Arial" w:cs="Arial"/>
                <w:color w:val="000000"/>
                <w:szCs w:val="20"/>
                <w:lang w:eastAsia="es-CO"/>
              </w:rPr>
              <w:t>)</w:t>
            </w:r>
          </w:p>
          <w:p w14:paraId="43EABBC6" w14:textId="699AC5F8" w:rsidR="002F4291" w:rsidRP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2F4291">
              <w:rPr>
                <w:rFonts w:ascii="Arial" w:eastAsia="Times New Roman" w:hAnsi="Arial" w:cs="Arial"/>
                <w:color w:val="000000"/>
                <w:szCs w:val="20"/>
                <w:lang w:eastAsia="es-CO"/>
              </w:rPr>
              <w:t>Test –Dureza</w:t>
            </w:r>
          </w:p>
          <w:p w14:paraId="23E7338B" w14:textId="77777777" w:rsid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2F4291">
              <w:rPr>
                <w:rFonts w:ascii="Arial" w:eastAsia="Times New Roman" w:hAnsi="Arial" w:cs="Arial"/>
                <w:color w:val="000000"/>
                <w:szCs w:val="20"/>
                <w:lang w:eastAsia="es-CO"/>
              </w:rPr>
              <w:t xml:space="preserve">Residuo de </w:t>
            </w:r>
            <w:proofErr w:type="spellStart"/>
            <w:r w:rsidRPr="002F4291">
              <w:rPr>
                <w:rFonts w:ascii="Arial" w:eastAsia="Times New Roman" w:hAnsi="Arial" w:cs="Arial"/>
                <w:color w:val="000000"/>
                <w:szCs w:val="20"/>
                <w:lang w:eastAsia="es-CO"/>
              </w:rPr>
              <w:t>Cromato</w:t>
            </w:r>
            <w:proofErr w:type="spellEnd"/>
            <w:r w:rsidRPr="002F4291">
              <w:rPr>
                <w:rFonts w:ascii="Arial" w:eastAsia="Times New Roman" w:hAnsi="Arial" w:cs="Arial"/>
                <w:color w:val="000000"/>
                <w:szCs w:val="20"/>
                <w:lang w:eastAsia="es-CO"/>
              </w:rPr>
              <w:t xml:space="preserve"> y </w:t>
            </w:r>
          </w:p>
          <w:p w14:paraId="1F3262A3" w14:textId="77B12D2A" w:rsidR="002F4291" w:rsidRPr="002F4291" w:rsidRDefault="002F4291" w:rsidP="002F4291">
            <w:pPr>
              <w:rPr>
                <w:rFonts w:ascii="Arial" w:eastAsia="Times New Roman" w:hAnsi="Arial" w:cs="Arial"/>
                <w:color w:val="000000"/>
                <w:szCs w:val="20"/>
                <w:lang w:eastAsia="es-CO"/>
              </w:rPr>
            </w:pPr>
            <w:r w:rsidRPr="002F4291">
              <w:rPr>
                <w:rFonts w:ascii="Arial" w:eastAsia="Times New Roman" w:hAnsi="Arial" w:cs="Arial"/>
                <w:color w:val="000000"/>
                <w:szCs w:val="20"/>
                <w:lang w:eastAsia="es-CO"/>
              </w:rPr>
              <w:t>Dicromato de Potasio</w:t>
            </w:r>
          </w:p>
          <w:p w14:paraId="6AFEDA88" w14:textId="631EA402" w:rsidR="002F4291" w:rsidRP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2F4291">
              <w:rPr>
                <w:rFonts w:ascii="Arial" w:eastAsia="Times New Roman" w:hAnsi="Arial" w:cs="Arial"/>
                <w:color w:val="000000"/>
                <w:szCs w:val="20"/>
                <w:lang w:eastAsia="es-CO"/>
              </w:rPr>
              <w:t>Aceite Mineral y agua</w:t>
            </w:r>
          </w:p>
          <w:p w14:paraId="4E129302" w14:textId="34B5300D" w:rsidR="002F4291" w:rsidRP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2F4291">
              <w:rPr>
                <w:rFonts w:ascii="Arial" w:eastAsia="Times New Roman" w:hAnsi="Arial" w:cs="Arial"/>
                <w:color w:val="000000"/>
                <w:szCs w:val="20"/>
                <w:lang w:eastAsia="es-CO"/>
              </w:rPr>
              <w:t xml:space="preserve">Filtros </w:t>
            </w:r>
            <w:proofErr w:type="spellStart"/>
            <w:r w:rsidRPr="002F4291">
              <w:rPr>
                <w:rFonts w:ascii="Arial" w:eastAsia="Times New Roman" w:hAnsi="Arial" w:cs="Arial"/>
                <w:color w:val="000000"/>
                <w:szCs w:val="20"/>
                <w:lang w:eastAsia="es-CO"/>
              </w:rPr>
              <w:t>Simplipak</w:t>
            </w:r>
            <w:proofErr w:type="spellEnd"/>
            <w:r w:rsidRPr="002F4291">
              <w:rPr>
                <w:rFonts w:ascii="Arial" w:eastAsia="Times New Roman" w:hAnsi="Arial" w:cs="Arial"/>
                <w:color w:val="000000"/>
                <w:szCs w:val="20"/>
                <w:lang w:eastAsia="es-CO"/>
              </w:rPr>
              <w:t xml:space="preserve"> 1 de intercambio iónico, carbón </w:t>
            </w:r>
            <w:r>
              <w:rPr>
                <w:rFonts w:ascii="Arial" w:eastAsia="Times New Roman" w:hAnsi="Arial" w:cs="Arial"/>
                <w:color w:val="000000"/>
                <w:szCs w:val="20"/>
                <w:lang w:eastAsia="es-CO"/>
              </w:rPr>
              <w:t xml:space="preserve">- - </w:t>
            </w:r>
            <w:r w:rsidRPr="002F4291">
              <w:rPr>
                <w:rFonts w:ascii="Arial" w:eastAsia="Times New Roman" w:hAnsi="Arial" w:cs="Arial"/>
                <w:color w:val="000000"/>
                <w:szCs w:val="20"/>
                <w:lang w:eastAsia="es-CO"/>
              </w:rPr>
              <w:t xml:space="preserve">Activado. para purificación de agua </w:t>
            </w:r>
          </w:p>
          <w:p w14:paraId="399E9A74" w14:textId="26012A95" w:rsidR="002F4291" w:rsidRPr="002F4291" w:rsidRDefault="002F4291" w:rsidP="002F4291">
            <w:pP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proofErr w:type="spellStart"/>
            <w:r w:rsidRPr="002F4291">
              <w:rPr>
                <w:rFonts w:ascii="Arial" w:eastAsia="Times New Roman" w:hAnsi="Arial" w:cs="Arial"/>
                <w:color w:val="000000"/>
                <w:szCs w:val="20"/>
                <w:lang w:eastAsia="es-CO"/>
              </w:rPr>
              <w:t>Silica</w:t>
            </w:r>
            <w:proofErr w:type="spellEnd"/>
            <w:r w:rsidRPr="002F4291">
              <w:rPr>
                <w:rFonts w:ascii="Arial" w:eastAsia="Times New Roman" w:hAnsi="Arial" w:cs="Arial"/>
                <w:color w:val="000000"/>
                <w:szCs w:val="20"/>
                <w:lang w:eastAsia="es-CO"/>
              </w:rPr>
              <w:t>-Gel (SO2).</w:t>
            </w:r>
          </w:p>
          <w:p w14:paraId="14982F1B" w14:textId="77777777" w:rsidR="002F4291" w:rsidRPr="002F4291" w:rsidRDefault="002F4291" w:rsidP="002F4291">
            <w:pPr>
              <w:rPr>
                <w:rFonts w:ascii="Arial" w:eastAsia="Times New Roman" w:hAnsi="Arial" w:cs="Arial"/>
                <w:color w:val="000000"/>
                <w:szCs w:val="20"/>
                <w:lang w:eastAsia="es-CO"/>
              </w:rPr>
            </w:pPr>
            <w:r w:rsidRPr="002F4291">
              <w:rPr>
                <w:rFonts w:ascii="Arial" w:eastAsia="Times New Roman" w:hAnsi="Arial" w:cs="Arial"/>
                <w:color w:val="000000"/>
                <w:szCs w:val="20"/>
                <w:lang w:eastAsia="es-CO"/>
              </w:rPr>
              <w:t xml:space="preserve">Residuo de </w:t>
            </w:r>
            <w:proofErr w:type="spellStart"/>
            <w:r w:rsidRPr="002F4291">
              <w:rPr>
                <w:rFonts w:ascii="Arial" w:eastAsia="Times New Roman" w:hAnsi="Arial" w:cs="Arial"/>
                <w:color w:val="000000"/>
                <w:szCs w:val="20"/>
                <w:lang w:eastAsia="es-CO"/>
              </w:rPr>
              <w:t>Pirocatecol</w:t>
            </w:r>
            <w:proofErr w:type="spellEnd"/>
          </w:p>
          <w:p w14:paraId="610D81AD" w14:textId="73A5C254" w:rsidR="00BD0A57" w:rsidRPr="002F4291" w:rsidRDefault="00BD0A57" w:rsidP="00367CC8">
            <w:pPr>
              <w:pStyle w:val="Ttulo1"/>
            </w:pPr>
          </w:p>
        </w:tc>
      </w:tr>
      <w:tr w:rsidR="005C4668" w:rsidRPr="002F69DB" w14:paraId="0FC3EF5C" w14:textId="77777777" w:rsidTr="00FE4385">
        <w:trPr>
          <w:trHeight w:val="2493"/>
        </w:trPr>
        <w:tc>
          <w:tcPr>
            <w:tcW w:w="102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1B383B" w14:textId="77777777" w:rsidR="006B6A0A" w:rsidRPr="002F69DB" w:rsidRDefault="006B6A0A" w:rsidP="005C4668">
            <w:pPr>
              <w:spacing w:line="240" w:lineRule="auto"/>
              <w:rPr>
                <w:rFonts w:ascii="Arial" w:eastAsia="Times New Roman" w:hAnsi="Arial" w:cs="Arial"/>
                <w:color w:val="000000"/>
                <w:sz w:val="22"/>
                <w:lang w:eastAsia="es-CO"/>
              </w:rPr>
            </w:pPr>
          </w:p>
          <w:p w14:paraId="76492179" w14:textId="77777777" w:rsidR="006B6A0A" w:rsidRPr="002F69DB" w:rsidRDefault="006B6A0A" w:rsidP="005C4668">
            <w:pPr>
              <w:spacing w:line="240" w:lineRule="auto"/>
              <w:rPr>
                <w:rFonts w:ascii="Arial" w:eastAsia="Times New Roman" w:hAnsi="Arial" w:cs="Arial"/>
                <w:color w:val="000000"/>
                <w:sz w:val="22"/>
                <w:lang w:eastAsia="es-CO"/>
              </w:rPr>
            </w:pPr>
            <w:r w:rsidRPr="002F69DB">
              <w:rPr>
                <w:rFonts w:ascii="Arial" w:eastAsia="Times New Roman" w:hAnsi="Arial" w:cs="Arial"/>
                <w:noProof/>
                <w:color w:val="000000"/>
                <w:sz w:val="22"/>
                <w:lang w:eastAsia="es-CO"/>
              </w:rPr>
              <w:drawing>
                <wp:anchor distT="0" distB="0" distL="114300" distR="114300" simplePos="0" relativeHeight="253862400" behindDoc="0" locked="0" layoutInCell="1" allowOverlap="1" wp14:anchorId="4FA8318F" wp14:editId="02820EA6">
                  <wp:simplePos x="0" y="0"/>
                  <wp:positionH relativeFrom="column">
                    <wp:posOffset>3810</wp:posOffset>
                  </wp:positionH>
                  <wp:positionV relativeFrom="paragraph">
                    <wp:posOffset>20955</wp:posOffset>
                  </wp:positionV>
                  <wp:extent cx="6042660" cy="1565910"/>
                  <wp:effectExtent l="0" t="0" r="0" b="0"/>
                  <wp:wrapNone/>
                  <wp:docPr id="1295" name="Imagen 129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2660" cy="1565910"/>
                          </a:xfrm>
                          <a:prstGeom prst="rect">
                            <a:avLst/>
                          </a:prstGeom>
                          <a:noFill/>
                          <a:extLst/>
                        </pic:spPr>
                      </pic:pic>
                    </a:graphicData>
                  </a:graphic>
                  <wp14:sizeRelH relativeFrom="page">
                    <wp14:pctWidth>0</wp14:pctWidth>
                  </wp14:sizeRelH>
                  <wp14:sizeRelV relativeFrom="page">
                    <wp14:pctHeight>0</wp14:pctHeight>
                  </wp14:sizeRelV>
                </wp:anchor>
              </w:drawing>
            </w:r>
          </w:p>
          <w:p w14:paraId="6E960A7A" w14:textId="77777777" w:rsidR="006B6A0A" w:rsidRPr="002F69DB" w:rsidRDefault="006B6A0A" w:rsidP="00367CC8">
            <w:pPr>
              <w:pStyle w:val="Ttulo1"/>
            </w:pPr>
          </w:p>
          <w:p w14:paraId="0D1CDD57" w14:textId="77777777" w:rsidR="006B6A0A" w:rsidRPr="002F69DB" w:rsidRDefault="006B6A0A" w:rsidP="005C4668">
            <w:pPr>
              <w:spacing w:line="240" w:lineRule="auto"/>
              <w:rPr>
                <w:rFonts w:ascii="Arial" w:eastAsia="Times New Roman" w:hAnsi="Arial" w:cs="Arial"/>
                <w:color w:val="000000"/>
                <w:sz w:val="22"/>
                <w:lang w:eastAsia="es-CO"/>
              </w:rPr>
            </w:pPr>
          </w:p>
          <w:p w14:paraId="2763FF31" w14:textId="77777777" w:rsidR="005C4668" w:rsidRPr="002F69DB" w:rsidRDefault="005C4668" w:rsidP="005C4668">
            <w:pPr>
              <w:spacing w:line="240" w:lineRule="auto"/>
              <w:rPr>
                <w:rFonts w:ascii="Arial" w:eastAsia="Times New Roman" w:hAnsi="Arial" w:cs="Arial"/>
                <w:color w:val="000000"/>
                <w:sz w:val="22"/>
                <w:lang w:eastAsia="es-CO"/>
              </w:rPr>
            </w:pPr>
          </w:p>
          <w:p w14:paraId="4241B133" w14:textId="77777777" w:rsidR="006B6A0A" w:rsidRPr="002F69DB" w:rsidRDefault="006B6A0A" w:rsidP="00367CC8">
            <w:pPr>
              <w:pStyle w:val="Ttulo1"/>
            </w:pPr>
          </w:p>
          <w:p w14:paraId="6D37C66B" w14:textId="77777777" w:rsidR="006B6A0A" w:rsidRPr="002F69DB" w:rsidRDefault="006B6A0A" w:rsidP="00367CC8">
            <w:pPr>
              <w:pStyle w:val="Ttulo1"/>
            </w:pPr>
          </w:p>
        </w:tc>
      </w:tr>
    </w:tbl>
    <w:p w14:paraId="6A3B4931" w14:textId="3AEE00C6" w:rsidR="006B6A0A" w:rsidRPr="002F69DB" w:rsidRDefault="00757711" w:rsidP="00A55679">
      <w:pPr>
        <w:pStyle w:val="Ttulo3"/>
      </w:pPr>
      <w:bookmarkStart w:id="96" w:name="_Toc408778703"/>
      <w:bookmarkStart w:id="97" w:name="_Toc471943870"/>
      <w:r w:rsidRPr="002F69DB">
        <w:t>3.2.</w:t>
      </w:r>
      <w:r w:rsidR="005A29E7" w:rsidRPr="002F69DB">
        <w:t>9</w:t>
      </w:r>
      <w:r w:rsidRPr="002F69DB">
        <w:t xml:space="preserve"> Edificio</w:t>
      </w:r>
      <w:r w:rsidR="007F2244" w:rsidRPr="002F69DB">
        <w:t xml:space="preserve"> 11. Jardín Botánico</w:t>
      </w:r>
      <w:bookmarkEnd w:id="96"/>
      <w:bookmarkEnd w:id="97"/>
    </w:p>
    <w:p w14:paraId="7F73BC08" w14:textId="2054CAC6" w:rsidR="00133325" w:rsidRPr="002F69DB" w:rsidRDefault="00133325" w:rsidP="000E78AD">
      <w:pPr>
        <w:pStyle w:val="Epgrafe"/>
        <w:jc w:val="both"/>
        <w:rPr>
          <w:rFonts w:ascii="Arial" w:hAnsi="Arial" w:cs="Arial"/>
          <w:i w:val="0"/>
          <w:color w:val="auto"/>
        </w:rPr>
      </w:pPr>
      <w:bookmarkStart w:id="98" w:name="_Toc423864290"/>
      <w:bookmarkStart w:id="99" w:name="_Toc490581793"/>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7</w:t>
      </w:r>
      <w:r w:rsidRPr="002F69DB">
        <w:rPr>
          <w:rFonts w:ascii="Arial" w:hAnsi="Arial" w:cs="Arial"/>
          <w:i w:val="0"/>
          <w:color w:val="auto"/>
        </w:rPr>
        <w:fldChar w:fldCharType="end"/>
      </w:r>
      <w:r w:rsidRPr="002F69DB">
        <w:rPr>
          <w:rFonts w:ascii="Arial" w:hAnsi="Arial" w:cs="Arial"/>
          <w:i w:val="0"/>
          <w:color w:val="auto"/>
        </w:rPr>
        <w:t>. RESPEL generados Edificio 11. Plan Institucional de Gestión Integral de RESPEL – UTP. 2015.</w:t>
      </w:r>
      <w:bookmarkEnd w:id="98"/>
      <w:bookmarkEnd w:id="99"/>
    </w:p>
    <w:tbl>
      <w:tblPr>
        <w:tblW w:w="5383" w:type="pct"/>
        <w:tblCellMar>
          <w:left w:w="70" w:type="dxa"/>
          <w:right w:w="70" w:type="dxa"/>
        </w:tblCellMar>
        <w:tblLook w:val="04A0" w:firstRow="1" w:lastRow="0" w:firstColumn="1" w:lastColumn="0" w:noHBand="0" w:noVBand="1"/>
      </w:tblPr>
      <w:tblGrid>
        <w:gridCol w:w="2191"/>
        <w:gridCol w:w="3563"/>
        <w:gridCol w:w="4521"/>
      </w:tblGrid>
      <w:tr w:rsidR="00B62AC1" w:rsidRPr="002F69DB" w14:paraId="51AFCFEB" w14:textId="77777777" w:rsidTr="00FE4385">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160179F1" w14:textId="77777777" w:rsidR="00B62AC1" w:rsidRPr="002F69DB" w:rsidRDefault="00B62AC1"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B62AC1" w:rsidRPr="002F69DB" w14:paraId="7C91CCEF" w14:textId="77777777" w:rsidTr="00FE4385">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60C83B24" w14:textId="77777777" w:rsidR="00B62AC1" w:rsidRPr="002F69DB" w:rsidRDefault="00757711" w:rsidP="009F3DFE">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D562DA" w:rsidRPr="002F69DB">
              <w:rPr>
                <w:rFonts w:ascii="Arial" w:eastAsia="Times New Roman" w:hAnsi="Arial" w:cs="Arial"/>
                <w:b/>
                <w:bCs/>
                <w:color w:val="000000"/>
                <w:szCs w:val="20"/>
                <w:lang w:eastAsia="es-CO"/>
              </w:rPr>
              <w:t xml:space="preserve"> 11. </w:t>
            </w:r>
            <w:r w:rsidR="00B62AC1" w:rsidRPr="002F69DB">
              <w:rPr>
                <w:rFonts w:ascii="Arial" w:eastAsia="Times New Roman" w:hAnsi="Arial" w:cs="Arial"/>
                <w:b/>
                <w:bCs/>
                <w:color w:val="000000"/>
                <w:szCs w:val="20"/>
                <w:lang w:eastAsia="es-CO"/>
              </w:rPr>
              <w:t xml:space="preserve">Jardín Botánico </w:t>
            </w:r>
          </w:p>
        </w:tc>
      </w:tr>
      <w:tr w:rsidR="00B62AC1" w:rsidRPr="002F69DB" w14:paraId="63392EC8" w14:textId="77777777" w:rsidTr="00FE4385">
        <w:trPr>
          <w:trHeight w:val="300"/>
          <w:tblHeader/>
        </w:trPr>
        <w:tc>
          <w:tcPr>
            <w:tcW w:w="1066" w:type="pct"/>
            <w:tcBorders>
              <w:top w:val="nil"/>
              <w:left w:val="single" w:sz="4" w:space="0" w:color="auto"/>
              <w:bottom w:val="single" w:sz="4" w:space="0" w:color="auto"/>
              <w:right w:val="single" w:sz="4" w:space="0" w:color="auto"/>
            </w:tcBorders>
            <w:shd w:val="clear" w:color="000000" w:fill="D9D9D9"/>
            <w:vAlign w:val="center"/>
            <w:hideMark/>
          </w:tcPr>
          <w:p w14:paraId="006FEC82" w14:textId="77777777" w:rsidR="00B62AC1" w:rsidRPr="002F69DB" w:rsidRDefault="00061842"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B62AC1" w:rsidRPr="002F69DB">
              <w:rPr>
                <w:rFonts w:ascii="Arial" w:eastAsia="Times New Roman" w:hAnsi="Arial" w:cs="Arial"/>
                <w:b/>
                <w:bCs/>
                <w:color w:val="000000"/>
                <w:szCs w:val="20"/>
                <w:lang w:eastAsia="es-CO"/>
              </w:rPr>
              <w:t>S / DEPENDENCIAS</w:t>
            </w:r>
          </w:p>
        </w:tc>
        <w:tc>
          <w:tcPr>
            <w:tcW w:w="1734" w:type="pct"/>
            <w:tcBorders>
              <w:top w:val="nil"/>
              <w:left w:val="nil"/>
              <w:bottom w:val="single" w:sz="4" w:space="0" w:color="auto"/>
              <w:right w:val="single" w:sz="4" w:space="0" w:color="auto"/>
            </w:tcBorders>
            <w:shd w:val="clear" w:color="000000" w:fill="D9D9D9"/>
            <w:vAlign w:val="center"/>
            <w:hideMark/>
          </w:tcPr>
          <w:p w14:paraId="60D0D81E" w14:textId="77777777" w:rsidR="00B62AC1" w:rsidRPr="002F69DB" w:rsidRDefault="00B62AC1"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2200" w:type="pct"/>
            <w:tcBorders>
              <w:top w:val="nil"/>
              <w:left w:val="nil"/>
              <w:bottom w:val="single" w:sz="4" w:space="0" w:color="auto"/>
              <w:right w:val="single" w:sz="4" w:space="0" w:color="auto"/>
            </w:tcBorders>
            <w:shd w:val="clear" w:color="000000" w:fill="D9D9D9"/>
            <w:vAlign w:val="center"/>
            <w:hideMark/>
          </w:tcPr>
          <w:p w14:paraId="46FFED23" w14:textId="77777777" w:rsidR="00B62AC1" w:rsidRPr="002F69DB" w:rsidRDefault="00B62AC1"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B62AC1" w:rsidRPr="002F69DB" w14:paraId="7876C4F9" w14:textId="77777777" w:rsidTr="00FE4385">
        <w:trPr>
          <w:trHeight w:val="1920"/>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23C48B0B" w14:textId="77777777" w:rsidR="00B62AC1" w:rsidRPr="002F69DB" w:rsidRDefault="00757711"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w:t>
            </w:r>
            <w:r w:rsidR="007A0E9A" w:rsidRPr="002F69DB">
              <w:rPr>
                <w:rFonts w:ascii="Arial" w:eastAsia="Times New Roman" w:hAnsi="Arial" w:cs="Arial"/>
                <w:color w:val="000000"/>
                <w:szCs w:val="20"/>
                <w:lang w:eastAsia="es-CO"/>
              </w:rPr>
              <w:t>Jardín</w:t>
            </w:r>
            <w:r w:rsidRPr="002F69DB">
              <w:rPr>
                <w:rFonts w:ascii="Arial" w:eastAsia="Times New Roman" w:hAnsi="Arial" w:cs="Arial"/>
                <w:color w:val="000000"/>
                <w:szCs w:val="20"/>
                <w:lang w:eastAsia="es-CO"/>
              </w:rPr>
              <w:t xml:space="preserve"> botánico</w:t>
            </w:r>
          </w:p>
        </w:tc>
        <w:tc>
          <w:tcPr>
            <w:tcW w:w="1734" w:type="pct"/>
            <w:tcBorders>
              <w:top w:val="nil"/>
              <w:left w:val="nil"/>
              <w:bottom w:val="single" w:sz="4" w:space="0" w:color="auto"/>
              <w:right w:val="single" w:sz="4" w:space="0" w:color="auto"/>
            </w:tcBorders>
            <w:shd w:val="clear" w:color="auto" w:fill="auto"/>
            <w:vAlign w:val="center"/>
            <w:hideMark/>
          </w:tcPr>
          <w:p w14:paraId="4616FD69" w14:textId="77777777" w:rsidR="00B62AC1" w:rsidRPr="002F69DB" w:rsidRDefault="00B62AC1" w:rsidP="00F408E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Manejo de la Biodiversidad para la</w:t>
            </w:r>
            <w:r w:rsidR="007F6109" w:rsidRPr="002F69DB">
              <w:rPr>
                <w:rFonts w:ascii="Arial" w:eastAsia="Times New Roman" w:hAnsi="Arial" w:cs="Arial"/>
                <w:color w:val="000000"/>
                <w:szCs w:val="20"/>
                <w:lang w:eastAsia="es-CO"/>
              </w:rPr>
              <w:t xml:space="preserve"> c</w:t>
            </w:r>
            <w:r w:rsidRPr="002F69DB">
              <w:rPr>
                <w:rFonts w:ascii="Arial" w:eastAsia="Times New Roman" w:hAnsi="Arial" w:cs="Arial"/>
                <w:color w:val="000000"/>
                <w:szCs w:val="20"/>
                <w:lang w:eastAsia="es-CO"/>
              </w:rPr>
              <w:t>onservación del bosque Andino a través de programas, proyectos de investigación y extensión.</w:t>
            </w:r>
          </w:p>
        </w:tc>
        <w:tc>
          <w:tcPr>
            <w:tcW w:w="2200" w:type="pct"/>
            <w:tcBorders>
              <w:top w:val="nil"/>
              <w:left w:val="nil"/>
              <w:bottom w:val="single" w:sz="4" w:space="0" w:color="auto"/>
              <w:right w:val="single" w:sz="4" w:space="0" w:color="auto"/>
            </w:tcBorders>
            <w:shd w:val="clear" w:color="auto" w:fill="auto"/>
            <w:vAlign w:val="center"/>
            <w:hideMark/>
          </w:tcPr>
          <w:p w14:paraId="7B048BDE" w14:textId="445F92B7" w:rsidR="00B62AC1" w:rsidRPr="002F69DB" w:rsidRDefault="00B62AC1" w:rsidP="00FE253C">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Aceites </w:t>
            </w:r>
            <w:r w:rsidRPr="002F69DB">
              <w:rPr>
                <w:rFonts w:ascii="Arial" w:eastAsia="Times New Roman" w:hAnsi="Arial" w:cs="Arial"/>
                <w:color w:val="000000"/>
                <w:szCs w:val="20"/>
                <w:lang w:eastAsia="es-CO"/>
              </w:rPr>
              <w:br/>
              <w:t xml:space="preserve"> </w:t>
            </w:r>
            <w:r w:rsidR="00FE253C" w:rsidRPr="002F69DB">
              <w:rPr>
                <w:rFonts w:ascii="Arial" w:eastAsia="Times New Roman" w:hAnsi="Arial" w:cs="Arial"/>
                <w:color w:val="000000"/>
                <w:szCs w:val="20"/>
                <w:lang w:eastAsia="es-CO"/>
              </w:rPr>
              <w:t xml:space="preserve">- </w:t>
            </w:r>
            <w:r w:rsidR="009B7435" w:rsidRPr="002F69DB">
              <w:rPr>
                <w:rFonts w:ascii="Arial" w:eastAsia="Times New Roman" w:hAnsi="Arial" w:cs="Arial"/>
                <w:szCs w:val="20"/>
                <w:lang w:eastAsia="es-CO"/>
              </w:rPr>
              <w:t>Bórax</w:t>
            </w:r>
            <w:r w:rsidR="00FE253C" w:rsidRPr="002F69DB">
              <w:rPr>
                <w:rFonts w:ascii="Arial" w:eastAsia="Times New Roman" w:hAnsi="Arial" w:cs="Arial"/>
                <w:szCs w:val="20"/>
                <w:lang w:eastAsia="es-CO"/>
              </w:rPr>
              <w:t xml:space="preserve"> y ácido Bórico</w:t>
            </w:r>
            <w:r w:rsidRPr="002F69DB">
              <w:rPr>
                <w:rFonts w:ascii="Arial" w:eastAsia="Times New Roman" w:hAnsi="Arial" w:cs="Arial"/>
                <w:color w:val="000000"/>
                <w:szCs w:val="20"/>
                <w:lang w:eastAsia="es-CO"/>
              </w:rPr>
              <w:br/>
              <w:t xml:space="preserve"> - </w:t>
            </w:r>
            <w:r w:rsidR="00811519">
              <w:rPr>
                <w:rFonts w:ascii="Arial" w:eastAsia="Times New Roman" w:hAnsi="Arial" w:cs="Arial"/>
                <w:color w:val="000000"/>
                <w:szCs w:val="20"/>
                <w:lang w:eastAsia="es-CO"/>
              </w:rPr>
              <w:t xml:space="preserve">Recipientes vacíos de </w:t>
            </w:r>
            <w:r w:rsidRPr="002F69DB">
              <w:rPr>
                <w:rFonts w:ascii="Arial" w:eastAsia="Times New Roman" w:hAnsi="Arial" w:cs="Arial"/>
                <w:color w:val="000000"/>
                <w:szCs w:val="20"/>
                <w:lang w:eastAsia="es-CO"/>
              </w:rPr>
              <w:t>Pinturas</w:t>
            </w:r>
            <w:r w:rsidRPr="002F69DB">
              <w:rPr>
                <w:rFonts w:ascii="Arial" w:eastAsia="Times New Roman" w:hAnsi="Arial" w:cs="Arial"/>
                <w:color w:val="000000"/>
                <w:szCs w:val="20"/>
                <w:lang w:eastAsia="es-CO"/>
              </w:rPr>
              <w:br/>
              <w:t xml:space="preserve"> - </w:t>
            </w:r>
            <w:proofErr w:type="spellStart"/>
            <w:r w:rsidRPr="002F69DB">
              <w:rPr>
                <w:rFonts w:ascii="Arial" w:eastAsia="Times New Roman" w:hAnsi="Arial" w:cs="Arial"/>
                <w:color w:val="000000"/>
                <w:szCs w:val="20"/>
                <w:lang w:eastAsia="es-CO"/>
              </w:rPr>
              <w:t>T</w:t>
            </w:r>
            <w:r w:rsidR="006F5564">
              <w:rPr>
                <w:rFonts w:ascii="Arial" w:eastAsia="Times New Roman" w:hAnsi="Arial" w:cs="Arial"/>
                <w:color w:val="000000"/>
                <w:szCs w:val="20"/>
                <w:lang w:eastAsia="es-CO"/>
              </w:rPr>
              <w:t>h</w:t>
            </w:r>
            <w:r w:rsidRPr="002F69DB">
              <w:rPr>
                <w:rFonts w:ascii="Arial" w:eastAsia="Times New Roman" w:hAnsi="Arial" w:cs="Arial"/>
                <w:color w:val="000000"/>
                <w:szCs w:val="20"/>
                <w:lang w:eastAsia="es-CO"/>
              </w:rPr>
              <w:t>iner</w:t>
            </w:r>
            <w:proofErr w:type="spellEnd"/>
            <w:r w:rsidRPr="002F69DB">
              <w:rPr>
                <w:rFonts w:ascii="Arial" w:eastAsia="Times New Roman" w:hAnsi="Arial" w:cs="Arial"/>
                <w:color w:val="000000"/>
                <w:szCs w:val="20"/>
                <w:lang w:eastAsia="es-CO"/>
              </w:rPr>
              <w:br/>
              <w:t xml:space="preserve"> - ACPM</w:t>
            </w:r>
            <w:r w:rsidRPr="002F69DB">
              <w:rPr>
                <w:rFonts w:ascii="Arial" w:eastAsia="Times New Roman" w:hAnsi="Arial" w:cs="Arial"/>
                <w:color w:val="000000"/>
                <w:szCs w:val="20"/>
                <w:lang w:eastAsia="es-CO"/>
              </w:rPr>
              <w:br/>
              <w:t xml:space="preserve"> - </w:t>
            </w:r>
            <w:r w:rsidR="00811519" w:rsidRPr="00811519">
              <w:rPr>
                <w:rFonts w:ascii="Arial" w:eastAsia="Times New Roman" w:hAnsi="Arial" w:cs="Arial"/>
                <w:color w:val="000000"/>
                <w:szCs w:val="20"/>
                <w:lang w:eastAsia="es-CO"/>
              </w:rPr>
              <w:t xml:space="preserve">Recipientes </w:t>
            </w:r>
            <w:r w:rsidR="005F64B4" w:rsidRPr="00811519">
              <w:rPr>
                <w:rFonts w:ascii="Arial" w:eastAsia="Times New Roman" w:hAnsi="Arial" w:cs="Arial"/>
                <w:color w:val="000000"/>
                <w:szCs w:val="20"/>
                <w:lang w:eastAsia="es-CO"/>
              </w:rPr>
              <w:t>vacíos</w:t>
            </w:r>
            <w:r w:rsidR="00811519" w:rsidRPr="00811519">
              <w:rPr>
                <w:rFonts w:ascii="Arial" w:eastAsia="Times New Roman" w:hAnsi="Arial" w:cs="Arial"/>
                <w:color w:val="000000"/>
                <w:szCs w:val="20"/>
                <w:lang w:eastAsia="es-CO"/>
              </w:rPr>
              <w:t xml:space="preserve"> de Agroquímicos</w:t>
            </w:r>
          </w:p>
        </w:tc>
      </w:tr>
      <w:tr w:rsidR="00B62AC1" w:rsidRPr="002F69DB" w14:paraId="72A57273" w14:textId="77777777" w:rsidTr="00FE4385">
        <w:trPr>
          <w:trHeight w:val="19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F6F7213" w14:textId="77777777" w:rsidR="006B6A0A" w:rsidRPr="002F69DB" w:rsidRDefault="006B6A0A" w:rsidP="009F3DFE">
            <w:pPr>
              <w:spacing w:line="240" w:lineRule="auto"/>
              <w:jc w:val="center"/>
              <w:rPr>
                <w:rFonts w:ascii="Arial" w:eastAsia="Times New Roman" w:hAnsi="Arial" w:cs="Arial"/>
                <w:color w:val="000000"/>
                <w:szCs w:val="20"/>
                <w:lang w:eastAsia="es-CO"/>
              </w:rPr>
            </w:pPr>
          </w:p>
          <w:p w14:paraId="71783936" w14:textId="77777777" w:rsidR="006B6A0A" w:rsidRPr="002F69DB" w:rsidRDefault="006B6A0A" w:rsidP="009F3DFE">
            <w:pPr>
              <w:spacing w:line="240" w:lineRule="auto"/>
              <w:jc w:val="center"/>
              <w:rPr>
                <w:rFonts w:ascii="Arial" w:eastAsia="Times New Roman" w:hAnsi="Arial" w:cs="Arial"/>
                <w:color w:val="000000"/>
                <w:szCs w:val="20"/>
                <w:lang w:eastAsia="es-CO"/>
              </w:rPr>
            </w:pPr>
          </w:p>
          <w:p w14:paraId="2C37C5A1" w14:textId="77777777" w:rsidR="006B6A0A" w:rsidRPr="002F69DB" w:rsidRDefault="00B62AC1" w:rsidP="006B6A0A">
            <w:pPr>
              <w:spacing w:line="240" w:lineRule="auto"/>
              <w:jc w:val="center"/>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lastRenderedPageBreak/>
              <w:drawing>
                <wp:inline distT="0" distB="0" distL="0" distR="0" wp14:anchorId="5278A5A9" wp14:editId="79781671">
                  <wp:extent cx="2353586" cy="1730120"/>
                  <wp:effectExtent l="57150" t="57150" r="123190" b="118110"/>
                  <wp:docPr id="18" name="Picture 17" descr="C:\RESPEL_UTP_PACHITO\IMAGENES\UTP\IMG_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C:\RESPEL_UTP_PACHITO\IMAGENES\UTP\IMG_301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55511" cy="17315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noProof/>
                <w:color w:val="000000"/>
                <w:szCs w:val="20"/>
                <w:lang w:eastAsia="es-CO"/>
              </w:rPr>
              <w:drawing>
                <wp:inline distT="0" distB="0" distL="0" distR="0" wp14:anchorId="0F01D9ED" wp14:editId="551209BA">
                  <wp:extent cx="2401294" cy="1719086"/>
                  <wp:effectExtent l="57150" t="57150" r="113665" b="109855"/>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2648" cy="1720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5024921F" w14:textId="77777777" w:rsidR="004D7FA5" w:rsidRPr="002F69DB" w:rsidRDefault="004D7FA5" w:rsidP="004D7FA5">
      <w:pPr>
        <w:rPr>
          <w:rFonts w:ascii="Arial" w:eastAsia="Times New Roman" w:hAnsi="Arial" w:cs="Arial"/>
        </w:rPr>
      </w:pPr>
    </w:p>
    <w:p w14:paraId="71CA89A8" w14:textId="406FF3D2" w:rsidR="00D221F0" w:rsidRPr="002F69DB" w:rsidRDefault="00D221F0" w:rsidP="00A55679">
      <w:pPr>
        <w:pStyle w:val="Ttulo3"/>
      </w:pPr>
      <w:bookmarkStart w:id="100" w:name="_Toc408778705"/>
      <w:bookmarkStart w:id="101" w:name="_Toc423617180"/>
      <w:bookmarkStart w:id="102" w:name="_Toc471943871"/>
      <w:r w:rsidRPr="002F69DB">
        <w:t>3.2.</w:t>
      </w:r>
      <w:r w:rsidR="005A29E7" w:rsidRPr="002F69DB">
        <w:t>10</w:t>
      </w:r>
      <w:r w:rsidRPr="002F69DB">
        <w:t xml:space="preserve"> Edificio 14. Facultad de ciencias de la Salud y Sede de ciencias clínicas</w:t>
      </w:r>
      <w:bookmarkEnd w:id="100"/>
      <w:bookmarkEnd w:id="101"/>
      <w:bookmarkEnd w:id="102"/>
    </w:p>
    <w:p w14:paraId="20F885B0" w14:textId="77777777" w:rsidR="003142E1" w:rsidRDefault="003142E1" w:rsidP="003E5E08">
      <w:pPr>
        <w:pStyle w:val="Epgrafe"/>
        <w:jc w:val="both"/>
        <w:rPr>
          <w:rFonts w:ascii="Arial" w:hAnsi="Arial" w:cs="Arial"/>
          <w:i w:val="0"/>
          <w:color w:val="auto"/>
        </w:rPr>
      </w:pPr>
    </w:p>
    <w:p w14:paraId="04B8F2CA" w14:textId="774C4D8F" w:rsidR="003E5E08" w:rsidRPr="002F69DB" w:rsidRDefault="003E5E08" w:rsidP="003E5E08">
      <w:pPr>
        <w:pStyle w:val="Epgrafe"/>
        <w:jc w:val="both"/>
        <w:rPr>
          <w:rFonts w:ascii="Arial" w:hAnsi="Arial" w:cs="Arial"/>
          <w:i w:val="0"/>
          <w:color w:val="auto"/>
        </w:rPr>
      </w:pPr>
      <w:bookmarkStart w:id="103" w:name="_Toc490581794"/>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8</w:t>
      </w:r>
      <w:r w:rsidRPr="002F69DB">
        <w:rPr>
          <w:rFonts w:ascii="Arial" w:hAnsi="Arial" w:cs="Arial"/>
          <w:i w:val="0"/>
          <w:color w:val="auto"/>
        </w:rPr>
        <w:fldChar w:fldCharType="end"/>
      </w:r>
      <w:r w:rsidR="00141AA6">
        <w:rPr>
          <w:rFonts w:ascii="Arial" w:hAnsi="Arial" w:cs="Arial"/>
          <w:i w:val="0"/>
          <w:color w:val="auto"/>
        </w:rPr>
        <w:t>5</w:t>
      </w:r>
      <w:r w:rsidRPr="002F69DB">
        <w:rPr>
          <w:rFonts w:ascii="Arial" w:hAnsi="Arial" w:cs="Arial"/>
          <w:i w:val="0"/>
          <w:color w:val="auto"/>
        </w:rPr>
        <w:t>. RESPEL generados Edificio 14. Plan Institucional de Gestión Integral de RESPEL – UTP. 2015.</w:t>
      </w:r>
      <w:bookmarkEnd w:id="103"/>
    </w:p>
    <w:p w14:paraId="6FE02359" w14:textId="77777777" w:rsidR="003E5E08" w:rsidRPr="002F69DB" w:rsidRDefault="003E5E08" w:rsidP="003E5E08">
      <w:pPr>
        <w:rPr>
          <w:rFonts w:ascii="Arial" w:hAnsi="Arial" w:cs="Arial"/>
          <w:lang w:eastAsia="es-CO"/>
        </w:rPr>
      </w:pPr>
    </w:p>
    <w:tbl>
      <w:tblPr>
        <w:tblW w:w="5383" w:type="pct"/>
        <w:tblCellMar>
          <w:left w:w="70" w:type="dxa"/>
          <w:right w:w="70" w:type="dxa"/>
        </w:tblCellMar>
        <w:tblLook w:val="04A0" w:firstRow="1" w:lastRow="0" w:firstColumn="1" w:lastColumn="0" w:noHBand="0" w:noVBand="1"/>
      </w:tblPr>
      <w:tblGrid>
        <w:gridCol w:w="2190"/>
        <w:gridCol w:w="4141"/>
        <w:gridCol w:w="3944"/>
      </w:tblGrid>
      <w:tr w:rsidR="00D221F0" w:rsidRPr="002F69DB" w14:paraId="2F3EB6F4" w14:textId="77777777" w:rsidTr="00FE4385">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46225C60" w14:textId="77777777" w:rsidR="00D221F0" w:rsidRPr="002F69DB" w:rsidRDefault="00D221F0" w:rsidP="00375B61">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D221F0" w:rsidRPr="002F69DB" w14:paraId="7C61B6C8" w14:textId="77777777" w:rsidTr="00FE4385">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13FD6D95" w14:textId="77777777" w:rsidR="00D221F0" w:rsidRPr="002F69DB" w:rsidRDefault="00D221F0" w:rsidP="00375B61">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 14.  Facultad de ciencias de la Salud y Sede de ciencias clínicas</w:t>
            </w:r>
          </w:p>
        </w:tc>
      </w:tr>
      <w:tr w:rsidR="00D221F0" w:rsidRPr="002F69DB" w14:paraId="067FCF78" w14:textId="77777777" w:rsidTr="00FE4385">
        <w:trPr>
          <w:trHeight w:val="300"/>
          <w:tblHeader/>
        </w:trPr>
        <w:tc>
          <w:tcPr>
            <w:tcW w:w="1066" w:type="pct"/>
            <w:tcBorders>
              <w:top w:val="nil"/>
              <w:left w:val="single" w:sz="4" w:space="0" w:color="auto"/>
              <w:bottom w:val="single" w:sz="4" w:space="0" w:color="auto"/>
              <w:right w:val="single" w:sz="4" w:space="0" w:color="auto"/>
            </w:tcBorders>
            <w:shd w:val="clear" w:color="000000" w:fill="D9D9D9"/>
            <w:vAlign w:val="center"/>
            <w:hideMark/>
          </w:tcPr>
          <w:p w14:paraId="4BAE05B3" w14:textId="77777777" w:rsidR="00D221F0" w:rsidRPr="002F69DB" w:rsidRDefault="00D221F0" w:rsidP="00375B61">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2015" w:type="pct"/>
            <w:tcBorders>
              <w:top w:val="nil"/>
              <w:left w:val="nil"/>
              <w:bottom w:val="single" w:sz="4" w:space="0" w:color="auto"/>
              <w:right w:val="single" w:sz="4" w:space="0" w:color="auto"/>
            </w:tcBorders>
            <w:shd w:val="clear" w:color="000000" w:fill="D9D9D9"/>
            <w:vAlign w:val="center"/>
            <w:hideMark/>
          </w:tcPr>
          <w:p w14:paraId="6E1D8535" w14:textId="77777777" w:rsidR="00D221F0" w:rsidRPr="002F69DB" w:rsidRDefault="00D221F0" w:rsidP="00375B61">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1919" w:type="pct"/>
            <w:tcBorders>
              <w:top w:val="nil"/>
              <w:left w:val="nil"/>
              <w:bottom w:val="single" w:sz="4" w:space="0" w:color="auto"/>
              <w:right w:val="single" w:sz="4" w:space="0" w:color="auto"/>
            </w:tcBorders>
            <w:shd w:val="clear" w:color="000000" w:fill="D9D9D9"/>
            <w:vAlign w:val="center"/>
            <w:hideMark/>
          </w:tcPr>
          <w:p w14:paraId="7D8C32A5" w14:textId="77777777" w:rsidR="00D221F0" w:rsidRPr="002F69DB" w:rsidRDefault="00D221F0" w:rsidP="00375B61">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D221F0" w:rsidRPr="002F69DB" w14:paraId="508C9244" w14:textId="77777777" w:rsidTr="00FE4385">
        <w:trPr>
          <w:trHeight w:val="1455"/>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7046D4E1" w14:textId="6BF28486" w:rsidR="00D221F0" w:rsidRPr="002F69DB" w:rsidRDefault="00E1215B" w:rsidP="00B8239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Biología molecular y biotecnología (14/120)</w:t>
            </w:r>
          </w:p>
        </w:tc>
        <w:tc>
          <w:tcPr>
            <w:tcW w:w="2015" w:type="pct"/>
            <w:tcBorders>
              <w:top w:val="nil"/>
              <w:left w:val="nil"/>
              <w:bottom w:val="single" w:sz="4" w:space="0" w:color="auto"/>
              <w:right w:val="single" w:sz="4" w:space="0" w:color="auto"/>
            </w:tcBorders>
            <w:shd w:val="clear" w:color="auto" w:fill="auto"/>
            <w:vAlign w:val="center"/>
            <w:hideMark/>
          </w:tcPr>
          <w:p w14:paraId="6861B4F8" w14:textId="77777777" w:rsidR="00D221F0" w:rsidRPr="002F69DB" w:rsidRDefault="00D221F0" w:rsidP="004345E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investigación enfocado a describir a nivel molecular la estructura y funcionamiento  de los seres bilógicos.</w:t>
            </w:r>
          </w:p>
        </w:tc>
        <w:tc>
          <w:tcPr>
            <w:tcW w:w="1919" w:type="pct"/>
            <w:tcBorders>
              <w:top w:val="nil"/>
              <w:left w:val="nil"/>
              <w:bottom w:val="single" w:sz="4" w:space="0" w:color="auto"/>
              <w:right w:val="single" w:sz="4" w:space="0" w:color="auto"/>
            </w:tcBorders>
            <w:shd w:val="clear" w:color="auto" w:fill="auto"/>
            <w:vAlign w:val="center"/>
            <w:hideMark/>
          </w:tcPr>
          <w:p w14:paraId="7CEAF375" w14:textId="77777777" w:rsidR="008E48DD" w:rsidRDefault="00D221F0" w:rsidP="00107CA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Sales </w:t>
            </w:r>
          </w:p>
          <w:p w14:paraId="61D8A827" w14:textId="77777777" w:rsidR="008E48DD" w:rsidRDefault="008E48DD" w:rsidP="00107CA8">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w:t>
            </w:r>
            <w:r>
              <w:t xml:space="preserve"> </w:t>
            </w:r>
            <w:r w:rsidRPr="008E48DD">
              <w:rPr>
                <w:rFonts w:ascii="Arial" w:eastAsia="Times New Roman" w:hAnsi="Arial" w:cs="Arial"/>
                <w:color w:val="000000"/>
                <w:szCs w:val="20"/>
                <w:lang w:eastAsia="es-CO"/>
              </w:rPr>
              <w:t>Guantes, batas, tapabocas</w:t>
            </w:r>
          </w:p>
          <w:p w14:paraId="07688A41" w14:textId="0264780E" w:rsidR="00D221F0" w:rsidRPr="002F69DB" w:rsidRDefault="008E48DD" w:rsidP="00107CA8">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w:t>
            </w:r>
            <w:r>
              <w:t xml:space="preserve"> </w:t>
            </w:r>
            <w:r w:rsidRPr="008E48DD">
              <w:rPr>
                <w:rFonts w:ascii="Arial" w:eastAsia="Times New Roman" w:hAnsi="Arial" w:cs="Arial"/>
                <w:color w:val="000000"/>
                <w:szCs w:val="20"/>
                <w:lang w:eastAsia="es-CO"/>
              </w:rPr>
              <w:t>Piridina : ácido acético : agua</w:t>
            </w:r>
            <w:r w:rsidR="00D221F0" w:rsidRPr="002F69DB">
              <w:rPr>
                <w:rFonts w:ascii="Arial" w:eastAsia="Times New Roman" w:hAnsi="Arial" w:cs="Arial"/>
                <w:color w:val="000000"/>
                <w:szCs w:val="20"/>
                <w:lang w:eastAsia="es-CO"/>
              </w:rPr>
              <w:br/>
              <w:t xml:space="preserve"> - Sangre humana y animal</w:t>
            </w:r>
            <w:r w:rsidR="00D221F0" w:rsidRPr="002F69DB">
              <w:rPr>
                <w:rFonts w:ascii="Arial" w:eastAsia="Times New Roman" w:hAnsi="Arial" w:cs="Arial"/>
                <w:color w:val="000000"/>
                <w:szCs w:val="20"/>
                <w:lang w:eastAsia="es-CO"/>
              </w:rPr>
              <w:br/>
              <w:t xml:space="preserve"> - Ácidos</w:t>
            </w:r>
          </w:p>
        </w:tc>
      </w:tr>
      <w:tr w:rsidR="00D221F0" w:rsidRPr="002F69DB" w14:paraId="3FBD646B" w14:textId="77777777" w:rsidTr="00FE4385">
        <w:trPr>
          <w:trHeight w:val="262"/>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3BD40C73" w14:textId="64D245ED" w:rsidR="00D221F0" w:rsidRPr="002F69DB" w:rsidRDefault="00E1215B" w:rsidP="00B8239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Anfiteatro Anatomía humana (14/122)</w:t>
            </w:r>
          </w:p>
        </w:tc>
        <w:tc>
          <w:tcPr>
            <w:tcW w:w="2015" w:type="pct"/>
            <w:tcBorders>
              <w:top w:val="nil"/>
              <w:left w:val="nil"/>
              <w:bottom w:val="single" w:sz="4" w:space="0" w:color="auto"/>
              <w:right w:val="single" w:sz="4" w:space="0" w:color="auto"/>
            </w:tcBorders>
            <w:shd w:val="clear" w:color="auto" w:fill="auto"/>
            <w:vAlign w:val="center"/>
            <w:hideMark/>
          </w:tcPr>
          <w:p w14:paraId="50EE7822" w14:textId="77777777" w:rsidR="00D221F0" w:rsidRPr="002F69DB" w:rsidRDefault="00D221F0" w:rsidP="004345E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Preparación de cadáveres para las practicas estudiantiles y disecciones</w:t>
            </w:r>
          </w:p>
        </w:tc>
        <w:tc>
          <w:tcPr>
            <w:tcW w:w="1919" w:type="pct"/>
            <w:tcBorders>
              <w:top w:val="nil"/>
              <w:left w:val="nil"/>
              <w:bottom w:val="single" w:sz="4" w:space="0" w:color="auto"/>
              <w:right w:val="single" w:sz="4" w:space="0" w:color="auto"/>
            </w:tcBorders>
            <w:shd w:val="clear" w:color="auto" w:fill="auto"/>
            <w:vAlign w:val="center"/>
            <w:hideMark/>
          </w:tcPr>
          <w:p w14:paraId="1B649B3A" w14:textId="77777777" w:rsidR="00BA2D3B" w:rsidRPr="002F69DB" w:rsidRDefault="00BA2D3B" w:rsidP="005A685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w:t>
            </w:r>
            <w:r w:rsidR="00D221F0"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Sobrantes de yodo</w:t>
            </w:r>
          </w:p>
          <w:p w14:paraId="0DC4012C" w14:textId="77777777" w:rsidR="00BA2D3B" w:rsidRPr="00B82398" w:rsidRDefault="00BA2D3B" w:rsidP="00B82398">
            <w:pPr>
              <w:spacing w:line="240" w:lineRule="auto"/>
              <w:rPr>
                <w:rFonts w:ascii="Arial" w:eastAsia="Times New Roman" w:hAnsi="Arial" w:cs="Arial"/>
                <w:color w:val="000000"/>
                <w:szCs w:val="20"/>
                <w:lang w:eastAsia="es-CO"/>
              </w:rPr>
            </w:pPr>
            <w:r w:rsidRPr="00B82398">
              <w:rPr>
                <w:rFonts w:ascii="Arial" w:eastAsia="Times New Roman" w:hAnsi="Arial" w:cs="Arial"/>
                <w:color w:val="000000"/>
                <w:szCs w:val="20"/>
                <w:lang w:eastAsia="es-CO"/>
              </w:rPr>
              <w:t xml:space="preserve">- </w:t>
            </w:r>
            <w:proofErr w:type="spellStart"/>
            <w:r w:rsidRPr="00B82398">
              <w:rPr>
                <w:rFonts w:ascii="Arial" w:eastAsia="Times New Roman" w:hAnsi="Arial" w:cs="Arial"/>
                <w:color w:val="000000"/>
                <w:szCs w:val="20"/>
                <w:lang w:eastAsia="es-CO"/>
              </w:rPr>
              <w:t>Anatomopatológicos</w:t>
            </w:r>
            <w:proofErr w:type="spellEnd"/>
          </w:p>
          <w:p w14:paraId="0F5D9A21" w14:textId="77777777" w:rsidR="00BA2D3B" w:rsidRPr="002F69DB" w:rsidRDefault="00BA2D3B" w:rsidP="00B8239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-Corto punzantes</w:t>
            </w:r>
          </w:p>
          <w:p w14:paraId="74B046C3" w14:textId="77777777" w:rsidR="00BA2D3B" w:rsidRPr="00B82398" w:rsidRDefault="00BA2D3B" w:rsidP="00B82398">
            <w:pPr>
              <w:spacing w:line="240" w:lineRule="auto"/>
              <w:rPr>
                <w:rFonts w:ascii="Arial" w:eastAsia="Times New Roman" w:hAnsi="Arial" w:cs="Arial"/>
                <w:color w:val="000000"/>
                <w:szCs w:val="20"/>
                <w:lang w:eastAsia="es-CO"/>
              </w:rPr>
            </w:pPr>
            <w:r w:rsidRPr="00B82398">
              <w:rPr>
                <w:rFonts w:ascii="Arial" w:eastAsia="Times New Roman" w:hAnsi="Arial" w:cs="Arial"/>
                <w:color w:val="000000"/>
                <w:szCs w:val="20"/>
                <w:lang w:eastAsia="es-CO"/>
              </w:rPr>
              <w:t>- Guantes</w:t>
            </w:r>
          </w:p>
          <w:p w14:paraId="29978B8C" w14:textId="77777777" w:rsidR="00BA2D3B" w:rsidRPr="00B82398" w:rsidRDefault="00BA2D3B" w:rsidP="00B82398">
            <w:pPr>
              <w:spacing w:line="240" w:lineRule="auto"/>
              <w:rPr>
                <w:rFonts w:ascii="Arial" w:eastAsia="Times New Roman" w:hAnsi="Arial" w:cs="Arial"/>
                <w:color w:val="000000"/>
                <w:szCs w:val="20"/>
                <w:lang w:eastAsia="es-CO"/>
              </w:rPr>
            </w:pPr>
            <w:r w:rsidRPr="00B82398">
              <w:rPr>
                <w:rFonts w:ascii="Arial" w:eastAsia="Times New Roman" w:hAnsi="Arial" w:cs="Arial"/>
                <w:color w:val="000000"/>
                <w:szCs w:val="20"/>
                <w:lang w:eastAsia="es-CO"/>
              </w:rPr>
              <w:t>-Acetona</w:t>
            </w:r>
          </w:p>
          <w:p w14:paraId="3737B1B9" w14:textId="77777777" w:rsidR="00BA2D3B" w:rsidRPr="00B82398" w:rsidRDefault="00BA2D3B" w:rsidP="00B82398">
            <w:pPr>
              <w:spacing w:line="240" w:lineRule="auto"/>
              <w:rPr>
                <w:rFonts w:ascii="Arial" w:eastAsia="Times New Roman" w:hAnsi="Arial" w:cs="Arial"/>
                <w:color w:val="000000"/>
                <w:szCs w:val="20"/>
                <w:lang w:eastAsia="es-CO"/>
              </w:rPr>
            </w:pPr>
            <w:r w:rsidRPr="00B82398">
              <w:rPr>
                <w:rFonts w:ascii="Arial" w:eastAsia="Times New Roman" w:hAnsi="Arial" w:cs="Arial"/>
                <w:color w:val="000000"/>
                <w:szCs w:val="20"/>
                <w:lang w:eastAsia="es-CO"/>
              </w:rPr>
              <w:t>- KOH</w:t>
            </w:r>
          </w:p>
          <w:p w14:paraId="038C9A7D" w14:textId="77777777" w:rsidR="00BA2D3B" w:rsidRPr="00B82398" w:rsidRDefault="00BA2D3B" w:rsidP="00B82398">
            <w:pPr>
              <w:spacing w:line="240" w:lineRule="auto"/>
              <w:rPr>
                <w:rFonts w:ascii="Arial" w:eastAsia="Times New Roman" w:hAnsi="Arial" w:cs="Arial"/>
                <w:color w:val="000000"/>
                <w:szCs w:val="20"/>
                <w:lang w:eastAsia="es-CO"/>
              </w:rPr>
            </w:pPr>
            <w:r w:rsidRPr="00B82398">
              <w:rPr>
                <w:rFonts w:ascii="Arial" w:eastAsia="Times New Roman" w:hAnsi="Arial" w:cs="Arial"/>
                <w:color w:val="000000"/>
                <w:szCs w:val="20"/>
                <w:lang w:eastAsia="es-CO"/>
              </w:rPr>
              <w:t>-Alizarina</w:t>
            </w:r>
          </w:p>
          <w:p w14:paraId="1AD70F3A" w14:textId="77777777" w:rsidR="00BA2D3B" w:rsidRPr="00B82398" w:rsidRDefault="00BA2D3B" w:rsidP="00B82398">
            <w:pPr>
              <w:spacing w:line="240" w:lineRule="auto"/>
              <w:rPr>
                <w:rFonts w:ascii="Arial" w:eastAsia="Times New Roman" w:hAnsi="Arial" w:cs="Arial"/>
                <w:color w:val="000000"/>
                <w:szCs w:val="20"/>
                <w:lang w:eastAsia="es-CO"/>
              </w:rPr>
            </w:pPr>
            <w:r w:rsidRPr="002F69DB">
              <w:t>-</w:t>
            </w:r>
            <w:r w:rsidRPr="00B82398">
              <w:rPr>
                <w:rFonts w:ascii="Arial" w:eastAsia="Times New Roman" w:hAnsi="Arial" w:cs="Arial"/>
                <w:color w:val="000000"/>
                <w:szCs w:val="20"/>
                <w:lang w:eastAsia="es-CO"/>
              </w:rPr>
              <w:t>Fenol</w:t>
            </w:r>
          </w:p>
          <w:p w14:paraId="4A8AA74F" w14:textId="77777777" w:rsidR="00BA2D3B" w:rsidRPr="00B82398" w:rsidRDefault="00BA2D3B" w:rsidP="00B82398">
            <w:pPr>
              <w:spacing w:line="240" w:lineRule="auto"/>
              <w:rPr>
                <w:rFonts w:ascii="Arial" w:eastAsia="Times New Roman" w:hAnsi="Arial" w:cs="Arial"/>
                <w:color w:val="000000"/>
                <w:szCs w:val="20"/>
                <w:lang w:eastAsia="es-CO"/>
              </w:rPr>
            </w:pPr>
            <w:r w:rsidRPr="00B82398">
              <w:rPr>
                <w:rFonts w:ascii="Arial" w:eastAsia="Times New Roman" w:hAnsi="Arial" w:cs="Arial"/>
                <w:color w:val="000000"/>
                <w:szCs w:val="20"/>
                <w:lang w:eastAsia="es-CO"/>
              </w:rPr>
              <w:t>-Alcohol Etílico</w:t>
            </w:r>
          </w:p>
          <w:p w14:paraId="18B821F3" w14:textId="73C45D9B" w:rsidR="00BA2D3B" w:rsidRPr="00B82398" w:rsidRDefault="00BA2D3B" w:rsidP="00B82398">
            <w:pPr>
              <w:spacing w:line="240" w:lineRule="auto"/>
              <w:rPr>
                <w:rFonts w:ascii="Arial" w:eastAsia="Times New Roman" w:hAnsi="Arial" w:cs="Arial"/>
                <w:color w:val="000000"/>
                <w:szCs w:val="20"/>
                <w:lang w:eastAsia="es-CO"/>
              </w:rPr>
            </w:pPr>
            <w:r w:rsidRPr="00B82398">
              <w:rPr>
                <w:rFonts w:ascii="Arial" w:eastAsia="Times New Roman" w:hAnsi="Arial" w:cs="Arial"/>
                <w:color w:val="000000"/>
                <w:szCs w:val="20"/>
                <w:lang w:eastAsia="es-CO"/>
              </w:rPr>
              <w:t>- Formol</w:t>
            </w:r>
          </w:p>
          <w:p w14:paraId="6783A0D1" w14:textId="3D977749" w:rsidR="00BA2D3B" w:rsidRPr="002F69DB" w:rsidRDefault="00BA2D3B" w:rsidP="00B82398">
            <w:pPr>
              <w:spacing w:line="240" w:lineRule="auto"/>
              <w:rPr>
                <w:rFonts w:ascii="Arial" w:hAnsi="Arial" w:cs="Arial"/>
                <w:lang w:eastAsia="es-CO"/>
              </w:rPr>
            </w:pPr>
            <w:r w:rsidRPr="00B82398">
              <w:rPr>
                <w:rFonts w:ascii="Arial" w:eastAsia="Times New Roman" w:hAnsi="Arial" w:cs="Arial"/>
                <w:color w:val="000000"/>
                <w:szCs w:val="20"/>
                <w:lang w:eastAsia="es-CO"/>
              </w:rPr>
              <w:t>- Glicerina</w:t>
            </w:r>
          </w:p>
        </w:tc>
      </w:tr>
      <w:tr w:rsidR="00D221F0" w:rsidRPr="002F69DB" w14:paraId="128FCE1E" w14:textId="77777777" w:rsidTr="005402A5">
        <w:trPr>
          <w:trHeight w:val="262"/>
        </w:trPr>
        <w:tc>
          <w:tcPr>
            <w:tcW w:w="1066" w:type="pct"/>
            <w:tcBorders>
              <w:top w:val="nil"/>
              <w:left w:val="single" w:sz="4" w:space="0" w:color="auto"/>
              <w:bottom w:val="single" w:sz="4" w:space="0" w:color="auto"/>
              <w:right w:val="single" w:sz="4" w:space="0" w:color="auto"/>
            </w:tcBorders>
            <w:shd w:val="clear" w:color="auto" w:fill="auto"/>
            <w:vAlign w:val="center"/>
          </w:tcPr>
          <w:p w14:paraId="5FC22553" w14:textId="22DA21C1" w:rsidR="00E1215B" w:rsidRPr="002F69DB" w:rsidRDefault="00E1215B" w:rsidP="00367CC8">
            <w:pPr>
              <w:pStyle w:val="Ttulo1"/>
            </w:pPr>
          </w:p>
        </w:tc>
        <w:tc>
          <w:tcPr>
            <w:tcW w:w="2015" w:type="pct"/>
            <w:tcBorders>
              <w:top w:val="nil"/>
              <w:left w:val="nil"/>
              <w:bottom w:val="single" w:sz="4" w:space="0" w:color="auto"/>
              <w:right w:val="single" w:sz="4" w:space="0" w:color="auto"/>
            </w:tcBorders>
            <w:shd w:val="clear" w:color="auto" w:fill="auto"/>
            <w:vAlign w:val="center"/>
          </w:tcPr>
          <w:p w14:paraId="361ED3CB" w14:textId="7732214B" w:rsidR="00D221F0" w:rsidRPr="002F69DB" w:rsidRDefault="00D221F0" w:rsidP="004345EF">
            <w:pPr>
              <w:spacing w:line="240" w:lineRule="auto"/>
              <w:jc w:val="both"/>
              <w:rPr>
                <w:rFonts w:ascii="Arial" w:eastAsia="Times New Roman" w:hAnsi="Arial" w:cs="Arial"/>
                <w:color w:val="000000"/>
                <w:szCs w:val="20"/>
                <w:lang w:eastAsia="es-CO"/>
              </w:rPr>
            </w:pPr>
          </w:p>
        </w:tc>
        <w:tc>
          <w:tcPr>
            <w:tcW w:w="1919" w:type="pct"/>
            <w:tcBorders>
              <w:top w:val="nil"/>
              <w:left w:val="nil"/>
              <w:bottom w:val="single" w:sz="4" w:space="0" w:color="auto"/>
              <w:right w:val="single" w:sz="4" w:space="0" w:color="auto"/>
            </w:tcBorders>
            <w:shd w:val="clear" w:color="auto" w:fill="auto"/>
            <w:vAlign w:val="center"/>
          </w:tcPr>
          <w:p w14:paraId="57AFE923" w14:textId="3766A0C3" w:rsidR="00DC3D2B" w:rsidRPr="002F69DB" w:rsidRDefault="00DC3D2B" w:rsidP="00DC3D2B">
            <w:pPr>
              <w:spacing w:line="240" w:lineRule="auto"/>
              <w:rPr>
                <w:rFonts w:ascii="Arial" w:hAnsi="Arial" w:cs="Arial"/>
                <w:lang w:eastAsia="es-CO"/>
              </w:rPr>
            </w:pPr>
          </w:p>
        </w:tc>
      </w:tr>
      <w:tr w:rsidR="00D221F0" w:rsidRPr="002F69DB" w14:paraId="1E8C1E41" w14:textId="77777777" w:rsidTr="00FE4385">
        <w:trPr>
          <w:trHeight w:val="960"/>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31E305AE" w14:textId="398B219F" w:rsidR="00D221F0" w:rsidRPr="002F69DB" w:rsidRDefault="00FB79A6" w:rsidP="00FB79A6">
            <w:pPr>
              <w:spacing w:line="240" w:lineRule="auto"/>
              <w:jc w:val="center"/>
              <w:rPr>
                <w:rFonts w:ascii="Arial" w:eastAsia="Times New Roman" w:hAnsi="Arial" w:cs="Arial"/>
                <w:color w:val="000000"/>
                <w:szCs w:val="20"/>
                <w:lang w:eastAsia="es-CO"/>
              </w:rPr>
            </w:pPr>
            <w:r w:rsidRPr="00FB79A6">
              <w:rPr>
                <w:rFonts w:ascii="Arial" w:eastAsia="Times New Roman" w:hAnsi="Arial" w:cs="Arial"/>
                <w:color w:val="000000"/>
                <w:szCs w:val="20"/>
                <w:lang w:eastAsia="es-CO"/>
              </w:rPr>
              <w:t>Laboratorio fisiología  y bioquímica y Biología Molecular (14/104)</w:t>
            </w:r>
          </w:p>
        </w:tc>
        <w:tc>
          <w:tcPr>
            <w:tcW w:w="2015" w:type="pct"/>
            <w:tcBorders>
              <w:top w:val="nil"/>
              <w:left w:val="nil"/>
              <w:bottom w:val="single" w:sz="4" w:space="0" w:color="auto"/>
              <w:right w:val="single" w:sz="4" w:space="0" w:color="auto"/>
            </w:tcBorders>
            <w:shd w:val="clear" w:color="auto" w:fill="auto"/>
            <w:vAlign w:val="center"/>
            <w:hideMark/>
          </w:tcPr>
          <w:p w14:paraId="6D5DA133" w14:textId="77777777" w:rsidR="00D221F0" w:rsidRPr="002F69DB" w:rsidRDefault="00D221F0" w:rsidP="004345E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investigación en el funcionamiento de células y estudio de fármacos con efectos beneficiosos o tóxicos para el ser humano.</w:t>
            </w:r>
          </w:p>
        </w:tc>
        <w:tc>
          <w:tcPr>
            <w:tcW w:w="1919" w:type="pct"/>
            <w:tcBorders>
              <w:top w:val="nil"/>
              <w:left w:val="nil"/>
              <w:bottom w:val="single" w:sz="4" w:space="0" w:color="auto"/>
              <w:right w:val="single" w:sz="4" w:space="0" w:color="auto"/>
            </w:tcBorders>
            <w:shd w:val="clear" w:color="auto" w:fill="auto"/>
            <w:vAlign w:val="center"/>
            <w:hideMark/>
          </w:tcPr>
          <w:p w14:paraId="3BFE1C2F" w14:textId="77777777" w:rsidR="00D221F0" w:rsidRPr="002F69DB" w:rsidRDefault="00D221F0" w:rsidP="00375B61">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Aminas</w:t>
            </w:r>
            <w:r w:rsidRPr="002F69DB">
              <w:rPr>
                <w:rFonts w:ascii="Arial" w:eastAsia="Times New Roman" w:hAnsi="Arial" w:cs="Arial"/>
                <w:color w:val="000000"/>
                <w:szCs w:val="20"/>
                <w:lang w:eastAsia="es-CO"/>
              </w:rPr>
              <w:br/>
              <w:t xml:space="preserve"> - Sales de </w:t>
            </w:r>
            <w:proofErr w:type="spellStart"/>
            <w:r w:rsidRPr="002F69DB">
              <w:rPr>
                <w:rFonts w:ascii="Arial" w:eastAsia="Times New Roman" w:hAnsi="Arial" w:cs="Arial"/>
                <w:color w:val="000000"/>
                <w:szCs w:val="20"/>
                <w:lang w:eastAsia="es-CO"/>
              </w:rPr>
              <w:t>cromato</w:t>
            </w:r>
            <w:proofErr w:type="spellEnd"/>
            <w:r w:rsidRPr="002F69DB">
              <w:rPr>
                <w:rFonts w:ascii="Arial" w:eastAsia="Times New Roman" w:hAnsi="Arial" w:cs="Arial"/>
                <w:color w:val="000000"/>
                <w:szCs w:val="20"/>
                <w:lang w:eastAsia="es-CO"/>
              </w:rPr>
              <w:br/>
              <w:t xml:space="preserve"> - Jeringas</w:t>
            </w:r>
          </w:p>
        </w:tc>
      </w:tr>
      <w:tr w:rsidR="00D221F0" w:rsidRPr="002F69DB" w14:paraId="09920EEC" w14:textId="77777777" w:rsidTr="00FE4385">
        <w:trPr>
          <w:trHeight w:val="1200"/>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00715BAA" w14:textId="21328AD0" w:rsidR="00D221F0" w:rsidRPr="002F69DB" w:rsidRDefault="00BF16E9" w:rsidP="00FB79A6">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microbiología y  parasitología (14/101)</w:t>
            </w:r>
          </w:p>
        </w:tc>
        <w:tc>
          <w:tcPr>
            <w:tcW w:w="2015" w:type="pct"/>
            <w:tcBorders>
              <w:top w:val="nil"/>
              <w:left w:val="nil"/>
              <w:bottom w:val="single" w:sz="4" w:space="0" w:color="auto"/>
              <w:right w:val="single" w:sz="4" w:space="0" w:color="auto"/>
            </w:tcBorders>
            <w:shd w:val="clear" w:color="auto" w:fill="auto"/>
            <w:vAlign w:val="center"/>
            <w:hideMark/>
          </w:tcPr>
          <w:p w14:paraId="17D63724" w14:textId="77777777" w:rsidR="00D221F0" w:rsidRPr="002F69DB" w:rsidRDefault="00D221F0" w:rsidP="004345E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Prácticas de docencia e investigación  en las que los estudiantes investigan sus propias muestras biológicas</w:t>
            </w:r>
          </w:p>
        </w:tc>
        <w:tc>
          <w:tcPr>
            <w:tcW w:w="1919" w:type="pct"/>
            <w:tcBorders>
              <w:top w:val="nil"/>
              <w:left w:val="nil"/>
              <w:bottom w:val="single" w:sz="4" w:space="0" w:color="auto"/>
              <w:right w:val="single" w:sz="4" w:space="0" w:color="auto"/>
            </w:tcBorders>
            <w:shd w:val="clear" w:color="auto" w:fill="auto"/>
            <w:vAlign w:val="center"/>
            <w:hideMark/>
          </w:tcPr>
          <w:p w14:paraId="4FD3CAF0" w14:textId="77777777" w:rsidR="00E70787" w:rsidRPr="002F69DB" w:rsidRDefault="00D221F0" w:rsidP="00E7078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Medios de cultivo</w:t>
            </w:r>
            <w:r w:rsidRPr="002F69DB">
              <w:rPr>
                <w:rFonts w:ascii="Arial" w:eastAsia="Times New Roman" w:hAnsi="Arial" w:cs="Arial"/>
                <w:color w:val="000000"/>
                <w:szCs w:val="20"/>
                <w:lang w:eastAsia="es-CO"/>
              </w:rPr>
              <w:br/>
              <w:t xml:space="preserve"> - </w:t>
            </w:r>
            <w:r w:rsidR="00E70787" w:rsidRPr="002F69DB">
              <w:rPr>
                <w:rFonts w:ascii="Arial" w:eastAsia="Times New Roman" w:hAnsi="Arial" w:cs="Arial"/>
                <w:color w:val="000000"/>
                <w:szCs w:val="20"/>
                <w:lang w:eastAsia="es-CO"/>
              </w:rPr>
              <w:t>Materia fecal y Orina</w:t>
            </w:r>
          </w:p>
          <w:p w14:paraId="100E2444" w14:textId="186D2A55" w:rsidR="00D221F0" w:rsidRPr="002F69DB" w:rsidRDefault="00E70787" w:rsidP="00E7078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Guantes</w:t>
            </w:r>
            <w:r w:rsidR="00D221F0" w:rsidRPr="002F69DB">
              <w:rPr>
                <w:rFonts w:ascii="Arial" w:eastAsia="Times New Roman" w:hAnsi="Arial" w:cs="Arial"/>
                <w:color w:val="000000"/>
                <w:szCs w:val="20"/>
                <w:lang w:eastAsia="es-CO"/>
              </w:rPr>
              <w:br/>
              <w:t xml:space="preserve"> - </w:t>
            </w:r>
            <w:proofErr w:type="spellStart"/>
            <w:r w:rsidR="00D221F0" w:rsidRPr="002F69DB">
              <w:rPr>
                <w:rFonts w:ascii="Arial" w:eastAsia="Times New Roman" w:hAnsi="Arial" w:cs="Arial"/>
                <w:color w:val="000000"/>
                <w:szCs w:val="20"/>
                <w:lang w:eastAsia="es-CO"/>
              </w:rPr>
              <w:t>Biosanitarios</w:t>
            </w:r>
            <w:proofErr w:type="spellEnd"/>
            <w:r w:rsidR="00D221F0" w:rsidRPr="002F69DB">
              <w:rPr>
                <w:rFonts w:ascii="Arial" w:eastAsia="Times New Roman" w:hAnsi="Arial" w:cs="Arial"/>
                <w:color w:val="000000"/>
                <w:szCs w:val="20"/>
                <w:lang w:eastAsia="es-CO"/>
              </w:rPr>
              <w:br/>
              <w:t xml:space="preserve"> - Colorantes </w:t>
            </w:r>
            <w:proofErr w:type="spellStart"/>
            <w:r w:rsidR="00D221F0" w:rsidRPr="002F69DB">
              <w:rPr>
                <w:rFonts w:ascii="Arial" w:eastAsia="Times New Roman" w:hAnsi="Arial" w:cs="Arial"/>
                <w:color w:val="000000"/>
                <w:szCs w:val="20"/>
                <w:lang w:eastAsia="es-CO"/>
              </w:rPr>
              <w:t>gr</w:t>
            </w:r>
            <w:r w:rsidRPr="002F69DB">
              <w:rPr>
                <w:rFonts w:ascii="Arial" w:eastAsia="Times New Roman" w:hAnsi="Arial" w:cs="Arial"/>
                <w:color w:val="000000"/>
                <w:szCs w:val="20"/>
                <w:lang w:eastAsia="es-CO"/>
              </w:rPr>
              <w:t>am</w:t>
            </w:r>
            <w:proofErr w:type="spellEnd"/>
          </w:p>
        </w:tc>
      </w:tr>
      <w:tr w:rsidR="00D221F0" w:rsidRPr="002F69DB" w14:paraId="73CB32AD" w14:textId="77777777" w:rsidTr="00FE4385">
        <w:trPr>
          <w:trHeight w:val="960"/>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43533722" w14:textId="0B1D4B76" w:rsidR="00D221F0" w:rsidRPr="002F69DB" w:rsidRDefault="006A6B1A" w:rsidP="00FB79A6">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Fisiología Celular e Inmunología (14/123)</w:t>
            </w:r>
          </w:p>
        </w:tc>
        <w:tc>
          <w:tcPr>
            <w:tcW w:w="2015" w:type="pct"/>
            <w:tcBorders>
              <w:top w:val="nil"/>
              <w:left w:val="nil"/>
              <w:bottom w:val="single" w:sz="4" w:space="0" w:color="auto"/>
              <w:right w:val="single" w:sz="4" w:space="0" w:color="auto"/>
            </w:tcBorders>
            <w:shd w:val="clear" w:color="auto" w:fill="auto"/>
            <w:vAlign w:val="center"/>
            <w:hideMark/>
          </w:tcPr>
          <w:p w14:paraId="6A76E8CE" w14:textId="77777777" w:rsidR="00D221F0" w:rsidRPr="002F69DB" w:rsidRDefault="00D221F0" w:rsidP="004345E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preparación de medios de cultivos, para la investigaciones en medios controlados </w:t>
            </w:r>
          </w:p>
        </w:tc>
        <w:tc>
          <w:tcPr>
            <w:tcW w:w="1919" w:type="pct"/>
            <w:tcBorders>
              <w:top w:val="nil"/>
              <w:left w:val="nil"/>
              <w:bottom w:val="single" w:sz="4" w:space="0" w:color="auto"/>
              <w:right w:val="single" w:sz="4" w:space="0" w:color="auto"/>
            </w:tcBorders>
            <w:shd w:val="clear" w:color="auto" w:fill="auto"/>
            <w:vAlign w:val="center"/>
            <w:hideMark/>
          </w:tcPr>
          <w:p w14:paraId="0C083833" w14:textId="77777777" w:rsidR="00B91DD9" w:rsidRPr="002F69DB" w:rsidRDefault="00D221F0" w:rsidP="00375B61">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Medios de cultivo</w:t>
            </w:r>
            <w:r w:rsidR="006F3593" w:rsidRPr="002F69DB">
              <w:rPr>
                <w:rFonts w:ascii="Arial" w:eastAsia="Times New Roman" w:hAnsi="Arial" w:cs="Arial"/>
                <w:color w:val="000000"/>
                <w:szCs w:val="20"/>
                <w:lang w:eastAsia="es-CO"/>
              </w:rPr>
              <w:t xml:space="preserve"> </w:t>
            </w:r>
          </w:p>
          <w:p w14:paraId="52B24900" w14:textId="38EF0F32" w:rsidR="00CF6068" w:rsidRPr="002F69DB" w:rsidRDefault="00B91DD9" w:rsidP="00375B61">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Biológicos </w:t>
            </w:r>
            <w:r w:rsidR="006F3593" w:rsidRPr="002F69DB">
              <w:rPr>
                <w:rFonts w:ascii="Arial" w:eastAsia="Times New Roman" w:hAnsi="Arial" w:cs="Arial"/>
                <w:color w:val="000000"/>
                <w:szCs w:val="20"/>
                <w:lang w:eastAsia="es-CO"/>
              </w:rPr>
              <w:t>(Jeringas-guantes-Corto punzantes)</w:t>
            </w:r>
            <w:r w:rsidR="00D221F0" w:rsidRPr="002F69DB">
              <w:rPr>
                <w:rFonts w:ascii="Arial" w:eastAsia="Times New Roman" w:hAnsi="Arial" w:cs="Arial"/>
                <w:color w:val="000000"/>
                <w:szCs w:val="20"/>
                <w:lang w:eastAsia="es-CO"/>
              </w:rPr>
              <w:br/>
              <w:t xml:space="preserve"> - Amonio cuaternario</w:t>
            </w:r>
          </w:p>
          <w:p w14:paraId="6ECE1A13" w14:textId="320DE3D0" w:rsidR="00D221F0" w:rsidRPr="002F69DB" w:rsidRDefault="00CF6068" w:rsidP="00CF60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proofErr w:type="spellStart"/>
            <w:r w:rsidRPr="002F69DB">
              <w:rPr>
                <w:rFonts w:ascii="Arial" w:eastAsia="Times New Roman" w:hAnsi="Arial" w:cs="Arial"/>
                <w:color w:val="000000"/>
                <w:szCs w:val="20"/>
                <w:lang w:eastAsia="es-CO"/>
              </w:rPr>
              <w:t>Mercaptoetanol</w:t>
            </w:r>
            <w:proofErr w:type="spellEnd"/>
            <w:r w:rsidRPr="002F69DB">
              <w:rPr>
                <w:rFonts w:ascii="Arial" w:eastAsia="Times New Roman" w:hAnsi="Arial" w:cs="Arial"/>
                <w:color w:val="000000"/>
                <w:szCs w:val="20"/>
                <w:lang w:eastAsia="es-CO"/>
              </w:rPr>
              <w:t xml:space="preserve"> para cultivo celular</w:t>
            </w:r>
            <w:r w:rsidRPr="002F69DB">
              <w:rPr>
                <w:rFonts w:ascii="Arial" w:eastAsia="Times New Roman" w:hAnsi="Arial" w:cs="Arial"/>
                <w:color w:val="000000"/>
                <w:szCs w:val="20"/>
                <w:lang w:eastAsia="es-CO"/>
              </w:rPr>
              <w:br/>
              <w:t>- Etanol absoluto y otros alcoholes</w:t>
            </w:r>
          </w:p>
        </w:tc>
      </w:tr>
      <w:tr w:rsidR="00D221F0" w:rsidRPr="002F69DB" w14:paraId="79627BA9" w14:textId="77777777" w:rsidTr="00FE4385">
        <w:trPr>
          <w:trHeight w:val="9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6406B7" w14:textId="77777777" w:rsidR="00D221F0" w:rsidRPr="002F69DB" w:rsidRDefault="00D221F0" w:rsidP="00375B61">
            <w:pPr>
              <w:spacing w:line="240" w:lineRule="auto"/>
              <w:jc w:val="center"/>
              <w:rPr>
                <w:rFonts w:ascii="Arial" w:hAnsi="Arial" w:cs="Arial"/>
                <w:szCs w:val="20"/>
                <w:lang w:eastAsia="es-CO"/>
              </w:rPr>
            </w:pPr>
            <w:r w:rsidRPr="002F69DB">
              <w:rPr>
                <w:rFonts w:ascii="Arial" w:eastAsia="Times New Roman" w:hAnsi="Arial" w:cs="Arial"/>
                <w:noProof/>
                <w:color w:val="000000"/>
                <w:szCs w:val="20"/>
                <w:lang w:eastAsia="es-CO"/>
              </w:rPr>
              <w:drawing>
                <wp:inline distT="0" distB="0" distL="0" distR="0" wp14:anchorId="522EF2C9" wp14:editId="6E24F48A">
                  <wp:extent cx="897564" cy="1196752"/>
                  <wp:effectExtent l="57150" t="57150" r="112395" b="118110"/>
                  <wp:docPr id="1049" name="Picture 25" descr="C:\RESPEL_UTP_PACHITO\IMAGENES\UTP\IMG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descr="C:\RESPEL_UTP_PACHITO\IMAGENES\UTP\IMG_297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97564" cy="119675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1AC64513" wp14:editId="4354B5CE">
                  <wp:extent cx="756084" cy="1196752"/>
                  <wp:effectExtent l="57150" t="57150" r="120650" b="118110"/>
                  <wp:docPr id="1050" name="Picture 26" descr="C:\RESPEL_UTP_PACHITO\IMAGENES\UTP\IMG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C:\RESPEL_UTP_PACHITO\IMAGENES\UTP\IMG_299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6084" cy="119675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23CF79C0" wp14:editId="697E9363">
                  <wp:extent cx="936104" cy="1172034"/>
                  <wp:effectExtent l="57150" t="57150" r="111760" b="123825"/>
                  <wp:docPr id="1051" name="Picture 27" descr="C:\RESPEL_UTP_PACHITO\IMAGENES\UTP\IMG_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7" descr="C:\RESPEL_UTP_PACHITO\IMAGENES\UTP\IMG_299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36104" cy="117203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37E93899" wp14:editId="092D142F">
                  <wp:extent cx="911593" cy="1159675"/>
                  <wp:effectExtent l="57150" t="57150" r="117475" b="116840"/>
                  <wp:docPr id="1052" name="Picture 28" descr="C:\RESPEL_UTP_PACHITO\IMAGENES\UTP\IMG_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C:\RESPEL_UTP_PACHITO\IMAGENES\UTP\IMG_299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1593" cy="11596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216C174F" wp14:editId="4AC6E912">
                  <wp:extent cx="971854" cy="1196752"/>
                  <wp:effectExtent l="57150" t="57150" r="114300" b="118110"/>
                  <wp:docPr id="1053" name="Picture 29" descr="C:\RESPEL_UTP_PACHITO\IMAGENES\UTP\IMG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29" descr="C:\RESPEL_UTP_PACHITO\IMAGENES\UTP\IMG_298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1854" cy="119675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bl>
    <w:p w14:paraId="370BC340" w14:textId="77777777" w:rsidR="00FE4385" w:rsidRPr="00FE4385" w:rsidRDefault="00FE4385" w:rsidP="00FE4385">
      <w:pPr>
        <w:rPr>
          <w:lang w:eastAsia="es-CO"/>
        </w:rPr>
      </w:pPr>
    </w:p>
    <w:p w14:paraId="779D4D83" w14:textId="1ABB2C1E" w:rsidR="00146255" w:rsidRPr="002F69DB" w:rsidRDefault="00D221F0" w:rsidP="00A55679">
      <w:pPr>
        <w:pStyle w:val="Ttulo3"/>
      </w:pPr>
      <w:bookmarkStart w:id="104" w:name="_Toc408778706"/>
      <w:bookmarkStart w:id="105" w:name="_Toc471943872"/>
      <w:r w:rsidRPr="002F69DB">
        <w:t>3</w:t>
      </w:r>
      <w:r w:rsidR="000751AC" w:rsidRPr="002F69DB">
        <w:t>.2.1</w:t>
      </w:r>
      <w:r w:rsidR="005A29E7" w:rsidRPr="002F69DB">
        <w:t>1</w:t>
      </w:r>
      <w:r w:rsidR="00757711" w:rsidRPr="002F69DB">
        <w:t xml:space="preserve"> Edificio</w:t>
      </w:r>
      <w:r w:rsidR="00146255" w:rsidRPr="002F69DB">
        <w:t xml:space="preserve"> 15. Centro de innovación y desarrollo tecnológico</w:t>
      </w:r>
      <w:bookmarkEnd w:id="104"/>
      <w:bookmarkEnd w:id="105"/>
    </w:p>
    <w:p w14:paraId="68B39326" w14:textId="77777777" w:rsidR="00133325" w:rsidRPr="002F69DB" w:rsidRDefault="00133325" w:rsidP="00133325">
      <w:pPr>
        <w:rPr>
          <w:rFonts w:ascii="Arial" w:hAnsi="Arial" w:cs="Arial"/>
          <w:lang w:eastAsia="es-CO"/>
        </w:rPr>
      </w:pPr>
    </w:p>
    <w:p w14:paraId="4C21139D" w14:textId="58C46D0A" w:rsidR="00133325" w:rsidRPr="002F69DB" w:rsidRDefault="00133325" w:rsidP="000E78AD">
      <w:pPr>
        <w:pStyle w:val="Epgrafe"/>
        <w:jc w:val="both"/>
        <w:rPr>
          <w:rFonts w:ascii="Arial" w:hAnsi="Arial" w:cs="Arial"/>
          <w:i w:val="0"/>
          <w:color w:val="auto"/>
        </w:rPr>
      </w:pPr>
      <w:bookmarkStart w:id="106" w:name="_Toc423864293"/>
      <w:bookmarkStart w:id="107" w:name="_Toc490581795"/>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9</w:t>
      </w:r>
      <w:r w:rsidRPr="002F69DB">
        <w:rPr>
          <w:rFonts w:ascii="Arial" w:hAnsi="Arial" w:cs="Arial"/>
          <w:i w:val="0"/>
          <w:color w:val="auto"/>
        </w:rPr>
        <w:fldChar w:fldCharType="end"/>
      </w:r>
      <w:r w:rsidRPr="002F69DB">
        <w:rPr>
          <w:rFonts w:ascii="Arial" w:hAnsi="Arial" w:cs="Arial"/>
          <w:i w:val="0"/>
          <w:color w:val="auto"/>
        </w:rPr>
        <w:t>. RESPEL generados Edificio 15. Plan Institucional de Gestión Integral de RESPEL – UTP. 201</w:t>
      </w:r>
      <w:r w:rsidR="00B32C70">
        <w:rPr>
          <w:rFonts w:ascii="Arial" w:hAnsi="Arial" w:cs="Arial"/>
          <w:i w:val="0"/>
          <w:color w:val="auto"/>
        </w:rPr>
        <w:t>6</w:t>
      </w:r>
      <w:r w:rsidRPr="002F69DB">
        <w:rPr>
          <w:rFonts w:ascii="Arial" w:hAnsi="Arial" w:cs="Arial"/>
          <w:i w:val="0"/>
          <w:color w:val="auto"/>
        </w:rPr>
        <w:t>.</w:t>
      </w:r>
      <w:bookmarkEnd w:id="106"/>
      <w:bookmarkEnd w:id="107"/>
    </w:p>
    <w:tbl>
      <w:tblPr>
        <w:tblW w:w="5383" w:type="pct"/>
        <w:tblCellMar>
          <w:left w:w="70" w:type="dxa"/>
          <w:right w:w="70" w:type="dxa"/>
        </w:tblCellMar>
        <w:tblLook w:val="04A0" w:firstRow="1" w:lastRow="0" w:firstColumn="1" w:lastColumn="0" w:noHBand="0" w:noVBand="1"/>
      </w:tblPr>
      <w:tblGrid>
        <w:gridCol w:w="2190"/>
        <w:gridCol w:w="4141"/>
        <w:gridCol w:w="3944"/>
      </w:tblGrid>
      <w:tr w:rsidR="00E8593D" w:rsidRPr="002F69DB" w14:paraId="39F7E151" w14:textId="77777777" w:rsidTr="00FE4385">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2BFA3CB6"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E8593D" w:rsidRPr="002F69DB" w14:paraId="0C6CF4C4" w14:textId="77777777" w:rsidTr="00FE4385">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758BBA09" w14:textId="77777777" w:rsidR="00E8593D" w:rsidRPr="002F69DB" w:rsidRDefault="00757711" w:rsidP="009F3DFE">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Edificio </w:t>
            </w:r>
            <w:r w:rsidR="00D562DA" w:rsidRPr="002F69DB">
              <w:rPr>
                <w:rFonts w:ascii="Arial" w:eastAsia="Times New Roman" w:hAnsi="Arial" w:cs="Arial"/>
                <w:b/>
                <w:bCs/>
                <w:color w:val="000000"/>
                <w:szCs w:val="20"/>
                <w:lang w:eastAsia="es-CO"/>
              </w:rPr>
              <w:t xml:space="preserve">15. </w:t>
            </w:r>
            <w:r w:rsidR="00E8593D" w:rsidRPr="002F69DB">
              <w:rPr>
                <w:rFonts w:ascii="Arial" w:eastAsia="Times New Roman" w:hAnsi="Arial" w:cs="Arial"/>
                <w:b/>
                <w:bCs/>
                <w:color w:val="000000"/>
                <w:szCs w:val="20"/>
                <w:lang w:eastAsia="es-CO"/>
              </w:rPr>
              <w:t>Centro de innovación y desarrollo tecnológico</w:t>
            </w:r>
          </w:p>
        </w:tc>
      </w:tr>
      <w:tr w:rsidR="00E8593D" w:rsidRPr="002F69DB" w14:paraId="54D2DD84" w14:textId="77777777" w:rsidTr="00FE4385">
        <w:trPr>
          <w:trHeight w:val="300"/>
          <w:tblHeader/>
        </w:trPr>
        <w:tc>
          <w:tcPr>
            <w:tcW w:w="1066" w:type="pct"/>
            <w:tcBorders>
              <w:top w:val="nil"/>
              <w:left w:val="single" w:sz="4" w:space="0" w:color="auto"/>
              <w:bottom w:val="single" w:sz="4" w:space="0" w:color="auto"/>
              <w:right w:val="single" w:sz="4" w:space="0" w:color="auto"/>
            </w:tcBorders>
            <w:shd w:val="clear" w:color="000000" w:fill="D9D9D9"/>
            <w:vAlign w:val="center"/>
            <w:hideMark/>
          </w:tcPr>
          <w:p w14:paraId="4AF6C2AB" w14:textId="77777777" w:rsidR="00E8593D" w:rsidRPr="002F69DB" w:rsidRDefault="00061842"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E8593D" w:rsidRPr="002F69DB">
              <w:rPr>
                <w:rFonts w:ascii="Arial" w:eastAsia="Times New Roman" w:hAnsi="Arial" w:cs="Arial"/>
                <w:b/>
                <w:bCs/>
                <w:color w:val="000000"/>
                <w:szCs w:val="20"/>
                <w:lang w:eastAsia="es-CO"/>
              </w:rPr>
              <w:t>S / DEPENDENCIAS</w:t>
            </w:r>
          </w:p>
        </w:tc>
        <w:tc>
          <w:tcPr>
            <w:tcW w:w="2015" w:type="pct"/>
            <w:tcBorders>
              <w:top w:val="nil"/>
              <w:left w:val="nil"/>
              <w:bottom w:val="single" w:sz="4" w:space="0" w:color="auto"/>
              <w:right w:val="single" w:sz="4" w:space="0" w:color="auto"/>
            </w:tcBorders>
            <w:shd w:val="clear" w:color="000000" w:fill="D9D9D9"/>
            <w:vAlign w:val="center"/>
            <w:hideMark/>
          </w:tcPr>
          <w:p w14:paraId="7796EE30"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1919" w:type="pct"/>
            <w:tcBorders>
              <w:top w:val="nil"/>
              <w:left w:val="nil"/>
              <w:bottom w:val="single" w:sz="4" w:space="0" w:color="auto"/>
              <w:right w:val="single" w:sz="4" w:space="0" w:color="auto"/>
            </w:tcBorders>
            <w:shd w:val="clear" w:color="000000" w:fill="D9D9D9"/>
            <w:vAlign w:val="center"/>
            <w:hideMark/>
          </w:tcPr>
          <w:p w14:paraId="743C9FFF"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B02057" w:rsidRPr="002F69DB" w14:paraId="4B461706" w14:textId="77777777" w:rsidTr="00FE4385">
        <w:trPr>
          <w:trHeight w:val="1680"/>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3888EFBD" w14:textId="437E2DDE" w:rsidR="00B02057" w:rsidRPr="002F69DB" w:rsidRDefault="00B02057" w:rsidP="00B0205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pruebas dinámicas automotrices (15C/001)</w:t>
            </w:r>
          </w:p>
        </w:tc>
        <w:tc>
          <w:tcPr>
            <w:tcW w:w="2015" w:type="pct"/>
            <w:tcBorders>
              <w:top w:val="nil"/>
              <w:left w:val="nil"/>
              <w:bottom w:val="single" w:sz="4" w:space="0" w:color="auto"/>
              <w:right w:val="single" w:sz="4" w:space="0" w:color="auto"/>
            </w:tcBorders>
            <w:shd w:val="clear" w:color="auto" w:fill="auto"/>
            <w:vAlign w:val="center"/>
            <w:hideMark/>
          </w:tcPr>
          <w:p w14:paraId="7861F6E1" w14:textId="77777777" w:rsidR="00B02057" w:rsidRPr="002F69DB" w:rsidRDefault="00B02057" w:rsidP="0020480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especializado en pruebas estáticas automotrices para el control y mantenimiento de autos; los servicios prestados son: Prueba de aceleración- pruebas de arranque-índice de emisiones- medición de velocidad-Pruebas de consumo de combustible.</w:t>
            </w:r>
          </w:p>
        </w:tc>
        <w:tc>
          <w:tcPr>
            <w:tcW w:w="1919" w:type="pct"/>
            <w:tcBorders>
              <w:top w:val="nil"/>
              <w:left w:val="nil"/>
              <w:bottom w:val="single" w:sz="4" w:space="0" w:color="auto"/>
              <w:right w:val="single" w:sz="4" w:space="0" w:color="auto"/>
            </w:tcBorders>
            <w:shd w:val="clear" w:color="auto" w:fill="auto"/>
            <w:vAlign w:val="center"/>
            <w:hideMark/>
          </w:tcPr>
          <w:p w14:paraId="6149120B" w14:textId="48CDA281" w:rsidR="00B02057" w:rsidRPr="002F69DB" w:rsidRDefault="00B02057" w:rsidP="00B0205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br/>
              <w:t xml:space="preserve"> -  Combustible mezclado con etanol</w:t>
            </w:r>
          </w:p>
        </w:tc>
      </w:tr>
      <w:tr w:rsidR="00B02057" w:rsidRPr="002F69DB" w14:paraId="06CB815B" w14:textId="77777777" w:rsidTr="00FE4385">
        <w:trPr>
          <w:trHeight w:val="1440"/>
        </w:trPr>
        <w:tc>
          <w:tcPr>
            <w:tcW w:w="1066" w:type="pct"/>
            <w:tcBorders>
              <w:top w:val="nil"/>
              <w:left w:val="single" w:sz="4" w:space="0" w:color="auto"/>
              <w:bottom w:val="single" w:sz="4" w:space="0" w:color="auto"/>
              <w:right w:val="single" w:sz="4" w:space="0" w:color="auto"/>
            </w:tcBorders>
            <w:shd w:val="clear" w:color="000000" w:fill="FFFFFF"/>
            <w:vAlign w:val="center"/>
            <w:hideMark/>
          </w:tcPr>
          <w:p w14:paraId="5AEE11A7" w14:textId="0E22AB1E" w:rsidR="00B02057" w:rsidRPr="002F69DB" w:rsidRDefault="00B02057" w:rsidP="00B0205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Laboratorio de microfilmación (15D/003)</w:t>
            </w:r>
          </w:p>
        </w:tc>
        <w:tc>
          <w:tcPr>
            <w:tcW w:w="2015" w:type="pct"/>
            <w:tcBorders>
              <w:top w:val="nil"/>
              <w:left w:val="nil"/>
              <w:bottom w:val="single" w:sz="4" w:space="0" w:color="auto"/>
              <w:right w:val="single" w:sz="4" w:space="0" w:color="auto"/>
            </w:tcBorders>
            <w:shd w:val="clear" w:color="auto" w:fill="auto"/>
            <w:vAlign w:val="center"/>
            <w:hideMark/>
          </w:tcPr>
          <w:p w14:paraId="7A2810A7" w14:textId="77777777" w:rsidR="00B02057" w:rsidRPr="002F69DB" w:rsidRDefault="00B02057" w:rsidP="0020480F">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basado en el cambio de archivos de papel por material sintético con una capa de material fotográfico altamente resistente; el líquido revelador transforma los haluros de plata en plata negra haciendo una imagen visible.</w:t>
            </w:r>
          </w:p>
        </w:tc>
        <w:tc>
          <w:tcPr>
            <w:tcW w:w="1919" w:type="pct"/>
            <w:tcBorders>
              <w:top w:val="nil"/>
              <w:left w:val="nil"/>
              <w:bottom w:val="single" w:sz="4" w:space="0" w:color="auto"/>
              <w:right w:val="single" w:sz="4" w:space="0" w:color="auto"/>
            </w:tcBorders>
            <w:shd w:val="clear" w:color="000000" w:fill="FFFFFF"/>
            <w:vAlign w:val="center"/>
            <w:hideMark/>
          </w:tcPr>
          <w:p w14:paraId="6E13C077" w14:textId="77777777" w:rsidR="00B02057" w:rsidRPr="002F69DB" w:rsidRDefault="00B02057"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Líquidos de sales de plata para el revelado de imágenes</w:t>
            </w:r>
          </w:p>
        </w:tc>
      </w:tr>
      <w:tr w:rsidR="00E8593D" w:rsidRPr="002F69DB" w14:paraId="301CD933" w14:textId="77777777" w:rsidTr="00FE4385">
        <w:trPr>
          <w:trHeight w:val="144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tcPr>
          <w:p w14:paraId="482E37BB" w14:textId="77777777" w:rsidR="00E8593D" w:rsidRPr="002F69DB" w:rsidRDefault="00E8593D" w:rsidP="009F3DFE">
            <w:pPr>
              <w:spacing w:line="240" w:lineRule="auto"/>
              <w:rPr>
                <w:rFonts w:ascii="Arial" w:hAnsi="Arial" w:cs="Arial"/>
                <w:szCs w:val="20"/>
                <w:lang w:eastAsia="es-CO"/>
              </w:rPr>
            </w:pPr>
            <w:r w:rsidRPr="002F69DB">
              <w:rPr>
                <w:rFonts w:ascii="Arial" w:eastAsia="Times New Roman" w:hAnsi="Arial" w:cs="Arial"/>
                <w:noProof/>
                <w:color w:val="000000"/>
                <w:szCs w:val="20"/>
                <w:lang w:eastAsia="es-CO"/>
              </w:rPr>
              <w:drawing>
                <wp:inline distT="0" distB="0" distL="0" distR="0" wp14:anchorId="01A22C88" wp14:editId="45930E56">
                  <wp:extent cx="1244600" cy="1019175"/>
                  <wp:effectExtent l="57150" t="57150" r="107950" b="123825"/>
                  <wp:docPr id="1055" name="Picture 31" descr="C:\RESPEL_UTP_PACHITO\IMAGENES\UTP\IMG_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1" descr="C:\RESPEL_UTP_PACHITO\IMAGENES\UTP\IMG_300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44600" cy="1019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3599C42C" wp14:editId="6707A380">
                  <wp:extent cx="1151625" cy="1019175"/>
                  <wp:effectExtent l="57150" t="57150" r="106045" b="104775"/>
                  <wp:docPr id="1054" name="Picture 30" descr="C:\RESPEL_UTP_PACHITO\IMAGENES\UTP\IMG_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C:\RESPEL_UTP_PACHITO\IMAGENES\UTP\IMG_300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2128" cy="1019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2B184556" wp14:editId="5D28B3EE">
                  <wp:extent cx="1206343" cy="1019175"/>
                  <wp:effectExtent l="57150" t="57150" r="108585" b="104775"/>
                  <wp:docPr id="1056" name="Picture 32" descr="C:\RESPEL_UTP_PACHITO\IMAGENES\UTP\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descr="C:\RESPEL_UTP_PACHITO\IMAGENES\UTP\IMG_305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1627" cy="102363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2F69DB">
              <w:rPr>
                <w:rFonts w:ascii="Arial" w:eastAsia="Times New Roman" w:hAnsi="Arial" w:cs="Arial"/>
                <w:color w:val="000000"/>
                <w:szCs w:val="20"/>
                <w:lang w:eastAsia="es-CO"/>
              </w:rPr>
              <w:t xml:space="preserve">   </w:t>
            </w:r>
            <w:r w:rsidRPr="002F69DB">
              <w:rPr>
                <w:rFonts w:ascii="Arial" w:eastAsia="Times New Roman" w:hAnsi="Arial" w:cs="Arial"/>
                <w:noProof/>
                <w:color w:val="000000"/>
                <w:szCs w:val="20"/>
                <w:lang w:eastAsia="es-CO"/>
              </w:rPr>
              <w:drawing>
                <wp:inline distT="0" distB="0" distL="0" distR="0" wp14:anchorId="7D8B9A6F" wp14:editId="6FB08085">
                  <wp:extent cx="1295400" cy="1193800"/>
                  <wp:effectExtent l="57150" t="57150" r="114300" b="120650"/>
                  <wp:docPr id="1057" name="Picture 33" descr="C:\RESPEL_UTP_PACHITO\IMAGENES\UTP\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33" descr="C:\RESPEL_UTP_PACHITO\IMAGENES\UTP\IMG_305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98603" cy="119675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bl>
    <w:p w14:paraId="4F535222" w14:textId="4B496BAC" w:rsidR="00B32C70" w:rsidRDefault="00B32C70" w:rsidP="00A55679">
      <w:pPr>
        <w:pStyle w:val="Ttulo3"/>
      </w:pPr>
      <w:bookmarkStart w:id="108" w:name="_Toc471943873"/>
      <w:bookmarkStart w:id="109" w:name="_Toc408778707"/>
      <w:r w:rsidRPr="002F69DB">
        <w:t>3.2.1</w:t>
      </w:r>
      <w:r>
        <w:t>2</w:t>
      </w:r>
      <w:r w:rsidRPr="002F69DB">
        <w:t xml:space="preserve"> Edificio 1</w:t>
      </w:r>
      <w:r w:rsidR="000F571D">
        <w:t>6</w:t>
      </w:r>
      <w:r w:rsidRPr="002F69DB">
        <w:t xml:space="preserve">. </w:t>
      </w:r>
      <w:r w:rsidR="000F571D">
        <w:t>Programa de Veterinaria</w:t>
      </w:r>
      <w:r w:rsidR="00572D41">
        <w:t xml:space="preserve"> y Zootecnia (Antigua la Julita)</w:t>
      </w:r>
      <w:bookmarkEnd w:id="108"/>
    </w:p>
    <w:p w14:paraId="2296DD2B" w14:textId="77777777" w:rsidR="000F571D" w:rsidRPr="0063638B" w:rsidRDefault="000F571D" w:rsidP="000F571D">
      <w:pPr>
        <w:rPr>
          <w:sz w:val="18"/>
          <w:lang w:eastAsia="es-CO"/>
        </w:rPr>
      </w:pPr>
    </w:p>
    <w:p w14:paraId="3AAAB5CC" w14:textId="16F99FF5" w:rsidR="00B32C70" w:rsidRPr="0063638B" w:rsidRDefault="00B32C70" w:rsidP="00B32C70">
      <w:pPr>
        <w:rPr>
          <w:rFonts w:ascii="Arial" w:hAnsi="Arial" w:cs="Arial"/>
          <w:lang w:eastAsia="es-CO"/>
        </w:rPr>
      </w:pPr>
      <w:bookmarkStart w:id="110" w:name="_Toc490581796"/>
      <w:r w:rsidRPr="0063638B">
        <w:rPr>
          <w:rFonts w:ascii="Arial" w:hAnsi="Arial" w:cs="Arial"/>
          <w:sz w:val="18"/>
          <w:lang w:eastAsia="es-CO"/>
        </w:rPr>
        <w:t xml:space="preserve">Tabla </w:t>
      </w:r>
      <w:r w:rsidRPr="0063638B">
        <w:rPr>
          <w:rFonts w:ascii="Arial" w:hAnsi="Arial" w:cs="Arial"/>
          <w:iCs/>
          <w:sz w:val="16"/>
          <w:szCs w:val="18"/>
        </w:rPr>
        <w:fldChar w:fldCharType="begin"/>
      </w:r>
      <w:r w:rsidRPr="0063638B">
        <w:rPr>
          <w:rFonts w:ascii="Arial" w:hAnsi="Arial" w:cs="Arial"/>
          <w:iCs/>
          <w:sz w:val="16"/>
          <w:szCs w:val="18"/>
        </w:rPr>
        <w:instrText xml:space="preserve"> SEQ Tabla \* ARABIC </w:instrText>
      </w:r>
      <w:r w:rsidRPr="0063638B">
        <w:rPr>
          <w:rFonts w:ascii="Arial" w:hAnsi="Arial" w:cs="Arial"/>
          <w:iCs/>
          <w:sz w:val="16"/>
          <w:szCs w:val="18"/>
        </w:rPr>
        <w:fldChar w:fldCharType="separate"/>
      </w:r>
      <w:r w:rsidR="00AE083F">
        <w:rPr>
          <w:rFonts w:ascii="Arial" w:hAnsi="Arial" w:cs="Arial"/>
          <w:iCs/>
          <w:noProof/>
          <w:sz w:val="16"/>
          <w:szCs w:val="18"/>
        </w:rPr>
        <w:t>10</w:t>
      </w:r>
      <w:r w:rsidRPr="0063638B">
        <w:rPr>
          <w:rFonts w:ascii="Arial" w:hAnsi="Arial" w:cs="Arial"/>
          <w:iCs/>
          <w:sz w:val="16"/>
          <w:szCs w:val="18"/>
        </w:rPr>
        <w:fldChar w:fldCharType="end"/>
      </w:r>
      <w:r w:rsidRPr="0063638B">
        <w:rPr>
          <w:rFonts w:ascii="Arial" w:hAnsi="Arial" w:cs="Arial"/>
          <w:iCs/>
          <w:sz w:val="16"/>
          <w:szCs w:val="18"/>
        </w:rPr>
        <w:t xml:space="preserve">7. RESPEL </w:t>
      </w:r>
      <w:r w:rsidRPr="0063638B">
        <w:rPr>
          <w:rFonts w:ascii="Arial" w:hAnsi="Arial" w:cs="Arial"/>
          <w:iCs/>
          <w:sz w:val="18"/>
          <w:szCs w:val="18"/>
        </w:rPr>
        <w:t>generados Edificio 16.</w:t>
      </w:r>
      <w:r w:rsidR="0043738F" w:rsidRPr="0063638B">
        <w:rPr>
          <w:rFonts w:ascii="Arial" w:hAnsi="Arial" w:cs="Arial"/>
          <w:iCs/>
          <w:sz w:val="18"/>
          <w:szCs w:val="18"/>
        </w:rPr>
        <w:t>)</w:t>
      </w:r>
      <w:r w:rsidRPr="0063638B">
        <w:rPr>
          <w:rFonts w:ascii="Arial" w:hAnsi="Arial" w:cs="Arial"/>
          <w:iCs/>
          <w:sz w:val="18"/>
          <w:szCs w:val="18"/>
        </w:rPr>
        <w:t xml:space="preserve"> Plan Institucional de Gestión Integral de RESPEL – UTP. 2016</w:t>
      </w:r>
      <w:bookmarkEnd w:id="110"/>
    </w:p>
    <w:tbl>
      <w:tblPr>
        <w:tblW w:w="5383" w:type="pct"/>
        <w:tblCellMar>
          <w:left w:w="70" w:type="dxa"/>
          <w:right w:w="70" w:type="dxa"/>
        </w:tblCellMar>
        <w:tblLook w:val="04A0" w:firstRow="1" w:lastRow="0" w:firstColumn="1" w:lastColumn="0" w:noHBand="0" w:noVBand="1"/>
      </w:tblPr>
      <w:tblGrid>
        <w:gridCol w:w="2190"/>
        <w:gridCol w:w="4141"/>
        <w:gridCol w:w="3944"/>
      </w:tblGrid>
      <w:tr w:rsidR="00B32C70" w:rsidRPr="002F69DB" w14:paraId="5E8BC5B8" w14:textId="77777777" w:rsidTr="00F759C8">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0B51DCAE" w14:textId="77777777" w:rsidR="00B32C70" w:rsidRPr="002F69DB" w:rsidRDefault="00B32C70"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B32C70" w:rsidRPr="002F69DB" w14:paraId="5F9CD94A" w14:textId="77777777" w:rsidTr="00F759C8">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332CFAC3" w14:textId="7B92640C" w:rsidR="00B32C70" w:rsidRPr="002F69DB" w:rsidRDefault="00B32C70" w:rsidP="00B32C70">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 1</w:t>
            </w:r>
            <w:r>
              <w:rPr>
                <w:rFonts w:ascii="Arial" w:eastAsia="Times New Roman" w:hAnsi="Arial" w:cs="Arial"/>
                <w:b/>
                <w:bCs/>
                <w:color w:val="000000"/>
                <w:szCs w:val="20"/>
                <w:lang w:eastAsia="es-CO"/>
              </w:rPr>
              <w:t>6</w:t>
            </w:r>
            <w:r w:rsidRPr="002F69DB">
              <w:rPr>
                <w:rFonts w:ascii="Arial" w:eastAsia="Times New Roman" w:hAnsi="Arial" w:cs="Arial"/>
                <w:b/>
                <w:bCs/>
                <w:color w:val="000000"/>
                <w:szCs w:val="20"/>
                <w:lang w:eastAsia="es-CO"/>
              </w:rPr>
              <w:t xml:space="preserve">. </w:t>
            </w:r>
            <w:r>
              <w:rPr>
                <w:rFonts w:ascii="Arial" w:eastAsia="Times New Roman" w:hAnsi="Arial" w:cs="Arial"/>
                <w:b/>
                <w:bCs/>
                <w:color w:val="000000"/>
                <w:szCs w:val="20"/>
                <w:lang w:eastAsia="es-CO"/>
              </w:rPr>
              <w:t>Programa de Veterinaria</w:t>
            </w:r>
            <w:r w:rsidR="0043738F">
              <w:rPr>
                <w:rFonts w:ascii="Arial" w:eastAsia="Times New Roman" w:hAnsi="Arial" w:cs="Arial"/>
                <w:b/>
                <w:bCs/>
                <w:color w:val="000000"/>
                <w:szCs w:val="20"/>
                <w:lang w:eastAsia="es-CO"/>
              </w:rPr>
              <w:t xml:space="preserve"> </w:t>
            </w:r>
            <w:r w:rsidR="0043738F" w:rsidRPr="0043738F">
              <w:rPr>
                <w:rFonts w:ascii="Arial" w:eastAsia="Times New Roman" w:hAnsi="Arial"/>
                <w:b/>
              </w:rPr>
              <w:t>y Zootecnia (Antigua la Julita</w:t>
            </w:r>
            <w:r w:rsidR="0043738F">
              <w:rPr>
                <w:rFonts w:ascii="Arial" w:eastAsia="Times New Roman" w:hAnsi="Arial"/>
              </w:rPr>
              <w:t>)</w:t>
            </w:r>
          </w:p>
        </w:tc>
      </w:tr>
      <w:tr w:rsidR="00B32C70" w:rsidRPr="002F69DB" w14:paraId="1CAD22AB" w14:textId="77777777" w:rsidTr="00F759C8">
        <w:trPr>
          <w:trHeight w:val="300"/>
          <w:tblHeader/>
        </w:trPr>
        <w:tc>
          <w:tcPr>
            <w:tcW w:w="1066" w:type="pct"/>
            <w:tcBorders>
              <w:top w:val="nil"/>
              <w:left w:val="single" w:sz="4" w:space="0" w:color="auto"/>
              <w:bottom w:val="single" w:sz="4" w:space="0" w:color="auto"/>
              <w:right w:val="single" w:sz="4" w:space="0" w:color="auto"/>
            </w:tcBorders>
            <w:shd w:val="clear" w:color="000000" w:fill="D9D9D9"/>
            <w:vAlign w:val="center"/>
            <w:hideMark/>
          </w:tcPr>
          <w:p w14:paraId="1F48CC8B" w14:textId="77777777" w:rsidR="00B32C70" w:rsidRPr="002F69DB" w:rsidRDefault="00B32C70"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2015" w:type="pct"/>
            <w:tcBorders>
              <w:top w:val="nil"/>
              <w:left w:val="nil"/>
              <w:bottom w:val="single" w:sz="4" w:space="0" w:color="auto"/>
              <w:right w:val="single" w:sz="4" w:space="0" w:color="auto"/>
            </w:tcBorders>
            <w:shd w:val="clear" w:color="000000" w:fill="D9D9D9"/>
            <w:vAlign w:val="center"/>
            <w:hideMark/>
          </w:tcPr>
          <w:p w14:paraId="46DBB01C" w14:textId="77777777" w:rsidR="00B32C70" w:rsidRPr="002F69DB" w:rsidRDefault="00B32C70"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1919" w:type="pct"/>
            <w:tcBorders>
              <w:top w:val="nil"/>
              <w:left w:val="nil"/>
              <w:bottom w:val="single" w:sz="4" w:space="0" w:color="auto"/>
              <w:right w:val="single" w:sz="4" w:space="0" w:color="auto"/>
            </w:tcBorders>
            <w:shd w:val="clear" w:color="000000" w:fill="D9D9D9"/>
            <w:vAlign w:val="center"/>
            <w:hideMark/>
          </w:tcPr>
          <w:p w14:paraId="7500042D" w14:textId="77777777" w:rsidR="00B32C70" w:rsidRPr="002F69DB" w:rsidRDefault="00B32C70"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B32C70" w:rsidRPr="002F69DB" w14:paraId="0F4B44CA" w14:textId="77777777" w:rsidTr="00F759C8">
        <w:trPr>
          <w:trHeight w:val="1680"/>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6FD43D01" w14:textId="589B01C6" w:rsidR="00B86B30" w:rsidRPr="00B86B30" w:rsidRDefault="00B86B30" w:rsidP="00B86B30">
            <w:pPr>
              <w:spacing w:line="240" w:lineRule="auto"/>
              <w:jc w:val="center"/>
              <w:rPr>
                <w:rFonts w:ascii="Arial" w:eastAsia="Times New Roman" w:hAnsi="Arial" w:cs="Arial"/>
                <w:color w:val="000000"/>
                <w:szCs w:val="20"/>
                <w:lang w:eastAsia="es-CO"/>
              </w:rPr>
            </w:pPr>
            <w:r w:rsidRPr="00B86B30">
              <w:rPr>
                <w:rFonts w:ascii="Arial" w:eastAsia="Times New Roman" w:hAnsi="Arial" w:cs="Arial"/>
                <w:color w:val="000000"/>
                <w:szCs w:val="20"/>
                <w:lang w:eastAsia="es-CO"/>
              </w:rPr>
              <w:t>Laboratorio Múltiple de Ciencias Animales</w:t>
            </w:r>
          </w:p>
          <w:p w14:paraId="3C354620" w14:textId="77777777" w:rsidR="00B86B30" w:rsidRPr="00B86B30" w:rsidRDefault="00B86B30" w:rsidP="00B86B30">
            <w:pPr>
              <w:spacing w:line="240" w:lineRule="auto"/>
              <w:jc w:val="center"/>
              <w:rPr>
                <w:rFonts w:ascii="Arial" w:eastAsia="Times New Roman" w:hAnsi="Arial" w:cs="Arial"/>
                <w:color w:val="000000"/>
                <w:szCs w:val="20"/>
                <w:lang w:eastAsia="es-CO"/>
              </w:rPr>
            </w:pPr>
            <w:r w:rsidRPr="00B86B30">
              <w:rPr>
                <w:rFonts w:ascii="Arial" w:eastAsia="Times New Roman" w:hAnsi="Arial" w:cs="Arial"/>
                <w:color w:val="000000"/>
                <w:szCs w:val="20"/>
                <w:lang w:eastAsia="es-CO"/>
              </w:rPr>
              <w:t>Consultorio Veterinario</w:t>
            </w:r>
          </w:p>
          <w:p w14:paraId="3917B863" w14:textId="0AFF0367" w:rsidR="00B32C70" w:rsidRPr="002F69DB" w:rsidRDefault="00B86B30" w:rsidP="00B86B30">
            <w:pPr>
              <w:spacing w:line="240" w:lineRule="auto"/>
              <w:jc w:val="center"/>
              <w:rPr>
                <w:rFonts w:ascii="Arial" w:eastAsia="Times New Roman" w:hAnsi="Arial" w:cs="Arial"/>
                <w:color w:val="000000"/>
                <w:szCs w:val="20"/>
                <w:lang w:eastAsia="es-CO"/>
              </w:rPr>
            </w:pPr>
            <w:r w:rsidRPr="00B86B30">
              <w:rPr>
                <w:rFonts w:ascii="Arial" w:eastAsia="Times New Roman" w:hAnsi="Arial" w:cs="Arial"/>
                <w:color w:val="000000"/>
                <w:szCs w:val="20"/>
                <w:lang w:eastAsia="es-CO"/>
              </w:rPr>
              <w:t>Quirófano</w:t>
            </w:r>
          </w:p>
        </w:tc>
        <w:tc>
          <w:tcPr>
            <w:tcW w:w="2015" w:type="pct"/>
            <w:tcBorders>
              <w:top w:val="nil"/>
              <w:left w:val="nil"/>
              <w:bottom w:val="single" w:sz="4" w:space="0" w:color="auto"/>
              <w:right w:val="single" w:sz="4" w:space="0" w:color="auto"/>
            </w:tcBorders>
            <w:shd w:val="clear" w:color="auto" w:fill="auto"/>
            <w:vAlign w:val="center"/>
            <w:hideMark/>
          </w:tcPr>
          <w:p w14:paraId="5E0985A1" w14:textId="7850C0A4" w:rsidR="00B32C70" w:rsidRPr="002F69DB" w:rsidRDefault="00B86B30" w:rsidP="00F759C8">
            <w:pPr>
              <w:spacing w:line="240" w:lineRule="auto"/>
              <w:jc w:val="both"/>
              <w:rPr>
                <w:rFonts w:ascii="Arial" w:eastAsia="Times New Roman" w:hAnsi="Arial" w:cs="Arial"/>
                <w:color w:val="000000"/>
                <w:szCs w:val="20"/>
                <w:lang w:eastAsia="es-CO"/>
              </w:rPr>
            </w:pPr>
            <w:r w:rsidRPr="00B86B30">
              <w:rPr>
                <w:rFonts w:ascii="Arial" w:eastAsia="Times New Roman" w:hAnsi="Arial" w:cs="Arial"/>
                <w:color w:val="000000"/>
                <w:szCs w:val="20"/>
                <w:lang w:eastAsia="es-CO"/>
              </w:rPr>
              <w:t>Laboratorios para prácticas estudiantiles y atención de animales de la Región</w:t>
            </w:r>
          </w:p>
        </w:tc>
        <w:tc>
          <w:tcPr>
            <w:tcW w:w="1919" w:type="pct"/>
            <w:tcBorders>
              <w:top w:val="nil"/>
              <w:left w:val="nil"/>
              <w:bottom w:val="single" w:sz="4" w:space="0" w:color="auto"/>
              <w:right w:val="single" w:sz="4" w:space="0" w:color="auto"/>
            </w:tcBorders>
            <w:shd w:val="clear" w:color="auto" w:fill="auto"/>
            <w:vAlign w:val="center"/>
            <w:hideMark/>
          </w:tcPr>
          <w:p w14:paraId="214F5D23" w14:textId="3A5DD39A" w:rsidR="00B86B30" w:rsidRPr="00B86B30" w:rsidRDefault="00B86B30" w:rsidP="00B86B30">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B86B30">
              <w:rPr>
                <w:rFonts w:ascii="Arial" w:eastAsia="Times New Roman" w:hAnsi="Arial" w:cs="Arial"/>
                <w:color w:val="000000"/>
                <w:szCs w:val="20"/>
                <w:lang w:eastAsia="es-CO"/>
              </w:rPr>
              <w:t>Animales</w:t>
            </w:r>
          </w:p>
          <w:p w14:paraId="08F7BA6F" w14:textId="77777777" w:rsidR="00B86B30" w:rsidRDefault="00B86B30" w:rsidP="00B86B30">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Guantes</w:t>
            </w:r>
          </w:p>
          <w:p w14:paraId="7CB4BB30" w14:textId="04DCCE4B" w:rsidR="00B86B30" w:rsidRPr="00B86B30" w:rsidRDefault="00B86B30" w:rsidP="00B86B30">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B86B30">
              <w:rPr>
                <w:rFonts w:ascii="Arial" w:eastAsia="Times New Roman" w:hAnsi="Arial" w:cs="Arial"/>
                <w:color w:val="000000"/>
                <w:szCs w:val="20"/>
                <w:lang w:eastAsia="es-CO"/>
              </w:rPr>
              <w:t>Jeringas</w:t>
            </w:r>
          </w:p>
          <w:p w14:paraId="3C7E1879" w14:textId="25E2D20A" w:rsidR="00B86B30" w:rsidRPr="00B86B30" w:rsidRDefault="00B86B30" w:rsidP="00B86B30">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proofErr w:type="spellStart"/>
            <w:r w:rsidRPr="00B86B30">
              <w:rPr>
                <w:rFonts w:ascii="Arial" w:eastAsia="Times New Roman" w:hAnsi="Arial" w:cs="Arial"/>
                <w:color w:val="000000"/>
                <w:szCs w:val="20"/>
                <w:lang w:eastAsia="es-CO"/>
              </w:rPr>
              <w:t>Cortopunzantes</w:t>
            </w:r>
            <w:proofErr w:type="spellEnd"/>
          </w:p>
          <w:p w14:paraId="4C7DB359" w14:textId="09A0855B" w:rsidR="00B86B30" w:rsidRPr="00B86B30" w:rsidRDefault="00B86B30" w:rsidP="00B86B30">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proofErr w:type="spellStart"/>
            <w:r w:rsidRPr="00B86B30">
              <w:rPr>
                <w:rFonts w:ascii="Arial" w:eastAsia="Times New Roman" w:hAnsi="Arial" w:cs="Arial"/>
                <w:color w:val="000000"/>
                <w:szCs w:val="20"/>
                <w:lang w:eastAsia="es-CO"/>
              </w:rPr>
              <w:t>Anatomopatológicos</w:t>
            </w:r>
            <w:proofErr w:type="spellEnd"/>
          </w:p>
          <w:p w14:paraId="0D562B90" w14:textId="6E289E9E" w:rsidR="00B86B30" w:rsidRPr="00B86B30" w:rsidRDefault="00B86B30" w:rsidP="00B86B30">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B86B30">
              <w:rPr>
                <w:rFonts w:ascii="Arial" w:eastAsia="Times New Roman" w:hAnsi="Arial" w:cs="Arial"/>
                <w:color w:val="000000"/>
                <w:szCs w:val="20"/>
                <w:lang w:eastAsia="es-CO"/>
              </w:rPr>
              <w:t>Fármacos</w:t>
            </w:r>
          </w:p>
          <w:p w14:paraId="2E585F42" w14:textId="2759F3D5" w:rsidR="00B32C70" w:rsidRPr="002F69DB" w:rsidRDefault="00B86B30" w:rsidP="00B86B30">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B86B30">
              <w:rPr>
                <w:rFonts w:ascii="Arial" w:eastAsia="Times New Roman" w:hAnsi="Arial" w:cs="Arial"/>
                <w:color w:val="000000"/>
                <w:szCs w:val="20"/>
                <w:lang w:eastAsia="es-CO"/>
              </w:rPr>
              <w:t>Reactivos</w:t>
            </w:r>
            <w:r w:rsidR="00B32C70" w:rsidRPr="002F69DB">
              <w:rPr>
                <w:rFonts w:ascii="Arial" w:eastAsia="Times New Roman" w:hAnsi="Arial" w:cs="Arial"/>
                <w:color w:val="000000"/>
                <w:szCs w:val="20"/>
                <w:lang w:eastAsia="es-CO"/>
              </w:rPr>
              <w:br/>
              <w:t xml:space="preserve"> </w:t>
            </w:r>
          </w:p>
        </w:tc>
      </w:tr>
      <w:tr w:rsidR="005402A5" w:rsidRPr="002F69DB" w14:paraId="5E49D755" w14:textId="77777777" w:rsidTr="00F759C8">
        <w:trPr>
          <w:trHeight w:val="1680"/>
        </w:trPr>
        <w:tc>
          <w:tcPr>
            <w:tcW w:w="1066" w:type="pct"/>
            <w:tcBorders>
              <w:top w:val="nil"/>
              <w:left w:val="single" w:sz="4" w:space="0" w:color="auto"/>
              <w:bottom w:val="single" w:sz="4" w:space="0" w:color="auto"/>
              <w:right w:val="single" w:sz="4" w:space="0" w:color="auto"/>
            </w:tcBorders>
            <w:shd w:val="clear" w:color="auto" w:fill="auto"/>
            <w:vAlign w:val="center"/>
          </w:tcPr>
          <w:p w14:paraId="1C6B9290" w14:textId="366AB9D1" w:rsidR="005402A5" w:rsidRPr="002F69DB" w:rsidRDefault="00D9301F" w:rsidP="00594308">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Anfiteatro veterinaria </w:t>
            </w:r>
          </w:p>
          <w:p w14:paraId="7A3D56EC" w14:textId="77777777" w:rsidR="005402A5" w:rsidRPr="00B86B30" w:rsidRDefault="005402A5" w:rsidP="00B86B30">
            <w:pPr>
              <w:spacing w:line="240" w:lineRule="auto"/>
              <w:jc w:val="center"/>
              <w:rPr>
                <w:rFonts w:ascii="Arial" w:eastAsia="Times New Roman" w:hAnsi="Arial" w:cs="Arial"/>
                <w:color w:val="000000"/>
                <w:szCs w:val="20"/>
                <w:lang w:eastAsia="es-CO"/>
              </w:rPr>
            </w:pPr>
          </w:p>
        </w:tc>
        <w:tc>
          <w:tcPr>
            <w:tcW w:w="2015" w:type="pct"/>
            <w:tcBorders>
              <w:top w:val="nil"/>
              <w:left w:val="nil"/>
              <w:bottom w:val="single" w:sz="4" w:space="0" w:color="auto"/>
              <w:right w:val="single" w:sz="4" w:space="0" w:color="auto"/>
            </w:tcBorders>
            <w:shd w:val="clear" w:color="auto" w:fill="auto"/>
            <w:vAlign w:val="center"/>
          </w:tcPr>
          <w:p w14:paraId="1E3CA634" w14:textId="65E250AA" w:rsidR="005402A5" w:rsidRPr="00B86B30" w:rsidRDefault="005402A5" w:rsidP="00F759C8">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Preparación de cadáveres para estudio de órganos y disecciones</w:t>
            </w:r>
          </w:p>
        </w:tc>
        <w:tc>
          <w:tcPr>
            <w:tcW w:w="1919" w:type="pct"/>
            <w:tcBorders>
              <w:top w:val="nil"/>
              <w:left w:val="nil"/>
              <w:bottom w:val="single" w:sz="4" w:space="0" w:color="auto"/>
              <w:right w:val="single" w:sz="4" w:space="0" w:color="auto"/>
            </w:tcBorders>
            <w:shd w:val="clear" w:color="auto" w:fill="auto"/>
            <w:vAlign w:val="center"/>
          </w:tcPr>
          <w:p w14:paraId="363D7462" w14:textId="77777777" w:rsidR="005402A5" w:rsidRPr="002F69DB" w:rsidRDefault="005402A5" w:rsidP="0059430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Jeringas</w:t>
            </w:r>
            <w:r w:rsidRPr="002F69DB">
              <w:rPr>
                <w:rFonts w:ascii="Arial" w:eastAsia="Times New Roman" w:hAnsi="Arial" w:cs="Arial"/>
                <w:color w:val="000000"/>
                <w:szCs w:val="20"/>
                <w:lang w:eastAsia="es-CO"/>
              </w:rPr>
              <w:br/>
              <w:t xml:space="preserve"> - Guantes</w:t>
            </w:r>
            <w:r w:rsidRPr="002F69DB">
              <w:rPr>
                <w:rFonts w:ascii="Arial" w:eastAsia="Times New Roman" w:hAnsi="Arial" w:cs="Arial"/>
                <w:color w:val="000000"/>
                <w:szCs w:val="20"/>
                <w:lang w:eastAsia="es-CO"/>
              </w:rPr>
              <w:br/>
              <w:t xml:space="preserve"> - </w:t>
            </w:r>
            <w:proofErr w:type="spellStart"/>
            <w:r w:rsidRPr="002F69DB">
              <w:rPr>
                <w:rFonts w:ascii="Arial" w:eastAsia="Times New Roman" w:hAnsi="Arial" w:cs="Arial"/>
                <w:color w:val="000000"/>
                <w:szCs w:val="20"/>
                <w:lang w:eastAsia="es-CO"/>
              </w:rPr>
              <w:t>Anatomopatológicos</w:t>
            </w:r>
            <w:proofErr w:type="spellEnd"/>
            <w:r w:rsidRPr="002F69DB">
              <w:rPr>
                <w:rFonts w:ascii="Arial" w:eastAsia="Times New Roman" w:hAnsi="Arial" w:cs="Arial"/>
                <w:color w:val="000000"/>
                <w:szCs w:val="20"/>
                <w:lang w:eastAsia="es-CO"/>
              </w:rPr>
              <w:br/>
              <w:t xml:space="preserve"> - Corto punzantes</w:t>
            </w:r>
          </w:p>
          <w:p w14:paraId="6EA69948" w14:textId="77777777" w:rsidR="005402A5" w:rsidRPr="002F69DB" w:rsidRDefault="005402A5" w:rsidP="0059430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Formol</w:t>
            </w:r>
          </w:p>
          <w:p w14:paraId="17C0E625" w14:textId="08535C84" w:rsidR="005402A5" w:rsidRDefault="005402A5" w:rsidP="00B86B30">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Glicerina</w:t>
            </w:r>
          </w:p>
        </w:tc>
      </w:tr>
      <w:tr w:rsidR="00B32C70" w:rsidRPr="002F69DB" w14:paraId="02B6F4D9" w14:textId="77777777" w:rsidTr="00F759C8">
        <w:trPr>
          <w:trHeight w:val="144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tcPr>
          <w:p w14:paraId="65DA4C88" w14:textId="643803EE" w:rsidR="00B32C70" w:rsidRPr="002F69DB" w:rsidRDefault="00B32C70" w:rsidP="00F759C8">
            <w:pPr>
              <w:spacing w:line="240" w:lineRule="auto"/>
              <w:rPr>
                <w:rFonts w:ascii="Arial" w:hAnsi="Arial" w:cs="Arial"/>
                <w:szCs w:val="20"/>
                <w:lang w:eastAsia="es-CO"/>
              </w:rPr>
            </w:pPr>
            <w:r w:rsidRPr="002F69DB">
              <w:rPr>
                <w:rFonts w:ascii="Arial" w:eastAsia="Times New Roman" w:hAnsi="Arial" w:cs="Arial"/>
                <w:color w:val="000000"/>
                <w:szCs w:val="20"/>
                <w:lang w:eastAsia="es-CO"/>
              </w:rPr>
              <w:lastRenderedPageBreak/>
              <w:t xml:space="preserve">         </w:t>
            </w:r>
            <w:r w:rsidRPr="002F69DB">
              <w:rPr>
                <w:rFonts w:ascii="Arial" w:eastAsia="Times New Roman" w:hAnsi="Arial" w:cs="Arial"/>
                <w:noProof/>
                <w:color w:val="000000"/>
                <w:szCs w:val="20"/>
                <w:lang w:eastAsia="es-CO"/>
              </w:rPr>
              <w:drawing>
                <wp:inline distT="0" distB="0" distL="0" distR="0" wp14:anchorId="79EE5D7A" wp14:editId="48851977">
                  <wp:extent cx="1295400" cy="1193800"/>
                  <wp:effectExtent l="57150" t="57150" r="114300" b="120650"/>
                  <wp:docPr id="28" name="Picture 33" descr="C:\RESPEL_UTP_PACHITO\IMAGENES\UTP\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33" descr="C:\RESPEL_UTP_PACHITO\IMAGENES\UTP\IMG_305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98603" cy="119675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B86B30" w:rsidRPr="002F69DB">
              <w:rPr>
                <w:rFonts w:ascii="Arial" w:eastAsia="Times New Roman" w:hAnsi="Arial" w:cs="Arial"/>
                <w:noProof/>
                <w:color w:val="000000"/>
                <w:szCs w:val="20"/>
                <w:lang w:eastAsia="es-CO"/>
              </w:rPr>
              <w:drawing>
                <wp:inline distT="0" distB="0" distL="0" distR="0" wp14:anchorId="4CA66D41" wp14:editId="7699CDF2">
                  <wp:extent cx="1066800" cy="1200150"/>
                  <wp:effectExtent l="57150" t="57150" r="114300" b="114300"/>
                  <wp:docPr id="29" name="Picture 6" descr="F:\IMAGENES\UTP\Lab.geneti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IMAGENES\UTP\Lab.genetica  (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5697" cy="11989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B86B30" w:rsidRPr="002F69DB">
              <w:rPr>
                <w:rFonts w:ascii="Arial" w:eastAsia="Times New Roman" w:hAnsi="Arial" w:cs="Arial"/>
                <w:noProof/>
                <w:color w:val="000000"/>
                <w:szCs w:val="20"/>
                <w:lang w:eastAsia="es-CO"/>
              </w:rPr>
              <w:drawing>
                <wp:inline distT="0" distB="0" distL="0" distR="0" wp14:anchorId="3FBA1380" wp14:editId="6807D237">
                  <wp:extent cx="923925" cy="1208073"/>
                  <wp:effectExtent l="57150" t="57150" r="104775" b="106680"/>
                  <wp:docPr id="30" name="Picture 9" descr="F:\IMAGENES\UTP\Lab.genetic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F:\IMAGENES\UTP\Lab.genetica  (2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27379" cy="121258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B86B30" w:rsidRPr="002F69DB">
              <w:rPr>
                <w:rFonts w:ascii="Arial" w:eastAsia="Times New Roman" w:hAnsi="Arial" w:cs="Arial"/>
                <w:noProof/>
                <w:color w:val="000000"/>
                <w:szCs w:val="20"/>
                <w:lang w:eastAsia="es-CO"/>
              </w:rPr>
              <w:drawing>
                <wp:inline distT="0" distB="0" distL="0" distR="0" wp14:anchorId="53FBA7AA" wp14:editId="2D43E62A">
                  <wp:extent cx="1304925" cy="1208465"/>
                  <wp:effectExtent l="57150" t="57150" r="104775" b="106045"/>
                  <wp:docPr id="33" name="Picture 7" descr="F:\IMAGENES\UTP\Lab.genetic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IMAGENES\UTP\Lab.genetica  (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05339" cy="120884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bl>
    <w:p w14:paraId="75F3D0A1" w14:textId="340ABAC9" w:rsidR="001747D3" w:rsidRPr="002F69DB" w:rsidRDefault="000751AC" w:rsidP="00A55679">
      <w:pPr>
        <w:pStyle w:val="Ttulo3"/>
      </w:pPr>
      <w:bookmarkStart w:id="111" w:name="_Toc471943874"/>
      <w:r w:rsidRPr="002F69DB">
        <w:t>3.2.1</w:t>
      </w:r>
      <w:r w:rsidR="00E90FBA">
        <w:t>3</w:t>
      </w:r>
      <w:r w:rsidR="001747D3" w:rsidRPr="002F69DB">
        <w:t xml:space="preserve">. </w:t>
      </w:r>
      <w:r w:rsidR="00572D41">
        <w:t xml:space="preserve">Instalación Externa. </w:t>
      </w:r>
      <w:r w:rsidR="001747D3" w:rsidRPr="002F69DB">
        <w:t xml:space="preserve">Laboratorio de </w:t>
      </w:r>
      <w:r w:rsidR="00FD3806" w:rsidRPr="002F69DB">
        <w:t>G</w:t>
      </w:r>
      <w:r w:rsidR="001747D3" w:rsidRPr="002F69DB">
        <w:t>enética</w:t>
      </w:r>
      <w:r w:rsidR="00FD3806" w:rsidRPr="002F69DB">
        <w:t xml:space="preserve"> Médica ADN </w:t>
      </w:r>
      <w:r w:rsidR="00133325" w:rsidRPr="002F69DB">
        <w:t>–</w:t>
      </w:r>
      <w:r w:rsidR="00FD3806" w:rsidRPr="002F69DB">
        <w:t xml:space="preserve"> UTP</w:t>
      </w:r>
      <w:bookmarkEnd w:id="109"/>
      <w:bookmarkEnd w:id="111"/>
    </w:p>
    <w:p w14:paraId="25979D36" w14:textId="77777777" w:rsidR="00133325" w:rsidRPr="002F69DB" w:rsidRDefault="00133325" w:rsidP="00133325">
      <w:pPr>
        <w:rPr>
          <w:rFonts w:ascii="Arial" w:hAnsi="Arial" w:cs="Arial"/>
          <w:lang w:eastAsia="es-CO"/>
        </w:rPr>
      </w:pPr>
    </w:p>
    <w:p w14:paraId="4476E9AC" w14:textId="5D11B0B1" w:rsidR="00133325" w:rsidRPr="002F69DB" w:rsidRDefault="00133325" w:rsidP="000E78AD">
      <w:pPr>
        <w:pStyle w:val="Epgrafe"/>
        <w:jc w:val="both"/>
        <w:rPr>
          <w:rFonts w:ascii="Arial" w:hAnsi="Arial" w:cs="Arial"/>
          <w:i w:val="0"/>
          <w:color w:val="auto"/>
        </w:rPr>
      </w:pPr>
      <w:bookmarkStart w:id="112" w:name="_Toc423864294"/>
      <w:bookmarkStart w:id="113" w:name="_Toc490581797"/>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11</w:t>
      </w:r>
      <w:r w:rsidRPr="002F69DB">
        <w:rPr>
          <w:rFonts w:ascii="Arial" w:hAnsi="Arial" w:cs="Arial"/>
          <w:i w:val="0"/>
          <w:color w:val="auto"/>
        </w:rPr>
        <w:fldChar w:fldCharType="end"/>
      </w:r>
      <w:r w:rsidRPr="002F69DB">
        <w:rPr>
          <w:rFonts w:ascii="Arial" w:hAnsi="Arial" w:cs="Arial"/>
          <w:i w:val="0"/>
          <w:color w:val="auto"/>
        </w:rPr>
        <w:t xml:space="preserve">. </w:t>
      </w:r>
      <w:r w:rsidR="0038061E" w:rsidRPr="002F69DB">
        <w:rPr>
          <w:rFonts w:ascii="Arial" w:hAnsi="Arial" w:cs="Arial"/>
          <w:i w:val="0"/>
          <w:color w:val="auto"/>
        </w:rPr>
        <w:t xml:space="preserve">RESPEL </w:t>
      </w:r>
      <w:r w:rsidR="0077243B">
        <w:rPr>
          <w:rFonts w:ascii="Arial" w:hAnsi="Arial" w:cs="Arial"/>
          <w:i w:val="0"/>
          <w:color w:val="auto"/>
        </w:rPr>
        <w:t>generados</w:t>
      </w:r>
      <w:r w:rsidR="005E54A1">
        <w:rPr>
          <w:rFonts w:ascii="Arial" w:hAnsi="Arial" w:cs="Arial"/>
          <w:i w:val="0"/>
          <w:color w:val="auto"/>
        </w:rPr>
        <w:t xml:space="preserve"> Instalación  Externa</w:t>
      </w:r>
      <w:r w:rsidRPr="002F69DB">
        <w:rPr>
          <w:rFonts w:ascii="Arial" w:hAnsi="Arial" w:cs="Arial"/>
          <w:i w:val="0"/>
          <w:color w:val="auto"/>
        </w:rPr>
        <w:t>. Plan Institucional de Gestión Integral de RESPEL – UTP. 2015.</w:t>
      </w:r>
      <w:bookmarkEnd w:id="112"/>
      <w:bookmarkEnd w:id="113"/>
    </w:p>
    <w:tbl>
      <w:tblPr>
        <w:tblW w:w="10221" w:type="dxa"/>
        <w:tblInd w:w="55" w:type="dxa"/>
        <w:tblCellMar>
          <w:left w:w="70" w:type="dxa"/>
          <w:right w:w="70" w:type="dxa"/>
        </w:tblCellMar>
        <w:tblLook w:val="04A0" w:firstRow="1" w:lastRow="0" w:firstColumn="1" w:lastColumn="0" w:noHBand="0" w:noVBand="1"/>
      </w:tblPr>
      <w:tblGrid>
        <w:gridCol w:w="2000"/>
        <w:gridCol w:w="3685"/>
        <w:gridCol w:w="4536"/>
      </w:tblGrid>
      <w:tr w:rsidR="00532F51" w:rsidRPr="002F69DB" w14:paraId="16D5EC3B" w14:textId="77777777" w:rsidTr="00FE4385">
        <w:trPr>
          <w:trHeight w:val="405"/>
        </w:trPr>
        <w:tc>
          <w:tcPr>
            <w:tcW w:w="10221"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20EF4926" w14:textId="77777777" w:rsidR="00532F51" w:rsidRPr="002F69DB" w:rsidRDefault="00532F51" w:rsidP="00532F51">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38061E" w:rsidRPr="002F69DB" w14:paraId="189F6891" w14:textId="77777777" w:rsidTr="00FE4385">
        <w:trPr>
          <w:trHeight w:val="300"/>
          <w:tblHeader/>
        </w:trPr>
        <w:tc>
          <w:tcPr>
            <w:tcW w:w="10221" w:type="dxa"/>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27D45A78" w14:textId="59AEC9E0" w:rsidR="0038061E" w:rsidRPr="002F69DB" w:rsidRDefault="00572D41" w:rsidP="00572D41">
            <w:pPr>
              <w:spacing w:line="240" w:lineRule="auto"/>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t>Instalación Externa</w:t>
            </w:r>
            <w:r w:rsidR="0038061E" w:rsidRPr="002F69DB">
              <w:rPr>
                <w:rFonts w:ascii="Arial" w:eastAsia="Times New Roman" w:hAnsi="Arial" w:cs="Arial"/>
                <w:b/>
                <w:bCs/>
                <w:color w:val="000000"/>
                <w:szCs w:val="20"/>
                <w:lang w:eastAsia="es-CO"/>
              </w:rPr>
              <w:t>. Laboratorio de Genética Médica ADN – UTP</w:t>
            </w:r>
          </w:p>
        </w:tc>
      </w:tr>
      <w:tr w:rsidR="00532F51" w:rsidRPr="002F69DB" w14:paraId="6CBA1251" w14:textId="77777777" w:rsidTr="00FE4385">
        <w:trPr>
          <w:trHeight w:val="465"/>
        </w:trPr>
        <w:tc>
          <w:tcPr>
            <w:tcW w:w="2000" w:type="dxa"/>
            <w:tcBorders>
              <w:top w:val="single" w:sz="4" w:space="0" w:color="auto"/>
              <w:left w:val="single" w:sz="4" w:space="0" w:color="auto"/>
              <w:bottom w:val="single" w:sz="4" w:space="0" w:color="auto"/>
              <w:right w:val="single" w:sz="4" w:space="0" w:color="000000"/>
            </w:tcBorders>
            <w:shd w:val="clear" w:color="000000" w:fill="D9D9D9"/>
            <w:vAlign w:val="center"/>
            <w:hideMark/>
          </w:tcPr>
          <w:p w14:paraId="78C5853A" w14:textId="77777777" w:rsidR="00532F51" w:rsidRPr="002F69DB" w:rsidRDefault="00061842" w:rsidP="00532F51">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532F51" w:rsidRPr="002F69DB">
              <w:rPr>
                <w:rFonts w:ascii="Arial" w:eastAsia="Times New Roman" w:hAnsi="Arial" w:cs="Arial"/>
                <w:b/>
                <w:bCs/>
                <w:color w:val="000000"/>
                <w:szCs w:val="20"/>
                <w:lang w:eastAsia="es-CO"/>
              </w:rPr>
              <w:t>S / DEPENDENCIAS</w:t>
            </w:r>
          </w:p>
        </w:tc>
        <w:tc>
          <w:tcPr>
            <w:tcW w:w="3685" w:type="dxa"/>
            <w:tcBorders>
              <w:top w:val="nil"/>
              <w:left w:val="nil"/>
              <w:bottom w:val="single" w:sz="4" w:space="0" w:color="auto"/>
              <w:right w:val="single" w:sz="4" w:space="0" w:color="auto"/>
            </w:tcBorders>
            <w:shd w:val="clear" w:color="000000" w:fill="D9D9D9"/>
            <w:vAlign w:val="center"/>
            <w:hideMark/>
          </w:tcPr>
          <w:p w14:paraId="4C94ED4B" w14:textId="77777777" w:rsidR="00532F51" w:rsidRPr="002F69DB" w:rsidRDefault="00532F51" w:rsidP="00532F51">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4536" w:type="dxa"/>
            <w:tcBorders>
              <w:top w:val="nil"/>
              <w:left w:val="nil"/>
              <w:bottom w:val="single" w:sz="4" w:space="0" w:color="auto"/>
              <w:right w:val="single" w:sz="4" w:space="0" w:color="auto"/>
            </w:tcBorders>
            <w:shd w:val="clear" w:color="000000" w:fill="D9D9D9"/>
            <w:vAlign w:val="center"/>
            <w:hideMark/>
          </w:tcPr>
          <w:p w14:paraId="08602D64" w14:textId="77777777" w:rsidR="00532F51" w:rsidRPr="002F69DB" w:rsidRDefault="00532F51" w:rsidP="00532F51">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532F51" w:rsidRPr="002F69DB" w14:paraId="4691A2A1" w14:textId="77777777" w:rsidTr="00FE4385">
        <w:trPr>
          <w:trHeight w:val="632"/>
        </w:trPr>
        <w:tc>
          <w:tcPr>
            <w:tcW w:w="2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95DA816" w14:textId="77777777" w:rsidR="00532F51" w:rsidRPr="002F69DB" w:rsidRDefault="00532F51" w:rsidP="00FD3806">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Laboratorio de </w:t>
            </w:r>
            <w:r w:rsidR="00FD3806" w:rsidRPr="002F69DB">
              <w:rPr>
                <w:rFonts w:ascii="Arial" w:eastAsia="Times New Roman" w:hAnsi="Arial" w:cs="Arial"/>
                <w:color w:val="000000"/>
                <w:szCs w:val="20"/>
                <w:lang w:eastAsia="es-CO"/>
              </w:rPr>
              <w:t>G</w:t>
            </w:r>
            <w:r w:rsidRPr="002F69DB">
              <w:rPr>
                <w:rFonts w:ascii="Arial" w:eastAsia="Times New Roman" w:hAnsi="Arial" w:cs="Arial"/>
                <w:color w:val="000000"/>
                <w:szCs w:val="20"/>
                <w:lang w:eastAsia="es-CO"/>
              </w:rPr>
              <w:t xml:space="preserve">enética </w:t>
            </w:r>
            <w:r w:rsidR="00FD3806" w:rsidRPr="002F69DB">
              <w:rPr>
                <w:rFonts w:ascii="Arial" w:eastAsia="Times New Roman" w:hAnsi="Arial" w:cs="Arial"/>
                <w:color w:val="000000"/>
                <w:szCs w:val="20"/>
                <w:lang w:eastAsia="es-CO"/>
              </w:rPr>
              <w:t xml:space="preserve">Médica ADN </w:t>
            </w:r>
            <w:r w:rsidR="00757711" w:rsidRPr="002F69DB">
              <w:rPr>
                <w:rFonts w:ascii="Arial" w:eastAsia="Times New Roman" w:hAnsi="Arial" w:cs="Arial"/>
                <w:color w:val="000000"/>
                <w:szCs w:val="20"/>
                <w:lang w:eastAsia="es-CO"/>
              </w:rPr>
              <w:t>–</w:t>
            </w:r>
            <w:r w:rsidR="00FD3806"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UTP</w:t>
            </w:r>
          </w:p>
        </w:tc>
        <w:tc>
          <w:tcPr>
            <w:tcW w:w="3685" w:type="dxa"/>
            <w:tcBorders>
              <w:top w:val="nil"/>
              <w:left w:val="nil"/>
              <w:bottom w:val="single" w:sz="4" w:space="0" w:color="auto"/>
              <w:right w:val="single" w:sz="4" w:space="0" w:color="auto"/>
            </w:tcBorders>
            <w:shd w:val="clear" w:color="auto" w:fill="auto"/>
            <w:vAlign w:val="center"/>
            <w:hideMark/>
          </w:tcPr>
          <w:p w14:paraId="590614CE" w14:textId="77777777" w:rsidR="00532F51" w:rsidRPr="002F69DB" w:rsidRDefault="00532F51" w:rsidP="00532F51">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Toma de muestras de células bucales y de sangre con lanceta.</w:t>
            </w:r>
            <w:r w:rsidRPr="002F69DB">
              <w:rPr>
                <w:rFonts w:ascii="Arial" w:eastAsia="Times New Roman" w:hAnsi="Arial" w:cs="Arial"/>
                <w:color w:val="000000"/>
                <w:szCs w:val="20"/>
                <w:lang w:eastAsia="es-CO"/>
              </w:rPr>
              <w:br/>
              <w:t xml:space="preserve"> - Pre-PCR. Análisis de muestras </w:t>
            </w:r>
          </w:p>
        </w:tc>
        <w:tc>
          <w:tcPr>
            <w:tcW w:w="4536" w:type="dxa"/>
            <w:tcBorders>
              <w:top w:val="nil"/>
              <w:left w:val="nil"/>
              <w:bottom w:val="single" w:sz="4" w:space="0" w:color="auto"/>
              <w:right w:val="single" w:sz="4" w:space="0" w:color="auto"/>
            </w:tcBorders>
            <w:shd w:val="clear" w:color="auto" w:fill="auto"/>
            <w:vAlign w:val="center"/>
            <w:hideMark/>
          </w:tcPr>
          <w:p w14:paraId="5959013F" w14:textId="77777777" w:rsidR="00532F51" w:rsidRPr="002F69DB" w:rsidRDefault="00532F51" w:rsidP="00532F51">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Copitos </w:t>
            </w:r>
            <w:r w:rsidRPr="002F69DB">
              <w:rPr>
                <w:rFonts w:ascii="Arial" w:eastAsia="Times New Roman" w:hAnsi="Arial" w:cs="Arial"/>
                <w:color w:val="000000"/>
                <w:szCs w:val="20"/>
                <w:lang w:eastAsia="es-CO"/>
              </w:rPr>
              <w:br/>
              <w:t xml:space="preserve"> - Guantes de látex</w:t>
            </w:r>
            <w:r w:rsidRPr="002F69DB">
              <w:rPr>
                <w:rFonts w:ascii="Arial" w:eastAsia="Times New Roman" w:hAnsi="Arial" w:cs="Arial"/>
                <w:color w:val="000000"/>
                <w:szCs w:val="20"/>
                <w:lang w:eastAsia="es-CO"/>
              </w:rPr>
              <w:br/>
              <w:t xml:space="preserve"> - Tapabocas</w:t>
            </w:r>
            <w:r w:rsidRPr="002F69DB">
              <w:rPr>
                <w:rFonts w:ascii="Arial" w:eastAsia="Times New Roman" w:hAnsi="Arial" w:cs="Arial"/>
                <w:color w:val="000000"/>
                <w:szCs w:val="20"/>
                <w:lang w:eastAsia="es-CO"/>
              </w:rPr>
              <w:br/>
              <w:t xml:space="preserve"> - Lanceta de Glucómetro</w:t>
            </w:r>
            <w:r w:rsidRPr="002F69DB">
              <w:rPr>
                <w:rFonts w:ascii="Arial" w:eastAsia="Times New Roman" w:hAnsi="Arial" w:cs="Arial"/>
                <w:color w:val="000000"/>
                <w:szCs w:val="20"/>
                <w:lang w:eastAsia="es-CO"/>
              </w:rPr>
              <w:br/>
              <w:t xml:space="preserve"> - Puntas (plásticas)</w:t>
            </w:r>
            <w:r w:rsidRPr="002F69DB">
              <w:rPr>
                <w:rFonts w:ascii="Arial" w:eastAsia="Times New Roman" w:hAnsi="Arial" w:cs="Arial"/>
                <w:color w:val="000000"/>
                <w:szCs w:val="20"/>
                <w:lang w:eastAsia="es-CO"/>
              </w:rPr>
              <w:br/>
              <w:t xml:space="preserve"> - Tubo con producto amplificado (plástico)</w:t>
            </w:r>
            <w:r w:rsidRPr="002F69DB">
              <w:rPr>
                <w:rFonts w:ascii="Arial" w:eastAsia="Times New Roman" w:hAnsi="Arial" w:cs="Arial"/>
                <w:color w:val="000000"/>
                <w:szCs w:val="20"/>
                <w:lang w:eastAsia="es-CO"/>
              </w:rPr>
              <w:br/>
              <w:t xml:space="preserve"> - Residuos de electroforesis capilar</w:t>
            </w:r>
          </w:p>
        </w:tc>
      </w:tr>
      <w:tr w:rsidR="00532F51" w:rsidRPr="002F69DB" w14:paraId="42176F59" w14:textId="77777777" w:rsidTr="00FE4385">
        <w:trPr>
          <w:trHeight w:val="537"/>
        </w:trPr>
        <w:tc>
          <w:tcPr>
            <w:tcW w:w="1022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8E509" w14:textId="2CF94E16" w:rsidR="00532F51" w:rsidRPr="002F69DB" w:rsidRDefault="00B86B30" w:rsidP="009B3CA9">
            <w:pPr>
              <w:spacing w:line="240" w:lineRule="auto"/>
              <w:jc w:val="center"/>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inline distT="0" distB="0" distL="0" distR="0" wp14:anchorId="73356DE4" wp14:editId="63C5C41A">
                  <wp:extent cx="1066800" cy="895350"/>
                  <wp:effectExtent l="57150" t="57150" r="114300" b="114300"/>
                  <wp:docPr id="124" name="Picture 6" descr="F:\IMAGENES\UTP\Lab.geneti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IMAGENES\UTP\Lab.genetica  (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5697" cy="8944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9B3CA9" w:rsidRPr="002F69DB">
              <w:rPr>
                <w:rFonts w:ascii="Arial" w:eastAsia="Times New Roman" w:hAnsi="Arial" w:cs="Arial"/>
                <w:noProof/>
                <w:color w:val="000000"/>
                <w:szCs w:val="20"/>
                <w:lang w:eastAsia="es-CO"/>
              </w:rPr>
              <w:drawing>
                <wp:inline distT="0" distB="0" distL="0" distR="0" wp14:anchorId="4759D3F8" wp14:editId="5C25AC48">
                  <wp:extent cx="1304925" cy="894140"/>
                  <wp:effectExtent l="57150" t="57150" r="104775" b="115570"/>
                  <wp:docPr id="125" name="Picture 7" descr="F:\IMAGENES\UTP\Lab.genetic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IMAGENES\UTP\Lab.genetica  (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05339" cy="8944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9B3CA9" w:rsidRPr="002F69DB">
              <w:rPr>
                <w:rFonts w:ascii="Arial" w:eastAsia="Times New Roman" w:hAnsi="Arial" w:cs="Arial"/>
                <w:noProof/>
                <w:color w:val="000000"/>
                <w:szCs w:val="20"/>
                <w:lang w:eastAsia="es-CO"/>
              </w:rPr>
              <w:drawing>
                <wp:inline distT="0" distB="0" distL="0" distR="0" wp14:anchorId="2C4F222B" wp14:editId="72DEA78E">
                  <wp:extent cx="1228725" cy="904875"/>
                  <wp:effectExtent l="57150" t="57150" r="123825" b="104775"/>
                  <wp:docPr id="1032" name="Picture 8" descr="F:\IMAGENES\UTP\Lab.genetica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F:\IMAGENES\UTP\Lab.genetica  (1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33947" cy="9087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9B3CA9" w:rsidRPr="002F69DB">
              <w:rPr>
                <w:rFonts w:ascii="Arial" w:eastAsia="Times New Roman" w:hAnsi="Arial" w:cs="Arial"/>
                <w:noProof/>
                <w:color w:val="000000"/>
                <w:szCs w:val="20"/>
                <w:lang w:eastAsia="es-CO"/>
              </w:rPr>
              <w:drawing>
                <wp:inline distT="0" distB="0" distL="0" distR="0" wp14:anchorId="62CEEDEB" wp14:editId="378A299D">
                  <wp:extent cx="923925" cy="884223"/>
                  <wp:effectExtent l="57150" t="57150" r="104775" b="106680"/>
                  <wp:docPr id="126" name="Picture 9" descr="F:\IMAGENES\UTP\Lab.genetic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F:\IMAGENES\UTP\Lab.genetica  (2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27379" cy="88752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532F51" w:rsidRPr="002F69DB" w14:paraId="5940DE75" w14:textId="77777777" w:rsidTr="00FE4385">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18178473" w14:textId="77777777" w:rsidR="00532F51" w:rsidRPr="002F69DB" w:rsidRDefault="00532F51" w:rsidP="00532F51">
            <w:pPr>
              <w:spacing w:line="240" w:lineRule="auto"/>
              <w:rPr>
                <w:rFonts w:ascii="Arial" w:eastAsia="Times New Roman" w:hAnsi="Arial" w:cs="Arial"/>
                <w:color w:val="000000"/>
                <w:szCs w:val="20"/>
                <w:lang w:eastAsia="es-CO"/>
              </w:rPr>
            </w:pPr>
          </w:p>
        </w:tc>
      </w:tr>
      <w:tr w:rsidR="00532F51" w:rsidRPr="002F69DB" w14:paraId="12727EE9" w14:textId="77777777" w:rsidTr="00FE4385">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28A30E90" w14:textId="77777777" w:rsidR="00532F51" w:rsidRPr="002F69DB" w:rsidRDefault="00532F51" w:rsidP="00532F51">
            <w:pPr>
              <w:spacing w:line="240" w:lineRule="auto"/>
              <w:rPr>
                <w:rFonts w:ascii="Arial" w:eastAsia="Times New Roman" w:hAnsi="Arial" w:cs="Arial"/>
                <w:color w:val="000000"/>
                <w:szCs w:val="20"/>
                <w:lang w:eastAsia="es-CO"/>
              </w:rPr>
            </w:pPr>
          </w:p>
        </w:tc>
      </w:tr>
      <w:tr w:rsidR="00532F51" w:rsidRPr="002F69DB" w14:paraId="12272627" w14:textId="77777777" w:rsidTr="00FE4385">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4D7B66E4" w14:textId="77777777" w:rsidR="00532F51" w:rsidRPr="002F69DB" w:rsidRDefault="00532F51" w:rsidP="00532F51">
            <w:pPr>
              <w:spacing w:line="240" w:lineRule="auto"/>
              <w:rPr>
                <w:rFonts w:ascii="Arial" w:eastAsia="Times New Roman" w:hAnsi="Arial" w:cs="Arial"/>
                <w:color w:val="000000"/>
                <w:szCs w:val="20"/>
                <w:lang w:eastAsia="es-CO"/>
              </w:rPr>
            </w:pPr>
          </w:p>
        </w:tc>
      </w:tr>
      <w:tr w:rsidR="00532F51" w:rsidRPr="002F69DB" w14:paraId="3362FFB6" w14:textId="77777777" w:rsidTr="00FE4385">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02EF5A2C" w14:textId="77777777" w:rsidR="00532F51" w:rsidRPr="002F69DB" w:rsidRDefault="00532F51" w:rsidP="00532F51">
            <w:pPr>
              <w:spacing w:line="240" w:lineRule="auto"/>
              <w:rPr>
                <w:rFonts w:ascii="Arial" w:eastAsia="Times New Roman" w:hAnsi="Arial" w:cs="Arial"/>
                <w:color w:val="000000"/>
                <w:szCs w:val="20"/>
                <w:lang w:eastAsia="es-CO"/>
              </w:rPr>
            </w:pPr>
          </w:p>
        </w:tc>
      </w:tr>
      <w:tr w:rsidR="00532F51" w:rsidRPr="002F69DB" w14:paraId="18F82C3F" w14:textId="77777777" w:rsidTr="00FE4385">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77F8A5A9" w14:textId="77777777" w:rsidR="00532F51" w:rsidRPr="002F69DB" w:rsidRDefault="00532F51" w:rsidP="00532F51">
            <w:pPr>
              <w:spacing w:line="240" w:lineRule="auto"/>
              <w:rPr>
                <w:rFonts w:ascii="Arial" w:eastAsia="Times New Roman" w:hAnsi="Arial" w:cs="Arial"/>
                <w:color w:val="000000"/>
                <w:szCs w:val="20"/>
                <w:lang w:eastAsia="es-CO"/>
              </w:rPr>
            </w:pPr>
          </w:p>
        </w:tc>
      </w:tr>
    </w:tbl>
    <w:p w14:paraId="4BE52709" w14:textId="77777777" w:rsidR="007256B7" w:rsidRDefault="007256B7" w:rsidP="00A55679">
      <w:pPr>
        <w:pStyle w:val="Ttulo2"/>
      </w:pPr>
      <w:bookmarkStart w:id="114" w:name="_Toc471943875"/>
      <w:bookmarkStart w:id="115" w:name="_Toc408778708"/>
    </w:p>
    <w:p w14:paraId="3FA07B0E" w14:textId="77777777" w:rsidR="00FA4289" w:rsidRPr="00FA4289" w:rsidRDefault="00FA4289" w:rsidP="00FA4289">
      <w:pPr>
        <w:rPr>
          <w:lang w:eastAsia="es-CO"/>
        </w:rPr>
      </w:pPr>
    </w:p>
    <w:p w14:paraId="4F472E97" w14:textId="29619C6F" w:rsidR="00FC5D42" w:rsidRDefault="0017707E" w:rsidP="00A55679">
      <w:pPr>
        <w:pStyle w:val="Ttulo2"/>
      </w:pPr>
      <w:r w:rsidRPr="002F69DB">
        <w:t>3.2.1</w:t>
      </w:r>
      <w:r>
        <w:t>5</w:t>
      </w:r>
      <w:r w:rsidRPr="002F69DB">
        <w:t xml:space="preserve">. </w:t>
      </w:r>
      <w:r w:rsidR="005E54A1">
        <w:t xml:space="preserve">Instalación Externa. </w:t>
      </w:r>
      <w:r>
        <w:t>Laboratorio</w:t>
      </w:r>
      <w:r w:rsidRPr="0017707E">
        <w:t xml:space="preserve"> Mecatrónica - Centro de Desarrollo Vecinal (CDV) Sede San Luis</w:t>
      </w:r>
      <w:bookmarkEnd w:id="114"/>
    </w:p>
    <w:p w14:paraId="74C71EF5" w14:textId="4281A61A" w:rsidR="00321AC2" w:rsidRPr="00F4215C" w:rsidRDefault="00321AC2" w:rsidP="00321AC2">
      <w:pPr>
        <w:rPr>
          <w:rFonts w:ascii="Arial" w:hAnsi="Arial" w:cs="Arial"/>
          <w:sz w:val="18"/>
          <w:lang w:eastAsia="es-CO"/>
        </w:rPr>
      </w:pPr>
      <w:r w:rsidRPr="00F4215C">
        <w:rPr>
          <w:rFonts w:ascii="Arial" w:hAnsi="Arial" w:cs="Arial"/>
          <w:sz w:val="18"/>
          <w:lang w:eastAsia="es-CO"/>
        </w:rPr>
        <w:t>T</w:t>
      </w:r>
      <w:r w:rsidR="00F4215C" w:rsidRPr="00F4215C">
        <w:rPr>
          <w:rFonts w:ascii="Arial" w:hAnsi="Arial" w:cs="Arial"/>
          <w:sz w:val="18"/>
          <w:lang w:eastAsia="es-CO"/>
        </w:rPr>
        <w:t>abla 19</w:t>
      </w:r>
      <w:r w:rsidRPr="00F4215C">
        <w:rPr>
          <w:rFonts w:ascii="Arial" w:hAnsi="Arial" w:cs="Arial"/>
          <w:sz w:val="18"/>
          <w:lang w:eastAsia="es-CO"/>
        </w:rPr>
        <w:t>. RESPEL generados</w:t>
      </w:r>
      <w:r w:rsidR="005E54A1" w:rsidRPr="00F4215C">
        <w:rPr>
          <w:rFonts w:ascii="Arial" w:hAnsi="Arial" w:cs="Arial"/>
          <w:sz w:val="18"/>
          <w:lang w:eastAsia="es-CO"/>
        </w:rPr>
        <w:t xml:space="preserve"> Instalación Externa.</w:t>
      </w:r>
      <w:r w:rsidRPr="00F4215C">
        <w:rPr>
          <w:rFonts w:ascii="Arial" w:hAnsi="Arial" w:cs="Arial"/>
          <w:sz w:val="18"/>
          <w:lang w:eastAsia="es-CO"/>
        </w:rPr>
        <w:t xml:space="preserve"> Laboratorio Mecatrónica. Plan Institucional de Gestión Integral de RESPEL –UTP.2015.</w:t>
      </w:r>
    </w:p>
    <w:tbl>
      <w:tblPr>
        <w:tblW w:w="10221" w:type="dxa"/>
        <w:tblInd w:w="55" w:type="dxa"/>
        <w:tblCellMar>
          <w:left w:w="70" w:type="dxa"/>
          <w:right w:w="70" w:type="dxa"/>
        </w:tblCellMar>
        <w:tblLook w:val="04A0" w:firstRow="1" w:lastRow="0" w:firstColumn="1" w:lastColumn="0" w:noHBand="0" w:noVBand="1"/>
      </w:tblPr>
      <w:tblGrid>
        <w:gridCol w:w="2000"/>
        <w:gridCol w:w="3685"/>
        <w:gridCol w:w="4536"/>
      </w:tblGrid>
      <w:tr w:rsidR="0017707E" w:rsidRPr="002F69DB" w14:paraId="369EE6C7" w14:textId="77777777" w:rsidTr="00B563C6">
        <w:trPr>
          <w:trHeight w:val="405"/>
        </w:trPr>
        <w:tc>
          <w:tcPr>
            <w:tcW w:w="10221"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6BF1CEFE" w14:textId="77777777" w:rsidR="0017707E" w:rsidRPr="002F69DB" w:rsidRDefault="0017707E"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17707E" w:rsidRPr="002F69DB" w14:paraId="18E21C19" w14:textId="77777777" w:rsidTr="00B563C6">
        <w:trPr>
          <w:trHeight w:val="300"/>
          <w:tblHeader/>
        </w:trPr>
        <w:tc>
          <w:tcPr>
            <w:tcW w:w="10221" w:type="dxa"/>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0908278E" w14:textId="2C70ADDF" w:rsidR="0017707E" w:rsidRPr="002F69DB" w:rsidRDefault="005E54A1" w:rsidP="00B563C6">
            <w:pPr>
              <w:spacing w:line="240" w:lineRule="auto"/>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lastRenderedPageBreak/>
              <w:t xml:space="preserve">Instalación Externa. </w:t>
            </w:r>
            <w:r w:rsidR="0017707E" w:rsidRPr="0017707E">
              <w:rPr>
                <w:rFonts w:ascii="Arial" w:eastAsia="Times New Roman" w:hAnsi="Arial" w:cs="Arial"/>
                <w:b/>
                <w:bCs/>
                <w:color w:val="000000"/>
                <w:szCs w:val="20"/>
                <w:lang w:eastAsia="es-CO"/>
              </w:rPr>
              <w:t>Laboratorio de Mecatrónica - UTP (Externo)</w:t>
            </w:r>
          </w:p>
        </w:tc>
      </w:tr>
      <w:tr w:rsidR="0017707E" w:rsidRPr="002F69DB" w14:paraId="46B5EDAF" w14:textId="77777777" w:rsidTr="00B563C6">
        <w:trPr>
          <w:trHeight w:val="465"/>
        </w:trPr>
        <w:tc>
          <w:tcPr>
            <w:tcW w:w="2000" w:type="dxa"/>
            <w:tcBorders>
              <w:top w:val="single" w:sz="4" w:space="0" w:color="auto"/>
              <w:left w:val="single" w:sz="4" w:space="0" w:color="auto"/>
              <w:bottom w:val="single" w:sz="4" w:space="0" w:color="auto"/>
              <w:right w:val="single" w:sz="4" w:space="0" w:color="000000"/>
            </w:tcBorders>
            <w:shd w:val="clear" w:color="000000" w:fill="D9D9D9"/>
            <w:vAlign w:val="center"/>
            <w:hideMark/>
          </w:tcPr>
          <w:p w14:paraId="355CB6B0" w14:textId="77777777" w:rsidR="0017707E" w:rsidRPr="002F69DB" w:rsidRDefault="0017707E"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3685" w:type="dxa"/>
            <w:tcBorders>
              <w:top w:val="nil"/>
              <w:left w:val="nil"/>
              <w:bottom w:val="single" w:sz="4" w:space="0" w:color="auto"/>
              <w:right w:val="single" w:sz="4" w:space="0" w:color="auto"/>
            </w:tcBorders>
            <w:shd w:val="clear" w:color="000000" w:fill="D9D9D9"/>
            <w:vAlign w:val="center"/>
            <w:hideMark/>
          </w:tcPr>
          <w:p w14:paraId="40D93BFA" w14:textId="77777777" w:rsidR="0017707E" w:rsidRPr="002F69DB" w:rsidRDefault="0017707E"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4536" w:type="dxa"/>
            <w:tcBorders>
              <w:top w:val="nil"/>
              <w:left w:val="nil"/>
              <w:bottom w:val="single" w:sz="4" w:space="0" w:color="auto"/>
              <w:right w:val="single" w:sz="4" w:space="0" w:color="auto"/>
            </w:tcBorders>
            <w:shd w:val="clear" w:color="000000" w:fill="D9D9D9"/>
            <w:vAlign w:val="center"/>
            <w:hideMark/>
          </w:tcPr>
          <w:p w14:paraId="68DECEF1" w14:textId="77777777" w:rsidR="0017707E" w:rsidRPr="002F69DB" w:rsidRDefault="0017707E"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17707E" w:rsidRPr="002F69DB" w14:paraId="59EC54AB" w14:textId="77777777" w:rsidTr="00B563C6">
        <w:trPr>
          <w:trHeight w:val="632"/>
        </w:trPr>
        <w:tc>
          <w:tcPr>
            <w:tcW w:w="2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C6C2F43" w14:textId="44ECC9B2" w:rsidR="0017707E" w:rsidRPr="002F69DB" w:rsidRDefault="0017707E" w:rsidP="00B563C6">
            <w:pPr>
              <w:spacing w:line="240" w:lineRule="auto"/>
              <w:jc w:val="center"/>
              <w:rPr>
                <w:rFonts w:ascii="Arial" w:eastAsia="Times New Roman" w:hAnsi="Arial" w:cs="Arial"/>
                <w:color w:val="000000"/>
                <w:szCs w:val="20"/>
                <w:lang w:eastAsia="es-CO"/>
              </w:rPr>
            </w:pPr>
            <w:r w:rsidRPr="0017707E">
              <w:rPr>
                <w:rFonts w:ascii="Arial" w:eastAsia="Times New Roman" w:hAnsi="Arial" w:cs="Arial"/>
                <w:color w:val="000000"/>
                <w:szCs w:val="20"/>
                <w:lang w:eastAsia="es-CO"/>
              </w:rPr>
              <w:t>Laboratorio de Mecatrónica - UTP (Externo)</w:t>
            </w:r>
          </w:p>
        </w:tc>
        <w:tc>
          <w:tcPr>
            <w:tcW w:w="3685" w:type="dxa"/>
            <w:tcBorders>
              <w:top w:val="nil"/>
              <w:left w:val="nil"/>
              <w:bottom w:val="single" w:sz="4" w:space="0" w:color="auto"/>
              <w:right w:val="single" w:sz="4" w:space="0" w:color="auto"/>
            </w:tcBorders>
            <w:shd w:val="clear" w:color="auto" w:fill="auto"/>
            <w:vAlign w:val="center"/>
            <w:hideMark/>
          </w:tcPr>
          <w:p w14:paraId="58ACAEDB" w14:textId="77777777" w:rsidR="0017707E" w:rsidRPr="0017707E" w:rsidRDefault="0017707E" w:rsidP="0017707E">
            <w:pPr>
              <w:spacing w:line="240" w:lineRule="auto"/>
              <w:rPr>
                <w:rFonts w:ascii="Arial" w:eastAsia="Times New Roman" w:hAnsi="Arial" w:cs="Arial"/>
                <w:color w:val="000000"/>
                <w:szCs w:val="20"/>
                <w:lang w:eastAsia="es-CO"/>
              </w:rPr>
            </w:pPr>
            <w:r w:rsidRPr="0017707E">
              <w:rPr>
                <w:rFonts w:ascii="Arial" w:eastAsia="Times New Roman" w:hAnsi="Arial" w:cs="Arial"/>
                <w:color w:val="000000"/>
                <w:szCs w:val="20"/>
                <w:lang w:eastAsia="es-CO"/>
              </w:rPr>
              <w:t>Laboratorio de automatización Industrial (simulación y desarrollo de procesos de automatización), Planta de producción de bioetanol, Laboratorio de Diseño (Diseño y simulación de sistemas mecánicos y de programación) y Laboratorio de Neumática e Hidráulica (simulación y desarrollo de procesos neumáticos e</w:t>
            </w:r>
          </w:p>
          <w:p w14:paraId="6D5DEB43" w14:textId="73BCEEE2" w:rsidR="0017707E" w:rsidRPr="002F69DB" w:rsidRDefault="0017707E" w:rsidP="0017707E">
            <w:pPr>
              <w:spacing w:line="240" w:lineRule="auto"/>
              <w:rPr>
                <w:rFonts w:ascii="Arial" w:eastAsia="Times New Roman" w:hAnsi="Arial" w:cs="Arial"/>
                <w:color w:val="000000"/>
                <w:szCs w:val="20"/>
                <w:lang w:eastAsia="es-CO"/>
              </w:rPr>
            </w:pPr>
            <w:r w:rsidRPr="0017707E">
              <w:rPr>
                <w:rFonts w:ascii="Arial" w:eastAsia="Times New Roman" w:hAnsi="Arial" w:cs="Arial"/>
                <w:color w:val="000000"/>
                <w:szCs w:val="20"/>
                <w:lang w:eastAsia="es-CO"/>
              </w:rPr>
              <w:t>hidráulicos)</w:t>
            </w:r>
          </w:p>
        </w:tc>
        <w:tc>
          <w:tcPr>
            <w:tcW w:w="4536" w:type="dxa"/>
            <w:tcBorders>
              <w:top w:val="nil"/>
              <w:left w:val="nil"/>
              <w:bottom w:val="single" w:sz="4" w:space="0" w:color="auto"/>
              <w:right w:val="single" w:sz="4" w:space="0" w:color="auto"/>
            </w:tcBorders>
            <w:shd w:val="clear" w:color="auto" w:fill="auto"/>
            <w:vAlign w:val="center"/>
            <w:hideMark/>
          </w:tcPr>
          <w:p w14:paraId="559F4379" w14:textId="1723FC43" w:rsidR="0017707E" w:rsidRPr="00803478" w:rsidRDefault="0017707E" w:rsidP="0017707E">
            <w:pPr>
              <w:spacing w:line="240" w:lineRule="auto"/>
              <w:rPr>
                <w:rFonts w:ascii="Arial" w:eastAsia="Times New Roman" w:hAnsi="Arial" w:cs="Arial"/>
                <w:color w:val="000000"/>
                <w:szCs w:val="20"/>
                <w:lang w:eastAsia="es-CO"/>
              </w:rPr>
            </w:pPr>
            <w:r w:rsidRPr="00803478">
              <w:rPr>
                <w:rFonts w:ascii="Arial" w:eastAsia="Times New Roman" w:hAnsi="Arial" w:cs="Arial"/>
                <w:color w:val="000000"/>
                <w:szCs w:val="20"/>
                <w:lang w:eastAsia="es-CO"/>
              </w:rPr>
              <w:t xml:space="preserve">- </w:t>
            </w:r>
            <w:r w:rsidR="007256B7">
              <w:rPr>
                <w:rFonts w:ascii="Arial" w:eastAsia="Times New Roman" w:hAnsi="Arial" w:cs="Arial"/>
                <w:color w:val="000000"/>
                <w:szCs w:val="20"/>
                <w:lang w:eastAsia="es-CO"/>
              </w:rPr>
              <w:t xml:space="preserve">Aceites usados </w:t>
            </w:r>
            <w:r w:rsidR="00C06ED6">
              <w:rPr>
                <w:rFonts w:ascii="Arial" w:eastAsia="Times New Roman" w:hAnsi="Arial" w:cs="Arial"/>
                <w:color w:val="000000"/>
                <w:szCs w:val="20"/>
                <w:lang w:eastAsia="es-CO"/>
              </w:rPr>
              <w:t xml:space="preserve"> y </w:t>
            </w:r>
            <w:r w:rsidRPr="0017707E">
              <w:rPr>
                <w:rFonts w:ascii="Arial" w:eastAsia="Times New Roman" w:hAnsi="Arial" w:cs="Arial"/>
                <w:color w:val="000000"/>
                <w:szCs w:val="20"/>
                <w:lang w:eastAsia="es-CO"/>
              </w:rPr>
              <w:t>Recipientes vacíos de Aceite e impregnados de Hidrocarburos</w:t>
            </w:r>
          </w:p>
        </w:tc>
      </w:tr>
      <w:tr w:rsidR="0017707E" w:rsidRPr="002F69DB" w14:paraId="7096824F" w14:textId="77777777" w:rsidTr="00B563C6">
        <w:trPr>
          <w:trHeight w:val="537"/>
        </w:trPr>
        <w:tc>
          <w:tcPr>
            <w:tcW w:w="1022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90A8C" w14:textId="297AD133" w:rsidR="0017707E" w:rsidRPr="002F69DB" w:rsidRDefault="00AF6908" w:rsidP="00AF6908">
            <w:pPr>
              <w:spacing w:line="240" w:lineRule="auto"/>
              <w:jc w:val="center"/>
              <w:rPr>
                <w:rFonts w:ascii="Arial" w:eastAsia="Times New Roman" w:hAnsi="Arial" w:cs="Arial"/>
                <w:color w:val="000000"/>
                <w:szCs w:val="20"/>
                <w:lang w:eastAsia="es-CO"/>
              </w:rPr>
            </w:pPr>
            <w:r>
              <w:rPr>
                <w:rFonts w:ascii="Arial" w:eastAsia="Times New Roman" w:hAnsi="Arial" w:cs="Arial"/>
                <w:noProof/>
                <w:color w:val="000000"/>
                <w:szCs w:val="20"/>
                <w:lang w:eastAsia="es-CO"/>
              </w:rPr>
              <w:drawing>
                <wp:anchor distT="0" distB="0" distL="114300" distR="114300" simplePos="0" relativeHeight="255279616" behindDoc="0" locked="0" layoutInCell="1" allowOverlap="1" wp14:anchorId="55D655C6" wp14:editId="2AE07E86">
                  <wp:simplePos x="4371975" y="3238500"/>
                  <wp:positionH relativeFrom="margin">
                    <wp:posOffset>2974975</wp:posOffset>
                  </wp:positionH>
                  <wp:positionV relativeFrom="margin">
                    <wp:posOffset>255905</wp:posOffset>
                  </wp:positionV>
                  <wp:extent cx="1133475" cy="1057275"/>
                  <wp:effectExtent l="0" t="0" r="9525" b="9525"/>
                  <wp:wrapSquare wrapText="bothSides"/>
                  <wp:docPr id="55" name="Imagen 55" descr="C:\Users\Usuario UTP\Dropbox\Nueva carpeta\20161109_09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 UTP\Dropbox\Nueva carpeta\20161109_09550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334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5280640" behindDoc="0" locked="0" layoutInCell="1" allowOverlap="1" wp14:anchorId="6E16D645" wp14:editId="77C2BB3A">
                  <wp:simplePos x="5191125" y="3162300"/>
                  <wp:positionH relativeFrom="margin">
                    <wp:posOffset>4169410</wp:posOffset>
                  </wp:positionH>
                  <wp:positionV relativeFrom="margin">
                    <wp:posOffset>197485</wp:posOffset>
                  </wp:positionV>
                  <wp:extent cx="875030" cy="1104900"/>
                  <wp:effectExtent l="0" t="0" r="1270" b="0"/>
                  <wp:wrapSquare wrapText="bothSides"/>
                  <wp:docPr id="58" name="Imagen 58" descr="C:\Users\Usuario UTP\AppData\Local\Microsoft\Windows\Temporary Internet Files\Content.Word\20161109_09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 UTP\AppData\Local\Microsoft\Windows\Temporary Internet Files\Content.Word\20161109_09563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8750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5278592" behindDoc="0" locked="0" layoutInCell="1" allowOverlap="1" wp14:anchorId="391D0151" wp14:editId="67B8696B">
                  <wp:simplePos x="3371850" y="3238500"/>
                  <wp:positionH relativeFrom="margin">
                    <wp:posOffset>1419225</wp:posOffset>
                  </wp:positionH>
                  <wp:positionV relativeFrom="margin">
                    <wp:posOffset>194310</wp:posOffset>
                  </wp:positionV>
                  <wp:extent cx="1517650" cy="1137920"/>
                  <wp:effectExtent l="0" t="0" r="6350" b="5080"/>
                  <wp:wrapSquare wrapText="bothSides"/>
                  <wp:docPr id="49" name="Imagen 49" descr="http://media.utp.edu.co/ingenieria-mecatronica/imagenes/planta%20produ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dia.utp.edu.co/ingenieria-mecatronica/imagenes/planta%20produccion.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1765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07E" w:rsidRPr="002F69DB">
              <w:rPr>
                <w:rFonts w:ascii="Arial" w:eastAsia="Times New Roman" w:hAnsi="Arial" w:cs="Arial"/>
                <w:noProof/>
                <w:color w:val="000000"/>
                <w:szCs w:val="20"/>
                <w:lang w:eastAsia="es-CO"/>
              </w:rPr>
              <w:t xml:space="preserve"> </w:t>
            </w:r>
          </w:p>
        </w:tc>
      </w:tr>
      <w:tr w:rsidR="0017707E" w:rsidRPr="002F69DB" w14:paraId="24C9038C" w14:textId="77777777" w:rsidTr="00B563C6">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59120EA7" w14:textId="77777777" w:rsidR="0017707E" w:rsidRPr="002F69DB" w:rsidRDefault="0017707E" w:rsidP="00B563C6">
            <w:pPr>
              <w:spacing w:line="240" w:lineRule="auto"/>
              <w:rPr>
                <w:rFonts w:ascii="Arial" w:eastAsia="Times New Roman" w:hAnsi="Arial" w:cs="Arial"/>
                <w:color w:val="000000"/>
                <w:szCs w:val="20"/>
                <w:lang w:eastAsia="es-CO"/>
              </w:rPr>
            </w:pPr>
          </w:p>
        </w:tc>
      </w:tr>
      <w:tr w:rsidR="0017707E" w:rsidRPr="002F69DB" w14:paraId="7E760BEB" w14:textId="77777777" w:rsidTr="00B563C6">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4E99D465" w14:textId="77777777" w:rsidR="0017707E" w:rsidRPr="002F69DB" w:rsidRDefault="0017707E" w:rsidP="00B563C6">
            <w:pPr>
              <w:spacing w:line="240" w:lineRule="auto"/>
              <w:rPr>
                <w:rFonts w:ascii="Arial" w:eastAsia="Times New Roman" w:hAnsi="Arial" w:cs="Arial"/>
                <w:color w:val="000000"/>
                <w:szCs w:val="20"/>
                <w:lang w:eastAsia="es-CO"/>
              </w:rPr>
            </w:pPr>
          </w:p>
        </w:tc>
      </w:tr>
      <w:tr w:rsidR="0017707E" w:rsidRPr="002F69DB" w14:paraId="46263F09" w14:textId="77777777" w:rsidTr="00B563C6">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11B41F6C" w14:textId="77777777" w:rsidR="0017707E" w:rsidRPr="002F69DB" w:rsidRDefault="0017707E" w:rsidP="00B563C6">
            <w:pPr>
              <w:spacing w:line="240" w:lineRule="auto"/>
              <w:rPr>
                <w:rFonts w:ascii="Arial" w:eastAsia="Times New Roman" w:hAnsi="Arial" w:cs="Arial"/>
                <w:color w:val="000000"/>
                <w:szCs w:val="20"/>
                <w:lang w:eastAsia="es-CO"/>
              </w:rPr>
            </w:pPr>
          </w:p>
        </w:tc>
      </w:tr>
      <w:tr w:rsidR="0017707E" w:rsidRPr="002F69DB" w14:paraId="5D6155D1" w14:textId="77777777" w:rsidTr="00B563C6">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444D1D14" w14:textId="77777777" w:rsidR="0017707E" w:rsidRPr="002F69DB" w:rsidRDefault="0017707E" w:rsidP="00B563C6">
            <w:pPr>
              <w:spacing w:line="240" w:lineRule="auto"/>
              <w:rPr>
                <w:rFonts w:ascii="Arial" w:eastAsia="Times New Roman" w:hAnsi="Arial" w:cs="Arial"/>
                <w:color w:val="000000"/>
                <w:szCs w:val="20"/>
                <w:lang w:eastAsia="es-CO"/>
              </w:rPr>
            </w:pPr>
          </w:p>
        </w:tc>
      </w:tr>
      <w:tr w:rsidR="0017707E" w:rsidRPr="002F69DB" w14:paraId="20C1AD02" w14:textId="77777777" w:rsidTr="00B563C6">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7A260CB0" w14:textId="77777777" w:rsidR="0017707E" w:rsidRPr="002F69DB" w:rsidRDefault="0017707E" w:rsidP="00B563C6">
            <w:pPr>
              <w:spacing w:line="240" w:lineRule="auto"/>
              <w:rPr>
                <w:rFonts w:ascii="Arial" w:eastAsia="Times New Roman" w:hAnsi="Arial" w:cs="Arial"/>
                <w:color w:val="000000"/>
                <w:szCs w:val="20"/>
                <w:lang w:eastAsia="es-CO"/>
              </w:rPr>
            </w:pPr>
          </w:p>
        </w:tc>
      </w:tr>
    </w:tbl>
    <w:p w14:paraId="03C63D70" w14:textId="14E347CF" w:rsidR="000751AC" w:rsidRDefault="00803478" w:rsidP="00A55679">
      <w:pPr>
        <w:pStyle w:val="Ttulo2"/>
      </w:pPr>
      <w:bookmarkStart w:id="116" w:name="_Toc471943876"/>
      <w:r w:rsidRPr="002F69DB">
        <w:t>3.2.1</w:t>
      </w:r>
      <w:r w:rsidR="00F00066">
        <w:t>6</w:t>
      </w:r>
      <w:r w:rsidRPr="002F69DB">
        <w:t xml:space="preserve">. </w:t>
      </w:r>
      <w:r w:rsidR="00CC23B1">
        <w:t xml:space="preserve">Instalación Externa. </w:t>
      </w:r>
      <w:r>
        <w:t xml:space="preserve">Granja el </w:t>
      </w:r>
      <w:proofErr w:type="spellStart"/>
      <w:r>
        <w:t>Pílamo</w:t>
      </w:r>
      <w:bookmarkEnd w:id="116"/>
      <w:proofErr w:type="spellEnd"/>
    </w:p>
    <w:p w14:paraId="41F21464" w14:textId="016C6CF1" w:rsidR="00803478" w:rsidRPr="00E90FBA" w:rsidRDefault="004D16C8" w:rsidP="00803478">
      <w:pPr>
        <w:rPr>
          <w:rFonts w:ascii="Arial" w:hAnsi="Arial" w:cs="Arial"/>
          <w:iCs/>
          <w:sz w:val="18"/>
          <w:szCs w:val="18"/>
        </w:rPr>
      </w:pPr>
      <w:r w:rsidRPr="00E90FBA">
        <w:rPr>
          <w:rFonts w:ascii="Arial" w:hAnsi="Arial" w:cs="Arial"/>
          <w:iCs/>
          <w:sz w:val="18"/>
          <w:szCs w:val="18"/>
        </w:rPr>
        <w:t>T</w:t>
      </w:r>
      <w:r w:rsidR="00F4215C">
        <w:rPr>
          <w:rFonts w:ascii="Arial" w:hAnsi="Arial" w:cs="Arial"/>
          <w:iCs/>
          <w:sz w:val="18"/>
          <w:szCs w:val="18"/>
        </w:rPr>
        <w:t>abla 20</w:t>
      </w:r>
      <w:r w:rsidRPr="00E90FBA">
        <w:rPr>
          <w:rFonts w:ascii="Arial" w:hAnsi="Arial" w:cs="Arial"/>
          <w:iCs/>
          <w:sz w:val="18"/>
          <w:szCs w:val="18"/>
        </w:rPr>
        <w:t xml:space="preserve">. RESPEL generados en la </w:t>
      </w:r>
      <w:r w:rsidR="00CC23B1" w:rsidRPr="00E90FBA">
        <w:rPr>
          <w:rFonts w:ascii="Arial" w:hAnsi="Arial" w:cs="Arial"/>
          <w:iCs/>
          <w:sz w:val="18"/>
          <w:szCs w:val="18"/>
        </w:rPr>
        <w:t xml:space="preserve">Instalación Externa </w:t>
      </w:r>
      <w:r w:rsidRPr="00E90FBA">
        <w:rPr>
          <w:rFonts w:ascii="Arial" w:hAnsi="Arial" w:cs="Arial"/>
          <w:iCs/>
          <w:sz w:val="18"/>
          <w:szCs w:val="18"/>
        </w:rPr>
        <w:t xml:space="preserve">Granja el </w:t>
      </w:r>
      <w:proofErr w:type="spellStart"/>
      <w:r w:rsidRPr="00E90FBA">
        <w:rPr>
          <w:rFonts w:ascii="Arial" w:hAnsi="Arial" w:cs="Arial"/>
          <w:iCs/>
          <w:sz w:val="18"/>
          <w:szCs w:val="18"/>
        </w:rPr>
        <w:t>Pílamo</w:t>
      </w:r>
      <w:proofErr w:type="spellEnd"/>
      <w:r w:rsidRPr="00E90FBA">
        <w:rPr>
          <w:rFonts w:ascii="Arial" w:hAnsi="Arial" w:cs="Arial"/>
          <w:iCs/>
          <w:sz w:val="18"/>
          <w:szCs w:val="18"/>
        </w:rPr>
        <w:t xml:space="preserve">, vereda la Honda Corregimiento de </w:t>
      </w:r>
      <w:proofErr w:type="spellStart"/>
      <w:r w:rsidRPr="00E90FBA">
        <w:rPr>
          <w:rFonts w:ascii="Arial" w:hAnsi="Arial" w:cs="Arial"/>
          <w:iCs/>
          <w:sz w:val="18"/>
          <w:szCs w:val="18"/>
        </w:rPr>
        <w:t>Combia</w:t>
      </w:r>
      <w:proofErr w:type="spellEnd"/>
      <w:r w:rsidRPr="00E90FBA">
        <w:rPr>
          <w:rFonts w:ascii="Arial" w:hAnsi="Arial" w:cs="Arial"/>
          <w:iCs/>
          <w:sz w:val="18"/>
          <w:szCs w:val="18"/>
        </w:rPr>
        <w:t xml:space="preserve"> Baja</w:t>
      </w:r>
    </w:p>
    <w:tbl>
      <w:tblPr>
        <w:tblW w:w="10221" w:type="dxa"/>
        <w:tblInd w:w="55" w:type="dxa"/>
        <w:tblCellMar>
          <w:left w:w="70" w:type="dxa"/>
          <w:right w:w="70" w:type="dxa"/>
        </w:tblCellMar>
        <w:tblLook w:val="04A0" w:firstRow="1" w:lastRow="0" w:firstColumn="1" w:lastColumn="0" w:noHBand="0" w:noVBand="1"/>
      </w:tblPr>
      <w:tblGrid>
        <w:gridCol w:w="2000"/>
        <w:gridCol w:w="3685"/>
        <w:gridCol w:w="4536"/>
      </w:tblGrid>
      <w:tr w:rsidR="00803478" w:rsidRPr="002F69DB" w14:paraId="532F95D2" w14:textId="77777777" w:rsidTr="00C3374B">
        <w:trPr>
          <w:trHeight w:val="405"/>
        </w:trPr>
        <w:tc>
          <w:tcPr>
            <w:tcW w:w="10221"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020349B7" w14:textId="77777777" w:rsidR="00803478" w:rsidRPr="002F69DB" w:rsidRDefault="00803478"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803478" w:rsidRPr="002F69DB" w14:paraId="2B417B54" w14:textId="77777777" w:rsidTr="00C3374B">
        <w:trPr>
          <w:trHeight w:val="300"/>
          <w:tblHeader/>
        </w:trPr>
        <w:tc>
          <w:tcPr>
            <w:tcW w:w="10221" w:type="dxa"/>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639376CD" w14:textId="008D404B" w:rsidR="00803478" w:rsidRPr="002F69DB" w:rsidRDefault="00803478" w:rsidP="00803478">
            <w:pPr>
              <w:spacing w:line="240" w:lineRule="auto"/>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t>Instalación Externa</w:t>
            </w:r>
            <w:r w:rsidRPr="002F69DB">
              <w:rPr>
                <w:rFonts w:ascii="Arial" w:eastAsia="Times New Roman" w:hAnsi="Arial" w:cs="Arial"/>
                <w:b/>
                <w:bCs/>
                <w:color w:val="000000"/>
                <w:szCs w:val="20"/>
                <w:lang w:eastAsia="es-CO"/>
              </w:rPr>
              <w:t xml:space="preserve">. </w:t>
            </w:r>
            <w:r>
              <w:rPr>
                <w:rFonts w:ascii="Arial" w:eastAsia="Times New Roman" w:hAnsi="Arial" w:cs="Arial"/>
                <w:b/>
                <w:bCs/>
                <w:color w:val="000000"/>
                <w:szCs w:val="20"/>
                <w:lang w:eastAsia="es-CO"/>
              </w:rPr>
              <w:t xml:space="preserve">Granja el </w:t>
            </w:r>
            <w:proofErr w:type="spellStart"/>
            <w:r>
              <w:rPr>
                <w:rFonts w:ascii="Arial" w:eastAsia="Times New Roman" w:hAnsi="Arial" w:cs="Arial"/>
                <w:b/>
                <w:bCs/>
                <w:color w:val="000000"/>
                <w:szCs w:val="20"/>
                <w:lang w:eastAsia="es-CO"/>
              </w:rPr>
              <w:t>Pílamo</w:t>
            </w:r>
            <w:proofErr w:type="spellEnd"/>
          </w:p>
        </w:tc>
      </w:tr>
      <w:tr w:rsidR="00803478" w:rsidRPr="002F69DB" w14:paraId="56F256C3" w14:textId="77777777" w:rsidTr="00C3374B">
        <w:trPr>
          <w:trHeight w:val="465"/>
        </w:trPr>
        <w:tc>
          <w:tcPr>
            <w:tcW w:w="2000" w:type="dxa"/>
            <w:tcBorders>
              <w:top w:val="single" w:sz="4" w:space="0" w:color="auto"/>
              <w:left w:val="single" w:sz="4" w:space="0" w:color="auto"/>
              <w:bottom w:val="single" w:sz="4" w:space="0" w:color="auto"/>
              <w:right w:val="single" w:sz="4" w:space="0" w:color="000000"/>
            </w:tcBorders>
            <w:shd w:val="clear" w:color="000000" w:fill="D9D9D9"/>
            <w:vAlign w:val="center"/>
            <w:hideMark/>
          </w:tcPr>
          <w:p w14:paraId="04F4FAF9" w14:textId="77777777" w:rsidR="00803478" w:rsidRPr="002F69DB" w:rsidRDefault="00803478"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3685" w:type="dxa"/>
            <w:tcBorders>
              <w:top w:val="nil"/>
              <w:left w:val="nil"/>
              <w:bottom w:val="single" w:sz="4" w:space="0" w:color="auto"/>
              <w:right w:val="single" w:sz="4" w:space="0" w:color="auto"/>
            </w:tcBorders>
            <w:shd w:val="clear" w:color="000000" w:fill="D9D9D9"/>
            <w:vAlign w:val="center"/>
            <w:hideMark/>
          </w:tcPr>
          <w:p w14:paraId="454CDB41" w14:textId="77777777" w:rsidR="00803478" w:rsidRPr="002F69DB" w:rsidRDefault="00803478"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ACTIVIDADES</w:t>
            </w:r>
          </w:p>
        </w:tc>
        <w:tc>
          <w:tcPr>
            <w:tcW w:w="4536" w:type="dxa"/>
            <w:tcBorders>
              <w:top w:val="nil"/>
              <w:left w:val="nil"/>
              <w:bottom w:val="single" w:sz="4" w:space="0" w:color="auto"/>
              <w:right w:val="single" w:sz="4" w:space="0" w:color="auto"/>
            </w:tcBorders>
            <w:shd w:val="clear" w:color="000000" w:fill="D9D9D9"/>
            <w:vAlign w:val="center"/>
            <w:hideMark/>
          </w:tcPr>
          <w:p w14:paraId="30841A51" w14:textId="77777777" w:rsidR="00803478" w:rsidRPr="002F69DB" w:rsidRDefault="00803478"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r>
      <w:tr w:rsidR="00803478" w:rsidRPr="002F69DB" w14:paraId="1A12678E" w14:textId="77777777" w:rsidTr="00C3374B">
        <w:trPr>
          <w:trHeight w:val="632"/>
        </w:trPr>
        <w:tc>
          <w:tcPr>
            <w:tcW w:w="2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9F75FAB" w14:textId="7338D064" w:rsidR="00803478" w:rsidRPr="002F69DB" w:rsidRDefault="00803478" w:rsidP="00C3374B">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Granja el </w:t>
            </w:r>
            <w:proofErr w:type="spellStart"/>
            <w:r>
              <w:rPr>
                <w:rFonts w:ascii="Arial" w:eastAsia="Times New Roman" w:hAnsi="Arial" w:cs="Arial"/>
                <w:color w:val="000000"/>
                <w:szCs w:val="20"/>
                <w:lang w:eastAsia="es-CO"/>
              </w:rPr>
              <w:t>Pílamo</w:t>
            </w:r>
            <w:proofErr w:type="spellEnd"/>
          </w:p>
        </w:tc>
        <w:tc>
          <w:tcPr>
            <w:tcW w:w="3685" w:type="dxa"/>
            <w:tcBorders>
              <w:top w:val="nil"/>
              <w:left w:val="nil"/>
              <w:bottom w:val="single" w:sz="4" w:space="0" w:color="auto"/>
              <w:right w:val="single" w:sz="4" w:space="0" w:color="auto"/>
            </w:tcBorders>
            <w:shd w:val="clear" w:color="auto" w:fill="auto"/>
            <w:vAlign w:val="center"/>
            <w:hideMark/>
          </w:tcPr>
          <w:p w14:paraId="121DDB05" w14:textId="2EEF98AC" w:rsidR="00803478" w:rsidRPr="002F69DB" w:rsidRDefault="00803478" w:rsidP="00803478">
            <w:pPr>
              <w:spacing w:line="240" w:lineRule="auto"/>
              <w:rPr>
                <w:rFonts w:ascii="Arial" w:eastAsia="Times New Roman" w:hAnsi="Arial" w:cs="Arial"/>
                <w:color w:val="000000"/>
                <w:szCs w:val="20"/>
                <w:lang w:eastAsia="es-CO"/>
              </w:rPr>
            </w:pPr>
            <w:r w:rsidRPr="00803478">
              <w:rPr>
                <w:rFonts w:ascii="Arial" w:eastAsia="Times New Roman" w:hAnsi="Arial" w:cs="Arial"/>
                <w:color w:val="000000"/>
                <w:szCs w:val="20"/>
                <w:lang w:eastAsia="es-CO"/>
              </w:rPr>
              <w:t>Producción de Gusanos de Seda para Investigación y venta de Huevos</w:t>
            </w:r>
          </w:p>
        </w:tc>
        <w:tc>
          <w:tcPr>
            <w:tcW w:w="4536" w:type="dxa"/>
            <w:tcBorders>
              <w:top w:val="nil"/>
              <w:left w:val="nil"/>
              <w:bottom w:val="single" w:sz="4" w:space="0" w:color="auto"/>
              <w:right w:val="single" w:sz="4" w:space="0" w:color="auto"/>
            </w:tcBorders>
            <w:shd w:val="clear" w:color="auto" w:fill="auto"/>
            <w:vAlign w:val="center"/>
            <w:hideMark/>
          </w:tcPr>
          <w:p w14:paraId="37C38B82" w14:textId="1A578719" w:rsidR="007256B7" w:rsidRPr="007256B7" w:rsidRDefault="00803478" w:rsidP="007256B7">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Recipientes vacíos </w:t>
            </w:r>
            <w:r w:rsidR="007256B7">
              <w:rPr>
                <w:rFonts w:ascii="Arial" w:eastAsia="Times New Roman" w:hAnsi="Arial" w:cs="Arial"/>
                <w:color w:val="000000"/>
                <w:szCs w:val="20"/>
                <w:lang w:eastAsia="es-CO"/>
              </w:rPr>
              <w:t>de Agroquímicos</w:t>
            </w:r>
          </w:p>
          <w:p w14:paraId="246C835F" w14:textId="77777777" w:rsidR="00803478" w:rsidRDefault="00803478" w:rsidP="00803478">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803478">
              <w:rPr>
                <w:rFonts w:ascii="Arial" w:eastAsia="Times New Roman" w:hAnsi="Arial" w:cs="Arial"/>
                <w:color w:val="000000"/>
                <w:szCs w:val="20"/>
                <w:lang w:eastAsia="es-CO"/>
              </w:rPr>
              <w:t>Huevos de Gusano de Seda</w:t>
            </w:r>
          </w:p>
          <w:p w14:paraId="579A59E6" w14:textId="6AFFB44C" w:rsidR="00803478" w:rsidRPr="00803478" w:rsidRDefault="00803478" w:rsidP="00803478">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803478">
              <w:rPr>
                <w:rFonts w:ascii="Arial" w:eastAsia="Times New Roman" w:hAnsi="Arial" w:cs="Arial"/>
                <w:color w:val="000000"/>
                <w:szCs w:val="20"/>
                <w:lang w:eastAsia="es-CO"/>
              </w:rPr>
              <w:t>Recipientes vacíos de Formol</w:t>
            </w:r>
          </w:p>
          <w:p w14:paraId="1E6815A0" w14:textId="26004DCD" w:rsidR="00803478" w:rsidRPr="00803478" w:rsidRDefault="00803478" w:rsidP="00803478">
            <w:pPr>
              <w:rPr>
                <w:rFonts w:ascii="Arial" w:eastAsia="Times New Roman" w:hAnsi="Arial" w:cs="Arial"/>
                <w:color w:val="000000"/>
                <w:szCs w:val="20"/>
                <w:lang w:eastAsia="es-CO"/>
              </w:rPr>
            </w:pPr>
            <w:r w:rsidRPr="00803478">
              <w:rPr>
                <w:rFonts w:ascii="Arial" w:eastAsia="Times New Roman" w:hAnsi="Arial" w:cs="Arial"/>
                <w:color w:val="000000"/>
                <w:szCs w:val="20"/>
                <w:lang w:eastAsia="es-CO"/>
              </w:rPr>
              <w:t>- Aceite Usado</w:t>
            </w:r>
          </w:p>
        </w:tc>
      </w:tr>
      <w:tr w:rsidR="00803478" w:rsidRPr="002F69DB" w14:paraId="6AB9B360" w14:textId="77777777" w:rsidTr="00C3374B">
        <w:trPr>
          <w:trHeight w:val="537"/>
        </w:trPr>
        <w:tc>
          <w:tcPr>
            <w:tcW w:w="1022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B708D" w14:textId="63CBBE7C" w:rsidR="00803478" w:rsidRPr="002F69DB" w:rsidRDefault="00051D8F" w:rsidP="00C456F5">
            <w:pPr>
              <w:spacing w:line="240" w:lineRule="auto"/>
              <w:rPr>
                <w:rFonts w:ascii="Arial" w:eastAsia="Times New Roman" w:hAnsi="Arial" w:cs="Arial"/>
                <w:color w:val="000000"/>
                <w:szCs w:val="20"/>
                <w:lang w:eastAsia="es-CO"/>
              </w:rPr>
            </w:pPr>
            <w:r>
              <w:rPr>
                <w:rFonts w:ascii="Arial" w:eastAsia="Times New Roman" w:hAnsi="Arial" w:cs="Arial"/>
                <w:noProof/>
                <w:color w:val="000000"/>
                <w:szCs w:val="20"/>
                <w:lang w:eastAsia="es-CO"/>
              </w:rPr>
              <w:drawing>
                <wp:inline distT="0" distB="0" distL="0" distR="0" wp14:anchorId="432176AE" wp14:editId="5B142F2A">
                  <wp:extent cx="923340" cy="895350"/>
                  <wp:effectExtent l="57150" t="57150" r="105410" b="11430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22_09362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25200" cy="89715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s-CO"/>
              </w:rPr>
              <w:drawing>
                <wp:inline distT="0" distB="0" distL="0" distR="0" wp14:anchorId="5636248B" wp14:editId="689F7331">
                  <wp:extent cx="923925" cy="885825"/>
                  <wp:effectExtent l="57150" t="57150" r="123825" b="123825"/>
                  <wp:docPr id="56" name="Imagen 56" descr="C:\Users\Usuario UTP\AppData\Local\Microsoft\Windows\Temporary Internet Files\Content.Word\20160822_09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uario UTP\AppData\Local\Microsoft\Windows\Temporary Internet Files\Content.Word\20160822_09342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24599" cy="88647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F69DB">
              <w:rPr>
                <w:rFonts w:ascii="Arial" w:eastAsia="Times New Roman" w:hAnsi="Arial" w:cs="Arial"/>
                <w:noProof/>
                <w:color w:val="000000"/>
                <w:szCs w:val="20"/>
                <w:lang w:eastAsia="es-CO"/>
              </w:rPr>
              <w:t xml:space="preserve"> </w:t>
            </w:r>
          </w:p>
        </w:tc>
      </w:tr>
      <w:tr w:rsidR="00803478" w:rsidRPr="002F69DB" w14:paraId="765E964C" w14:textId="77777777" w:rsidTr="00C3374B">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71236820" w14:textId="77777777" w:rsidR="00803478" w:rsidRPr="002F69DB" w:rsidRDefault="00803478" w:rsidP="00C3374B">
            <w:pPr>
              <w:spacing w:line="240" w:lineRule="auto"/>
              <w:rPr>
                <w:rFonts w:ascii="Arial" w:eastAsia="Times New Roman" w:hAnsi="Arial" w:cs="Arial"/>
                <w:color w:val="000000"/>
                <w:szCs w:val="20"/>
                <w:lang w:eastAsia="es-CO"/>
              </w:rPr>
            </w:pPr>
          </w:p>
        </w:tc>
      </w:tr>
      <w:tr w:rsidR="00803478" w:rsidRPr="002F69DB" w14:paraId="3F79C8CB" w14:textId="77777777" w:rsidTr="00C3374B">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25B8D96C" w14:textId="77777777" w:rsidR="00803478" w:rsidRPr="002F69DB" w:rsidRDefault="00803478" w:rsidP="00C3374B">
            <w:pPr>
              <w:spacing w:line="240" w:lineRule="auto"/>
              <w:rPr>
                <w:rFonts w:ascii="Arial" w:eastAsia="Times New Roman" w:hAnsi="Arial" w:cs="Arial"/>
                <w:color w:val="000000"/>
                <w:szCs w:val="20"/>
                <w:lang w:eastAsia="es-CO"/>
              </w:rPr>
            </w:pPr>
          </w:p>
        </w:tc>
      </w:tr>
      <w:tr w:rsidR="00803478" w:rsidRPr="002F69DB" w14:paraId="5E8777D8" w14:textId="77777777" w:rsidTr="00C3374B">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3E18F54E" w14:textId="77777777" w:rsidR="00803478" w:rsidRPr="002F69DB" w:rsidRDefault="00803478" w:rsidP="00C3374B">
            <w:pPr>
              <w:spacing w:line="240" w:lineRule="auto"/>
              <w:rPr>
                <w:rFonts w:ascii="Arial" w:eastAsia="Times New Roman" w:hAnsi="Arial" w:cs="Arial"/>
                <w:color w:val="000000"/>
                <w:szCs w:val="20"/>
                <w:lang w:eastAsia="es-CO"/>
              </w:rPr>
            </w:pPr>
          </w:p>
        </w:tc>
      </w:tr>
      <w:tr w:rsidR="00803478" w:rsidRPr="002F69DB" w14:paraId="349D546A" w14:textId="77777777" w:rsidTr="00C3374B">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0E0D7064" w14:textId="77777777" w:rsidR="00803478" w:rsidRPr="002F69DB" w:rsidRDefault="00803478" w:rsidP="00C3374B">
            <w:pPr>
              <w:spacing w:line="240" w:lineRule="auto"/>
              <w:rPr>
                <w:rFonts w:ascii="Arial" w:eastAsia="Times New Roman" w:hAnsi="Arial" w:cs="Arial"/>
                <w:color w:val="000000"/>
                <w:szCs w:val="20"/>
                <w:lang w:eastAsia="es-CO"/>
              </w:rPr>
            </w:pPr>
          </w:p>
        </w:tc>
      </w:tr>
      <w:tr w:rsidR="00803478" w:rsidRPr="002F69DB" w14:paraId="5C02FC3C" w14:textId="77777777" w:rsidTr="00C3374B">
        <w:trPr>
          <w:trHeight w:val="300"/>
        </w:trPr>
        <w:tc>
          <w:tcPr>
            <w:tcW w:w="10221" w:type="dxa"/>
            <w:gridSpan w:val="3"/>
            <w:vMerge/>
            <w:tcBorders>
              <w:top w:val="single" w:sz="4" w:space="0" w:color="auto"/>
              <w:left w:val="single" w:sz="4" w:space="0" w:color="auto"/>
              <w:bottom w:val="single" w:sz="4" w:space="0" w:color="auto"/>
              <w:right w:val="single" w:sz="4" w:space="0" w:color="auto"/>
            </w:tcBorders>
            <w:vAlign w:val="center"/>
            <w:hideMark/>
          </w:tcPr>
          <w:p w14:paraId="12BC472B" w14:textId="77777777" w:rsidR="00803478" w:rsidRPr="002F69DB" w:rsidRDefault="00803478" w:rsidP="00C3374B">
            <w:pPr>
              <w:spacing w:line="240" w:lineRule="auto"/>
              <w:rPr>
                <w:rFonts w:ascii="Arial" w:eastAsia="Times New Roman" w:hAnsi="Arial" w:cs="Arial"/>
                <w:color w:val="000000"/>
                <w:szCs w:val="20"/>
                <w:lang w:eastAsia="es-CO"/>
              </w:rPr>
            </w:pPr>
          </w:p>
        </w:tc>
      </w:tr>
    </w:tbl>
    <w:p w14:paraId="672FAF47" w14:textId="08202AA2" w:rsidR="00533D50" w:rsidRPr="002F69DB" w:rsidRDefault="00533D50" w:rsidP="00A55679">
      <w:pPr>
        <w:pStyle w:val="Ttulo2"/>
      </w:pPr>
      <w:bookmarkStart w:id="117" w:name="_Toc471943877"/>
      <w:r w:rsidRPr="002F69DB">
        <w:lastRenderedPageBreak/>
        <w:t xml:space="preserve">3.3 </w:t>
      </w:r>
      <w:r w:rsidR="00F107D1" w:rsidRPr="002F69DB">
        <w:t>Tipo y Clasificación de RESPEL Generados</w:t>
      </w:r>
      <w:bookmarkEnd w:id="115"/>
      <w:bookmarkEnd w:id="117"/>
    </w:p>
    <w:p w14:paraId="6D89DAD5" w14:textId="77777777" w:rsidR="00546A78" w:rsidRPr="00546A78" w:rsidRDefault="00546A78" w:rsidP="00546A78">
      <w:pPr>
        <w:spacing w:before="240"/>
        <w:jc w:val="both"/>
        <w:rPr>
          <w:rFonts w:ascii="Arial" w:hAnsi="Arial" w:cs="Arial"/>
          <w:sz w:val="22"/>
        </w:rPr>
      </w:pPr>
      <w:r w:rsidRPr="00546A78">
        <w:rPr>
          <w:rFonts w:ascii="Arial" w:hAnsi="Arial" w:cs="Arial"/>
          <w:sz w:val="22"/>
        </w:rPr>
        <w:t xml:space="preserve">La identificación y clasificación de los residuos peligrosos tiene como propósito lograr establecer los índices de generación por cada proceso productivo y de esta forma lograr la implementación de medidas de control que ayuden en la gestión integral de los mismos. </w:t>
      </w:r>
    </w:p>
    <w:p w14:paraId="447C83F7" w14:textId="108B0D1F" w:rsidR="00546A78" w:rsidRDefault="00546A78" w:rsidP="00546A78">
      <w:pPr>
        <w:spacing w:before="240"/>
        <w:jc w:val="both"/>
        <w:rPr>
          <w:rFonts w:ascii="Arial" w:hAnsi="Arial" w:cs="Arial"/>
          <w:sz w:val="22"/>
        </w:rPr>
      </w:pPr>
      <w:r w:rsidRPr="00546A78">
        <w:rPr>
          <w:rFonts w:ascii="Arial" w:hAnsi="Arial" w:cs="Arial"/>
          <w:sz w:val="22"/>
        </w:rPr>
        <w:t>Para identificar si un residuo o desecho es peligroso se puede utiliza</w:t>
      </w:r>
      <w:r>
        <w:rPr>
          <w:rFonts w:ascii="Arial" w:hAnsi="Arial" w:cs="Arial"/>
          <w:sz w:val="22"/>
        </w:rPr>
        <w:t>r el siguiente procedimiento:</w:t>
      </w:r>
    </w:p>
    <w:p w14:paraId="68394B06" w14:textId="77777777" w:rsidR="00546A78" w:rsidRDefault="00546A78" w:rsidP="00546A78">
      <w:pPr>
        <w:pStyle w:val="Prrafodelista"/>
        <w:numPr>
          <w:ilvl w:val="0"/>
          <w:numId w:val="39"/>
        </w:numPr>
        <w:spacing w:before="240"/>
        <w:jc w:val="both"/>
        <w:rPr>
          <w:rFonts w:ascii="Arial" w:hAnsi="Arial" w:cs="Arial"/>
          <w:sz w:val="22"/>
        </w:rPr>
      </w:pPr>
      <w:r w:rsidRPr="00546A78">
        <w:rPr>
          <w:rFonts w:ascii="Arial" w:hAnsi="Arial" w:cs="Arial"/>
          <w:sz w:val="22"/>
        </w:rPr>
        <w:t xml:space="preserve">Con base en el conocimiento técnico sobre las características de los insumos y procesos asociados con el residuo generado, se puede identificar si el residuo posee una o varias de las características que le otorgarían la calidad de peligroso. </w:t>
      </w:r>
    </w:p>
    <w:p w14:paraId="61FF90F9" w14:textId="79000349" w:rsidR="00546A78" w:rsidRPr="00546A78" w:rsidRDefault="00546A78" w:rsidP="00546A78">
      <w:pPr>
        <w:pStyle w:val="Prrafodelista"/>
        <w:numPr>
          <w:ilvl w:val="0"/>
          <w:numId w:val="39"/>
        </w:numPr>
        <w:spacing w:before="240"/>
        <w:jc w:val="both"/>
        <w:rPr>
          <w:rFonts w:ascii="Arial" w:hAnsi="Arial" w:cs="Arial"/>
          <w:sz w:val="22"/>
        </w:rPr>
      </w:pPr>
      <w:r w:rsidRPr="00546A78">
        <w:rPr>
          <w:rFonts w:ascii="Arial" w:hAnsi="Arial" w:cs="Arial"/>
          <w:sz w:val="22"/>
        </w:rPr>
        <w:t xml:space="preserve"> A través de la consulta del decreto 4741 del 2005 en los cuales se identifiquen aquellos residuos que son considerados peligrosos. </w:t>
      </w:r>
    </w:p>
    <w:p w14:paraId="7E883BA3" w14:textId="77777777" w:rsidR="00546A78" w:rsidRPr="00546A78" w:rsidRDefault="00546A78" w:rsidP="00546A78">
      <w:pPr>
        <w:spacing w:before="240"/>
        <w:ind w:firstLine="708"/>
        <w:jc w:val="both"/>
        <w:rPr>
          <w:rFonts w:ascii="Arial" w:hAnsi="Arial" w:cs="Arial"/>
          <w:sz w:val="22"/>
        </w:rPr>
      </w:pPr>
      <w:r w:rsidRPr="00546A78">
        <w:rPr>
          <w:rFonts w:ascii="Arial" w:hAnsi="Arial" w:cs="Arial"/>
          <w:sz w:val="22"/>
        </w:rPr>
        <w:t>El decreto utiliza tres criterios para clasificar los RESPEL en Colombia:</w:t>
      </w:r>
    </w:p>
    <w:p w14:paraId="4B64E8B4" w14:textId="77777777" w:rsidR="00546A78" w:rsidRPr="00546A78" w:rsidRDefault="00546A78" w:rsidP="00546A78">
      <w:pPr>
        <w:spacing w:before="240"/>
        <w:ind w:firstLine="708"/>
        <w:jc w:val="both"/>
        <w:rPr>
          <w:rFonts w:ascii="Arial" w:hAnsi="Arial" w:cs="Arial"/>
          <w:sz w:val="22"/>
        </w:rPr>
      </w:pPr>
      <w:r w:rsidRPr="00546A78">
        <w:rPr>
          <w:rFonts w:ascii="Arial" w:hAnsi="Arial" w:cs="Arial"/>
          <w:sz w:val="22"/>
        </w:rPr>
        <w:t>•</w:t>
      </w:r>
      <w:r w:rsidRPr="00546A78">
        <w:rPr>
          <w:rFonts w:ascii="Arial" w:hAnsi="Arial" w:cs="Arial"/>
          <w:sz w:val="22"/>
        </w:rPr>
        <w:tab/>
        <w:t>Anexo I: Por procesos o actividades (Y)</w:t>
      </w:r>
    </w:p>
    <w:p w14:paraId="79403168" w14:textId="77777777" w:rsidR="00546A78" w:rsidRPr="00546A78" w:rsidRDefault="00546A78" w:rsidP="00546A78">
      <w:pPr>
        <w:spacing w:before="240"/>
        <w:ind w:firstLine="708"/>
        <w:jc w:val="both"/>
        <w:rPr>
          <w:rFonts w:ascii="Arial" w:hAnsi="Arial" w:cs="Arial"/>
          <w:sz w:val="22"/>
        </w:rPr>
      </w:pPr>
      <w:r w:rsidRPr="00546A78">
        <w:rPr>
          <w:rFonts w:ascii="Arial" w:hAnsi="Arial" w:cs="Arial"/>
          <w:sz w:val="22"/>
        </w:rPr>
        <w:t>•</w:t>
      </w:r>
      <w:r w:rsidRPr="00546A78">
        <w:rPr>
          <w:rFonts w:ascii="Arial" w:hAnsi="Arial" w:cs="Arial"/>
          <w:sz w:val="22"/>
        </w:rPr>
        <w:tab/>
        <w:t>Anexo II: Por corrientes de residuos (A)</w:t>
      </w:r>
    </w:p>
    <w:p w14:paraId="2EB451D4" w14:textId="77777777" w:rsidR="00546A78" w:rsidRPr="00546A78" w:rsidRDefault="00546A78" w:rsidP="00546A78">
      <w:pPr>
        <w:spacing w:before="240"/>
        <w:ind w:firstLine="708"/>
        <w:jc w:val="both"/>
        <w:rPr>
          <w:rFonts w:ascii="Arial" w:hAnsi="Arial" w:cs="Arial"/>
          <w:sz w:val="22"/>
        </w:rPr>
      </w:pPr>
      <w:r w:rsidRPr="00546A78">
        <w:rPr>
          <w:rFonts w:ascii="Arial" w:hAnsi="Arial" w:cs="Arial"/>
          <w:sz w:val="22"/>
        </w:rPr>
        <w:t>•</w:t>
      </w:r>
      <w:r w:rsidRPr="00546A78">
        <w:rPr>
          <w:rFonts w:ascii="Arial" w:hAnsi="Arial" w:cs="Arial"/>
          <w:sz w:val="22"/>
        </w:rPr>
        <w:tab/>
        <w:t xml:space="preserve">Anexo </w:t>
      </w:r>
      <w:proofErr w:type="spellStart"/>
      <w:r w:rsidRPr="00546A78">
        <w:rPr>
          <w:rFonts w:ascii="Arial" w:hAnsi="Arial" w:cs="Arial"/>
          <w:sz w:val="22"/>
        </w:rPr>
        <w:t>lII</w:t>
      </w:r>
      <w:proofErr w:type="spellEnd"/>
      <w:r w:rsidRPr="00546A78">
        <w:rPr>
          <w:rFonts w:ascii="Arial" w:hAnsi="Arial" w:cs="Arial"/>
          <w:sz w:val="22"/>
        </w:rPr>
        <w:t>: Por características de peligrosidad de los residuos o desechos</w:t>
      </w:r>
    </w:p>
    <w:p w14:paraId="650BDAEE" w14:textId="79310117" w:rsidR="00546A78" w:rsidRDefault="00546A78" w:rsidP="00546A78">
      <w:pPr>
        <w:spacing w:before="240"/>
        <w:ind w:left="644"/>
        <w:jc w:val="both"/>
        <w:rPr>
          <w:rFonts w:ascii="Arial" w:hAnsi="Arial" w:cs="Arial"/>
          <w:sz w:val="22"/>
        </w:rPr>
      </w:pPr>
      <w:r w:rsidRPr="00546A78">
        <w:rPr>
          <w:rFonts w:ascii="Arial" w:hAnsi="Arial" w:cs="Arial"/>
          <w:sz w:val="22"/>
        </w:rPr>
        <w:t>Según el Anexo III del Decreto 4741 de 2005 del MAVDT, los residuos peligrosos</w:t>
      </w:r>
      <w:r>
        <w:rPr>
          <w:rFonts w:ascii="Arial" w:hAnsi="Arial" w:cs="Arial"/>
          <w:sz w:val="22"/>
        </w:rPr>
        <w:t xml:space="preserve"> </w:t>
      </w:r>
      <w:r w:rsidRPr="00546A78">
        <w:rPr>
          <w:rFonts w:ascii="Arial" w:hAnsi="Arial" w:cs="Arial"/>
          <w:sz w:val="22"/>
        </w:rPr>
        <w:t>(RESPEL) pueden ser clasificados de acuerdo a sus características de peligrosidad: Corrosivo, Reactivo, Explosivo, Infeccioso, radiactivo y Tóxico.</w:t>
      </w:r>
    </w:p>
    <w:p w14:paraId="20F08585" w14:textId="1D877376" w:rsidR="000838DC" w:rsidRPr="00C456F5" w:rsidRDefault="001A3E69" w:rsidP="00C456F5">
      <w:pPr>
        <w:jc w:val="both"/>
        <w:rPr>
          <w:rFonts w:ascii="Arial" w:hAnsi="Arial" w:cs="Arial"/>
          <w:sz w:val="22"/>
        </w:rPr>
      </w:pPr>
      <w:r>
        <w:rPr>
          <w:rFonts w:ascii="Arial" w:hAnsi="Arial" w:cs="Arial"/>
          <w:sz w:val="22"/>
        </w:rPr>
        <w:t xml:space="preserve">En la Tabla </w:t>
      </w:r>
      <w:r w:rsidR="00F4215C">
        <w:rPr>
          <w:rFonts w:ascii="Arial" w:hAnsi="Arial" w:cs="Arial"/>
          <w:sz w:val="22"/>
        </w:rPr>
        <w:t>21</w:t>
      </w:r>
      <w:r>
        <w:rPr>
          <w:rFonts w:ascii="Arial" w:hAnsi="Arial" w:cs="Arial"/>
          <w:sz w:val="22"/>
        </w:rPr>
        <w:t xml:space="preserve"> </w:t>
      </w:r>
      <w:r w:rsidRPr="00F21FFC">
        <w:rPr>
          <w:rFonts w:ascii="Arial" w:hAnsi="Arial" w:cs="Arial"/>
          <w:sz w:val="22"/>
        </w:rPr>
        <w:t>De acuerdo a los criterios establecidos en el Decreto 4741 de 2005 se tiene que los residuos según su peligrosidad se clasifican en:</w:t>
      </w:r>
    </w:p>
    <w:p w14:paraId="27382DAA" w14:textId="77777777" w:rsidR="001A3E69" w:rsidRDefault="001A3E69" w:rsidP="005E54A1">
      <w:pPr>
        <w:pStyle w:val="Epgrafe"/>
        <w:rPr>
          <w:rFonts w:ascii="Arial" w:hAnsi="Arial" w:cs="Arial"/>
          <w:i w:val="0"/>
          <w:color w:val="auto"/>
        </w:rPr>
      </w:pPr>
    </w:p>
    <w:p w14:paraId="313C9CB7" w14:textId="16904422" w:rsidR="001A3E69" w:rsidRPr="00AC631F" w:rsidRDefault="001A3E69" w:rsidP="001A3E69">
      <w:pPr>
        <w:pStyle w:val="Epgrafe"/>
        <w:jc w:val="center"/>
        <w:rPr>
          <w:rFonts w:ascii="Arial" w:hAnsi="Arial" w:cs="Arial"/>
          <w:i w:val="0"/>
          <w:color w:val="auto"/>
        </w:rPr>
      </w:pPr>
      <w:r w:rsidRPr="002F69DB">
        <w:rPr>
          <w:rFonts w:ascii="Arial" w:hAnsi="Arial" w:cs="Arial"/>
          <w:i w:val="0"/>
          <w:color w:val="auto"/>
        </w:rPr>
        <w:t xml:space="preserve">Tabla </w:t>
      </w:r>
      <w:r w:rsidR="00F4215C">
        <w:rPr>
          <w:rFonts w:ascii="Arial" w:hAnsi="Arial" w:cs="Arial"/>
          <w:i w:val="0"/>
          <w:color w:val="auto"/>
        </w:rPr>
        <w:t>21</w:t>
      </w:r>
      <w:r w:rsidR="0026031B">
        <w:rPr>
          <w:rFonts w:ascii="Arial" w:hAnsi="Arial" w:cs="Arial"/>
          <w:i w:val="0"/>
          <w:color w:val="auto"/>
        </w:rPr>
        <w:t>.</w:t>
      </w:r>
      <w:r w:rsidRPr="002F69DB">
        <w:rPr>
          <w:rFonts w:ascii="Arial" w:hAnsi="Arial" w:cs="Arial"/>
          <w:i w:val="0"/>
          <w:color w:val="auto"/>
        </w:rPr>
        <w:t xml:space="preserve"> </w:t>
      </w:r>
      <w:r>
        <w:rPr>
          <w:rFonts w:ascii="Arial" w:hAnsi="Arial" w:cs="Arial"/>
          <w:i w:val="0"/>
          <w:color w:val="auto"/>
        </w:rPr>
        <w:t>Clasificación de Peligrosidad de los Residuos Peligrosos</w:t>
      </w:r>
    </w:p>
    <w:tbl>
      <w:tblPr>
        <w:tblW w:w="9500" w:type="dxa"/>
        <w:jc w:val="center"/>
        <w:tblCellMar>
          <w:left w:w="70" w:type="dxa"/>
          <w:right w:w="70" w:type="dxa"/>
        </w:tblCellMar>
        <w:tblLook w:val="04A0" w:firstRow="1" w:lastRow="0" w:firstColumn="1" w:lastColumn="0" w:noHBand="0" w:noVBand="1"/>
      </w:tblPr>
      <w:tblGrid>
        <w:gridCol w:w="2460"/>
        <w:gridCol w:w="7040"/>
      </w:tblGrid>
      <w:tr w:rsidR="001A3E69" w:rsidRPr="00F21FFC" w14:paraId="661CB7AD" w14:textId="77777777" w:rsidTr="00F85688">
        <w:trPr>
          <w:trHeight w:val="300"/>
          <w:jc w:val="center"/>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4D6AB" w14:textId="77777777" w:rsidR="001A3E69" w:rsidRPr="00F21FFC" w:rsidRDefault="001A3E69" w:rsidP="00C3374B">
            <w:pPr>
              <w:spacing w:line="240" w:lineRule="auto"/>
              <w:jc w:val="center"/>
              <w:rPr>
                <w:rFonts w:ascii="Arial" w:eastAsia="Times New Roman" w:hAnsi="Arial" w:cs="Arial"/>
                <w:b/>
                <w:bCs/>
                <w:color w:val="000000"/>
                <w:sz w:val="22"/>
                <w:lang w:eastAsia="es-CO"/>
              </w:rPr>
            </w:pPr>
            <w:r w:rsidRPr="00F21FFC">
              <w:rPr>
                <w:rFonts w:ascii="Arial" w:eastAsia="Times New Roman" w:hAnsi="Arial" w:cs="Arial"/>
                <w:b/>
                <w:bCs/>
                <w:color w:val="000000"/>
                <w:sz w:val="22"/>
                <w:lang w:eastAsia="es-CO"/>
              </w:rPr>
              <w:t>Residuos</w:t>
            </w:r>
          </w:p>
        </w:tc>
        <w:tc>
          <w:tcPr>
            <w:tcW w:w="7040" w:type="dxa"/>
            <w:tcBorders>
              <w:top w:val="single" w:sz="4" w:space="0" w:color="auto"/>
              <w:left w:val="nil"/>
              <w:bottom w:val="single" w:sz="4" w:space="0" w:color="auto"/>
              <w:right w:val="single" w:sz="4" w:space="0" w:color="auto"/>
            </w:tcBorders>
            <w:shd w:val="clear" w:color="auto" w:fill="auto"/>
            <w:noWrap/>
            <w:vAlign w:val="bottom"/>
            <w:hideMark/>
          </w:tcPr>
          <w:p w14:paraId="3ABC552F" w14:textId="77777777" w:rsidR="001A3E69" w:rsidRPr="00F21FFC" w:rsidRDefault="001A3E69" w:rsidP="00C3374B">
            <w:pPr>
              <w:spacing w:line="240" w:lineRule="auto"/>
              <w:jc w:val="center"/>
              <w:rPr>
                <w:rFonts w:ascii="Arial" w:eastAsia="Times New Roman" w:hAnsi="Arial" w:cs="Arial"/>
                <w:b/>
                <w:bCs/>
                <w:color w:val="000000"/>
                <w:sz w:val="22"/>
                <w:lang w:eastAsia="es-CO"/>
              </w:rPr>
            </w:pPr>
            <w:r w:rsidRPr="00F21FFC">
              <w:rPr>
                <w:rFonts w:ascii="Arial" w:eastAsia="Times New Roman" w:hAnsi="Arial" w:cs="Arial"/>
                <w:b/>
                <w:bCs/>
                <w:color w:val="000000"/>
                <w:sz w:val="22"/>
                <w:lang w:eastAsia="es-CO"/>
              </w:rPr>
              <w:t>Características</w:t>
            </w:r>
          </w:p>
        </w:tc>
      </w:tr>
      <w:tr w:rsidR="001A3E69" w:rsidRPr="00F21FFC" w14:paraId="749662B8" w14:textId="77777777" w:rsidTr="00F85688">
        <w:trPr>
          <w:trHeight w:val="201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6BF4C40" w14:textId="77777777" w:rsidR="001A3E69" w:rsidRPr="00F21FFC" w:rsidRDefault="001A3E69" w:rsidP="00C3374B">
            <w:pPr>
              <w:spacing w:line="240" w:lineRule="auto"/>
              <w:jc w:val="center"/>
              <w:rPr>
                <w:rFonts w:ascii="Arial" w:eastAsia="Times New Roman" w:hAnsi="Arial" w:cs="Arial"/>
                <w:b/>
                <w:bCs/>
                <w:color w:val="000000"/>
                <w:sz w:val="22"/>
                <w:lang w:eastAsia="es-CO"/>
              </w:rPr>
            </w:pPr>
            <w:r w:rsidRPr="00F21FFC">
              <w:rPr>
                <w:rFonts w:ascii="Arial" w:eastAsia="Times New Roman" w:hAnsi="Arial" w:cs="Arial"/>
                <w:b/>
                <w:bCs/>
                <w:color w:val="000000"/>
                <w:sz w:val="22"/>
                <w:lang w:eastAsia="es-CO"/>
              </w:rPr>
              <w:t>Corrosivo</w:t>
            </w:r>
          </w:p>
        </w:tc>
        <w:tc>
          <w:tcPr>
            <w:tcW w:w="7040" w:type="dxa"/>
            <w:tcBorders>
              <w:top w:val="nil"/>
              <w:left w:val="nil"/>
              <w:bottom w:val="single" w:sz="4" w:space="0" w:color="auto"/>
              <w:right w:val="single" w:sz="4" w:space="0" w:color="auto"/>
            </w:tcBorders>
            <w:shd w:val="clear" w:color="auto" w:fill="auto"/>
            <w:vAlign w:val="bottom"/>
            <w:hideMark/>
          </w:tcPr>
          <w:p w14:paraId="23DD1C60" w14:textId="77777777" w:rsidR="001A3E69" w:rsidRPr="00F21FFC" w:rsidRDefault="001A3E69" w:rsidP="00C3374B">
            <w:pPr>
              <w:spacing w:line="240" w:lineRule="auto"/>
              <w:rPr>
                <w:rFonts w:ascii="Arial" w:eastAsia="Times New Roman" w:hAnsi="Arial" w:cs="Arial"/>
                <w:color w:val="000000"/>
                <w:sz w:val="22"/>
                <w:lang w:eastAsia="es-CO"/>
              </w:rPr>
            </w:pPr>
            <w:r w:rsidRPr="00F21FFC">
              <w:rPr>
                <w:rFonts w:ascii="Arial" w:eastAsia="Times New Roman" w:hAnsi="Arial" w:cs="Arial"/>
                <w:color w:val="000000"/>
                <w:sz w:val="22"/>
                <w:lang w:eastAsia="es-CO"/>
              </w:rPr>
              <w:t>Residuo que por acción química, puede causar daños graves en los tejidos vivos o en caso de fuga</w:t>
            </w:r>
            <w:r w:rsidRPr="00F21FFC">
              <w:rPr>
                <w:rFonts w:ascii="Arial" w:eastAsia="Times New Roman" w:hAnsi="Arial" w:cs="Arial"/>
                <w:color w:val="000000"/>
                <w:sz w:val="22"/>
                <w:lang w:eastAsia="es-CO"/>
              </w:rPr>
              <w:br/>
              <w:t>puede dañar gravemente otros materiales.</w:t>
            </w:r>
            <w:r w:rsidRPr="00F21FFC">
              <w:rPr>
                <w:rFonts w:ascii="Arial" w:eastAsia="Times New Roman" w:hAnsi="Arial" w:cs="Arial"/>
                <w:color w:val="000000"/>
                <w:sz w:val="22"/>
                <w:lang w:eastAsia="es-CO"/>
              </w:rPr>
              <w:br/>
              <w:t>Es acuoso y presenta un pH menor o igual a 2 o mayor o igual a 12.5 unidades. Es líquido y corroe el</w:t>
            </w:r>
            <w:r w:rsidRPr="00F21FFC">
              <w:rPr>
                <w:rFonts w:ascii="Arial" w:eastAsia="Times New Roman" w:hAnsi="Arial" w:cs="Arial"/>
                <w:color w:val="000000"/>
                <w:sz w:val="22"/>
                <w:lang w:eastAsia="es-CO"/>
              </w:rPr>
              <w:br/>
              <w:t>acero a una tasa mayor de 6.35 mm por año a una temperatura de ensayo de 55 °C.</w:t>
            </w:r>
          </w:p>
        </w:tc>
      </w:tr>
      <w:tr w:rsidR="001A3E69" w:rsidRPr="00F21FFC" w14:paraId="79E82EF3" w14:textId="77777777" w:rsidTr="00F85688">
        <w:trPr>
          <w:trHeight w:val="4575"/>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8561080" w14:textId="77777777" w:rsidR="001A3E69" w:rsidRPr="00F21FFC" w:rsidRDefault="001A3E69" w:rsidP="00C3374B">
            <w:pPr>
              <w:spacing w:line="240" w:lineRule="auto"/>
              <w:jc w:val="center"/>
              <w:rPr>
                <w:rFonts w:ascii="Arial" w:eastAsia="Times New Roman" w:hAnsi="Arial" w:cs="Arial"/>
                <w:b/>
                <w:bCs/>
                <w:color w:val="000000"/>
                <w:sz w:val="22"/>
                <w:lang w:eastAsia="es-CO"/>
              </w:rPr>
            </w:pPr>
            <w:r w:rsidRPr="00F21FFC">
              <w:rPr>
                <w:rFonts w:ascii="Arial" w:eastAsia="Times New Roman" w:hAnsi="Arial" w:cs="Arial"/>
                <w:b/>
                <w:bCs/>
                <w:color w:val="000000"/>
                <w:sz w:val="22"/>
                <w:lang w:eastAsia="es-CO"/>
              </w:rPr>
              <w:lastRenderedPageBreak/>
              <w:t>Reactivo</w:t>
            </w:r>
          </w:p>
        </w:tc>
        <w:tc>
          <w:tcPr>
            <w:tcW w:w="7040" w:type="dxa"/>
            <w:tcBorders>
              <w:top w:val="nil"/>
              <w:left w:val="nil"/>
              <w:bottom w:val="single" w:sz="4" w:space="0" w:color="auto"/>
              <w:right w:val="single" w:sz="4" w:space="0" w:color="auto"/>
            </w:tcBorders>
            <w:shd w:val="clear" w:color="auto" w:fill="auto"/>
            <w:vAlign w:val="bottom"/>
            <w:hideMark/>
          </w:tcPr>
          <w:p w14:paraId="28C3C84E" w14:textId="77777777" w:rsidR="001A3E69" w:rsidRPr="00F21FFC" w:rsidRDefault="001A3E69" w:rsidP="00C3374B">
            <w:pPr>
              <w:spacing w:line="240" w:lineRule="auto"/>
              <w:rPr>
                <w:rFonts w:ascii="Arial" w:eastAsia="Times New Roman" w:hAnsi="Arial" w:cs="Arial"/>
                <w:color w:val="000000"/>
                <w:sz w:val="22"/>
                <w:lang w:eastAsia="es-CO"/>
              </w:rPr>
            </w:pPr>
            <w:r w:rsidRPr="00F21FFC">
              <w:rPr>
                <w:rFonts w:ascii="Arial" w:eastAsia="Times New Roman" w:hAnsi="Arial" w:cs="Arial"/>
                <w:color w:val="000000"/>
                <w:sz w:val="22"/>
                <w:lang w:eastAsia="es-CO"/>
              </w:rPr>
              <w:t>Al mezclarse con otros elementos tiene las siguientes propiedades:</w:t>
            </w:r>
            <w:r w:rsidRPr="00F21FFC">
              <w:rPr>
                <w:rFonts w:ascii="Arial" w:eastAsia="Times New Roman" w:hAnsi="Arial" w:cs="Arial"/>
                <w:color w:val="000000"/>
                <w:sz w:val="22"/>
                <w:lang w:eastAsia="es-CO"/>
              </w:rPr>
              <w:br/>
              <w:t>- Generar gases, vapores y humos tóxicos en cantidades suficientes para provocar daños a la salud</w:t>
            </w:r>
            <w:r w:rsidRPr="00F21FFC">
              <w:rPr>
                <w:rFonts w:ascii="Arial" w:eastAsia="Times New Roman" w:hAnsi="Arial" w:cs="Arial"/>
                <w:color w:val="000000"/>
                <w:sz w:val="22"/>
                <w:lang w:eastAsia="es-CO"/>
              </w:rPr>
              <w:br/>
              <w:t>o al ambiente cuando se mezcla con agua.</w:t>
            </w:r>
            <w:r w:rsidRPr="00F21FFC">
              <w:rPr>
                <w:rFonts w:ascii="Arial" w:eastAsia="Times New Roman" w:hAnsi="Arial" w:cs="Arial"/>
                <w:color w:val="000000"/>
                <w:sz w:val="22"/>
                <w:lang w:eastAsia="es-CO"/>
              </w:rPr>
              <w:br/>
              <w:t>- Poseer, entre sus componentes, sustancias tales como cianuros, sulfuros, peróxidos orgánicos que,</w:t>
            </w:r>
            <w:r w:rsidRPr="00F21FFC">
              <w:rPr>
                <w:rFonts w:ascii="Arial" w:eastAsia="Times New Roman" w:hAnsi="Arial" w:cs="Arial"/>
                <w:color w:val="000000"/>
                <w:sz w:val="22"/>
                <w:lang w:eastAsia="es-CO"/>
              </w:rPr>
              <w:br/>
              <w:t>por reacción, liberen gases, vapores o humos tóxicos en cantidades suficientes para poner en riesgo</w:t>
            </w:r>
            <w:r w:rsidRPr="00F21FFC">
              <w:rPr>
                <w:rFonts w:ascii="Arial" w:eastAsia="Times New Roman" w:hAnsi="Arial" w:cs="Arial"/>
                <w:color w:val="000000"/>
                <w:sz w:val="22"/>
                <w:lang w:eastAsia="es-CO"/>
              </w:rPr>
              <w:br/>
              <w:t>la salud o el ambiente.</w:t>
            </w:r>
            <w:r w:rsidRPr="00F21FFC">
              <w:rPr>
                <w:rFonts w:ascii="Arial" w:eastAsia="Times New Roman" w:hAnsi="Arial" w:cs="Arial"/>
                <w:color w:val="000000"/>
                <w:sz w:val="22"/>
                <w:lang w:eastAsia="es-CO"/>
              </w:rPr>
              <w:br/>
              <w:t>- Ser capaz de producir una reacción explosiva bajo la acción de un fuerte estímulo inicial o de calor</w:t>
            </w:r>
            <w:r w:rsidRPr="00F21FFC">
              <w:rPr>
                <w:rFonts w:ascii="Arial" w:eastAsia="Times New Roman" w:hAnsi="Arial" w:cs="Arial"/>
                <w:color w:val="000000"/>
                <w:sz w:val="22"/>
                <w:lang w:eastAsia="es-CO"/>
              </w:rPr>
              <w:br/>
              <w:t>en ambientes confinados.</w:t>
            </w:r>
            <w:r w:rsidRPr="00F21FFC">
              <w:rPr>
                <w:rFonts w:ascii="Arial" w:eastAsia="Times New Roman" w:hAnsi="Arial" w:cs="Arial"/>
                <w:color w:val="000000"/>
                <w:sz w:val="22"/>
                <w:lang w:eastAsia="es-CO"/>
              </w:rPr>
              <w:br/>
              <w:t>- Aquel que produce una reacción endotérmica o exotérmica al ponerse en contacto con el aire, el</w:t>
            </w:r>
            <w:r w:rsidRPr="00F21FFC">
              <w:rPr>
                <w:rFonts w:ascii="Arial" w:eastAsia="Times New Roman" w:hAnsi="Arial" w:cs="Arial"/>
                <w:color w:val="000000"/>
                <w:sz w:val="22"/>
                <w:lang w:eastAsia="es-CO"/>
              </w:rPr>
              <w:br/>
              <w:t>agua o cualquier otro elemento o sustancia.</w:t>
            </w:r>
            <w:r w:rsidRPr="00F21FFC">
              <w:rPr>
                <w:rFonts w:ascii="Arial" w:eastAsia="Times New Roman" w:hAnsi="Arial" w:cs="Arial"/>
                <w:color w:val="000000"/>
                <w:sz w:val="22"/>
                <w:lang w:eastAsia="es-CO"/>
              </w:rPr>
              <w:br/>
              <w:t xml:space="preserve">- Provocar o favorecer la combustión. </w:t>
            </w:r>
          </w:p>
        </w:tc>
      </w:tr>
      <w:tr w:rsidR="001A3E69" w:rsidRPr="00F21FFC" w14:paraId="0831C5A2" w14:textId="77777777" w:rsidTr="00F85688">
        <w:trPr>
          <w:trHeight w:val="315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B5E1F94" w14:textId="77777777" w:rsidR="001A3E69" w:rsidRPr="00F21FFC" w:rsidRDefault="001A3E69" w:rsidP="00C3374B">
            <w:pPr>
              <w:spacing w:line="240" w:lineRule="auto"/>
              <w:jc w:val="center"/>
              <w:rPr>
                <w:rFonts w:ascii="Arial" w:eastAsia="Times New Roman" w:hAnsi="Arial" w:cs="Arial"/>
                <w:b/>
                <w:bCs/>
                <w:color w:val="000000"/>
                <w:sz w:val="22"/>
                <w:lang w:eastAsia="es-CO"/>
              </w:rPr>
            </w:pPr>
            <w:r w:rsidRPr="00F21FFC">
              <w:rPr>
                <w:rFonts w:ascii="Arial" w:eastAsia="Times New Roman" w:hAnsi="Arial" w:cs="Arial"/>
                <w:b/>
                <w:bCs/>
                <w:color w:val="000000"/>
                <w:sz w:val="22"/>
                <w:lang w:eastAsia="es-CO"/>
              </w:rPr>
              <w:t>Explosivo</w:t>
            </w:r>
          </w:p>
        </w:tc>
        <w:tc>
          <w:tcPr>
            <w:tcW w:w="7040" w:type="dxa"/>
            <w:tcBorders>
              <w:top w:val="nil"/>
              <w:left w:val="nil"/>
              <w:bottom w:val="single" w:sz="4" w:space="0" w:color="auto"/>
              <w:right w:val="single" w:sz="4" w:space="0" w:color="auto"/>
            </w:tcBorders>
            <w:shd w:val="clear" w:color="auto" w:fill="auto"/>
            <w:vAlign w:val="bottom"/>
            <w:hideMark/>
          </w:tcPr>
          <w:p w14:paraId="44EE61FB" w14:textId="77777777" w:rsidR="001A3E69" w:rsidRPr="00F21FFC" w:rsidRDefault="001A3E69" w:rsidP="00C3374B">
            <w:pPr>
              <w:spacing w:line="240" w:lineRule="auto"/>
              <w:rPr>
                <w:rFonts w:ascii="Arial" w:eastAsia="Times New Roman" w:hAnsi="Arial" w:cs="Arial"/>
                <w:color w:val="000000"/>
                <w:sz w:val="22"/>
                <w:lang w:eastAsia="es-CO"/>
              </w:rPr>
            </w:pPr>
            <w:r w:rsidRPr="00F21FFC">
              <w:rPr>
                <w:rFonts w:ascii="Arial" w:eastAsia="Times New Roman" w:hAnsi="Arial" w:cs="Arial"/>
                <w:color w:val="000000"/>
                <w:sz w:val="22"/>
                <w:lang w:eastAsia="es-CO"/>
              </w:rPr>
              <w:t>Cuando se encuentra en estado sólido o líquido y de manera espontánea por reacción química</w:t>
            </w:r>
            <w:r w:rsidRPr="00F21FFC">
              <w:rPr>
                <w:rFonts w:ascii="Arial" w:eastAsia="Times New Roman" w:hAnsi="Arial" w:cs="Arial"/>
                <w:color w:val="000000"/>
                <w:sz w:val="22"/>
                <w:lang w:eastAsia="es-CO"/>
              </w:rPr>
              <w:br/>
              <w:t>puede desprender gases a una velocidad tal que pueden ocasionar daños, además tiene las</w:t>
            </w:r>
            <w:r w:rsidRPr="00F21FFC">
              <w:rPr>
                <w:rFonts w:ascii="Arial" w:eastAsia="Times New Roman" w:hAnsi="Arial" w:cs="Arial"/>
                <w:color w:val="000000"/>
                <w:sz w:val="22"/>
                <w:lang w:eastAsia="es-CO"/>
              </w:rPr>
              <w:br/>
              <w:t>siguientes propiedades:</w:t>
            </w:r>
            <w:r w:rsidRPr="00F21FFC">
              <w:rPr>
                <w:rFonts w:ascii="Arial" w:eastAsia="Times New Roman" w:hAnsi="Arial" w:cs="Arial"/>
                <w:color w:val="000000"/>
                <w:sz w:val="22"/>
                <w:lang w:eastAsia="es-CO"/>
              </w:rPr>
              <w:br/>
              <w:t>- Formar mezclas potencialmente explosivas con el agua.</w:t>
            </w:r>
            <w:r w:rsidRPr="00F21FFC">
              <w:rPr>
                <w:rFonts w:ascii="Arial" w:eastAsia="Times New Roman" w:hAnsi="Arial" w:cs="Arial"/>
                <w:color w:val="000000"/>
                <w:sz w:val="22"/>
                <w:lang w:eastAsia="es-CO"/>
              </w:rPr>
              <w:br/>
              <w:t>- Ser capaz de producir fácilmente una reacción o descomposición detonante o explosiva a</w:t>
            </w:r>
            <w:r w:rsidRPr="00F21FFC">
              <w:rPr>
                <w:rFonts w:ascii="Arial" w:eastAsia="Times New Roman" w:hAnsi="Arial" w:cs="Arial"/>
                <w:color w:val="000000"/>
                <w:sz w:val="22"/>
                <w:lang w:eastAsia="es-CO"/>
              </w:rPr>
              <w:br/>
              <w:t>temperatura de 25 °C y presión de 1.0 atmósfera.</w:t>
            </w:r>
            <w:r w:rsidRPr="00F21FFC">
              <w:rPr>
                <w:rFonts w:ascii="Arial" w:eastAsia="Times New Roman" w:hAnsi="Arial" w:cs="Arial"/>
                <w:color w:val="000000"/>
                <w:sz w:val="22"/>
                <w:lang w:eastAsia="es-CO"/>
              </w:rPr>
              <w:br/>
              <w:t xml:space="preserve">- Ser una sustancia fabricada con el fin de producir una explosión o efecto pirotécnico. </w:t>
            </w:r>
          </w:p>
        </w:tc>
      </w:tr>
      <w:tr w:rsidR="001A3E69" w:rsidRPr="00F21FFC" w14:paraId="03CA0F5F" w14:textId="77777777" w:rsidTr="00F85688">
        <w:trPr>
          <w:trHeight w:val="543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8779D75" w14:textId="77777777" w:rsidR="001A3E69" w:rsidRPr="00F21FFC" w:rsidRDefault="001A3E69" w:rsidP="00C3374B">
            <w:pPr>
              <w:spacing w:line="240" w:lineRule="auto"/>
              <w:jc w:val="center"/>
              <w:rPr>
                <w:rFonts w:ascii="Arial" w:eastAsia="Times New Roman" w:hAnsi="Arial" w:cs="Arial"/>
                <w:b/>
                <w:bCs/>
                <w:color w:val="000000"/>
                <w:sz w:val="22"/>
                <w:lang w:eastAsia="es-CO"/>
              </w:rPr>
            </w:pPr>
            <w:r w:rsidRPr="00F21FFC">
              <w:rPr>
                <w:rFonts w:ascii="Arial" w:eastAsia="Times New Roman" w:hAnsi="Arial" w:cs="Arial"/>
                <w:b/>
                <w:bCs/>
                <w:color w:val="000000"/>
                <w:sz w:val="22"/>
                <w:lang w:eastAsia="es-CO"/>
              </w:rPr>
              <w:lastRenderedPageBreak/>
              <w:t>Inflamable</w:t>
            </w:r>
          </w:p>
        </w:tc>
        <w:tc>
          <w:tcPr>
            <w:tcW w:w="7040" w:type="dxa"/>
            <w:tcBorders>
              <w:top w:val="nil"/>
              <w:left w:val="nil"/>
              <w:bottom w:val="single" w:sz="4" w:space="0" w:color="auto"/>
              <w:right w:val="single" w:sz="4" w:space="0" w:color="auto"/>
            </w:tcBorders>
            <w:shd w:val="clear" w:color="auto" w:fill="auto"/>
            <w:vAlign w:val="bottom"/>
            <w:hideMark/>
          </w:tcPr>
          <w:p w14:paraId="1FE087E5" w14:textId="77777777" w:rsidR="001A3E69" w:rsidRPr="00F21FFC" w:rsidRDefault="001A3E69" w:rsidP="00C3374B">
            <w:pPr>
              <w:spacing w:line="240" w:lineRule="auto"/>
              <w:rPr>
                <w:rFonts w:ascii="Arial" w:eastAsia="Times New Roman" w:hAnsi="Arial" w:cs="Arial"/>
                <w:color w:val="000000"/>
                <w:sz w:val="22"/>
                <w:lang w:eastAsia="es-CO"/>
              </w:rPr>
            </w:pPr>
            <w:r w:rsidRPr="00F21FFC">
              <w:rPr>
                <w:rFonts w:ascii="Arial" w:eastAsia="Times New Roman" w:hAnsi="Arial" w:cs="Arial"/>
                <w:color w:val="000000"/>
                <w:sz w:val="22"/>
                <w:lang w:eastAsia="es-CO"/>
              </w:rPr>
              <w:t>Característica que tiene un residuo cuando en presencia de una fuente de ignición, puede arder bajo</w:t>
            </w:r>
            <w:r w:rsidRPr="00F21FFC">
              <w:rPr>
                <w:rFonts w:ascii="Arial" w:eastAsia="Times New Roman" w:hAnsi="Arial" w:cs="Arial"/>
                <w:color w:val="000000"/>
                <w:sz w:val="22"/>
                <w:lang w:eastAsia="es-CO"/>
              </w:rPr>
              <w:br/>
              <w:t>ciertas condiciones de presión y temperatura, o presentar las siguientes propiedades:</w:t>
            </w:r>
            <w:r w:rsidRPr="00F21FFC">
              <w:rPr>
                <w:rFonts w:ascii="Arial" w:eastAsia="Times New Roman" w:hAnsi="Arial" w:cs="Arial"/>
                <w:color w:val="000000"/>
                <w:sz w:val="22"/>
                <w:lang w:eastAsia="es-CO"/>
              </w:rPr>
              <w:br/>
              <w:t>- Ser un gas que a una temperatura de 20°C y 1.0 atmósfera de presión arde en una mezcla igual o</w:t>
            </w:r>
            <w:r w:rsidRPr="00F21FFC">
              <w:rPr>
                <w:rFonts w:ascii="Arial" w:eastAsia="Times New Roman" w:hAnsi="Arial" w:cs="Arial"/>
                <w:color w:val="000000"/>
                <w:sz w:val="22"/>
                <w:lang w:eastAsia="es-CO"/>
              </w:rPr>
              <w:br/>
              <w:t>menor al 13% del volumen del aire;</w:t>
            </w:r>
            <w:r w:rsidRPr="00F21FFC">
              <w:rPr>
                <w:rFonts w:ascii="Arial" w:eastAsia="Times New Roman" w:hAnsi="Arial" w:cs="Arial"/>
                <w:color w:val="000000"/>
                <w:sz w:val="22"/>
                <w:lang w:eastAsia="es-CO"/>
              </w:rPr>
              <w:br/>
              <w:t>- Ser un líquido cuyo punto de inflamación es inferior a 60°C de temperatura, con excepción de las</w:t>
            </w:r>
            <w:r w:rsidRPr="00F21FFC">
              <w:rPr>
                <w:rFonts w:ascii="Arial" w:eastAsia="Times New Roman" w:hAnsi="Arial" w:cs="Arial"/>
                <w:color w:val="000000"/>
                <w:sz w:val="22"/>
                <w:lang w:eastAsia="es-CO"/>
              </w:rPr>
              <w:br/>
              <w:t>soluciones acuosas con menos de 24% de alcohol en volumen;</w:t>
            </w:r>
            <w:r w:rsidRPr="00F21FFC">
              <w:rPr>
                <w:rFonts w:ascii="Arial" w:eastAsia="Times New Roman" w:hAnsi="Arial" w:cs="Arial"/>
                <w:color w:val="000000"/>
                <w:sz w:val="22"/>
                <w:lang w:eastAsia="es-CO"/>
              </w:rPr>
              <w:br/>
              <w:t>- Ser un sólido con la capacidad bajo condiciones de temperatura de 25°C y presión de 1.0</w:t>
            </w:r>
            <w:r w:rsidRPr="00F21FFC">
              <w:rPr>
                <w:rFonts w:ascii="Arial" w:eastAsia="Times New Roman" w:hAnsi="Arial" w:cs="Arial"/>
                <w:color w:val="000000"/>
                <w:sz w:val="22"/>
                <w:lang w:eastAsia="es-CO"/>
              </w:rPr>
              <w:br/>
              <w:t>atmósfera, de producir fuego por fricción, absorción de humedad o alteraciones químicas</w:t>
            </w:r>
            <w:r w:rsidRPr="00F21FFC">
              <w:rPr>
                <w:rFonts w:ascii="Arial" w:eastAsia="Times New Roman" w:hAnsi="Arial" w:cs="Arial"/>
                <w:color w:val="000000"/>
                <w:sz w:val="22"/>
                <w:lang w:eastAsia="es-CO"/>
              </w:rPr>
              <w:br/>
              <w:t>espontáneas y quema vigorosa y persistentemente dificultando la extinción del fuego.</w:t>
            </w:r>
            <w:r w:rsidRPr="00F21FFC">
              <w:rPr>
                <w:rFonts w:ascii="Arial" w:eastAsia="Times New Roman" w:hAnsi="Arial" w:cs="Arial"/>
                <w:color w:val="000000"/>
                <w:sz w:val="22"/>
                <w:lang w:eastAsia="es-CO"/>
              </w:rPr>
              <w:br/>
              <w:t>- Ser un oxidante que puede liberar oxígeno y, como resultado, estimular la combustión y aumentar</w:t>
            </w:r>
            <w:r w:rsidRPr="00F21FFC">
              <w:rPr>
                <w:rFonts w:ascii="Arial" w:eastAsia="Times New Roman" w:hAnsi="Arial" w:cs="Arial"/>
                <w:color w:val="000000"/>
                <w:sz w:val="22"/>
                <w:lang w:eastAsia="es-CO"/>
              </w:rPr>
              <w:br/>
              <w:t>la intensidad del fuego en otro material.</w:t>
            </w:r>
          </w:p>
        </w:tc>
      </w:tr>
      <w:tr w:rsidR="001A3E69" w:rsidRPr="00F21FFC" w14:paraId="261CE135" w14:textId="77777777" w:rsidTr="00F85688">
        <w:trPr>
          <w:trHeight w:val="144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9BC654F" w14:textId="77777777" w:rsidR="001A3E69" w:rsidRPr="00F21FFC" w:rsidRDefault="001A3E69" w:rsidP="00C3374B">
            <w:pPr>
              <w:spacing w:line="240" w:lineRule="auto"/>
              <w:jc w:val="center"/>
              <w:rPr>
                <w:rFonts w:ascii="Arial" w:eastAsia="Times New Roman" w:hAnsi="Arial" w:cs="Arial"/>
                <w:b/>
                <w:bCs/>
                <w:color w:val="000000"/>
                <w:sz w:val="22"/>
                <w:lang w:eastAsia="es-CO"/>
              </w:rPr>
            </w:pPr>
            <w:r w:rsidRPr="00F21FFC">
              <w:rPr>
                <w:rFonts w:ascii="Arial" w:eastAsia="Times New Roman" w:hAnsi="Arial" w:cs="Arial"/>
                <w:b/>
                <w:bCs/>
                <w:color w:val="000000"/>
                <w:sz w:val="22"/>
                <w:lang w:eastAsia="es-CO"/>
              </w:rPr>
              <w:t>Infeccioso</w:t>
            </w:r>
          </w:p>
        </w:tc>
        <w:tc>
          <w:tcPr>
            <w:tcW w:w="7040" w:type="dxa"/>
            <w:tcBorders>
              <w:top w:val="nil"/>
              <w:left w:val="nil"/>
              <w:bottom w:val="single" w:sz="4" w:space="0" w:color="auto"/>
              <w:right w:val="single" w:sz="4" w:space="0" w:color="auto"/>
            </w:tcBorders>
            <w:shd w:val="clear" w:color="auto" w:fill="auto"/>
            <w:vAlign w:val="bottom"/>
            <w:hideMark/>
          </w:tcPr>
          <w:p w14:paraId="4B877193" w14:textId="77777777" w:rsidR="001A3E69" w:rsidRPr="00F21FFC" w:rsidRDefault="001A3E69" w:rsidP="00C3374B">
            <w:pPr>
              <w:spacing w:line="240" w:lineRule="auto"/>
              <w:rPr>
                <w:rFonts w:ascii="Arial" w:eastAsia="Times New Roman" w:hAnsi="Arial" w:cs="Arial"/>
                <w:color w:val="000000"/>
                <w:sz w:val="22"/>
                <w:lang w:eastAsia="es-CO"/>
              </w:rPr>
            </w:pPr>
            <w:r w:rsidRPr="00F21FFC">
              <w:rPr>
                <w:rFonts w:ascii="Arial" w:eastAsia="Times New Roman" w:hAnsi="Arial" w:cs="Arial"/>
                <w:color w:val="000000"/>
                <w:sz w:val="22"/>
                <w:lang w:eastAsia="es-CO"/>
              </w:rPr>
              <w:t xml:space="preserve">Residuos con contenido de agentes patógenos; bacterias, parásitos, virus, </w:t>
            </w:r>
            <w:proofErr w:type="spellStart"/>
            <w:r w:rsidRPr="00F21FFC">
              <w:rPr>
                <w:rFonts w:ascii="Arial" w:eastAsia="Times New Roman" w:hAnsi="Arial" w:cs="Arial"/>
                <w:color w:val="000000"/>
                <w:sz w:val="22"/>
                <w:lang w:eastAsia="es-CO"/>
              </w:rPr>
              <w:t>ricketsias</w:t>
            </w:r>
            <w:proofErr w:type="spellEnd"/>
            <w:r w:rsidRPr="00F21FFC">
              <w:rPr>
                <w:rFonts w:ascii="Arial" w:eastAsia="Times New Roman" w:hAnsi="Arial" w:cs="Arial"/>
                <w:color w:val="000000"/>
                <w:sz w:val="22"/>
                <w:lang w:eastAsia="es-CO"/>
              </w:rPr>
              <w:t xml:space="preserve"> y hongos y</w:t>
            </w:r>
            <w:r w:rsidRPr="00F21FFC">
              <w:rPr>
                <w:rFonts w:ascii="Arial" w:eastAsia="Times New Roman" w:hAnsi="Arial" w:cs="Arial"/>
                <w:color w:val="000000"/>
                <w:sz w:val="22"/>
                <w:lang w:eastAsia="es-CO"/>
              </w:rPr>
              <w:br/>
              <w:t>otros agentes tales como priones, con suficiente virulencia y concentración como para causar</w:t>
            </w:r>
            <w:r w:rsidRPr="00F21FFC">
              <w:rPr>
                <w:rFonts w:ascii="Arial" w:eastAsia="Times New Roman" w:hAnsi="Arial" w:cs="Arial"/>
                <w:color w:val="000000"/>
                <w:sz w:val="22"/>
                <w:lang w:eastAsia="es-CO"/>
              </w:rPr>
              <w:br/>
              <w:t xml:space="preserve">enfermedades en los seres humanos o en los animales. </w:t>
            </w:r>
          </w:p>
        </w:tc>
      </w:tr>
      <w:tr w:rsidR="001A3E69" w:rsidRPr="00F21FFC" w14:paraId="3619CF88" w14:textId="77777777" w:rsidTr="00F85688">
        <w:trPr>
          <w:trHeight w:val="87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CF868B3" w14:textId="77777777" w:rsidR="001A3E69" w:rsidRPr="00F21FFC" w:rsidRDefault="001A3E69" w:rsidP="00C3374B">
            <w:pPr>
              <w:spacing w:line="240" w:lineRule="auto"/>
              <w:jc w:val="center"/>
              <w:rPr>
                <w:rFonts w:ascii="Arial" w:eastAsia="Times New Roman" w:hAnsi="Arial" w:cs="Arial"/>
                <w:b/>
                <w:bCs/>
                <w:color w:val="000000"/>
                <w:sz w:val="22"/>
                <w:lang w:eastAsia="es-CO"/>
              </w:rPr>
            </w:pPr>
            <w:r w:rsidRPr="00F21FFC">
              <w:rPr>
                <w:rFonts w:ascii="Arial" w:eastAsia="Times New Roman" w:hAnsi="Arial" w:cs="Arial"/>
                <w:b/>
                <w:bCs/>
                <w:color w:val="000000"/>
                <w:sz w:val="22"/>
                <w:lang w:eastAsia="es-CO"/>
              </w:rPr>
              <w:t>Reactivo</w:t>
            </w:r>
          </w:p>
        </w:tc>
        <w:tc>
          <w:tcPr>
            <w:tcW w:w="7040" w:type="dxa"/>
            <w:tcBorders>
              <w:top w:val="nil"/>
              <w:left w:val="nil"/>
              <w:bottom w:val="single" w:sz="4" w:space="0" w:color="auto"/>
              <w:right w:val="single" w:sz="4" w:space="0" w:color="auto"/>
            </w:tcBorders>
            <w:shd w:val="clear" w:color="auto" w:fill="auto"/>
            <w:vAlign w:val="bottom"/>
            <w:hideMark/>
          </w:tcPr>
          <w:p w14:paraId="20D56895" w14:textId="77777777" w:rsidR="001A3E69" w:rsidRPr="00F21FFC" w:rsidRDefault="001A3E69" w:rsidP="00C3374B">
            <w:pPr>
              <w:spacing w:line="240" w:lineRule="auto"/>
              <w:rPr>
                <w:rFonts w:ascii="Arial" w:eastAsia="Times New Roman" w:hAnsi="Arial" w:cs="Arial"/>
                <w:color w:val="000000"/>
                <w:sz w:val="22"/>
                <w:lang w:eastAsia="es-CO"/>
              </w:rPr>
            </w:pPr>
            <w:r w:rsidRPr="00F21FFC">
              <w:rPr>
                <w:rFonts w:ascii="Arial" w:eastAsia="Times New Roman" w:hAnsi="Arial" w:cs="Arial"/>
                <w:color w:val="000000"/>
                <w:sz w:val="22"/>
                <w:lang w:eastAsia="es-CO"/>
              </w:rPr>
              <w:t>Es cualquier material que contenga compuestos, con una actividad radiactiva capaces de emitir,</w:t>
            </w:r>
            <w:r w:rsidRPr="00F21FFC">
              <w:rPr>
                <w:rFonts w:ascii="Arial" w:eastAsia="Times New Roman" w:hAnsi="Arial" w:cs="Arial"/>
                <w:color w:val="000000"/>
                <w:sz w:val="22"/>
                <w:lang w:eastAsia="es-CO"/>
              </w:rPr>
              <w:br/>
              <w:t xml:space="preserve">radiaciones ionizantes. </w:t>
            </w:r>
          </w:p>
        </w:tc>
      </w:tr>
    </w:tbl>
    <w:p w14:paraId="173B5F1D" w14:textId="77777777" w:rsidR="001A3E69" w:rsidRPr="007F4334" w:rsidRDefault="001A3E69" w:rsidP="007F4334">
      <w:pPr>
        <w:autoSpaceDE w:val="0"/>
        <w:autoSpaceDN w:val="0"/>
        <w:adjustRightInd w:val="0"/>
        <w:spacing w:line="240" w:lineRule="auto"/>
        <w:rPr>
          <w:rFonts w:ascii="Arial" w:hAnsi="Arial" w:cs="Arial"/>
          <w:i/>
          <w:color w:val="000000"/>
          <w:sz w:val="18"/>
          <w:szCs w:val="18"/>
        </w:rPr>
      </w:pPr>
      <w:r w:rsidRPr="007F4334">
        <w:rPr>
          <w:rFonts w:ascii="Arial" w:hAnsi="Arial" w:cs="Arial"/>
          <w:i/>
          <w:color w:val="000000"/>
          <w:sz w:val="18"/>
          <w:szCs w:val="18"/>
        </w:rPr>
        <w:t>Fuente: Decreto 4741 de 2005. Anexo III.</w:t>
      </w:r>
    </w:p>
    <w:p w14:paraId="31B74933" w14:textId="033DA100" w:rsidR="00546A78" w:rsidRPr="001A3E69" w:rsidRDefault="00546A78" w:rsidP="001A3E69">
      <w:pPr>
        <w:pStyle w:val="Prrafodelista"/>
        <w:numPr>
          <w:ilvl w:val="0"/>
          <w:numId w:val="39"/>
        </w:numPr>
        <w:spacing w:before="240"/>
        <w:jc w:val="both"/>
        <w:rPr>
          <w:rFonts w:ascii="Arial" w:hAnsi="Arial" w:cs="Arial"/>
          <w:sz w:val="22"/>
        </w:rPr>
      </w:pPr>
      <w:r w:rsidRPr="001A3E69">
        <w:rPr>
          <w:rFonts w:ascii="Arial" w:hAnsi="Arial" w:cs="Arial"/>
          <w:sz w:val="22"/>
        </w:rPr>
        <w:t xml:space="preserve">A través de la caracterización físico-química de los residuos o desechos generados. </w:t>
      </w:r>
    </w:p>
    <w:p w14:paraId="4D785A09" w14:textId="77777777" w:rsidR="00546A78" w:rsidRDefault="00546A78" w:rsidP="00546A78">
      <w:pPr>
        <w:pStyle w:val="Prrafodelista"/>
        <w:spacing w:before="240"/>
        <w:ind w:left="644"/>
        <w:jc w:val="both"/>
        <w:rPr>
          <w:rFonts w:ascii="Arial" w:hAnsi="Arial" w:cs="Arial"/>
          <w:sz w:val="22"/>
        </w:rPr>
      </w:pPr>
    </w:p>
    <w:p w14:paraId="0E4260B1" w14:textId="5F800623" w:rsidR="00546A78" w:rsidRDefault="00546A78" w:rsidP="00546A78">
      <w:pPr>
        <w:pStyle w:val="Prrafodelista"/>
        <w:spacing w:before="240"/>
        <w:ind w:left="644"/>
        <w:jc w:val="both"/>
        <w:rPr>
          <w:rFonts w:ascii="Arial" w:hAnsi="Arial" w:cs="Arial"/>
          <w:sz w:val="22"/>
        </w:rPr>
      </w:pPr>
      <w:r w:rsidRPr="00546A78">
        <w:rPr>
          <w:rFonts w:ascii="Arial" w:hAnsi="Arial" w:cs="Arial"/>
          <w:sz w:val="22"/>
        </w:rPr>
        <w:t xml:space="preserve">En la siguiente tabla se establece las diferentes fuentes de información como herramienta para la clasificación de los desechos peligrosos. </w:t>
      </w:r>
    </w:p>
    <w:p w14:paraId="6967915A" w14:textId="77777777" w:rsidR="00FC5D42" w:rsidRDefault="00FC5D42" w:rsidP="00FC5D42">
      <w:pPr>
        <w:pStyle w:val="Default"/>
        <w:spacing w:after="20"/>
        <w:jc w:val="both"/>
        <w:rPr>
          <w:sz w:val="18"/>
          <w:szCs w:val="18"/>
        </w:rPr>
      </w:pPr>
    </w:p>
    <w:p w14:paraId="6F0BE2B2" w14:textId="77777777" w:rsidR="00300294" w:rsidRDefault="00300294" w:rsidP="00FC5D42">
      <w:pPr>
        <w:pStyle w:val="Default"/>
        <w:spacing w:after="20"/>
        <w:jc w:val="both"/>
        <w:rPr>
          <w:sz w:val="18"/>
          <w:szCs w:val="18"/>
        </w:rPr>
      </w:pPr>
    </w:p>
    <w:p w14:paraId="3604B3D6" w14:textId="77777777" w:rsidR="00300294" w:rsidRDefault="00300294" w:rsidP="007571ED">
      <w:pPr>
        <w:pStyle w:val="Default"/>
        <w:spacing w:after="20"/>
        <w:ind w:firstLine="644"/>
        <w:jc w:val="both"/>
        <w:rPr>
          <w:sz w:val="18"/>
          <w:szCs w:val="18"/>
        </w:rPr>
      </w:pPr>
    </w:p>
    <w:p w14:paraId="60FEBE6F" w14:textId="526A766E" w:rsidR="007571ED" w:rsidRPr="00300294" w:rsidRDefault="007571ED" w:rsidP="00300294">
      <w:pPr>
        <w:pStyle w:val="Default"/>
        <w:spacing w:after="20"/>
        <w:ind w:firstLine="644"/>
        <w:jc w:val="center"/>
        <w:rPr>
          <w:sz w:val="18"/>
          <w:szCs w:val="18"/>
        </w:rPr>
      </w:pPr>
      <w:r w:rsidRPr="00300294">
        <w:rPr>
          <w:sz w:val="18"/>
          <w:szCs w:val="18"/>
        </w:rPr>
        <w:t xml:space="preserve">Tabla </w:t>
      </w:r>
      <w:r w:rsidR="0026031B">
        <w:rPr>
          <w:sz w:val="18"/>
          <w:szCs w:val="18"/>
        </w:rPr>
        <w:t>2</w:t>
      </w:r>
      <w:r w:rsidR="00910C95">
        <w:rPr>
          <w:sz w:val="18"/>
          <w:szCs w:val="18"/>
        </w:rPr>
        <w:t>2</w:t>
      </w:r>
      <w:r w:rsidRPr="00300294">
        <w:rPr>
          <w:sz w:val="18"/>
          <w:szCs w:val="18"/>
        </w:rPr>
        <w:t>. Fuentes de Información para la clasif</w:t>
      </w:r>
      <w:r w:rsidR="00300294">
        <w:rPr>
          <w:sz w:val="18"/>
          <w:szCs w:val="18"/>
        </w:rPr>
        <w:t>icación de desechos peligrosos.</w:t>
      </w:r>
    </w:p>
    <w:tbl>
      <w:tblPr>
        <w:tblStyle w:val="Cuadrculamedia3-nfasis3"/>
        <w:tblW w:w="8931" w:type="dxa"/>
        <w:jc w:val="right"/>
        <w:tblLayout w:type="fixed"/>
        <w:tblLook w:val="0000" w:firstRow="0" w:lastRow="0" w:firstColumn="0" w:lastColumn="0" w:noHBand="0" w:noVBand="0"/>
      </w:tblPr>
      <w:tblGrid>
        <w:gridCol w:w="4622"/>
        <w:gridCol w:w="4309"/>
      </w:tblGrid>
      <w:tr w:rsidR="007571ED" w:rsidRPr="00B755A7" w14:paraId="1205172F" w14:textId="77777777" w:rsidTr="007571ED">
        <w:trPr>
          <w:cnfStyle w:val="000000100000" w:firstRow="0" w:lastRow="0" w:firstColumn="0" w:lastColumn="0" w:oddVBand="0" w:evenVBand="0" w:oddHBand="1" w:evenHBand="0" w:firstRowFirstColumn="0" w:firstRowLastColumn="0" w:lastRowFirstColumn="0" w:lastRowLastColumn="0"/>
          <w:trHeight w:val="77"/>
          <w:jc w:val="right"/>
        </w:trPr>
        <w:tc>
          <w:tcPr>
            <w:cnfStyle w:val="000010000000" w:firstRow="0" w:lastRow="0" w:firstColumn="0" w:lastColumn="0" w:oddVBand="1" w:evenVBand="0" w:oddHBand="0" w:evenHBand="0" w:firstRowFirstColumn="0" w:firstRowLastColumn="0" w:lastRowFirstColumn="0" w:lastRowLastColumn="0"/>
            <w:tcW w:w="4622" w:type="dxa"/>
            <w:shd w:val="clear" w:color="auto" w:fill="92D050"/>
          </w:tcPr>
          <w:p w14:paraId="5DCDBADB" w14:textId="77777777" w:rsidR="007571ED" w:rsidRPr="00B755A7" w:rsidRDefault="007571ED" w:rsidP="00FE34E1">
            <w:pPr>
              <w:pStyle w:val="Default"/>
              <w:rPr>
                <w:sz w:val="18"/>
                <w:szCs w:val="18"/>
              </w:rPr>
            </w:pPr>
            <w:r w:rsidRPr="00B755A7">
              <w:rPr>
                <w:b/>
                <w:bCs/>
                <w:sz w:val="18"/>
                <w:szCs w:val="18"/>
              </w:rPr>
              <w:t xml:space="preserve">FUENTE </w:t>
            </w:r>
          </w:p>
        </w:tc>
        <w:tc>
          <w:tcPr>
            <w:tcW w:w="4309" w:type="dxa"/>
            <w:shd w:val="clear" w:color="auto" w:fill="92D050"/>
          </w:tcPr>
          <w:p w14:paraId="388644AB" w14:textId="77777777" w:rsidR="007571ED" w:rsidRPr="00B755A7" w:rsidRDefault="007571ED" w:rsidP="00FE34E1">
            <w:pPr>
              <w:pStyle w:val="Default"/>
              <w:cnfStyle w:val="000000100000" w:firstRow="0" w:lastRow="0" w:firstColumn="0" w:lastColumn="0" w:oddVBand="0" w:evenVBand="0" w:oddHBand="1" w:evenHBand="0" w:firstRowFirstColumn="0" w:firstRowLastColumn="0" w:lastRowFirstColumn="0" w:lastRowLastColumn="0"/>
              <w:rPr>
                <w:sz w:val="18"/>
                <w:szCs w:val="18"/>
              </w:rPr>
            </w:pPr>
            <w:r w:rsidRPr="00B755A7">
              <w:rPr>
                <w:b/>
                <w:bCs/>
                <w:sz w:val="18"/>
                <w:szCs w:val="18"/>
              </w:rPr>
              <w:t xml:space="preserve">CONTENIDO GENERAL </w:t>
            </w:r>
          </w:p>
        </w:tc>
      </w:tr>
      <w:tr w:rsidR="007571ED" w:rsidRPr="00B755A7" w14:paraId="3B5213C4" w14:textId="77777777" w:rsidTr="007571ED">
        <w:trPr>
          <w:trHeight w:val="271"/>
          <w:jc w:val="right"/>
        </w:trPr>
        <w:tc>
          <w:tcPr>
            <w:cnfStyle w:val="000010000000" w:firstRow="0" w:lastRow="0" w:firstColumn="0" w:lastColumn="0" w:oddVBand="1" w:evenVBand="0" w:oddHBand="0" w:evenHBand="0" w:firstRowFirstColumn="0" w:firstRowLastColumn="0" w:lastRowFirstColumn="0" w:lastRowLastColumn="0"/>
            <w:tcW w:w="4622" w:type="dxa"/>
          </w:tcPr>
          <w:p w14:paraId="68572F5A" w14:textId="77777777" w:rsidR="007571ED" w:rsidRPr="00B755A7" w:rsidRDefault="007571ED" w:rsidP="00FE34E1">
            <w:pPr>
              <w:pStyle w:val="Default"/>
              <w:rPr>
                <w:sz w:val="18"/>
                <w:szCs w:val="18"/>
              </w:rPr>
            </w:pPr>
            <w:r w:rsidRPr="00B755A7">
              <w:rPr>
                <w:b/>
                <w:bCs/>
                <w:sz w:val="18"/>
                <w:szCs w:val="18"/>
              </w:rPr>
              <w:t xml:space="preserve">Etiquetas de los frascos, recipientes o envases </w:t>
            </w:r>
          </w:p>
        </w:tc>
        <w:tc>
          <w:tcPr>
            <w:tcW w:w="4309" w:type="dxa"/>
          </w:tcPr>
          <w:p w14:paraId="73C08242" w14:textId="77777777" w:rsidR="007571ED" w:rsidRPr="00B755A7" w:rsidRDefault="007571ED" w:rsidP="00FE34E1">
            <w:pPr>
              <w:pStyle w:val="Default"/>
              <w:jc w:val="both"/>
              <w:cnfStyle w:val="000000000000" w:firstRow="0" w:lastRow="0" w:firstColumn="0" w:lastColumn="0" w:oddVBand="0" w:evenVBand="0" w:oddHBand="0" w:evenHBand="0" w:firstRowFirstColumn="0" w:firstRowLastColumn="0" w:lastRowFirstColumn="0" w:lastRowLastColumn="0"/>
              <w:rPr>
                <w:sz w:val="18"/>
                <w:szCs w:val="18"/>
              </w:rPr>
            </w:pPr>
            <w:r w:rsidRPr="00B755A7">
              <w:rPr>
                <w:sz w:val="18"/>
                <w:szCs w:val="18"/>
              </w:rPr>
              <w:t xml:space="preserve">Indican con precisión el nombre del producto, su estado físico (incendio, explosión) y para la salud humana (que maduras, irritación) y las medidas de primeros auxilios en caso de emergencia. </w:t>
            </w:r>
          </w:p>
        </w:tc>
      </w:tr>
      <w:tr w:rsidR="007571ED" w:rsidRPr="00B755A7" w14:paraId="63D63650" w14:textId="77777777" w:rsidTr="007571ED">
        <w:trPr>
          <w:cnfStyle w:val="000000100000" w:firstRow="0" w:lastRow="0" w:firstColumn="0" w:lastColumn="0" w:oddVBand="0" w:evenVBand="0" w:oddHBand="1" w:evenHBand="0" w:firstRowFirstColumn="0" w:firstRowLastColumn="0" w:lastRowFirstColumn="0" w:lastRowLastColumn="0"/>
          <w:trHeight w:val="559"/>
          <w:jc w:val="right"/>
        </w:trPr>
        <w:tc>
          <w:tcPr>
            <w:cnfStyle w:val="000010000000" w:firstRow="0" w:lastRow="0" w:firstColumn="0" w:lastColumn="0" w:oddVBand="1" w:evenVBand="0" w:oddHBand="0" w:evenHBand="0" w:firstRowFirstColumn="0" w:firstRowLastColumn="0" w:lastRowFirstColumn="0" w:lastRowLastColumn="0"/>
            <w:tcW w:w="4622" w:type="dxa"/>
          </w:tcPr>
          <w:p w14:paraId="56CD0E5C" w14:textId="77777777" w:rsidR="007571ED" w:rsidRPr="00B755A7" w:rsidRDefault="007571ED" w:rsidP="00FE34E1">
            <w:pPr>
              <w:pStyle w:val="Default"/>
              <w:rPr>
                <w:sz w:val="18"/>
                <w:szCs w:val="18"/>
              </w:rPr>
            </w:pPr>
            <w:r w:rsidRPr="00B755A7">
              <w:rPr>
                <w:b/>
                <w:bCs/>
                <w:sz w:val="18"/>
                <w:szCs w:val="18"/>
              </w:rPr>
              <w:lastRenderedPageBreak/>
              <w:t xml:space="preserve">Pictogramas de la Comunidad Económica Europea, CEE </w:t>
            </w:r>
          </w:p>
        </w:tc>
        <w:tc>
          <w:tcPr>
            <w:tcW w:w="4309" w:type="dxa"/>
            <w:vMerge w:val="restart"/>
            <w:vAlign w:val="center"/>
          </w:tcPr>
          <w:p w14:paraId="13ACB631" w14:textId="77777777" w:rsidR="007571ED" w:rsidRPr="00B755A7" w:rsidRDefault="007571ED" w:rsidP="00FE34E1">
            <w:pPr>
              <w:pStyle w:val="Default"/>
              <w:jc w:val="both"/>
              <w:cnfStyle w:val="000000100000" w:firstRow="0" w:lastRow="0" w:firstColumn="0" w:lastColumn="0" w:oddVBand="0" w:evenVBand="0" w:oddHBand="1" w:evenHBand="0" w:firstRowFirstColumn="0" w:firstRowLastColumn="0" w:lastRowFirstColumn="0" w:lastRowLastColumn="0"/>
              <w:rPr>
                <w:sz w:val="18"/>
                <w:szCs w:val="18"/>
              </w:rPr>
            </w:pPr>
            <w:r w:rsidRPr="00B755A7">
              <w:rPr>
                <w:sz w:val="18"/>
                <w:szCs w:val="18"/>
              </w:rPr>
              <w:t>Sistemas pictográficos empleados en las etiquetas, rótulos, hojas de datos de los productos para indicar el tipo de sustancia, su clasificación y/o los riesgos que representan.</w:t>
            </w:r>
          </w:p>
        </w:tc>
      </w:tr>
      <w:tr w:rsidR="007571ED" w:rsidRPr="00B755A7" w14:paraId="30FF0545" w14:textId="77777777" w:rsidTr="007571ED">
        <w:trPr>
          <w:trHeight w:val="395"/>
          <w:jc w:val="right"/>
        </w:trPr>
        <w:tc>
          <w:tcPr>
            <w:cnfStyle w:val="000010000000" w:firstRow="0" w:lastRow="0" w:firstColumn="0" w:lastColumn="0" w:oddVBand="1" w:evenVBand="0" w:oddHBand="0" w:evenHBand="0" w:firstRowFirstColumn="0" w:firstRowLastColumn="0" w:lastRowFirstColumn="0" w:lastRowLastColumn="0"/>
            <w:tcW w:w="4622" w:type="dxa"/>
          </w:tcPr>
          <w:p w14:paraId="2BEE83F7" w14:textId="77777777" w:rsidR="007571ED" w:rsidRPr="00B755A7" w:rsidRDefault="007571ED" w:rsidP="00FE34E1">
            <w:pPr>
              <w:pStyle w:val="Default"/>
              <w:rPr>
                <w:sz w:val="18"/>
                <w:szCs w:val="18"/>
              </w:rPr>
            </w:pPr>
            <w:r w:rsidRPr="00B755A7">
              <w:rPr>
                <w:b/>
                <w:bCs/>
                <w:sz w:val="18"/>
                <w:szCs w:val="18"/>
              </w:rPr>
              <w:t xml:space="preserve">Pictogramas de identificación de las Naciones Unidas (UN) </w:t>
            </w:r>
          </w:p>
        </w:tc>
        <w:tc>
          <w:tcPr>
            <w:tcW w:w="4309" w:type="dxa"/>
            <w:vMerge/>
          </w:tcPr>
          <w:p w14:paraId="78495998" w14:textId="77777777" w:rsidR="007571ED" w:rsidRPr="00B755A7" w:rsidRDefault="007571ED" w:rsidP="00FE34E1">
            <w:pPr>
              <w:pStyle w:val="Default"/>
              <w:cnfStyle w:val="000000000000" w:firstRow="0" w:lastRow="0" w:firstColumn="0" w:lastColumn="0" w:oddVBand="0" w:evenVBand="0" w:oddHBand="0" w:evenHBand="0" w:firstRowFirstColumn="0" w:firstRowLastColumn="0" w:lastRowFirstColumn="0" w:lastRowLastColumn="0"/>
              <w:rPr>
                <w:sz w:val="18"/>
                <w:szCs w:val="18"/>
              </w:rPr>
            </w:pPr>
          </w:p>
        </w:tc>
      </w:tr>
      <w:tr w:rsidR="007571ED" w:rsidRPr="00B755A7" w14:paraId="1B445B0F" w14:textId="77777777" w:rsidTr="007571ED">
        <w:trPr>
          <w:cnfStyle w:val="000000100000" w:firstRow="0" w:lastRow="0" w:firstColumn="0" w:lastColumn="0" w:oddVBand="0" w:evenVBand="0" w:oddHBand="1" w:evenHBand="0" w:firstRowFirstColumn="0" w:firstRowLastColumn="0" w:lastRowFirstColumn="0" w:lastRowLastColumn="0"/>
          <w:trHeight w:val="394"/>
          <w:jc w:val="right"/>
        </w:trPr>
        <w:tc>
          <w:tcPr>
            <w:cnfStyle w:val="000010000000" w:firstRow="0" w:lastRow="0" w:firstColumn="0" w:lastColumn="0" w:oddVBand="1" w:evenVBand="0" w:oddHBand="0" w:evenHBand="0" w:firstRowFirstColumn="0" w:firstRowLastColumn="0" w:lastRowFirstColumn="0" w:lastRowLastColumn="0"/>
            <w:tcW w:w="4622" w:type="dxa"/>
          </w:tcPr>
          <w:p w14:paraId="4279F4DE" w14:textId="77777777" w:rsidR="007571ED" w:rsidRPr="00B755A7" w:rsidRDefault="007571ED" w:rsidP="00FE34E1">
            <w:pPr>
              <w:pStyle w:val="Default"/>
              <w:rPr>
                <w:sz w:val="18"/>
                <w:szCs w:val="18"/>
              </w:rPr>
            </w:pPr>
            <w:r w:rsidRPr="00B755A7">
              <w:rPr>
                <w:b/>
                <w:bCs/>
                <w:sz w:val="18"/>
                <w:szCs w:val="18"/>
              </w:rPr>
              <w:t xml:space="preserve">Diamante tricolor del sistema americano para la protección de incendios NFPA </w:t>
            </w:r>
          </w:p>
        </w:tc>
        <w:tc>
          <w:tcPr>
            <w:tcW w:w="4309" w:type="dxa"/>
            <w:vMerge/>
          </w:tcPr>
          <w:p w14:paraId="5BB3C974" w14:textId="77777777" w:rsidR="007571ED" w:rsidRPr="00B755A7" w:rsidRDefault="007571ED" w:rsidP="00FE34E1">
            <w:pPr>
              <w:pStyle w:val="Default"/>
              <w:cnfStyle w:val="000000100000" w:firstRow="0" w:lastRow="0" w:firstColumn="0" w:lastColumn="0" w:oddVBand="0" w:evenVBand="0" w:oddHBand="1" w:evenHBand="0" w:firstRowFirstColumn="0" w:firstRowLastColumn="0" w:lastRowFirstColumn="0" w:lastRowLastColumn="0"/>
              <w:rPr>
                <w:b/>
                <w:bCs/>
                <w:sz w:val="18"/>
                <w:szCs w:val="18"/>
              </w:rPr>
            </w:pPr>
          </w:p>
        </w:tc>
      </w:tr>
      <w:tr w:rsidR="007571ED" w:rsidRPr="00B755A7" w14:paraId="7FE49F10" w14:textId="77777777" w:rsidTr="007571ED">
        <w:trPr>
          <w:trHeight w:val="274"/>
          <w:jc w:val="right"/>
        </w:trPr>
        <w:tc>
          <w:tcPr>
            <w:cnfStyle w:val="000010000000" w:firstRow="0" w:lastRow="0" w:firstColumn="0" w:lastColumn="0" w:oddVBand="1" w:evenVBand="0" w:oddHBand="0" w:evenHBand="0" w:firstRowFirstColumn="0" w:firstRowLastColumn="0" w:lastRowFirstColumn="0" w:lastRowLastColumn="0"/>
            <w:tcW w:w="4622" w:type="dxa"/>
          </w:tcPr>
          <w:p w14:paraId="286601DA" w14:textId="77777777" w:rsidR="007571ED" w:rsidRPr="00B755A7" w:rsidRDefault="007571ED" w:rsidP="00FE34E1">
            <w:pPr>
              <w:pStyle w:val="Default"/>
              <w:rPr>
                <w:sz w:val="18"/>
                <w:szCs w:val="18"/>
              </w:rPr>
            </w:pPr>
            <w:r w:rsidRPr="00B755A7">
              <w:rPr>
                <w:b/>
                <w:bCs/>
                <w:sz w:val="18"/>
                <w:szCs w:val="18"/>
              </w:rPr>
              <w:t xml:space="preserve">Números de identificación y clasificación de las Naciones Unidas </w:t>
            </w:r>
          </w:p>
        </w:tc>
        <w:tc>
          <w:tcPr>
            <w:tcW w:w="4309" w:type="dxa"/>
          </w:tcPr>
          <w:p w14:paraId="6C61D2E5" w14:textId="77777777" w:rsidR="007571ED" w:rsidRPr="00B755A7" w:rsidRDefault="007571ED" w:rsidP="00FE34E1">
            <w:pPr>
              <w:pStyle w:val="Default"/>
              <w:jc w:val="both"/>
              <w:cnfStyle w:val="000000000000" w:firstRow="0" w:lastRow="0" w:firstColumn="0" w:lastColumn="0" w:oddVBand="0" w:evenVBand="0" w:oddHBand="0" w:evenHBand="0" w:firstRowFirstColumn="0" w:firstRowLastColumn="0" w:lastRowFirstColumn="0" w:lastRowLastColumn="0"/>
              <w:rPr>
                <w:sz w:val="18"/>
                <w:szCs w:val="18"/>
              </w:rPr>
            </w:pPr>
            <w:r w:rsidRPr="00B755A7">
              <w:rPr>
                <w:sz w:val="18"/>
                <w:szCs w:val="18"/>
              </w:rPr>
              <w:t xml:space="preserve">El Número de las Naciones Unidas permite identificar cada sustancia peligrosa y consultar sus características. Por otra parte, el número de clasificación permite establecer los riesgos de la sustancia. </w:t>
            </w:r>
          </w:p>
        </w:tc>
      </w:tr>
      <w:tr w:rsidR="007571ED" w:rsidRPr="00B755A7" w14:paraId="60E86661" w14:textId="77777777" w:rsidTr="007571ED">
        <w:trPr>
          <w:cnfStyle w:val="000000100000" w:firstRow="0" w:lastRow="0" w:firstColumn="0" w:lastColumn="0" w:oddVBand="0" w:evenVBand="0" w:oddHBand="1" w:evenHBand="0" w:firstRowFirstColumn="0" w:firstRowLastColumn="0" w:lastRowFirstColumn="0" w:lastRowLastColumn="0"/>
          <w:trHeight w:val="272"/>
          <w:jc w:val="right"/>
        </w:trPr>
        <w:tc>
          <w:tcPr>
            <w:cnfStyle w:val="000010000000" w:firstRow="0" w:lastRow="0" w:firstColumn="0" w:lastColumn="0" w:oddVBand="1" w:evenVBand="0" w:oddHBand="0" w:evenHBand="0" w:firstRowFirstColumn="0" w:firstRowLastColumn="0" w:lastRowFirstColumn="0" w:lastRowLastColumn="0"/>
            <w:tcW w:w="4622" w:type="dxa"/>
          </w:tcPr>
          <w:p w14:paraId="00B71D08" w14:textId="77777777" w:rsidR="007571ED" w:rsidRPr="00B755A7" w:rsidRDefault="007571ED" w:rsidP="00FE34E1">
            <w:pPr>
              <w:pStyle w:val="Default"/>
              <w:rPr>
                <w:sz w:val="18"/>
                <w:szCs w:val="18"/>
              </w:rPr>
            </w:pPr>
            <w:r w:rsidRPr="00B755A7">
              <w:rPr>
                <w:b/>
                <w:bCs/>
                <w:sz w:val="18"/>
                <w:szCs w:val="18"/>
              </w:rPr>
              <w:t xml:space="preserve">Hojas de Seguridad </w:t>
            </w:r>
          </w:p>
        </w:tc>
        <w:tc>
          <w:tcPr>
            <w:tcW w:w="4309" w:type="dxa"/>
          </w:tcPr>
          <w:p w14:paraId="0BE164E5" w14:textId="77777777" w:rsidR="007571ED" w:rsidRPr="00B755A7" w:rsidRDefault="007571ED" w:rsidP="00FE34E1">
            <w:pPr>
              <w:pStyle w:val="Default"/>
              <w:cnfStyle w:val="000000100000" w:firstRow="0" w:lastRow="0" w:firstColumn="0" w:lastColumn="0" w:oddVBand="0" w:evenVBand="0" w:oddHBand="1" w:evenHBand="0" w:firstRowFirstColumn="0" w:firstRowLastColumn="0" w:lastRowFirstColumn="0" w:lastRowLastColumn="0"/>
              <w:rPr>
                <w:sz w:val="18"/>
                <w:szCs w:val="18"/>
              </w:rPr>
            </w:pPr>
            <w:r w:rsidRPr="00B755A7">
              <w:rPr>
                <w:sz w:val="18"/>
                <w:szCs w:val="18"/>
              </w:rPr>
              <w:t xml:space="preserve">Contienen información detallada sobre el producto: composición química, propiedades fisicoquímicas, los riesgos potenciales a la salud y el medio ambiente, acciones de respuesta en caso de emergencia. </w:t>
            </w:r>
          </w:p>
        </w:tc>
      </w:tr>
      <w:tr w:rsidR="007571ED" w:rsidRPr="00B755A7" w14:paraId="53B4D233" w14:textId="77777777" w:rsidTr="007571ED">
        <w:trPr>
          <w:trHeight w:val="367"/>
          <w:jc w:val="right"/>
        </w:trPr>
        <w:tc>
          <w:tcPr>
            <w:cnfStyle w:val="000010000000" w:firstRow="0" w:lastRow="0" w:firstColumn="0" w:lastColumn="0" w:oddVBand="1" w:evenVBand="0" w:oddHBand="0" w:evenHBand="0" w:firstRowFirstColumn="0" w:firstRowLastColumn="0" w:lastRowFirstColumn="0" w:lastRowLastColumn="0"/>
            <w:tcW w:w="4622" w:type="dxa"/>
          </w:tcPr>
          <w:p w14:paraId="4EAC7DA1" w14:textId="77777777" w:rsidR="007571ED" w:rsidRPr="00B755A7" w:rsidRDefault="007571ED" w:rsidP="00FE34E1">
            <w:pPr>
              <w:pStyle w:val="Default"/>
              <w:rPr>
                <w:sz w:val="18"/>
                <w:szCs w:val="18"/>
              </w:rPr>
            </w:pPr>
            <w:r w:rsidRPr="00B755A7">
              <w:rPr>
                <w:b/>
                <w:bCs/>
                <w:sz w:val="18"/>
                <w:szCs w:val="18"/>
              </w:rPr>
              <w:t>Número CAS</w:t>
            </w:r>
          </w:p>
        </w:tc>
        <w:tc>
          <w:tcPr>
            <w:tcW w:w="4309" w:type="dxa"/>
          </w:tcPr>
          <w:p w14:paraId="4A5C5850" w14:textId="77777777" w:rsidR="007571ED" w:rsidRPr="00B755A7" w:rsidRDefault="007571ED" w:rsidP="00FE34E1">
            <w:pPr>
              <w:pStyle w:val="Default"/>
              <w:cnfStyle w:val="000000000000" w:firstRow="0" w:lastRow="0" w:firstColumn="0" w:lastColumn="0" w:oddVBand="0" w:evenVBand="0" w:oddHBand="0" w:evenHBand="0" w:firstRowFirstColumn="0" w:firstRowLastColumn="0" w:lastRowFirstColumn="0" w:lastRowLastColumn="0"/>
              <w:rPr>
                <w:sz w:val="18"/>
                <w:szCs w:val="18"/>
              </w:rPr>
            </w:pPr>
            <w:r w:rsidRPr="00B755A7">
              <w:rPr>
                <w:sz w:val="18"/>
                <w:szCs w:val="18"/>
              </w:rPr>
              <w:t xml:space="preserve">Es un número asignado para cada material por la </w:t>
            </w:r>
            <w:proofErr w:type="spellStart"/>
            <w:r w:rsidRPr="00B755A7">
              <w:rPr>
                <w:sz w:val="18"/>
                <w:szCs w:val="18"/>
              </w:rPr>
              <w:t>Chemical</w:t>
            </w:r>
            <w:proofErr w:type="spellEnd"/>
            <w:r w:rsidRPr="00B755A7">
              <w:rPr>
                <w:sz w:val="18"/>
                <w:szCs w:val="18"/>
              </w:rPr>
              <w:t xml:space="preserve"> </w:t>
            </w:r>
            <w:proofErr w:type="spellStart"/>
            <w:r w:rsidRPr="00B755A7">
              <w:rPr>
                <w:sz w:val="18"/>
                <w:szCs w:val="18"/>
              </w:rPr>
              <w:t>Abstract</w:t>
            </w:r>
            <w:proofErr w:type="spellEnd"/>
            <w:r w:rsidRPr="00B755A7">
              <w:rPr>
                <w:sz w:val="18"/>
                <w:szCs w:val="18"/>
              </w:rPr>
              <w:t xml:space="preserve"> </w:t>
            </w:r>
            <w:proofErr w:type="spellStart"/>
            <w:r w:rsidRPr="00B755A7">
              <w:rPr>
                <w:sz w:val="18"/>
                <w:szCs w:val="18"/>
              </w:rPr>
              <w:t>Service</w:t>
            </w:r>
            <w:proofErr w:type="spellEnd"/>
            <w:r w:rsidRPr="00B755A7">
              <w:rPr>
                <w:sz w:val="18"/>
                <w:szCs w:val="18"/>
              </w:rPr>
              <w:t xml:space="preserve"> y es usado para identificarlo. Una vez que se averigua el número CAS del material peligroso, éste permite consultar en bases de datos la hoja de seguridad del material. </w:t>
            </w:r>
          </w:p>
        </w:tc>
      </w:tr>
    </w:tbl>
    <w:p w14:paraId="71D213D9" w14:textId="6E07C385" w:rsidR="007A241C" w:rsidRPr="007F4334" w:rsidRDefault="007A241C" w:rsidP="007F4334">
      <w:pPr>
        <w:autoSpaceDE w:val="0"/>
        <w:autoSpaceDN w:val="0"/>
        <w:adjustRightInd w:val="0"/>
        <w:spacing w:line="240" w:lineRule="auto"/>
        <w:jc w:val="center"/>
        <w:rPr>
          <w:rFonts w:ascii="Arial" w:hAnsi="Arial" w:cs="Arial"/>
          <w:i/>
          <w:color w:val="000000"/>
          <w:sz w:val="18"/>
          <w:szCs w:val="18"/>
        </w:rPr>
      </w:pPr>
      <w:r w:rsidRPr="007F4334">
        <w:rPr>
          <w:rFonts w:ascii="Arial" w:hAnsi="Arial" w:cs="Arial"/>
          <w:i/>
          <w:color w:val="000000"/>
          <w:sz w:val="18"/>
          <w:szCs w:val="18"/>
        </w:rPr>
        <w:t xml:space="preserve">Fuente: </w:t>
      </w:r>
      <w:r w:rsidR="006B7470" w:rsidRPr="007F4334">
        <w:rPr>
          <w:rFonts w:ascii="Arial" w:hAnsi="Arial" w:cs="Arial"/>
          <w:i/>
          <w:color w:val="000000"/>
          <w:sz w:val="18"/>
          <w:szCs w:val="18"/>
        </w:rPr>
        <w:tab/>
        <w:t xml:space="preserve">Guía Ambiental para el manejo de materiales peligrosos en las </w:t>
      </w:r>
      <w:proofErr w:type="spellStart"/>
      <w:r w:rsidR="006B7470" w:rsidRPr="007F4334">
        <w:rPr>
          <w:rFonts w:ascii="Arial" w:hAnsi="Arial" w:cs="Arial"/>
          <w:i/>
          <w:color w:val="000000"/>
          <w:sz w:val="18"/>
          <w:szCs w:val="18"/>
        </w:rPr>
        <w:t>mipymes</w:t>
      </w:r>
      <w:proofErr w:type="spellEnd"/>
      <w:r w:rsidR="006B7470" w:rsidRPr="007F4334">
        <w:rPr>
          <w:rFonts w:ascii="Arial" w:hAnsi="Arial" w:cs="Arial"/>
          <w:i/>
          <w:color w:val="000000"/>
          <w:sz w:val="18"/>
          <w:szCs w:val="18"/>
        </w:rPr>
        <w:t>, ACERCAR, Bogotá 2004</w:t>
      </w:r>
    </w:p>
    <w:p w14:paraId="23841548" w14:textId="77777777" w:rsidR="00546A78" w:rsidRPr="007F4334" w:rsidRDefault="00546A78" w:rsidP="007F4334">
      <w:pPr>
        <w:autoSpaceDE w:val="0"/>
        <w:autoSpaceDN w:val="0"/>
        <w:adjustRightInd w:val="0"/>
        <w:spacing w:line="240" w:lineRule="auto"/>
        <w:jc w:val="center"/>
        <w:rPr>
          <w:rFonts w:ascii="Arial" w:hAnsi="Arial" w:cs="Arial"/>
          <w:i/>
          <w:color w:val="000000"/>
          <w:sz w:val="18"/>
          <w:szCs w:val="18"/>
        </w:rPr>
      </w:pPr>
    </w:p>
    <w:p w14:paraId="2B641C79" w14:textId="48B07ED6" w:rsidR="00F04FBF" w:rsidRPr="00546A78" w:rsidRDefault="00533D50" w:rsidP="00D30D9A">
      <w:pPr>
        <w:spacing w:before="240"/>
        <w:jc w:val="both"/>
        <w:rPr>
          <w:rFonts w:ascii="Arial" w:hAnsi="Arial" w:cs="Arial"/>
          <w:sz w:val="22"/>
        </w:rPr>
      </w:pPr>
      <w:r w:rsidRPr="00546A78">
        <w:rPr>
          <w:rFonts w:ascii="Arial" w:hAnsi="Arial" w:cs="Arial"/>
          <w:sz w:val="22"/>
        </w:rPr>
        <w:t xml:space="preserve">La clasificación de los RESPEL generados </w:t>
      </w:r>
      <w:r w:rsidR="00BD6ECD">
        <w:rPr>
          <w:rFonts w:ascii="Arial" w:hAnsi="Arial" w:cs="Arial"/>
          <w:sz w:val="22"/>
        </w:rPr>
        <w:t xml:space="preserve"> en Consultorio Odontológico</w:t>
      </w:r>
      <w:r w:rsidR="00256AD5">
        <w:rPr>
          <w:rFonts w:ascii="Arial" w:hAnsi="Arial" w:cs="Arial"/>
          <w:sz w:val="22"/>
        </w:rPr>
        <w:t xml:space="preserve"> de la Universidad Tecnológica </w:t>
      </w:r>
      <w:r w:rsidRPr="00546A78">
        <w:rPr>
          <w:rFonts w:ascii="Arial" w:hAnsi="Arial" w:cs="Arial"/>
          <w:sz w:val="22"/>
        </w:rPr>
        <w:t xml:space="preserve">se realiza a partir de los criterios definidos en los anexos I II y III del Decreto 4741 </w:t>
      </w:r>
      <w:r w:rsidR="00CF0FAE" w:rsidRPr="00546A78">
        <w:rPr>
          <w:rFonts w:ascii="Arial" w:hAnsi="Arial" w:cs="Arial"/>
          <w:sz w:val="22"/>
        </w:rPr>
        <w:t>de 2005, de la siguiente manera</w:t>
      </w:r>
      <w:r w:rsidR="007A0E9A" w:rsidRPr="00546A78">
        <w:rPr>
          <w:rFonts w:ascii="Arial" w:hAnsi="Arial" w:cs="Arial"/>
          <w:sz w:val="22"/>
        </w:rPr>
        <w:t>:</w:t>
      </w:r>
    </w:p>
    <w:p w14:paraId="3AA51417" w14:textId="77777777" w:rsidR="00BB1BAD" w:rsidRPr="002F69DB" w:rsidRDefault="00BB1BAD" w:rsidP="00367CC8">
      <w:pPr>
        <w:pStyle w:val="Ttulo1"/>
        <w:sectPr w:rsidR="00BB1BAD" w:rsidRPr="002F69DB" w:rsidSect="008C082D">
          <w:pgSz w:w="12240" w:h="15840"/>
          <w:pgMar w:top="1701" w:right="1418" w:bottom="1418" w:left="1418" w:header="709" w:footer="709" w:gutter="0"/>
          <w:cols w:space="708"/>
          <w:docGrid w:linePitch="360"/>
        </w:sectPr>
      </w:pPr>
    </w:p>
    <w:p w14:paraId="6A0090CB" w14:textId="105DA37E" w:rsidR="00F04FBF" w:rsidRPr="002F69DB" w:rsidRDefault="00757711" w:rsidP="00A55679">
      <w:pPr>
        <w:pStyle w:val="Ttulo3"/>
      </w:pPr>
      <w:bookmarkStart w:id="118" w:name="_Toc408778709"/>
      <w:bookmarkStart w:id="119" w:name="_Toc471943878"/>
      <w:r w:rsidRPr="002F69DB">
        <w:lastRenderedPageBreak/>
        <w:t>3.3.1 Edificio</w:t>
      </w:r>
      <w:r w:rsidR="00F04FBF" w:rsidRPr="002F69DB">
        <w:t xml:space="preserve"> 1. Dependencias Administrativas - Fa</w:t>
      </w:r>
      <w:r w:rsidR="00D562DA" w:rsidRPr="002F69DB">
        <w:t xml:space="preserve">cultad de Ingeniería Eléctrica </w:t>
      </w:r>
      <w:r w:rsidR="00F04FBF" w:rsidRPr="002F69DB">
        <w:t xml:space="preserve">y Servicios Integrales de Aseo (ASSERVI) </w:t>
      </w:r>
      <w:bookmarkEnd w:id="118"/>
      <w:r w:rsidR="00702B8E" w:rsidRPr="002F69DB">
        <w:t>Ltda.</w:t>
      </w:r>
      <w:bookmarkEnd w:id="119"/>
    </w:p>
    <w:p w14:paraId="32BF9ECD" w14:textId="77777777" w:rsidR="00674832" w:rsidRPr="002F69DB" w:rsidRDefault="00674832" w:rsidP="00674832">
      <w:pPr>
        <w:pStyle w:val="Sinespaciado"/>
        <w:rPr>
          <w:rFonts w:cs="Arial"/>
          <w:sz w:val="20"/>
          <w:szCs w:val="20"/>
          <w:lang w:eastAsia="es-CO"/>
        </w:rPr>
      </w:pPr>
    </w:p>
    <w:p w14:paraId="7C3BFD41" w14:textId="273A5BC0" w:rsidR="00D30D9A" w:rsidRPr="002F69DB" w:rsidRDefault="0038061E" w:rsidP="000E78AD">
      <w:pPr>
        <w:pStyle w:val="Epgrafe"/>
        <w:jc w:val="both"/>
        <w:rPr>
          <w:rFonts w:ascii="Arial" w:hAnsi="Arial" w:cs="Arial"/>
          <w:i w:val="0"/>
          <w:color w:val="auto"/>
        </w:rPr>
      </w:pPr>
      <w:bookmarkStart w:id="120" w:name="_Toc409106574"/>
      <w:bookmarkStart w:id="121" w:name="_Toc423864295"/>
      <w:r w:rsidRPr="002F69DB">
        <w:rPr>
          <w:rFonts w:ascii="Arial" w:hAnsi="Arial" w:cs="Arial"/>
          <w:i w:val="0"/>
          <w:color w:val="auto"/>
        </w:rPr>
        <w:t xml:space="preserve">Tabla </w:t>
      </w:r>
      <w:r w:rsidR="00A64246">
        <w:rPr>
          <w:rFonts w:ascii="Arial" w:hAnsi="Arial" w:cs="Arial"/>
          <w:i w:val="0"/>
          <w:color w:val="auto"/>
        </w:rPr>
        <w:t>2</w:t>
      </w:r>
      <w:r w:rsidR="00910C95">
        <w:rPr>
          <w:rFonts w:ascii="Arial" w:hAnsi="Arial" w:cs="Arial"/>
          <w:i w:val="0"/>
          <w:color w:val="auto"/>
        </w:rPr>
        <w:t>3</w:t>
      </w:r>
      <w:r w:rsidRPr="002F69DB">
        <w:rPr>
          <w:rFonts w:ascii="Arial" w:hAnsi="Arial" w:cs="Arial"/>
          <w:i w:val="0"/>
          <w:color w:val="auto"/>
        </w:rPr>
        <w:t>.</w:t>
      </w:r>
      <w:r w:rsidR="00F06E4A" w:rsidRPr="002F69DB">
        <w:rPr>
          <w:rFonts w:ascii="Arial" w:hAnsi="Arial" w:cs="Arial"/>
          <w:i w:val="0"/>
          <w:color w:val="auto"/>
        </w:rPr>
        <w:t xml:space="preserve"> </w:t>
      </w:r>
      <w:r w:rsidR="00D30D9A" w:rsidRPr="002F69DB">
        <w:rPr>
          <w:rFonts w:ascii="Arial" w:hAnsi="Arial" w:cs="Arial"/>
          <w:i w:val="0"/>
          <w:color w:val="auto"/>
        </w:rPr>
        <w:t xml:space="preserve">Clasificación de </w:t>
      </w:r>
      <w:r w:rsidRPr="002F69DB">
        <w:rPr>
          <w:rFonts w:ascii="Arial" w:hAnsi="Arial" w:cs="Arial"/>
          <w:i w:val="0"/>
          <w:color w:val="auto"/>
        </w:rPr>
        <w:t xml:space="preserve">RESPEL generados en el Edificio 1, según </w:t>
      </w:r>
      <w:r w:rsidR="00D30D9A" w:rsidRPr="002F69DB">
        <w:rPr>
          <w:rFonts w:ascii="Arial" w:hAnsi="Arial" w:cs="Arial"/>
          <w:i w:val="0"/>
          <w:color w:val="auto"/>
        </w:rPr>
        <w:t>Decreto 4741 de 2005. Plan institucional de Gestión integral de RESPEL – UTP 2015.</w:t>
      </w:r>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1729"/>
        <w:gridCol w:w="1037"/>
        <w:gridCol w:w="2152"/>
        <w:gridCol w:w="1120"/>
        <w:gridCol w:w="2213"/>
        <w:gridCol w:w="1740"/>
        <w:gridCol w:w="1412"/>
      </w:tblGrid>
      <w:tr w:rsidR="00E8593D" w:rsidRPr="002F69DB" w14:paraId="6914E078" w14:textId="77777777" w:rsidTr="00DB546D">
        <w:trPr>
          <w:trHeight w:val="377"/>
          <w:tblHeader/>
        </w:trPr>
        <w:tc>
          <w:tcPr>
            <w:tcW w:w="5000" w:type="pct"/>
            <w:gridSpan w:val="8"/>
            <w:shd w:val="clear" w:color="000000" w:fill="A6A6A6"/>
            <w:vAlign w:val="center"/>
            <w:hideMark/>
          </w:tcPr>
          <w:p w14:paraId="246F9E33"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CLASIFICACION  DE RESPEL SEGÚN ANEXOS DEL DECRETO 4741 DE 2005 MINISTERIO DE AMBIENTE, VIVIENDA Y DESARROLLO TERRITORIAL</w:t>
            </w:r>
          </w:p>
        </w:tc>
      </w:tr>
      <w:tr w:rsidR="00E8593D" w:rsidRPr="002F69DB" w14:paraId="15A9BE5E" w14:textId="77777777" w:rsidTr="00DB546D">
        <w:trPr>
          <w:trHeight w:val="412"/>
          <w:tblHeader/>
        </w:trPr>
        <w:tc>
          <w:tcPr>
            <w:tcW w:w="5000" w:type="pct"/>
            <w:gridSpan w:val="8"/>
            <w:shd w:val="clear" w:color="000000" w:fill="A6A6A6"/>
            <w:vAlign w:val="center"/>
            <w:hideMark/>
          </w:tcPr>
          <w:p w14:paraId="60F4428B" w14:textId="77777777" w:rsidR="00E8593D" w:rsidRPr="002F69DB" w:rsidRDefault="00757711" w:rsidP="00CA5128">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E8593D" w:rsidRPr="002F69DB">
              <w:rPr>
                <w:rFonts w:ascii="Arial" w:eastAsia="Times New Roman" w:hAnsi="Arial" w:cs="Arial"/>
                <w:b/>
                <w:bCs/>
                <w:color w:val="000000"/>
                <w:szCs w:val="20"/>
                <w:lang w:eastAsia="es-CO"/>
              </w:rPr>
              <w:t xml:space="preserve"> 1. Dependencias Administrativas - Facultad de Ingeniería Eléctrica y Servicios Integrales de Aseo (ASSERVI) Ltda.</w:t>
            </w:r>
          </w:p>
        </w:tc>
      </w:tr>
      <w:tr w:rsidR="00E8593D" w:rsidRPr="002F69DB" w14:paraId="7508AD64" w14:textId="77777777" w:rsidTr="00203A01">
        <w:trPr>
          <w:trHeight w:val="300"/>
          <w:tblHeader/>
        </w:trPr>
        <w:tc>
          <w:tcPr>
            <w:tcW w:w="662" w:type="pct"/>
            <w:vMerge w:val="restart"/>
            <w:shd w:val="clear" w:color="000000" w:fill="BFBFBF"/>
            <w:vAlign w:val="center"/>
            <w:hideMark/>
          </w:tcPr>
          <w:p w14:paraId="2BF8D6E5" w14:textId="77777777" w:rsidR="00E8593D" w:rsidRPr="002F69DB" w:rsidRDefault="00D562DA"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680" w:type="pct"/>
            <w:vMerge w:val="restart"/>
            <w:shd w:val="clear" w:color="000000" w:fill="BFBFBF"/>
            <w:vAlign w:val="center"/>
            <w:hideMark/>
          </w:tcPr>
          <w:p w14:paraId="0458D242"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3658" w:type="pct"/>
            <w:gridSpan w:val="6"/>
            <w:shd w:val="clear" w:color="000000" w:fill="BFBFBF"/>
            <w:vAlign w:val="center"/>
            <w:hideMark/>
          </w:tcPr>
          <w:p w14:paraId="5E86D0E4"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E8593D" w:rsidRPr="002F69DB" w14:paraId="1AD2AD77" w14:textId="77777777" w:rsidTr="00203A01">
        <w:trPr>
          <w:trHeight w:val="900"/>
          <w:tblHeader/>
        </w:trPr>
        <w:tc>
          <w:tcPr>
            <w:tcW w:w="662" w:type="pct"/>
            <w:vMerge/>
            <w:vAlign w:val="center"/>
            <w:hideMark/>
          </w:tcPr>
          <w:p w14:paraId="68F0CB1D" w14:textId="77777777" w:rsidR="00E8593D" w:rsidRPr="002F69DB" w:rsidRDefault="00E8593D" w:rsidP="009F3DFE">
            <w:pPr>
              <w:spacing w:line="240" w:lineRule="auto"/>
              <w:rPr>
                <w:rFonts w:ascii="Arial" w:eastAsia="Times New Roman" w:hAnsi="Arial" w:cs="Arial"/>
                <w:b/>
                <w:bCs/>
                <w:color w:val="000000"/>
                <w:szCs w:val="20"/>
                <w:lang w:eastAsia="es-CO"/>
              </w:rPr>
            </w:pPr>
          </w:p>
        </w:tc>
        <w:tc>
          <w:tcPr>
            <w:tcW w:w="680" w:type="pct"/>
            <w:vMerge/>
            <w:vAlign w:val="center"/>
            <w:hideMark/>
          </w:tcPr>
          <w:p w14:paraId="78AD060D" w14:textId="77777777" w:rsidR="00E8593D" w:rsidRPr="002F69DB" w:rsidRDefault="00E8593D" w:rsidP="009F3DFE">
            <w:pPr>
              <w:spacing w:line="240" w:lineRule="auto"/>
              <w:rPr>
                <w:rFonts w:ascii="Arial" w:eastAsia="Times New Roman" w:hAnsi="Arial" w:cs="Arial"/>
                <w:b/>
                <w:bCs/>
                <w:color w:val="000000"/>
                <w:szCs w:val="20"/>
                <w:lang w:eastAsia="es-CO"/>
              </w:rPr>
            </w:pPr>
          </w:p>
        </w:tc>
        <w:tc>
          <w:tcPr>
            <w:tcW w:w="1258" w:type="pct"/>
            <w:gridSpan w:val="2"/>
            <w:shd w:val="clear" w:color="000000" w:fill="BFBFBF"/>
            <w:vAlign w:val="center"/>
            <w:hideMark/>
          </w:tcPr>
          <w:p w14:paraId="20CE1DDB" w14:textId="77777777" w:rsidR="00E8593D" w:rsidRPr="002F69DB" w:rsidRDefault="00E8593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1312" w:type="pct"/>
            <w:gridSpan w:val="2"/>
            <w:shd w:val="clear" w:color="000000" w:fill="BFBFBF"/>
            <w:vAlign w:val="center"/>
            <w:hideMark/>
          </w:tcPr>
          <w:p w14:paraId="1E5C1B39" w14:textId="77777777" w:rsidR="00E8593D" w:rsidRPr="002F69DB" w:rsidRDefault="00E8593D" w:rsidP="009F3DFE">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684" w:type="pct"/>
            <w:vMerge w:val="restart"/>
            <w:shd w:val="clear" w:color="000000" w:fill="BFBFBF"/>
            <w:vAlign w:val="center"/>
            <w:hideMark/>
          </w:tcPr>
          <w:p w14:paraId="4E8D2A2E" w14:textId="77777777" w:rsidR="00E8593D" w:rsidRPr="002F69DB" w:rsidRDefault="00E8593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404" w:type="pct"/>
            <w:vMerge w:val="restart"/>
            <w:shd w:val="clear" w:color="000000" w:fill="BFBFBF"/>
            <w:vAlign w:val="center"/>
            <w:hideMark/>
          </w:tcPr>
          <w:p w14:paraId="189803B3"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E8593D" w:rsidRPr="002F69DB" w14:paraId="3D2A2440" w14:textId="77777777" w:rsidTr="00203A01">
        <w:trPr>
          <w:trHeight w:val="255"/>
          <w:tblHeader/>
        </w:trPr>
        <w:tc>
          <w:tcPr>
            <w:tcW w:w="662" w:type="pct"/>
            <w:vMerge/>
            <w:vAlign w:val="center"/>
            <w:hideMark/>
          </w:tcPr>
          <w:p w14:paraId="1F5573FE" w14:textId="77777777" w:rsidR="00E8593D" w:rsidRPr="002F69DB" w:rsidRDefault="00E8593D" w:rsidP="009F3DFE">
            <w:pPr>
              <w:spacing w:line="240" w:lineRule="auto"/>
              <w:rPr>
                <w:rFonts w:ascii="Arial" w:eastAsia="Times New Roman" w:hAnsi="Arial" w:cs="Arial"/>
                <w:b/>
                <w:bCs/>
                <w:color w:val="000000"/>
                <w:szCs w:val="20"/>
                <w:lang w:eastAsia="es-CO"/>
              </w:rPr>
            </w:pPr>
          </w:p>
        </w:tc>
        <w:tc>
          <w:tcPr>
            <w:tcW w:w="680" w:type="pct"/>
            <w:vMerge/>
            <w:vAlign w:val="center"/>
            <w:hideMark/>
          </w:tcPr>
          <w:p w14:paraId="2C4F8EDF" w14:textId="77777777" w:rsidR="00E8593D" w:rsidRPr="002F69DB" w:rsidRDefault="00E8593D" w:rsidP="009F3DFE">
            <w:pPr>
              <w:spacing w:line="240" w:lineRule="auto"/>
              <w:rPr>
                <w:rFonts w:ascii="Arial" w:eastAsia="Times New Roman" w:hAnsi="Arial" w:cs="Arial"/>
                <w:b/>
                <w:bCs/>
                <w:color w:val="000000"/>
                <w:szCs w:val="20"/>
                <w:lang w:eastAsia="es-CO"/>
              </w:rPr>
            </w:pPr>
          </w:p>
        </w:tc>
        <w:tc>
          <w:tcPr>
            <w:tcW w:w="417" w:type="pct"/>
            <w:shd w:val="clear" w:color="000000" w:fill="BFBFBF"/>
            <w:vAlign w:val="center"/>
            <w:hideMark/>
          </w:tcPr>
          <w:p w14:paraId="0328D250"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841" w:type="pct"/>
            <w:shd w:val="clear" w:color="000000" w:fill="BFBFBF"/>
            <w:vAlign w:val="center"/>
            <w:hideMark/>
          </w:tcPr>
          <w:p w14:paraId="5018FD9C"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448" w:type="pct"/>
            <w:shd w:val="clear" w:color="000000" w:fill="BFBFBF"/>
            <w:vAlign w:val="center"/>
            <w:hideMark/>
          </w:tcPr>
          <w:p w14:paraId="69C62C81" w14:textId="77777777" w:rsidR="00E8593D" w:rsidRPr="002F69DB" w:rsidRDefault="00E8593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864" w:type="pct"/>
            <w:shd w:val="clear" w:color="000000" w:fill="BFBFBF"/>
            <w:vAlign w:val="center"/>
            <w:hideMark/>
          </w:tcPr>
          <w:p w14:paraId="72A631BE" w14:textId="77777777" w:rsidR="00E8593D" w:rsidRPr="002F69DB" w:rsidRDefault="00E8593D" w:rsidP="009F3DFE">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684" w:type="pct"/>
            <w:vMerge/>
            <w:vAlign w:val="center"/>
            <w:hideMark/>
          </w:tcPr>
          <w:p w14:paraId="6CCF40E7" w14:textId="77777777" w:rsidR="00E8593D" w:rsidRPr="002F69DB" w:rsidRDefault="00E8593D" w:rsidP="009F3DFE">
            <w:pPr>
              <w:spacing w:line="240" w:lineRule="auto"/>
              <w:rPr>
                <w:rFonts w:ascii="Arial" w:eastAsia="Times New Roman" w:hAnsi="Arial" w:cs="Arial"/>
                <w:color w:val="000000"/>
                <w:szCs w:val="20"/>
                <w:lang w:eastAsia="es-CO"/>
              </w:rPr>
            </w:pPr>
          </w:p>
        </w:tc>
        <w:tc>
          <w:tcPr>
            <w:tcW w:w="404" w:type="pct"/>
            <w:vMerge/>
            <w:vAlign w:val="center"/>
            <w:hideMark/>
          </w:tcPr>
          <w:p w14:paraId="65F9D9EC" w14:textId="77777777" w:rsidR="00E8593D" w:rsidRPr="002F69DB" w:rsidRDefault="00E8593D" w:rsidP="009F3DFE">
            <w:pPr>
              <w:spacing w:line="240" w:lineRule="auto"/>
              <w:rPr>
                <w:rFonts w:ascii="Arial" w:eastAsia="Times New Roman" w:hAnsi="Arial" w:cs="Arial"/>
                <w:b/>
                <w:bCs/>
                <w:color w:val="000000"/>
                <w:szCs w:val="20"/>
                <w:lang w:eastAsia="es-CO"/>
              </w:rPr>
            </w:pPr>
          </w:p>
        </w:tc>
      </w:tr>
      <w:tr w:rsidR="00EA2708" w:rsidRPr="002F69DB" w14:paraId="06E08324" w14:textId="77777777" w:rsidTr="00203A01">
        <w:trPr>
          <w:trHeight w:val="1473"/>
        </w:trPr>
        <w:tc>
          <w:tcPr>
            <w:tcW w:w="662" w:type="pct"/>
            <w:shd w:val="clear" w:color="auto" w:fill="auto"/>
            <w:vAlign w:val="center"/>
          </w:tcPr>
          <w:p w14:paraId="25342836" w14:textId="77777777" w:rsidR="00EA2708" w:rsidRPr="002F69DB" w:rsidRDefault="00EA2708" w:rsidP="0020480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Laboratorio de Física Nº1 (1A/118)</w:t>
            </w:r>
          </w:p>
          <w:p w14:paraId="5CF75604" w14:textId="77777777" w:rsidR="00EA2708" w:rsidRPr="002F69DB" w:rsidRDefault="00EA2708" w:rsidP="0020480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Laboratorio de Física Nº2 (1A/119)</w:t>
            </w:r>
          </w:p>
          <w:p w14:paraId="17ABAC5A" w14:textId="77777777" w:rsidR="00EA2708" w:rsidRPr="002F69DB" w:rsidRDefault="00EA2708" w:rsidP="0020480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Almacén Laboratorios de Física</w:t>
            </w:r>
          </w:p>
          <w:p w14:paraId="2FFFA474" w14:textId="77777777" w:rsidR="00EA2708" w:rsidRPr="002F69DB" w:rsidRDefault="00EA2708" w:rsidP="0020480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Coordinación Laboratorios de Física (1A/120)</w:t>
            </w:r>
          </w:p>
          <w:p w14:paraId="7D54D2F9" w14:textId="77777777" w:rsidR="00EA2708" w:rsidRPr="002F69DB" w:rsidRDefault="00EA2708" w:rsidP="0020480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Laboratorio de Física Moderna (1A/121)</w:t>
            </w:r>
          </w:p>
          <w:p w14:paraId="015A7E6C" w14:textId="3A2E9CAF" w:rsidR="00EA2708" w:rsidRPr="002F69DB" w:rsidRDefault="00EA2708" w:rsidP="0020480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Laboratorio de Física Nº3 (1A/122)</w:t>
            </w:r>
          </w:p>
        </w:tc>
        <w:tc>
          <w:tcPr>
            <w:tcW w:w="680" w:type="pct"/>
            <w:shd w:val="clear" w:color="auto" w:fill="auto"/>
            <w:vAlign w:val="center"/>
          </w:tcPr>
          <w:p w14:paraId="07B0A9D6" w14:textId="2ACF6AE2"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Pilas y acumuladores</w:t>
            </w:r>
          </w:p>
        </w:tc>
        <w:tc>
          <w:tcPr>
            <w:tcW w:w="417" w:type="pct"/>
            <w:shd w:val="clear" w:color="auto" w:fill="auto"/>
            <w:vAlign w:val="center"/>
          </w:tcPr>
          <w:p w14:paraId="1F703DDA" w14:textId="724437EA"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841" w:type="pct"/>
            <w:shd w:val="clear" w:color="auto" w:fill="auto"/>
            <w:vAlign w:val="center"/>
          </w:tcPr>
          <w:p w14:paraId="3001A1A3" w14:textId="3E2207B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448" w:type="pct"/>
            <w:shd w:val="clear" w:color="auto" w:fill="auto"/>
            <w:vAlign w:val="center"/>
          </w:tcPr>
          <w:p w14:paraId="49A2A658" w14:textId="3A8ECD20"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A1180</w:t>
            </w:r>
          </w:p>
        </w:tc>
        <w:tc>
          <w:tcPr>
            <w:tcW w:w="864" w:type="pct"/>
            <w:shd w:val="clear" w:color="auto" w:fill="auto"/>
            <w:vAlign w:val="center"/>
          </w:tcPr>
          <w:p w14:paraId="7FD46208" w14:textId="13600FB5"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Montajes eléctricos y electrónicos o restos de estos que contengan acumuladores y otras baterías incluidas en la lista A</w:t>
            </w:r>
          </w:p>
        </w:tc>
        <w:tc>
          <w:tcPr>
            <w:tcW w:w="684" w:type="pct"/>
            <w:shd w:val="clear" w:color="auto" w:fill="auto"/>
            <w:vAlign w:val="center"/>
          </w:tcPr>
          <w:p w14:paraId="11C1D042" w14:textId="67474661"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 - corrosivo.</w:t>
            </w:r>
          </w:p>
        </w:tc>
        <w:tc>
          <w:tcPr>
            <w:tcW w:w="404" w:type="pct"/>
            <w:shd w:val="clear" w:color="auto" w:fill="auto"/>
            <w:vAlign w:val="center"/>
          </w:tcPr>
          <w:p w14:paraId="535F377C" w14:textId="0E21B250" w:rsidR="00EA2708" w:rsidRPr="002F69DB" w:rsidRDefault="00203A01" w:rsidP="009F3DFE">
            <w:pPr>
              <w:spacing w:line="240" w:lineRule="auto"/>
              <w:rPr>
                <w:rFonts w:ascii="Arial" w:eastAsia="Times New Roman" w:hAnsi="Arial" w:cs="Arial"/>
                <w:noProof/>
                <w:color w:val="000000"/>
                <w:szCs w:val="20"/>
                <w:lang w:eastAsia="es-CO"/>
              </w:rPr>
            </w:pPr>
            <w:r>
              <w:rPr>
                <w:noProof/>
                <w:lang w:eastAsia="es-CO"/>
              </w:rPr>
              <w:drawing>
                <wp:inline distT="0" distB="0" distL="0" distR="0" wp14:anchorId="3DC2578B" wp14:editId="63A536FA">
                  <wp:extent cx="808320" cy="1119187"/>
                  <wp:effectExtent l="0" t="0" r="0" b="5080"/>
                  <wp:docPr id="167"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0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8320" cy="11191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404A" w:rsidRPr="002F69DB" w14:paraId="343D8D17" w14:textId="77777777" w:rsidTr="00203A01">
        <w:trPr>
          <w:trHeight w:val="1665"/>
        </w:trPr>
        <w:tc>
          <w:tcPr>
            <w:tcW w:w="662" w:type="pct"/>
            <w:vMerge w:val="restart"/>
            <w:shd w:val="clear" w:color="auto" w:fill="auto"/>
            <w:vAlign w:val="center"/>
          </w:tcPr>
          <w:p w14:paraId="2BEC2FD6" w14:textId="23633648" w:rsidR="00CD404A" w:rsidRPr="002F69DB" w:rsidRDefault="00CD404A"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Laboratorio de Maestría en Instrumentación Física (1A/123)</w:t>
            </w:r>
          </w:p>
        </w:tc>
        <w:tc>
          <w:tcPr>
            <w:tcW w:w="680" w:type="pct"/>
            <w:shd w:val="clear" w:color="auto" w:fill="auto"/>
            <w:vAlign w:val="center"/>
          </w:tcPr>
          <w:p w14:paraId="1EF40015" w14:textId="385A8C1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-Pilas y Acumuladores</w:t>
            </w:r>
          </w:p>
        </w:tc>
        <w:tc>
          <w:tcPr>
            <w:tcW w:w="417" w:type="pct"/>
            <w:shd w:val="clear" w:color="auto" w:fill="auto"/>
            <w:vAlign w:val="center"/>
          </w:tcPr>
          <w:p w14:paraId="11B3E938" w14:textId="54733C75"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 </w:t>
            </w:r>
          </w:p>
        </w:tc>
        <w:tc>
          <w:tcPr>
            <w:tcW w:w="841" w:type="pct"/>
            <w:shd w:val="clear" w:color="auto" w:fill="auto"/>
            <w:vAlign w:val="center"/>
          </w:tcPr>
          <w:p w14:paraId="3E06B6AD" w14:textId="63E33D07"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hAnsi="Arial" w:cs="Arial"/>
                <w:color w:val="000000"/>
                <w:szCs w:val="20"/>
              </w:rPr>
              <w:t> </w:t>
            </w:r>
          </w:p>
        </w:tc>
        <w:tc>
          <w:tcPr>
            <w:tcW w:w="448" w:type="pct"/>
            <w:shd w:val="clear" w:color="auto" w:fill="auto"/>
            <w:vAlign w:val="center"/>
          </w:tcPr>
          <w:p w14:paraId="229AE091" w14:textId="1FA91E4C"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A1180</w:t>
            </w:r>
          </w:p>
        </w:tc>
        <w:tc>
          <w:tcPr>
            <w:tcW w:w="864" w:type="pct"/>
            <w:shd w:val="clear" w:color="auto" w:fill="auto"/>
            <w:vAlign w:val="center"/>
          </w:tcPr>
          <w:p w14:paraId="2AA5ECB9" w14:textId="35FBFA8A"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hAnsi="Arial" w:cs="Arial"/>
                <w:color w:val="000000"/>
                <w:szCs w:val="20"/>
              </w:rPr>
              <w:t>Montajes eléctricos y electrónicos o restos de estos que contengan acumuladores y otras baterías incluidas en la lista A</w:t>
            </w:r>
          </w:p>
        </w:tc>
        <w:tc>
          <w:tcPr>
            <w:tcW w:w="684" w:type="pct"/>
            <w:shd w:val="clear" w:color="auto" w:fill="auto"/>
            <w:vAlign w:val="center"/>
          </w:tcPr>
          <w:p w14:paraId="3A774B13" w14:textId="1EC74B10"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Tóxico - corrosivo.</w:t>
            </w:r>
          </w:p>
        </w:tc>
        <w:tc>
          <w:tcPr>
            <w:tcW w:w="404" w:type="pct"/>
            <w:shd w:val="clear" w:color="auto" w:fill="auto"/>
            <w:vAlign w:val="bottom"/>
          </w:tcPr>
          <w:p w14:paraId="72D1B622" w14:textId="28094F22" w:rsidR="00CD404A" w:rsidRPr="002F69DB" w:rsidRDefault="005161F7">
            <w:pPr>
              <w:rPr>
                <w:rFonts w:ascii="Arial" w:hAnsi="Arial" w:cs="Arial"/>
                <w:color w:val="000000"/>
                <w:sz w:val="22"/>
              </w:rPr>
            </w:pPr>
            <w:r>
              <w:rPr>
                <w:rFonts w:ascii="Arial" w:hAnsi="Arial" w:cs="Arial"/>
                <w:noProof/>
                <w:color w:val="000000"/>
                <w:sz w:val="22"/>
                <w:lang w:eastAsia="es-CO"/>
              </w:rPr>
              <w:drawing>
                <wp:anchor distT="0" distB="0" distL="114300" distR="114300" simplePos="0" relativeHeight="255086080" behindDoc="0" locked="0" layoutInCell="1" allowOverlap="1" wp14:anchorId="5E9770DD" wp14:editId="1869A5C6">
                  <wp:simplePos x="0" y="0"/>
                  <wp:positionH relativeFrom="column">
                    <wp:posOffset>118745</wp:posOffset>
                  </wp:positionH>
                  <wp:positionV relativeFrom="paragraph">
                    <wp:posOffset>60960</wp:posOffset>
                  </wp:positionV>
                  <wp:extent cx="476250" cy="904875"/>
                  <wp:effectExtent l="0" t="0" r="0" b="9525"/>
                  <wp:wrapNone/>
                  <wp:docPr id="1084"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pic:spPr>
                      </pic:pic>
                    </a:graphicData>
                  </a:graphic>
                  <wp14:sizeRelH relativeFrom="page">
                    <wp14:pctWidth>0</wp14:pctWidth>
                  </wp14:sizeRelH>
                  <wp14:sizeRelV relativeFrom="page">
                    <wp14:pctHeight>0</wp14:pctHeight>
                  </wp14:sizeRelV>
                </wp:anchor>
              </w:drawing>
            </w:r>
          </w:p>
          <w:p w14:paraId="0D87F7E4" w14:textId="77777777" w:rsidR="00CD404A" w:rsidRPr="002F69DB" w:rsidRDefault="00CD404A" w:rsidP="009F3DFE">
            <w:pPr>
              <w:spacing w:line="240" w:lineRule="auto"/>
              <w:rPr>
                <w:rFonts w:ascii="Arial" w:eastAsia="Times New Roman" w:hAnsi="Arial" w:cs="Arial"/>
                <w:noProof/>
                <w:color w:val="000000"/>
                <w:szCs w:val="20"/>
                <w:lang w:eastAsia="es-CO"/>
              </w:rPr>
            </w:pPr>
          </w:p>
        </w:tc>
      </w:tr>
      <w:tr w:rsidR="00CD404A" w:rsidRPr="002F69DB" w14:paraId="0E2EA344" w14:textId="77777777" w:rsidTr="00203A01">
        <w:trPr>
          <w:trHeight w:val="1467"/>
        </w:trPr>
        <w:tc>
          <w:tcPr>
            <w:tcW w:w="662" w:type="pct"/>
            <w:vMerge/>
            <w:shd w:val="clear" w:color="auto" w:fill="auto"/>
            <w:vAlign w:val="center"/>
            <w:hideMark/>
          </w:tcPr>
          <w:p w14:paraId="4BB8F4A4" w14:textId="6C375FCD" w:rsidR="00CD404A" w:rsidRPr="002F69DB" w:rsidRDefault="00CD404A" w:rsidP="009F3DFE">
            <w:pPr>
              <w:spacing w:line="240" w:lineRule="auto"/>
              <w:jc w:val="center"/>
              <w:rPr>
                <w:rFonts w:ascii="Arial" w:eastAsia="Times New Roman" w:hAnsi="Arial" w:cs="Arial"/>
                <w:b/>
                <w:bCs/>
                <w:color w:val="000000"/>
                <w:szCs w:val="20"/>
                <w:lang w:eastAsia="es-CO"/>
              </w:rPr>
            </w:pPr>
          </w:p>
        </w:tc>
        <w:tc>
          <w:tcPr>
            <w:tcW w:w="680" w:type="pct"/>
            <w:shd w:val="clear" w:color="auto" w:fill="auto"/>
            <w:vAlign w:val="center"/>
            <w:hideMark/>
          </w:tcPr>
          <w:p w14:paraId="118E1731"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Cobre</w:t>
            </w:r>
          </w:p>
        </w:tc>
        <w:tc>
          <w:tcPr>
            <w:tcW w:w="417" w:type="pct"/>
            <w:shd w:val="clear" w:color="auto" w:fill="auto"/>
            <w:vAlign w:val="center"/>
            <w:hideMark/>
          </w:tcPr>
          <w:p w14:paraId="131C5D97"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Y22</w:t>
            </w:r>
          </w:p>
        </w:tc>
        <w:tc>
          <w:tcPr>
            <w:tcW w:w="841" w:type="pct"/>
            <w:shd w:val="clear" w:color="auto" w:fill="auto"/>
            <w:vAlign w:val="center"/>
            <w:hideMark/>
          </w:tcPr>
          <w:p w14:paraId="423F1278" w14:textId="77777777"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Compuestos de cobre</w:t>
            </w:r>
          </w:p>
        </w:tc>
        <w:tc>
          <w:tcPr>
            <w:tcW w:w="448" w:type="pct"/>
            <w:shd w:val="clear" w:color="auto" w:fill="auto"/>
            <w:vAlign w:val="center"/>
            <w:hideMark/>
          </w:tcPr>
          <w:p w14:paraId="08B44A4F"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A1110</w:t>
            </w:r>
          </w:p>
        </w:tc>
        <w:tc>
          <w:tcPr>
            <w:tcW w:w="864" w:type="pct"/>
            <w:shd w:val="clear" w:color="auto" w:fill="auto"/>
            <w:vAlign w:val="center"/>
            <w:hideMark/>
          </w:tcPr>
          <w:p w14:paraId="07935B78" w14:textId="77777777"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Soluciones electrónicas usadas en refinación  y  extracción electrónica de cobre</w:t>
            </w:r>
          </w:p>
        </w:tc>
        <w:tc>
          <w:tcPr>
            <w:tcW w:w="684" w:type="pct"/>
            <w:shd w:val="clear" w:color="auto" w:fill="auto"/>
            <w:vAlign w:val="center"/>
            <w:hideMark/>
          </w:tcPr>
          <w:p w14:paraId="3B28C8DC"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Toxico</w:t>
            </w:r>
          </w:p>
        </w:tc>
        <w:tc>
          <w:tcPr>
            <w:tcW w:w="404" w:type="pct"/>
            <w:shd w:val="clear" w:color="auto" w:fill="auto"/>
            <w:vAlign w:val="center"/>
            <w:hideMark/>
          </w:tcPr>
          <w:p w14:paraId="26AE7797" w14:textId="71A0613D" w:rsidR="00CD404A" w:rsidRPr="002F69DB" w:rsidRDefault="00A46E55" w:rsidP="009F3DFE">
            <w:pPr>
              <w:spacing w:line="240" w:lineRule="auto"/>
              <w:rPr>
                <w:rFonts w:ascii="Arial" w:eastAsia="Times New Roman" w:hAnsi="Arial" w:cs="Arial"/>
                <w:color w:val="000000"/>
                <w:szCs w:val="20"/>
                <w:lang w:eastAsia="es-CO"/>
              </w:rPr>
            </w:pPr>
            <w:r>
              <w:rPr>
                <w:noProof/>
                <w:lang w:eastAsia="es-CO"/>
              </w:rPr>
              <w:drawing>
                <wp:inline distT="0" distB="0" distL="0" distR="0" wp14:anchorId="30BF608A" wp14:editId="38E75FE1">
                  <wp:extent cx="500064" cy="428626"/>
                  <wp:effectExtent l="0" t="0" r="0" b="0"/>
                  <wp:docPr id="277"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10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0064" cy="4286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404A" w:rsidRPr="002F69DB" w14:paraId="17C3FF62" w14:textId="77777777" w:rsidTr="00203A01">
        <w:trPr>
          <w:trHeight w:val="1066"/>
        </w:trPr>
        <w:tc>
          <w:tcPr>
            <w:tcW w:w="662" w:type="pct"/>
            <w:vMerge/>
            <w:vAlign w:val="center"/>
            <w:hideMark/>
          </w:tcPr>
          <w:p w14:paraId="2E3A1F27" w14:textId="77777777" w:rsidR="00CD404A" w:rsidRPr="002F69DB" w:rsidRDefault="00CD404A" w:rsidP="009F3DFE">
            <w:pPr>
              <w:spacing w:line="240" w:lineRule="auto"/>
              <w:rPr>
                <w:rFonts w:ascii="Arial" w:eastAsia="Times New Roman" w:hAnsi="Arial" w:cs="Arial"/>
                <w:b/>
                <w:bCs/>
                <w:color w:val="000000"/>
                <w:szCs w:val="20"/>
                <w:lang w:eastAsia="es-CO"/>
              </w:rPr>
            </w:pPr>
          </w:p>
        </w:tc>
        <w:tc>
          <w:tcPr>
            <w:tcW w:w="680" w:type="pct"/>
            <w:shd w:val="clear" w:color="auto" w:fill="auto"/>
            <w:vAlign w:val="center"/>
            <w:hideMark/>
          </w:tcPr>
          <w:p w14:paraId="06C9DE88"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Metales</w:t>
            </w:r>
          </w:p>
        </w:tc>
        <w:tc>
          <w:tcPr>
            <w:tcW w:w="417" w:type="pct"/>
            <w:shd w:val="clear" w:color="auto" w:fill="auto"/>
            <w:vAlign w:val="center"/>
            <w:hideMark/>
          </w:tcPr>
          <w:p w14:paraId="096AC633"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Y17</w:t>
            </w:r>
          </w:p>
        </w:tc>
        <w:tc>
          <w:tcPr>
            <w:tcW w:w="841" w:type="pct"/>
            <w:shd w:val="clear" w:color="auto" w:fill="auto"/>
            <w:vAlign w:val="center"/>
            <w:hideMark/>
          </w:tcPr>
          <w:p w14:paraId="60424E3E" w14:textId="77777777"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resultante del tratamiento de superficie de metales y plásticos</w:t>
            </w:r>
          </w:p>
        </w:tc>
        <w:tc>
          <w:tcPr>
            <w:tcW w:w="448" w:type="pct"/>
            <w:shd w:val="clear" w:color="auto" w:fill="auto"/>
            <w:vAlign w:val="center"/>
            <w:hideMark/>
          </w:tcPr>
          <w:p w14:paraId="6AC097CF"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A1040</w:t>
            </w:r>
          </w:p>
        </w:tc>
        <w:tc>
          <w:tcPr>
            <w:tcW w:w="864" w:type="pct"/>
            <w:shd w:val="clear" w:color="auto" w:fill="auto"/>
            <w:vAlign w:val="center"/>
            <w:hideMark/>
          </w:tcPr>
          <w:p w14:paraId="798CC0A1" w14:textId="77777777"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que contengan carbonilos de metal compuestos por cromo</w:t>
            </w:r>
          </w:p>
        </w:tc>
        <w:tc>
          <w:tcPr>
            <w:tcW w:w="684" w:type="pct"/>
            <w:shd w:val="clear" w:color="auto" w:fill="auto"/>
            <w:vAlign w:val="center"/>
            <w:hideMark/>
          </w:tcPr>
          <w:p w14:paraId="27C6D7ED"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Toxico</w:t>
            </w:r>
          </w:p>
        </w:tc>
        <w:tc>
          <w:tcPr>
            <w:tcW w:w="404" w:type="pct"/>
            <w:shd w:val="clear" w:color="auto" w:fill="auto"/>
            <w:vAlign w:val="center"/>
            <w:hideMark/>
          </w:tcPr>
          <w:p w14:paraId="12566742" w14:textId="77777777"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81984" behindDoc="0" locked="0" layoutInCell="1" allowOverlap="1" wp14:anchorId="35989D51" wp14:editId="42826EE1">
                  <wp:simplePos x="0" y="0"/>
                  <wp:positionH relativeFrom="column">
                    <wp:posOffset>86995</wp:posOffset>
                  </wp:positionH>
                  <wp:positionV relativeFrom="paragraph">
                    <wp:posOffset>49530</wp:posOffset>
                  </wp:positionV>
                  <wp:extent cx="454025" cy="431800"/>
                  <wp:effectExtent l="0" t="0" r="3175" b="6350"/>
                  <wp:wrapNone/>
                  <wp:docPr id="1078" name="Imagen 1078"/>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4025" cy="431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D404A" w:rsidRPr="002F69DB" w14:paraId="3210A7D3" w14:textId="77777777" w:rsidTr="00203A01">
        <w:trPr>
          <w:trHeight w:val="167"/>
        </w:trPr>
        <w:tc>
          <w:tcPr>
            <w:tcW w:w="662" w:type="pct"/>
            <w:vMerge/>
            <w:vAlign w:val="center"/>
            <w:hideMark/>
          </w:tcPr>
          <w:p w14:paraId="5529131D" w14:textId="77777777" w:rsidR="00CD404A" w:rsidRPr="002F69DB" w:rsidRDefault="00CD404A" w:rsidP="009F3DFE">
            <w:pPr>
              <w:spacing w:line="240" w:lineRule="auto"/>
              <w:rPr>
                <w:rFonts w:ascii="Arial" w:eastAsia="Times New Roman" w:hAnsi="Arial" w:cs="Arial"/>
                <w:b/>
                <w:bCs/>
                <w:color w:val="000000"/>
                <w:szCs w:val="20"/>
                <w:lang w:eastAsia="es-CO"/>
              </w:rPr>
            </w:pPr>
          </w:p>
        </w:tc>
        <w:tc>
          <w:tcPr>
            <w:tcW w:w="680" w:type="pct"/>
            <w:shd w:val="clear" w:color="auto" w:fill="auto"/>
            <w:vAlign w:val="center"/>
            <w:hideMark/>
          </w:tcPr>
          <w:p w14:paraId="23CF2870"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Resistencias</w:t>
            </w:r>
          </w:p>
        </w:tc>
        <w:tc>
          <w:tcPr>
            <w:tcW w:w="417" w:type="pct"/>
            <w:shd w:val="clear" w:color="auto" w:fill="auto"/>
            <w:vAlign w:val="center"/>
            <w:hideMark/>
          </w:tcPr>
          <w:p w14:paraId="5D4F0F8D"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841" w:type="pct"/>
            <w:shd w:val="clear" w:color="auto" w:fill="auto"/>
            <w:vAlign w:val="center"/>
            <w:hideMark/>
          </w:tcPr>
          <w:p w14:paraId="3D147D46" w14:textId="77777777"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448" w:type="pct"/>
            <w:shd w:val="clear" w:color="auto" w:fill="auto"/>
            <w:vAlign w:val="center"/>
            <w:hideMark/>
          </w:tcPr>
          <w:p w14:paraId="5616B33B"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A1180</w:t>
            </w:r>
          </w:p>
        </w:tc>
        <w:tc>
          <w:tcPr>
            <w:tcW w:w="864" w:type="pct"/>
            <w:shd w:val="clear" w:color="auto" w:fill="auto"/>
            <w:vAlign w:val="center"/>
            <w:hideMark/>
          </w:tcPr>
          <w:p w14:paraId="3FE6BF3E" w14:textId="77777777"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Montajes eléctricos y electrónicos o restos de estos que contengan acumuladores y otras baterías incluidas en la </w:t>
            </w:r>
            <w:r w:rsidRPr="002F69DB">
              <w:rPr>
                <w:rFonts w:ascii="Arial" w:eastAsia="Times New Roman" w:hAnsi="Arial" w:cs="Arial"/>
                <w:color w:val="000000"/>
                <w:szCs w:val="20"/>
                <w:lang w:eastAsia="es-CO"/>
              </w:rPr>
              <w:lastRenderedPageBreak/>
              <w:t>lista A</w:t>
            </w:r>
          </w:p>
        </w:tc>
        <w:tc>
          <w:tcPr>
            <w:tcW w:w="684" w:type="pct"/>
            <w:shd w:val="clear" w:color="auto" w:fill="auto"/>
            <w:vAlign w:val="center"/>
            <w:hideMark/>
          </w:tcPr>
          <w:p w14:paraId="12437B14" w14:textId="77777777" w:rsidR="00CD404A" w:rsidRPr="002F69DB" w:rsidRDefault="00CD404A"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Toxico</w:t>
            </w:r>
          </w:p>
        </w:tc>
        <w:tc>
          <w:tcPr>
            <w:tcW w:w="404" w:type="pct"/>
            <w:shd w:val="clear" w:color="auto" w:fill="auto"/>
            <w:vAlign w:val="center"/>
            <w:hideMark/>
          </w:tcPr>
          <w:p w14:paraId="41D561AB" w14:textId="77777777" w:rsidR="00CD404A" w:rsidRPr="002F69DB" w:rsidRDefault="00CD404A"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83008" behindDoc="0" locked="0" layoutInCell="1" allowOverlap="1" wp14:anchorId="09D76E83" wp14:editId="28B74BBE">
                  <wp:simplePos x="0" y="0"/>
                  <wp:positionH relativeFrom="column">
                    <wp:posOffset>83820</wp:posOffset>
                  </wp:positionH>
                  <wp:positionV relativeFrom="paragraph">
                    <wp:posOffset>2540</wp:posOffset>
                  </wp:positionV>
                  <wp:extent cx="428625" cy="523875"/>
                  <wp:effectExtent l="0" t="0" r="0" b="0"/>
                  <wp:wrapNone/>
                  <wp:docPr id="1077" name="Imagen 1077"/>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EA2708" w:rsidRPr="002F69DB" w14:paraId="04A7F4A2" w14:textId="77777777" w:rsidTr="00203A01">
        <w:trPr>
          <w:trHeight w:val="1455"/>
        </w:trPr>
        <w:tc>
          <w:tcPr>
            <w:tcW w:w="662" w:type="pct"/>
            <w:vMerge w:val="restart"/>
            <w:shd w:val="clear" w:color="auto" w:fill="auto"/>
            <w:vAlign w:val="center"/>
          </w:tcPr>
          <w:p w14:paraId="3B3C2ABA" w14:textId="784D671F" w:rsidR="00EA2708" w:rsidRPr="002F69DB" w:rsidRDefault="00EA2708"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Laboratorio de Investigación en Robótica y Automatización (1B/025)</w:t>
            </w:r>
          </w:p>
        </w:tc>
        <w:tc>
          <w:tcPr>
            <w:tcW w:w="680" w:type="pct"/>
            <w:shd w:val="clear" w:color="auto" w:fill="auto"/>
            <w:vAlign w:val="center"/>
          </w:tcPr>
          <w:p w14:paraId="0E3FE84E" w14:textId="6A4FEF4A"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Baterías</w:t>
            </w:r>
            <w:r w:rsidR="00A46E55">
              <w:rPr>
                <w:rFonts w:ascii="Arial" w:eastAsia="Times New Roman" w:hAnsi="Arial" w:cs="Arial"/>
                <w:color w:val="000000"/>
                <w:szCs w:val="20"/>
                <w:lang w:eastAsia="es-CO"/>
              </w:rPr>
              <w:t xml:space="preserve"> Usadas</w:t>
            </w:r>
          </w:p>
        </w:tc>
        <w:tc>
          <w:tcPr>
            <w:tcW w:w="417" w:type="pct"/>
            <w:shd w:val="clear" w:color="auto" w:fill="auto"/>
            <w:vAlign w:val="center"/>
          </w:tcPr>
          <w:p w14:paraId="44BFBDCB" w14:textId="6D5B0C66"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Y31</w:t>
            </w:r>
          </w:p>
        </w:tc>
        <w:tc>
          <w:tcPr>
            <w:tcW w:w="841" w:type="pct"/>
            <w:shd w:val="clear" w:color="auto" w:fill="auto"/>
            <w:vAlign w:val="center"/>
          </w:tcPr>
          <w:p w14:paraId="0AE0FD33" w14:textId="58F786FC"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Plomo, compuestos de plomo</w:t>
            </w:r>
          </w:p>
        </w:tc>
        <w:tc>
          <w:tcPr>
            <w:tcW w:w="448" w:type="pct"/>
            <w:shd w:val="clear" w:color="auto" w:fill="auto"/>
            <w:vAlign w:val="center"/>
          </w:tcPr>
          <w:p w14:paraId="745E48F1" w14:textId="2B025AF9"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A1020</w:t>
            </w:r>
          </w:p>
        </w:tc>
        <w:tc>
          <w:tcPr>
            <w:tcW w:w="864" w:type="pct"/>
            <w:shd w:val="clear" w:color="auto" w:fill="auto"/>
            <w:vAlign w:val="center"/>
          </w:tcPr>
          <w:p w14:paraId="60214753" w14:textId="1468CBBD"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que tengan como constituyentes o contaminantes plomo y otros metales pesados.</w:t>
            </w:r>
          </w:p>
        </w:tc>
        <w:tc>
          <w:tcPr>
            <w:tcW w:w="684" w:type="pct"/>
            <w:shd w:val="clear" w:color="auto" w:fill="auto"/>
            <w:vAlign w:val="center"/>
          </w:tcPr>
          <w:p w14:paraId="77BA2C11" w14:textId="135CDDDE"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Tóxico, corrosivo.</w:t>
            </w:r>
          </w:p>
        </w:tc>
        <w:tc>
          <w:tcPr>
            <w:tcW w:w="404" w:type="pct"/>
            <w:shd w:val="clear" w:color="auto" w:fill="auto"/>
            <w:vAlign w:val="center"/>
          </w:tcPr>
          <w:p w14:paraId="3C397E1D" w14:textId="6CB836B5" w:rsidR="00EA2708" w:rsidRPr="002F69DB" w:rsidRDefault="00EA2708" w:rsidP="009F3DFE">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63552" behindDoc="0" locked="0" layoutInCell="1" allowOverlap="1" wp14:anchorId="7217AC45" wp14:editId="1138D046">
                  <wp:simplePos x="0" y="0"/>
                  <wp:positionH relativeFrom="column">
                    <wp:posOffset>16510</wp:posOffset>
                  </wp:positionH>
                  <wp:positionV relativeFrom="paragraph">
                    <wp:posOffset>43180</wp:posOffset>
                  </wp:positionV>
                  <wp:extent cx="523875" cy="81915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47" name="53 Imag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 cy="8191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EA2708" w:rsidRPr="002F69DB" w14:paraId="061E2966" w14:textId="77777777" w:rsidTr="00203A01">
        <w:trPr>
          <w:trHeight w:val="1455"/>
        </w:trPr>
        <w:tc>
          <w:tcPr>
            <w:tcW w:w="662" w:type="pct"/>
            <w:vMerge/>
            <w:shd w:val="clear" w:color="auto" w:fill="auto"/>
            <w:vAlign w:val="center"/>
            <w:hideMark/>
          </w:tcPr>
          <w:p w14:paraId="50B59C7E" w14:textId="19DAC1E6" w:rsidR="00EA2708" w:rsidRPr="002F69DB" w:rsidRDefault="00EA2708" w:rsidP="009F3DFE">
            <w:pPr>
              <w:spacing w:line="240" w:lineRule="auto"/>
              <w:jc w:val="center"/>
              <w:rPr>
                <w:rFonts w:ascii="Arial" w:eastAsia="Times New Roman" w:hAnsi="Arial" w:cs="Arial"/>
                <w:b/>
                <w:bCs/>
                <w:color w:val="000000"/>
                <w:szCs w:val="20"/>
                <w:lang w:eastAsia="es-CO"/>
              </w:rPr>
            </w:pPr>
          </w:p>
        </w:tc>
        <w:tc>
          <w:tcPr>
            <w:tcW w:w="680" w:type="pct"/>
            <w:shd w:val="clear" w:color="auto" w:fill="auto"/>
            <w:vAlign w:val="center"/>
            <w:hideMark/>
          </w:tcPr>
          <w:p w14:paraId="62417CD1"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Pilas secas</w:t>
            </w:r>
          </w:p>
        </w:tc>
        <w:tc>
          <w:tcPr>
            <w:tcW w:w="417" w:type="pct"/>
            <w:shd w:val="clear" w:color="auto" w:fill="auto"/>
            <w:vAlign w:val="center"/>
            <w:hideMark/>
          </w:tcPr>
          <w:p w14:paraId="055E3F1D"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841" w:type="pct"/>
            <w:shd w:val="clear" w:color="auto" w:fill="auto"/>
            <w:vAlign w:val="center"/>
            <w:hideMark/>
          </w:tcPr>
          <w:p w14:paraId="0BA7DF34"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448" w:type="pct"/>
            <w:shd w:val="clear" w:color="auto" w:fill="auto"/>
            <w:vAlign w:val="center"/>
            <w:hideMark/>
          </w:tcPr>
          <w:p w14:paraId="422A930D"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A1180</w:t>
            </w:r>
          </w:p>
        </w:tc>
        <w:tc>
          <w:tcPr>
            <w:tcW w:w="864" w:type="pct"/>
            <w:shd w:val="clear" w:color="auto" w:fill="auto"/>
            <w:vAlign w:val="center"/>
            <w:hideMark/>
          </w:tcPr>
          <w:p w14:paraId="7658264C"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Montajes eléctricos y electrónicos o restos de estos que contengan acumuladores y otras baterías incluidas en la lista A</w:t>
            </w:r>
          </w:p>
        </w:tc>
        <w:tc>
          <w:tcPr>
            <w:tcW w:w="684" w:type="pct"/>
            <w:shd w:val="clear" w:color="auto" w:fill="auto"/>
            <w:vAlign w:val="center"/>
            <w:hideMark/>
          </w:tcPr>
          <w:p w14:paraId="2EC223E0"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Tóxico</w:t>
            </w:r>
          </w:p>
        </w:tc>
        <w:tc>
          <w:tcPr>
            <w:tcW w:w="404" w:type="pct"/>
            <w:shd w:val="clear" w:color="auto" w:fill="auto"/>
            <w:vAlign w:val="center"/>
            <w:hideMark/>
          </w:tcPr>
          <w:p w14:paraId="68E7225D"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62528" behindDoc="0" locked="0" layoutInCell="1" allowOverlap="1" wp14:anchorId="1D18CCC2" wp14:editId="5B7400E5">
                  <wp:simplePos x="0" y="0"/>
                  <wp:positionH relativeFrom="column">
                    <wp:posOffset>16510</wp:posOffset>
                  </wp:positionH>
                  <wp:positionV relativeFrom="paragraph">
                    <wp:posOffset>43180</wp:posOffset>
                  </wp:positionV>
                  <wp:extent cx="523875" cy="819150"/>
                  <wp:effectExtent l="0" t="0" r="0" b="0"/>
                  <wp:wrapNone/>
                  <wp:docPr id="1075" name="Imagen 1075"/>
                  <wp:cNvGraphicFramePr/>
                  <a:graphic xmlns:a="http://schemas.openxmlformats.org/drawingml/2006/main">
                    <a:graphicData uri="http://schemas.openxmlformats.org/drawingml/2006/picture">
                      <pic:pic xmlns:pic="http://schemas.openxmlformats.org/drawingml/2006/picture">
                        <pic:nvPicPr>
                          <pic:cNvPr id="47" name="53 Imag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 cy="8191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EA2708" w:rsidRPr="002F69DB" w14:paraId="210E83AE" w14:textId="77777777" w:rsidTr="00203A01">
        <w:trPr>
          <w:trHeight w:val="1725"/>
        </w:trPr>
        <w:tc>
          <w:tcPr>
            <w:tcW w:w="662" w:type="pct"/>
            <w:vMerge/>
            <w:vAlign w:val="center"/>
            <w:hideMark/>
          </w:tcPr>
          <w:p w14:paraId="4E26D8D7" w14:textId="77777777" w:rsidR="00EA2708" w:rsidRPr="002F69DB" w:rsidRDefault="00EA2708" w:rsidP="009F3DFE">
            <w:pPr>
              <w:spacing w:line="240" w:lineRule="auto"/>
              <w:rPr>
                <w:rFonts w:ascii="Arial" w:eastAsia="Times New Roman" w:hAnsi="Arial" w:cs="Arial"/>
                <w:b/>
                <w:bCs/>
                <w:color w:val="000000"/>
                <w:szCs w:val="20"/>
                <w:lang w:eastAsia="es-CO"/>
              </w:rPr>
            </w:pPr>
          </w:p>
        </w:tc>
        <w:tc>
          <w:tcPr>
            <w:tcW w:w="680" w:type="pct"/>
            <w:shd w:val="clear" w:color="auto" w:fill="auto"/>
            <w:vAlign w:val="center"/>
            <w:hideMark/>
          </w:tcPr>
          <w:p w14:paraId="43597F14"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Cadmio</w:t>
            </w:r>
          </w:p>
        </w:tc>
        <w:tc>
          <w:tcPr>
            <w:tcW w:w="417" w:type="pct"/>
            <w:shd w:val="clear" w:color="auto" w:fill="auto"/>
            <w:vAlign w:val="center"/>
            <w:hideMark/>
          </w:tcPr>
          <w:p w14:paraId="5B6D0D56"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Y26</w:t>
            </w:r>
          </w:p>
        </w:tc>
        <w:tc>
          <w:tcPr>
            <w:tcW w:w="841" w:type="pct"/>
            <w:shd w:val="clear" w:color="auto" w:fill="auto"/>
            <w:vAlign w:val="center"/>
            <w:hideMark/>
          </w:tcPr>
          <w:p w14:paraId="01A58BBD"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Cadmio, compuestos de Cadmio</w:t>
            </w:r>
          </w:p>
        </w:tc>
        <w:tc>
          <w:tcPr>
            <w:tcW w:w="448" w:type="pct"/>
            <w:shd w:val="clear" w:color="auto" w:fill="auto"/>
            <w:vAlign w:val="center"/>
            <w:hideMark/>
          </w:tcPr>
          <w:p w14:paraId="46EE8FED"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A1010</w:t>
            </w:r>
          </w:p>
        </w:tc>
        <w:tc>
          <w:tcPr>
            <w:tcW w:w="864" w:type="pct"/>
            <w:shd w:val="clear" w:color="auto" w:fill="auto"/>
            <w:vAlign w:val="center"/>
            <w:hideMark/>
          </w:tcPr>
          <w:p w14:paraId="49144EC4"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metálicos que contengan aleaciones de cualquiera de las sustancias siguientes: Antimonio-Arsénico-Berilio-Cadmio-Plomo-Mercurio- Selenio-Telurio-Talio.</w:t>
            </w:r>
          </w:p>
        </w:tc>
        <w:tc>
          <w:tcPr>
            <w:tcW w:w="684" w:type="pct"/>
            <w:shd w:val="clear" w:color="auto" w:fill="auto"/>
            <w:vAlign w:val="center"/>
            <w:hideMark/>
          </w:tcPr>
          <w:p w14:paraId="2B1E8813"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404" w:type="pct"/>
            <w:shd w:val="clear" w:color="auto" w:fill="auto"/>
            <w:vAlign w:val="center"/>
            <w:hideMark/>
          </w:tcPr>
          <w:p w14:paraId="4D5716B2"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60480" behindDoc="0" locked="0" layoutInCell="1" allowOverlap="1" wp14:anchorId="0C5349E8" wp14:editId="7246EE4B">
                  <wp:simplePos x="0" y="0"/>
                  <wp:positionH relativeFrom="column">
                    <wp:posOffset>57150</wp:posOffset>
                  </wp:positionH>
                  <wp:positionV relativeFrom="paragraph">
                    <wp:posOffset>182880</wp:posOffset>
                  </wp:positionV>
                  <wp:extent cx="542925" cy="523875"/>
                  <wp:effectExtent l="0" t="0" r="0" b="0"/>
                  <wp:wrapNone/>
                  <wp:docPr id="1074" name="Imagen 1074"/>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EA2708" w:rsidRPr="002F69DB" w14:paraId="31BAD670" w14:textId="77777777" w:rsidTr="00203A01">
        <w:trPr>
          <w:trHeight w:val="1160"/>
        </w:trPr>
        <w:tc>
          <w:tcPr>
            <w:tcW w:w="662" w:type="pct"/>
            <w:vMerge/>
            <w:vAlign w:val="center"/>
            <w:hideMark/>
          </w:tcPr>
          <w:p w14:paraId="44DE7BF5" w14:textId="77777777" w:rsidR="00EA2708" w:rsidRPr="002F69DB" w:rsidRDefault="00EA2708" w:rsidP="009F3DFE">
            <w:pPr>
              <w:spacing w:line="240" w:lineRule="auto"/>
              <w:rPr>
                <w:rFonts w:ascii="Arial" w:eastAsia="Times New Roman" w:hAnsi="Arial" w:cs="Arial"/>
                <w:b/>
                <w:bCs/>
                <w:color w:val="000000"/>
                <w:szCs w:val="20"/>
                <w:lang w:eastAsia="es-CO"/>
              </w:rPr>
            </w:pPr>
          </w:p>
        </w:tc>
        <w:tc>
          <w:tcPr>
            <w:tcW w:w="680" w:type="pct"/>
            <w:shd w:val="clear" w:color="000000" w:fill="FFFFFF"/>
            <w:vAlign w:val="center"/>
            <w:hideMark/>
          </w:tcPr>
          <w:p w14:paraId="2646465D"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Plomo</w:t>
            </w:r>
          </w:p>
        </w:tc>
        <w:tc>
          <w:tcPr>
            <w:tcW w:w="417" w:type="pct"/>
            <w:shd w:val="clear" w:color="auto" w:fill="auto"/>
            <w:vAlign w:val="center"/>
            <w:hideMark/>
          </w:tcPr>
          <w:p w14:paraId="710627E3"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Y31</w:t>
            </w:r>
          </w:p>
        </w:tc>
        <w:tc>
          <w:tcPr>
            <w:tcW w:w="841" w:type="pct"/>
            <w:shd w:val="clear" w:color="auto" w:fill="auto"/>
            <w:vAlign w:val="center"/>
            <w:hideMark/>
          </w:tcPr>
          <w:p w14:paraId="143521F5"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Plomo, compuestos de plomo</w:t>
            </w:r>
          </w:p>
        </w:tc>
        <w:tc>
          <w:tcPr>
            <w:tcW w:w="448" w:type="pct"/>
            <w:shd w:val="clear" w:color="auto" w:fill="auto"/>
            <w:vAlign w:val="center"/>
            <w:hideMark/>
          </w:tcPr>
          <w:p w14:paraId="55647C75"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A1020</w:t>
            </w:r>
          </w:p>
        </w:tc>
        <w:tc>
          <w:tcPr>
            <w:tcW w:w="864" w:type="pct"/>
            <w:shd w:val="clear" w:color="auto" w:fill="auto"/>
            <w:vAlign w:val="center"/>
            <w:hideMark/>
          </w:tcPr>
          <w:p w14:paraId="0B078726"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que tengan como constituyentes o contaminantes plomo y otros metales pesados.</w:t>
            </w:r>
          </w:p>
        </w:tc>
        <w:tc>
          <w:tcPr>
            <w:tcW w:w="684" w:type="pct"/>
            <w:shd w:val="clear" w:color="auto" w:fill="auto"/>
            <w:vAlign w:val="center"/>
            <w:hideMark/>
          </w:tcPr>
          <w:p w14:paraId="3AD86CD6"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404" w:type="pct"/>
            <w:shd w:val="clear" w:color="auto" w:fill="auto"/>
            <w:vAlign w:val="center"/>
            <w:hideMark/>
          </w:tcPr>
          <w:p w14:paraId="1BD411C8"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61504" behindDoc="0" locked="0" layoutInCell="1" allowOverlap="1" wp14:anchorId="2630A91C" wp14:editId="6F4472FE">
                  <wp:simplePos x="0" y="0"/>
                  <wp:positionH relativeFrom="column">
                    <wp:posOffset>55880</wp:posOffset>
                  </wp:positionH>
                  <wp:positionV relativeFrom="paragraph">
                    <wp:posOffset>90170</wp:posOffset>
                  </wp:positionV>
                  <wp:extent cx="542925" cy="523875"/>
                  <wp:effectExtent l="0" t="0" r="9525" b="9525"/>
                  <wp:wrapNone/>
                  <wp:docPr id="1073" name="Imagen 1073"/>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EA2708" w:rsidRPr="002F69DB" w14:paraId="1EFC8F1F" w14:textId="77777777" w:rsidTr="00203A01">
        <w:trPr>
          <w:trHeight w:val="900"/>
        </w:trPr>
        <w:tc>
          <w:tcPr>
            <w:tcW w:w="662" w:type="pct"/>
            <w:vMerge w:val="restart"/>
            <w:shd w:val="clear" w:color="auto" w:fill="auto"/>
            <w:vAlign w:val="center"/>
          </w:tcPr>
          <w:p w14:paraId="1F4D06D3" w14:textId="24C9DEC4" w:rsidR="00EA2708" w:rsidRPr="002F69DB" w:rsidRDefault="00EA2708" w:rsidP="007A35C0">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 Laboratorio de electrónica / (1B/008) y  Laboratorio de máquinas eléctricas ( 1B/002)</w:t>
            </w:r>
          </w:p>
        </w:tc>
        <w:tc>
          <w:tcPr>
            <w:tcW w:w="680" w:type="pct"/>
            <w:shd w:val="clear" w:color="auto" w:fill="auto"/>
            <w:vAlign w:val="center"/>
          </w:tcPr>
          <w:p w14:paraId="690B94BB" w14:textId="3CE8026B"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Dispositivos quemados</w:t>
            </w:r>
          </w:p>
        </w:tc>
        <w:tc>
          <w:tcPr>
            <w:tcW w:w="417" w:type="pct"/>
            <w:shd w:val="clear" w:color="auto" w:fill="auto"/>
            <w:vAlign w:val="center"/>
          </w:tcPr>
          <w:p w14:paraId="7C55C018" w14:textId="2BB1A2B5"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841" w:type="pct"/>
            <w:shd w:val="clear" w:color="auto" w:fill="auto"/>
            <w:vAlign w:val="center"/>
          </w:tcPr>
          <w:p w14:paraId="00B743B8" w14:textId="58BBB971"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448" w:type="pct"/>
            <w:shd w:val="clear" w:color="auto" w:fill="auto"/>
            <w:vAlign w:val="center"/>
          </w:tcPr>
          <w:p w14:paraId="11ADAC02" w14:textId="34C60D0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A1010</w:t>
            </w:r>
          </w:p>
        </w:tc>
        <w:tc>
          <w:tcPr>
            <w:tcW w:w="864" w:type="pct"/>
            <w:shd w:val="clear" w:color="auto" w:fill="auto"/>
            <w:vAlign w:val="center"/>
          </w:tcPr>
          <w:p w14:paraId="4EAC8B1D" w14:textId="2CEE8B61"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metálicos (Metales Pesados)</w:t>
            </w:r>
          </w:p>
        </w:tc>
        <w:tc>
          <w:tcPr>
            <w:tcW w:w="684" w:type="pct"/>
            <w:shd w:val="clear" w:color="auto" w:fill="auto"/>
            <w:vAlign w:val="center"/>
          </w:tcPr>
          <w:p w14:paraId="4C61BA54" w14:textId="5665C6CD"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404" w:type="pct"/>
            <w:shd w:val="clear" w:color="auto" w:fill="auto"/>
            <w:vAlign w:val="center"/>
          </w:tcPr>
          <w:p w14:paraId="5C360221" w14:textId="19889A04" w:rsidR="00EA2708" w:rsidRPr="002F69DB" w:rsidRDefault="00EA2708" w:rsidP="009F3DFE">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72768" behindDoc="0" locked="0" layoutInCell="1" allowOverlap="1" wp14:anchorId="28894261" wp14:editId="21A1E37F">
                  <wp:simplePos x="0" y="0"/>
                  <wp:positionH relativeFrom="column">
                    <wp:posOffset>36830</wp:posOffset>
                  </wp:positionH>
                  <wp:positionV relativeFrom="paragraph">
                    <wp:posOffset>19685</wp:posOffset>
                  </wp:positionV>
                  <wp:extent cx="542925" cy="533400"/>
                  <wp:effectExtent l="0" t="0" r="9525" b="0"/>
                  <wp:wrapNone/>
                  <wp:docPr id="1133" name="Imagen 1133"/>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EA2708" w:rsidRPr="002F69DB" w14:paraId="0D12D35E" w14:textId="77777777" w:rsidTr="00203A01">
        <w:trPr>
          <w:trHeight w:val="900"/>
        </w:trPr>
        <w:tc>
          <w:tcPr>
            <w:tcW w:w="662" w:type="pct"/>
            <w:vMerge/>
            <w:shd w:val="clear" w:color="auto" w:fill="auto"/>
            <w:vAlign w:val="center"/>
            <w:hideMark/>
          </w:tcPr>
          <w:p w14:paraId="55591B8F" w14:textId="76909C52" w:rsidR="00EA2708" w:rsidRPr="002F69DB" w:rsidRDefault="00EA2708" w:rsidP="007A35C0">
            <w:pPr>
              <w:spacing w:line="240" w:lineRule="auto"/>
              <w:jc w:val="center"/>
              <w:rPr>
                <w:rFonts w:ascii="Arial" w:eastAsia="Times New Roman" w:hAnsi="Arial" w:cs="Arial"/>
                <w:b/>
                <w:bCs/>
                <w:color w:val="000000"/>
                <w:szCs w:val="20"/>
                <w:lang w:eastAsia="es-CO"/>
              </w:rPr>
            </w:pPr>
          </w:p>
        </w:tc>
        <w:tc>
          <w:tcPr>
            <w:tcW w:w="680" w:type="pct"/>
            <w:shd w:val="clear" w:color="auto" w:fill="auto"/>
            <w:vAlign w:val="center"/>
            <w:hideMark/>
          </w:tcPr>
          <w:p w14:paraId="56832BD8"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Plomo</w:t>
            </w:r>
          </w:p>
        </w:tc>
        <w:tc>
          <w:tcPr>
            <w:tcW w:w="417" w:type="pct"/>
            <w:shd w:val="clear" w:color="auto" w:fill="auto"/>
            <w:vAlign w:val="center"/>
            <w:hideMark/>
          </w:tcPr>
          <w:p w14:paraId="0135D0B8"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Y31</w:t>
            </w:r>
          </w:p>
        </w:tc>
        <w:tc>
          <w:tcPr>
            <w:tcW w:w="841" w:type="pct"/>
            <w:shd w:val="clear" w:color="auto" w:fill="auto"/>
            <w:vAlign w:val="center"/>
            <w:hideMark/>
          </w:tcPr>
          <w:p w14:paraId="0894CEC1"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Plomo, compuestos de plomo</w:t>
            </w:r>
          </w:p>
        </w:tc>
        <w:tc>
          <w:tcPr>
            <w:tcW w:w="448" w:type="pct"/>
            <w:shd w:val="clear" w:color="auto" w:fill="auto"/>
            <w:vAlign w:val="center"/>
            <w:hideMark/>
          </w:tcPr>
          <w:p w14:paraId="4FCC8686"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A1020</w:t>
            </w:r>
          </w:p>
        </w:tc>
        <w:tc>
          <w:tcPr>
            <w:tcW w:w="864" w:type="pct"/>
            <w:shd w:val="clear" w:color="auto" w:fill="auto"/>
            <w:vAlign w:val="center"/>
            <w:hideMark/>
          </w:tcPr>
          <w:p w14:paraId="7451A1CC"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que tengan como constituyentes o contaminantes plomo y otros metales pesados.</w:t>
            </w:r>
          </w:p>
        </w:tc>
        <w:tc>
          <w:tcPr>
            <w:tcW w:w="684" w:type="pct"/>
            <w:shd w:val="clear" w:color="auto" w:fill="auto"/>
            <w:vAlign w:val="center"/>
            <w:hideMark/>
          </w:tcPr>
          <w:p w14:paraId="7AB912D4"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404" w:type="pct"/>
            <w:shd w:val="clear" w:color="auto" w:fill="auto"/>
            <w:vAlign w:val="center"/>
            <w:hideMark/>
          </w:tcPr>
          <w:p w14:paraId="29145BCF" w14:textId="15F6638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67648" behindDoc="0" locked="0" layoutInCell="1" allowOverlap="1" wp14:anchorId="46C24BF1" wp14:editId="5F430AF7">
                  <wp:simplePos x="0" y="0"/>
                  <wp:positionH relativeFrom="column">
                    <wp:posOffset>47625</wp:posOffset>
                  </wp:positionH>
                  <wp:positionV relativeFrom="paragraph">
                    <wp:posOffset>43180</wp:posOffset>
                  </wp:positionV>
                  <wp:extent cx="542925" cy="523875"/>
                  <wp:effectExtent l="0" t="0" r="0" b="0"/>
                  <wp:wrapNone/>
                  <wp:docPr id="1071" name="Imagen 107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EA2708" w:rsidRPr="002F69DB" w14:paraId="7298FDAE" w14:textId="77777777" w:rsidTr="00A46E55">
        <w:trPr>
          <w:trHeight w:val="1332"/>
        </w:trPr>
        <w:tc>
          <w:tcPr>
            <w:tcW w:w="662" w:type="pct"/>
            <w:vMerge/>
            <w:vAlign w:val="center"/>
            <w:hideMark/>
          </w:tcPr>
          <w:p w14:paraId="26437559" w14:textId="77777777" w:rsidR="00EA2708" w:rsidRPr="002F69DB" w:rsidRDefault="00EA2708" w:rsidP="009F3DFE">
            <w:pPr>
              <w:spacing w:line="240" w:lineRule="auto"/>
              <w:rPr>
                <w:rFonts w:ascii="Arial" w:eastAsia="Times New Roman" w:hAnsi="Arial" w:cs="Arial"/>
                <w:b/>
                <w:bCs/>
                <w:color w:val="000000"/>
                <w:szCs w:val="20"/>
                <w:lang w:eastAsia="es-CO"/>
              </w:rPr>
            </w:pPr>
          </w:p>
        </w:tc>
        <w:tc>
          <w:tcPr>
            <w:tcW w:w="680" w:type="pct"/>
            <w:shd w:val="clear" w:color="auto" w:fill="auto"/>
            <w:vAlign w:val="center"/>
            <w:hideMark/>
          </w:tcPr>
          <w:p w14:paraId="04F993A7" w14:textId="179BCFA3"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Baterías</w:t>
            </w:r>
            <w:r w:rsidR="00A46E55">
              <w:rPr>
                <w:rFonts w:ascii="Arial" w:eastAsia="Times New Roman" w:hAnsi="Arial" w:cs="Arial"/>
                <w:color w:val="000000"/>
                <w:szCs w:val="20"/>
                <w:lang w:eastAsia="es-CO"/>
              </w:rPr>
              <w:t xml:space="preserve"> Usadas</w:t>
            </w:r>
          </w:p>
        </w:tc>
        <w:tc>
          <w:tcPr>
            <w:tcW w:w="417" w:type="pct"/>
            <w:shd w:val="clear" w:color="auto" w:fill="auto"/>
            <w:vAlign w:val="center"/>
            <w:hideMark/>
          </w:tcPr>
          <w:p w14:paraId="75A2299C"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Y31</w:t>
            </w:r>
          </w:p>
        </w:tc>
        <w:tc>
          <w:tcPr>
            <w:tcW w:w="841" w:type="pct"/>
            <w:shd w:val="clear" w:color="auto" w:fill="auto"/>
            <w:vAlign w:val="center"/>
            <w:hideMark/>
          </w:tcPr>
          <w:p w14:paraId="69232B7F"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Plomo, compuestos de plomo</w:t>
            </w:r>
          </w:p>
        </w:tc>
        <w:tc>
          <w:tcPr>
            <w:tcW w:w="448" w:type="pct"/>
            <w:shd w:val="clear" w:color="auto" w:fill="auto"/>
            <w:vAlign w:val="center"/>
            <w:hideMark/>
          </w:tcPr>
          <w:p w14:paraId="0548A1A6"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A1020</w:t>
            </w:r>
          </w:p>
        </w:tc>
        <w:tc>
          <w:tcPr>
            <w:tcW w:w="864" w:type="pct"/>
            <w:shd w:val="clear" w:color="auto" w:fill="auto"/>
            <w:vAlign w:val="center"/>
            <w:hideMark/>
          </w:tcPr>
          <w:p w14:paraId="4E6E101B"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que tengan como constituyentes o contaminantes plomo y otros metales pesados.</w:t>
            </w:r>
          </w:p>
        </w:tc>
        <w:tc>
          <w:tcPr>
            <w:tcW w:w="684" w:type="pct"/>
            <w:shd w:val="clear" w:color="auto" w:fill="auto"/>
            <w:vAlign w:val="center"/>
            <w:hideMark/>
          </w:tcPr>
          <w:p w14:paraId="6F6CBB7D"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 - corrosivo.</w:t>
            </w:r>
          </w:p>
        </w:tc>
        <w:tc>
          <w:tcPr>
            <w:tcW w:w="404" w:type="pct"/>
            <w:shd w:val="clear" w:color="auto" w:fill="auto"/>
            <w:vAlign w:val="center"/>
            <w:hideMark/>
          </w:tcPr>
          <w:p w14:paraId="3961A8E4" w14:textId="2854FB8D" w:rsidR="00EA2708" w:rsidRPr="002F69DB" w:rsidRDefault="00A46E55"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08288" behindDoc="0" locked="0" layoutInCell="1" allowOverlap="1" wp14:anchorId="66ACC0E1" wp14:editId="77AE5142">
                  <wp:simplePos x="0" y="0"/>
                  <wp:positionH relativeFrom="column">
                    <wp:posOffset>99695</wp:posOffset>
                  </wp:positionH>
                  <wp:positionV relativeFrom="paragraph">
                    <wp:posOffset>53975</wp:posOffset>
                  </wp:positionV>
                  <wp:extent cx="457200" cy="533400"/>
                  <wp:effectExtent l="0" t="0" r="0" b="0"/>
                  <wp:wrapNone/>
                  <wp:docPr id="78" name="Imagen 78"/>
                  <wp:cNvGraphicFramePr/>
                  <a:graphic xmlns:a="http://schemas.openxmlformats.org/drawingml/2006/main">
                    <a:graphicData uri="http://schemas.openxmlformats.org/drawingml/2006/picture">
                      <pic:pic xmlns:pic="http://schemas.openxmlformats.org/drawingml/2006/picture">
                        <pic:nvPicPr>
                          <pic:cNvPr id="48" name="54 Imag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EA2708" w:rsidRPr="002F69DB" w14:paraId="76DAA9FE" w14:textId="77777777" w:rsidTr="00203A01">
        <w:trPr>
          <w:trHeight w:val="309"/>
        </w:trPr>
        <w:tc>
          <w:tcPr>
            <w:tcW w:w="662" w:type="pct"/>
            <w:vMerge/>
            <w:vAlign w:val="center"/>
            <w:hideMark/>
          </w:tcPr>
          <w:p w14:paraId="7248E7A8" w14:textId="77777777" w:rsidR="00EA2708" w:rsidRPr="002F69DB" w:rsidRDefault="00EA2708" w:rsidP="009F3DFE">
            <w:pPr>
              <w:spacing w:line="240" w:lineRule="auto"/>
              <w:rPr>
                <w:rFonts w:ascii="Arial" w:eastAsia="Times New Roman" w:hAnsi="Arial" w:cs="Arial"/>
                <w:b/>
                <w:bCs/>
                <w:color w:val="000000"/>
                <w:szCs w:val="20"/>
                <w:lang w:eastAsia="es-CO"/>
              </w:rPr>
            </w:pPr>
          </w:p>
        </w:tc>
        <w:tc>
          <w:tcPr>
            <w:tcW w:w="680" w:type="pct"/>
            <w:shd w:val="clear" w:color="auto" w:fill="auto"/>
            <w:vAlign w:val="center"/>
            <w:hideMark/>
          </w:tcPr>
          <w:p w14:paraId="71EC0426"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Restos de Soldadura</w:t>
            </w:r>
          </w:p>
        </w:tc>
        <w:tc>
          <w:tcPr>
            <w:tcW w:w="417" w:type="pct"/>
            <w:shd w:val="clear" w:color="auto" w:fill="auto"/>
            <w:vAlign w:val="center"/>
            <w:hideMark/>
          </w:tcPr>
          <w:p w14:paraId="06682A35"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841" w:type="pct"/>
            <w:shd w:val="clear" w:color="auto" w:fill="auto"/>
            <w:vAlign w:val="center"/>
            <w:hideMark/>
          </w:tcPr>
          <w:p w14:paraId="6527E53B"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448" w:type="pct"/>
            <w:shd w:val="clear" w:color="auto" w:fill="auto"/>
            <w:vAlign w:val="center"/>
            <w:hideMark/>
          </w:tcPr>
          <w:p w14:paraId="4691E831"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A4130</w:t>
            </w:r>
          </w:p>
        </w:tc>
        <w:tc>
          <w:tcPr>
            <w:tcW w:w="864" w:type="pct"/>
            <w:shd w:val="clear" w:color="auto" w:fill="auto"/>
            <w:vAlign w:val="center"/>
            <w:hideMark/>
          </w:tcPr>
          <w:p w14:paraId="66857EE2"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Envases y contenedores de desechos que contienen sustancias</w:t>
            </w:r>
            <w:r w:rsidRPr="002F69DB">
              <w:rPr>
                <w:rFonts w:ascii="Arial" w:eastAsia="Times New Roman" w:hAnsi="Arial" w:cs="Arial"/>
                <w:color w:val="000000"/>
                <w:szCs w:val="20"/>
                <w:lang w:eastAsia="es-CO"/>
              </w:rPr>
              <w:br/>
              <w:t xml:space="preserve">incluidas en el Anexo I, en concentraciones </w:t>
            </w:r>
            <w:r w:rsidRPr="002F69DB">
              <w:rPr>
                <w:rFonts w:ascii="Arial" w:eastAsia="Times New Roman" w:hAnsi="Arial" w:cs="Arial"/>
                <w:color w:val="000000"/>
                <w:szCs w:val="20"/>
                <w:lang w:eastAsia="es-CO"/>
              </w:rPr>
              <w:lastRenderedPageBreak/>
              <w:t>suficientes como para</w:t>
            </w:r>
            <w:r w:rsidRPr="002F69DB">
              <w:rPr>
                <w:rFonts w:ascii="Arial" w:eastAsia="Times New Roman" w:hAnsi="Arial" w:cs="Arial"/>
                <w:color w:val="000000"/>
                <w:szCs w:val="20"/>
                <w:lang w:eastAsia="es-CO"/>
              </w:rPr>
              <w:br/>
              <w:t>mostrar las características peligrosas del Anexo III.</w:t>
            </w:r>
          </w:p>
        </w:tc>
        <w:tc>
          <w:tcPr>
            <w:tcW w:w="684" w:type="pct"/>
            <w:shd w:val="clear" w:color="auto" w:fill="auto"/>
            <w:vAlign w:val="center"/>
            <w:hideMark/>
          </w:tcPr>
          <w:p w14:paraId="2A619133"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Tóxico</w:t>
            </w:r>
          </w:p>
        </w:tc>
        <w:tc>
          <w:tcPr>
            <w:tcW w:w="404" w:type="pct"/>
            <w:shd w:val="clear" w:color="auto" w:fill="auto"/>
            <w:vAlign w:val="center"/>
            <w:hideMark/>
          </w:tcPr>
          <w:p w14:paraId="7C0C16FC" w14:textId="0FC9B5E2" w:rsidR="00EA2708" w:rsidRPr="002F69DB" w:rsidRDefault="00A46E55"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10336" behindDoc="0" locked="0" layoutInCell="1" allowOverlap="1" wp14:anchorId="48534A69" wp14:editId="64319B5E">
                  <wp:simplePos x="0" y="0"/>
                  <wp:positionH relativeFrom="column">
                    <wp:posOffset>99695</wp:posOffset>
                  </wp:positionH>
                  <wp:positionV relativeFrom="paragraph">
                    <wp:posOffset>-18415</wp:posOffset>
                  </wp:positionV>
                  <wp:extent cx="542925" cy="523875"/>
                  <wp:effectExtent l="0" t="0" r="9525" b="9525"/>
                  <wp:wrapNone/>
                  <wp:docPr id="129" name="Imagen 129"/>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EA2708" w:rsidRPr="002F69DB" w14:paraId="11D6353E" w14:textId="77777777" w:rsidTr="00203A01">
        <w:trPr>
          <w:trHeight w:val="1727"/>
        </w:trPr>
        <w:tc>
          <w:tcPr>
            <w:tcW w:w="662" w:type="pct"/>
            <w:vMerge/>
            <w:vAlign w:val="center"/>
            <w:hideMark/>
          </w:tcPr>
          <w:p w14:paraId="3DB87D92" w14:textId="77777777" w:rsidR="00EA2708" w:rsidRPr="002F69DB" w:rsidRDefault="00EA2708" w:rsidP="009F3DFE">
            <w:pPr>
              <w:spacing w:line="240" w:lineRule="auto"/>
              <w:rPr>
                <w:rFonts w:ascii="Arial" w:eastAsia="Times New Roman" w:hAnsi="Arial" w:cs="Arial"/>
                <w:b/>
                <w:bCs/>
                <w:color w:val="000000"/>
                <w:szCs w:val="20"/>
                <w:lang w:eastAsia="es-CO"/>
              </w:rPr>
            </w:pPr>
          </w:p>
        </w:tc>
        <w:tc>
          <w:tcPr>
            <w:tcW w:w="680" w:type="pct"/>
            <w:shd w:val="clear" w:color="auto" w:fill="auto"/>
            <w:vAlign w:val="center"/>
            <w:hideMark/>
          </w:tcPr>
          <w:p w14:paraId="69B60D19"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Tarjetas electrónicas</w:t>
            </w:r>
          </w:p>
        </w:tc>
        <w:tc>
          <w:tcPr>
            <w:tcW w:w="417" w:type="pct"/>
            <w:shd w:val="clear" w:color="auto" w:fill="auto"/>
            <w:vAlign w:val="center"/>
            <w:hideMark/>
          </w:tcPr>
          <w:p w14:paraId="082167BB"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841" w:type="pct"/>
            <w:shd w:val="clear" w:color="auto" w:fill="auto"/>
            <w:vAlign w:val="center"/>
            <w:hideMark/>
          </w:tcPr>
          <w:p w14:paraId="049516C7"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448" w:type="pct"/>
            <w:shd w:val="clear" w:color="auto" w:fill="auto"/>
            <w:vAlign w:val="center"/>
            <w:hideMark/>
          </w:tcPr>
          <w:p w14:paraId="6697795A"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A1180</w:t>
            </w:r>
          </w:p>
        </w:tc>
        <w:tc>
          <w:tcPr>
            <w:tcW w:w="864" w:type="pct"/>
            <w:shd w:val="clear" w:color="auto" w:fill="auto"/>
            <w:vAlign w:val="center"/>
            <w:hideMark/>
          </w:tcPr>
          <w:p w14:paraId="5C176037"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Montajes eléctricos y electrónicos o restos de estos que contengan acumuladores y otras baterías incluidas en la lista A</w:t>
            </w:r>
          </w:p>
        </w:tc>
        <w:tc>
          <w:tcPr>
            <w:tcW w:w="684" w:type="pct"/>
            <w:shd w:val="clear" w:color="auto" w:fill="auto"/>
            <w:vAlign w:val="center"/>
            <w:hideMark/>
          </w:tcPr>
          <w:p w14:paraId="07D2F4C0" w14:textId="77777777" w:rsidR="00EA2708" w:rsidRPr="002F69DB" w:rsidRDefault="00EA2708"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404" w:type="pct"/>
            <w:shd w:val="clear" w:color="auto" w:fill="auto"/>
            <w:vAlign w:val="center"/>
            <w:hideMark/>
          </w:tcPr>
          <w:p w14:paraId="43042A43" w14:textId="77777777" w:rsidR="00EA2708" w:rsidRPr="002F69DB" w:rsidRDefault="00EA2708"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69696" behindDoc="0" locked="0" layoutInCell="1" allowOverlap="1" wp14:anchorId="7F7D9FC9" wp14:editId="1167CC1F">
                  <wp:simplePos x="0" y="0"/>
                  <wp:positionH relativeFrom="column">
                    <wp:posOffset>42545</wp:posOffset>
                  </wp:positionH>
                  <wp:positionV relativeFrom="paragraph">
                    <wp:posOffset>140970</wp:posOffset>
                  </wp:positionV>
                  <wp:extent cx="542925" cy="533400"/>
                  <wp:effectExtent l="0" t="0" r="0" b="0"/>
                  <wp:wrapNone/>
                  <wp:docPr id="1068" name="Imagen 1068"/>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960213" w:rsidRPr="002F69DB" w14:paraId="279299D6" w14:textId="77777777" w:rsidTr="00203A01">
        <w:trPr>
          <w:trHeight w:val="309"/>
        </w:trPr>
        <w:tc>
          <w:tcPr>
            <w:tcW w:w="662" w:type="pct"/>
            <w:vMerge w:val="restart"/>
            <w:shd w:val="clear" w:color="auto" w:fill="auto"/>
            <w:vAlign w:val="center"/>
          </w:tcPr>
          <w:p w14:paraId="33C0BB33" w14:textId="552EA97C" w:rsidR="00960213" w:rsidRPr="002F69DB" w:rsidRDefault="00960213"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 - Ebanistería</w:t>
            </w:r>
          </w:p>
        </w:tc>
        <w:tc>
          <w:tcPr>
            <w:tcW w:w="680" w:type="pct"/>
            <w:shd w:val="clear" w:color="auto" w:fill="auto"/>
            <w:vAlign w:val="center"/>
          </w:tcPr>
          <w:p w14:paraId="03DA5B50" w14:textId="74C37BCC" w:rsidR="00960213" w:rsidRPr="002F69DB" w:rsidRDefault="00960213" w:rsidP="00A46E55">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w:t>
            </w:r>
            <w:r w:rsidR="00A46E55">
              <w:rPr>
                <w:rFonts w:ascii="Arial" w:eastAsia="Times New Roman" w:hAnsi="Arial" w:cs="Arial"/>
                <w:color w:val="000000"/>
                <w:szCs w:val="20"/>
                <w:lang w:eastAsia="es-CO"/>
              </w:rPr>
              <w:t>Recipientes vacíos de</w:t>
            </w:r>
            <w:r w:rsidRPr="002F69DB">
              <w:rPr>
                <w:rFonts w:ascii="Arial" w:eastAsia="Times New Roman" w:hAnsi="Arial" w:cs="Arial"/>
                <w:color w:val="000000"/>
                <w:szCs w:val="20"/>
                <w:lang w:eastAsia="es-CO"/>
              </w:rPr>
              <w:t xml:space="preserve">  Lacas</w:t>
            </w:r>
          </w:p>
        </w:tc>
        <w:tc>
          <w:tcPr>
            <w:tcW w:w="417" w:type="pct"/>
            <w:shd w:val="clear" w:color="auto" w:fill="auto"/>
            <w:vAlign w:val="center"/>
          </w:tcPr>
          <w:p w14:paraId="6AEDBFFC" w14:textId="0263C81F"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Y12</w:t>
            </w:r>
          </w:p>
        </w:tc>
        <w:tc>
          <w:tcPr>
            <w:tcW w:w="841" w:type="pct"/>
            <w:shd w:val="clear" w:color="auto" w:fill="auto"/>
            <w:vAlign w:val="center"/>
          </w:tcPr>
          <w:p w14:paraId="3DEB2207" w14:textId="4900FCD7" w:rsidR="00960213" w:rsidRPr="002F69DB" w:rsidRDefault="00960213"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Utilización de tintas, colorantes, pigmentos, lacas o barnices.</w:t>
            </w:r>
          </w:p>
        </w:tc>
        <w:tc>
          <w:tcPr>
            <w:tcW w:w="448" w:type="pct"/>
            <w:shd w:val="clear" w:color="auto" w:fill="auto"/>
            <w:vAlign w:val="center"/>
          </w:tcPr>
          <w:p w14:paraId="00854D93" w14:textId="45F0AB0F"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A4040</w:t>
            </w:r>
          </w:p>
        </w:tc>
        <w:tc>
          <w:tcPr>
            <w:tcW w:w="864" w:type="pct"/>
            <w:shd w:val="clear" w:color="auto" w:fill="auto"/>
            <w:vAlign w:val="center"/>
          </w:tcPr>
          <w:p w14:paraId="14FDAA84" w14:textId="3CDF3EF5" w:rsidR="00960213" w:rsidRPr="002F69DB" w:rsidRDefault="00960213"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Preparación y utilización de productos químicos para la preservación de la madera. </w:t>
            </w:r>
          </w:p>
        </w:tc>
        <w:tc>
          <w:tcPr>
            <w:tcW w:w="684" w:type="pct"/>
            <w:shd w:val="clear" w:color="auto" w:fill="auto"/>
            <w:vAlign w:val="center"/>
          </w:tcPr>
          <w:p w14:paraId="62834093" w14:textId="5B7F150B"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 comburente.</w:t>
            </w:r>
          </w:p>
        </w:tc>
        <w:tc>
          <w:tcPr>
            <w:tcW w:w="404" w:type="pct"/>
            <w:shd w:val="clear" w:color="auto" w:fill="auto"/>
            <w:vAlign w:val="center"/>
          </w:tcPr>
          <w:p w14:paraId="60513CB3" w14:textId="3CD6824A" w:rsidR="00960213" w:rsidRPr="002F69DB" w:rsidRDefault="00A46E55" w:rsidP="009F3DFE">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12384" behindDoc="0" locked="0" layoutInCell="1" allowOverlap="1" wp14:anchorId="0C513058" wp14:editId="7CA4E910">
                  <wp:simplePos x="0" y="0"/>
                  <wp:positionH relativeFrom="column">
                    <wp:posOffset>162560</wp:posOffset>
                  </wp:positionH>
                  <wp:positionV relativeFrom="paragraph">
                    <wp:posOffset>-8255</wp:posOffset>
                  </wp:positionV>
                  <wp:extent cx="438150" cy="714375"/>
                  <wp:effectExtent l="0" t="0" r="0" b="9525"/>
                  <wp:wrapNone/>
                  <wp:docPr id="152" name="Imagen 152"/>
                  <wp:cNvGraphicFramePr/>
                  <a:graphic xmlns:a="http://schemas.openxmlformats.org/drawingml/2006/main">
                    <a:graphicData uri="http://schemas.openxmlformats.org/drawingml/2006/picture">
                      <pic:pic xmlns:pic="http://schemas.openxmlformats.org/drawingml/2006/picture">
                        <pic:nvPicPr>
                          <pic:cNvPr id="49" name="60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150" cy="7143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60213" w:rsidRPr="002F69DB" w14:paraId="24A42610" w14:textId="77777777" w:rsidTr="00203A01">
        <w:trPr>
          <w:trHeight w:val="309"/>
        </w:trPr>
        <w:tc>
          <w:tcPr>
            <w:tcW w:w="662" w:type="pct"/>
            <w:vMerge/>
            <w:shd w:val="clear" w:color="auto" w:fill="auto"/>
            <w:vAlign w:val="center"/>
            <w:hideMark/>
          </w:tcPr>
          <w:p w14:paraId="48577FF0" w14:textId="17AFFAA1" w:rsidR="00960213" w:rsidRPr="002F69DB" w:rsidRDefault="00960213" w:rsidP="009F3DFE">
            <w:pPr>
              <w:spacing w:line="240" w:lineRule="auto"/>
              <w:jc w:val="center"/>
              <w:rPr>
                <w:rFonts w:ascii="Arial" w:eastAsia="Times New Roman" w:hAnsi="Arial" w:cs="Arial"/>
                <w:b/>
                <w:bCs/>
                <w:color w:val="000000"/>
                <w:szCs w:val="20"/>
                <w:lang w:eastAsia="es-CO"/>
              </w:rPr>
            </w:pPr>
          </w:p>
        </w:tc>
        <w:tc>
          <w:tcPr>
            <w:tcW w:w="680" w:type="pct"/>
            <w:shd w:val="clear" w:color="auto" w:fill="auto"/>
            <w:vAlign w:val="center"/>
            <w:hideMark/>
          </w:tcPr>
          <w:p w14:paraId="5FD3FAC5" w14:textId="77777777"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Envases  de Pinturas de aceite</w:t>
            </w:r>
          </w:p>
        </w:tc>
        <w:tc>
          <w:tcPr>
            <w:tcW w:w="417" w:type="pct"/>
            <w:shd w:val="clear" w:color="auto" w:fill="auto"/>
            <w:vAlign w:val="center"/>
            <w:hideMark/>
          </w:tcPr>
          <w:p w14:paraId="62483693" w14:textId="77777777"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841" w:type="pct"/>
            <w:shd w:val="clear" w:color="auto" w:fill="auto"/>
            <w:vAlign w:val="center"/>
            <w:hideMark/>
          </w:tcPr>
          <w:p w14:paraId="07628B89" w14:textId="77777777" w:rsidR="00960213" w:rsidRPr="002F69DB" w:rsidRDefault="00960213"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448" w:type="pct"/>
            <w:shd w:val="clear" w:color="auto" w:fill="auto"/>
            <w:vAlign w:val="center"/>
            <w:hideMark/>
          </w:tcPr>
          <w:p w14:paraId="6A8FA9FC" w14:textId="77777777"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A4130</w:t>
            </w:r>
          </w:p>
        </w:tc>
        <w:tc>
          <w:tcPr>
            <w:tcW w:w="864" w:type="pct"/>
            <w:shd w:val="clear" w:color="auto" w:fill="auto"/>
            <w:vAlign w:val="center"/>
            <w:hideMark/>
          </w:tcPr>
          <w:p w14:paraId="247910A0" w14:textId="77777777" w:rsidR="00960213" w:rsidRPr="002F69DB" w:rsidRDefault="00960213"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Envases y contenedores de desechos que contienen sustancias incluidas en el anexo I, en concentraciones suficientes como para </w:t>
            </w:r>
            <w:r w:rsidRPr="002F69DB">
              <w:rPr>
                <w:rFonts w:ascii="Arial" w:eastAsia="Times New Roman" w:hAnsi="Arial" w:cs="Arial"/>
                <w:color w:val="000000"/>
                <w:szCs w:val="20"/>
                <w:lang w:eastAsia="es-CO"/>
              </w:rPr>
              <w:lastRenderedPageBreak/>
              <w:t>mostrar las características peligrosas del anexo.</w:t>
            </w:r>
          </w:p>
        </w:tc>
        <w:tc>
          <w:tcPr>
            <w:tcW w:w="684" w:type="pct"/>
            <w:shd w:val="clear" w:color="auto" w:fill="auto"/>
            <w:vAlign w:val="center"/>
            <w:hideMark/>
          </w:tcPr>
          <w:p w14:paraId="537F8910" w14:textId="77777777"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Inflamable - comburente.</w:t>
            </w:r>
          </w:p>
        </w:tc>
        <w:tc>
          <w:tcPr>
            <w:tcW w:w="404" w:type="pct"/>
            <w:shd w:val="clear" w:color="auto" w:fill="auto"/>
            <w:vAlign w:val="center"/>
            <w:hideMark/>
          </w:tcPr>
          <w:p w14:paraId="5EBA1AD4" w14:textId="77777777" w:rsidR="00960213" w:rsidRPr="002F69DB" w:rsidRDefault="00960213"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93248" behindDoc="0" locked="0" layoutInCell="1" allowOverlap="1" wp14:anchorId="29FBC2E6" wp14:editId="636C4154">
                  <wp:simplePos x="0" y="0"/>
                  <wp:positionH relativeFrom="column">
                    <wp:posOffset>170815</wp:posOffset>
                  </wp:positionH>
                  <wp:positionV relativeFrom="paragraph">
                    <wp:posOffset>74295</wp:posOffset>
                  </wp:positionV>
                  <wp:extent cx="438150" cy="714375"/>
                  <wp:effectExtent l="0" t="0" r="0" b="9525"/>
                  <wp:wrapNone/>
                  <wp:docPr id="1066" name="Imagen 1066"/>
                  <wp:cNvGraphicFramePr/>
                  <a:graphic xmlns:a="http://schemas.openxmlformats.org/drawingml/2006/main">
                    <a:graphicData uri="http://schemas.openxmlformats.org/drawingml/2006/picture">
                      <pic:pic xmlns:pic="http://schemas.openxmlformats.org/drawingml/2006/picture">
                        <pic:nvPicPr>
                          <pic:cNvPr id="49" name="60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150" cy="7143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60213" w:rsidRPr="002F69DB" w14:paraId="39AB6B99" w14:textId="77777777" w:rsidTr="00203A01">
        <w:trPr>
          <w:trHeight w:val="2490"/>
        </w:trPr>
        <w:tc>
          <w:tcPr>
            <w:tcW w:w="662" w:type="pct"/>
            <w:vMerge w:val="restart"/>
            <w:shd w:val="clear" w:color="auto" w:fill="auto"/>
            <w:vAlign w:val="center"/>
          </w:tcPr>
          <w:p w14:paraId="027ED687" w14:textId="78B7C110" w:rsidR="00960213" w:rsidRPr="002F69DB" w:rsidRDefault="00960213"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 xml:space="preserve">  Almacenamiento de productos y herramientas empresa ASSERVI</w:t>
            </w:r>
          </w:p>
        </w:tc>
        <w:tc>
          <w:tcPr>
            <w:tcW w:w="680" w:type="pct"/>
            <w:shd w:val="clear" w:color="auto" w:fill="auto"/>
            <w:vAlign w:val="center"/>
          </w:tcPr>
          <w:p w14:paraId="56F8B642" w14:textId="133B48C0"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Envases de aceites lubricantes</w:t>
            </w:r>
          </w:p>
        </w:tc>
        <w:tc>
          <w:tcPr>
            <w:tcW w:w="417" w:type="pct"/>
            <w:shd w:val="clear" w:color="auto" w:fill="auto"/>
            <w:vAlign w:val="center"/>
          </w:tcPr>
          <w:p w14:paraId="1E74EB2E" w14:textId="646297B5"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841" w:type="pct"/>
            <w:shd w:val="clear" w:color="auto" w:fill="auto"/>
            <w:vAlign w:val="center"/>
          </w:tcPr>
          <w:p w14:paraId="066F0F18" w14:textId="3562F02B" w:rsidR="00960213" w:rsidRPr="002F69DB" w:rsidRDefault="00960213"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448" w:type="pct"/>
            <w:shd w:val="clear" w:color="auto" w:fill="auto"/>
            <w:vAlign w:val="center"/>
          </w:tcPr>
          <w:p w14:paraId="6DA2B4DA" w14:textId="2FA46D4D"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A4130</w:t>
            </w:r>
          </w:p>
        </w:tc>
        <w:tc>
          <w:tcPr>
            <w:tcW w:w="864" w:type="pct"/>
            <w:shd w:val="clear" w:color="auto" w:fill="auto"/>
            <w:vAlign w:val="center"/>
          </w:tcPr>
          <w:p w14:paraId="160104B0" w14:textId="5201E7FB" w:rsidR="00960213" w:rsidRPr="002F69DB" w:rsidRDefault="00960213"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Envases y contenedores de desechos que contienen sustancias incluidas en el anexo I, en concentraciones suficientes como para mostrar las características peligrosas del anexo.</w:t>
            </w:r>
          </w:p>
        </w:tc>
        <w:tc>
          <w:tcPr>
            <w:tcW w:w="684" w:type="pct"/>
            <w:shd w:val="clear" w:color="auto" w:fill="auto"/>
            <w:vAlign w:val="center"/>
          </w:tcPr>
          <w:p w14:paraId="401D8038" w14:textId="2E2D6D30"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 comburente.</w:t>
            </w:r>
          </w:p>
        </w:tc>
        <w:tc>
          <w:tcPr>
            <w:tcW w:w="404" w:type="pct"/>
            <w:shd w:val="clear" w:color="auto" w:fill="auto"/>
            <w:vAlign w:val="center"/>
          </w:tcPr>
          <w:p w14:paraId="46CCCB98" w14:textId="1FC29E96" w:rsidR="00960213" w:rsidRPr="002F69DB" w:rsidRDefault="00960213" w:rsidP="009F3DFE">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90176" behindDoc="0" locked="0" layoutInCell="1" allowOverlap="1" wp14:anchorId="084A934C" wp14:editId="300183EE">
                  <wp:simplePos x="0" y="0"/>
                  <wp:positionH relativeFrom="column">
                    <wp:posOffset>61595</wp:posOffset>
                  </wp:positionH>
                  <wp:positionV relativeFrom="paragraph">
                    <wp:posOffset>111760</wp:posOffset>
                  </wp:positionV>
                  <wp:extent cx="438150" cy="714375"/>
                  <wp:effectExtent l="0" t="0" r="0" b="0"/>
                  <wp:wrapNone/>
                  <wp:docPr id="1065" name="Imagen 1065"/>
                  <wp:cNvGraphicFramePr/>
                  <a:graphic xmlns:a="http://schemas.openxmlformats.org/drawingml/2006/main">
                    <a:graphicData uri="http://schemas.openxmlformats.org/drawingml/2006/picture">
                      <pic:pic xmlns:pic="http://schemas.openxmlformats.org/drawingml/2006/picture">
                        <pic:nvPicPr>
                          <pic:cNvPr id="50" name="61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150" cy="7143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60213" w:rsidRPr="002F69DB" w14:paraId="0EF6E9C2" w14:textId="77777777" w:rsidTr="00203A01">
        <w:trPr>
          <w:trHeight w:val="2010"/>
        </w:trPr>
        <w:tc>
          <w:tcPr>
            <w:tcW w:w="662" w:type="pct"/>
            <w:vMerge/>
            <w:shd w:val="clear" w:color="auto" w:fill="auto"/>
            <w:vAlign w:val="center"/>
            <w:hideMark/>
          </w:tcPr>
          <w:p w14:paraId="0D12C92A" w14:textId="389FDAE5" w:rsidR="00960213" w:rsidRPr="002F69DB" w:rsidRDefault="00960213" w:rsidP="009F3DFE">
            <w:pPr>
              <w:spacing w:line="240" w:lineRule="auto"/>
              <w:jc w:val="center"/>
              <w:rPr>
                <w:rFonts w:ascii="Arial" w:eastAsia="Times New Roman" w:hAnsi="Arial" w:cs="Arial"/>
                <w:b/>
                <w:bCs/>
                <w:color w:val="000000"/>
                <w:szCs w:val="20"/>
                <w:lang w:eastAsia="es-CO"/>
              </w:rPr>
            </w:pPr>
          </w:p>
        </w:tc>
        <w:tc>
          <w:tcPr>
            <w:tcW w:w="680" w:type="pct"/>
            <w:shd w:val="clear" w:color="auto" w:fill="auto"/>
            <w:vAlign w:val="center"/>
          </w:tcPr>
          <w:p w14:paraId="24BC156B" w14:textId="089271D1"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Envases</w:t>
            </w:r>
            <w:r w:rsidR="006A27E0">
              <w:rPr>
                <w:rFonts w:ascii="Arial" w:eastAsia="Times New Roman" w:hAnsi="Arial" w:cs="Arial"/>
                <w:color w:val="000000"/>
                <w:szCs w:val="20"/>
                <w:lang w:eastAsia="es-CO"/>
              </w:rPr>
              <w:t xml:space="preserve"> vacíos</w:t>
            </w:r>
            <w:r w:rsidRPr="002F69DB">
              <w:rPr>
                <w:rFonts w:ascii="Arial" w:eastAsia="Times New Roman" w:hAnsi="Arial" w:cs="Arial"/>
                <w:color w:val="000000"/>
                <w:szCs w:val="20"/>
                <w:lang w:eastAsia="es-CO"/>
              </w:rPr>
              <w:t xml:space="preserve"> de Agroquímicos</w:t>
            </w:r>
          </w:p>
        </w:tc>
        <w:tc>
          <w:tcPr>
            <w:tcW w:w="417" w:type="pct"/>
            <w:shd w:val="clear" w:color="auto" w:fill="auto"/>
            <w:vAlign w:val="center"/>
          </w:tcPr>
          <w:p w14:paraId="5E8E7672" w14:textId="4DCC0E13"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Y4</w:t>
            </w:r>
          </w:p>
        </w:tc>
        <w:tc>
          <w:tcPr>
            <w:tcW w:w="841" w:type="pct"/>
            <w:shd w:val="clear" w:color="auto" w:fill="auto"/>
            <w:vAlign w:val="center"/>
          </w:tcPr>
          <w:p w14:paraId="1A62E5AF" w14:textId="2844BB8E" w:rsidR="00960213" w:rsidRPr="002F69DB" w:rsidRDefault="00960213"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Preparación y utilización de </w:t>
            </w:r>
            <w:proofErr w:type="spellStart"/>
            <w:r w:rsidRPr="002F69DB">
              <w:rPr>
                <w:rFonts w:ascii="Arial" w:eastAsia="Times New Roman" w:hAnsi="Arial" w:cs="Arial"/>
                <w:color w:val="000000"/>
                <w:szCs w:val="20"/>
                <w:lang w:eastAsia="es-CO"/>
              </w:rPr>
              <w:t>biocidas</w:t>
            </w:r>
            <w:proofErr w:type="spellEnd"/>
            <w:r w:rsidRPr="002F69DB">
              <w:rPr>
                <w:rFonts w:ascii="Arial" w:eastAsia="Times New Roman" w:hAnsi="Arial" w:cs="Arial"/>
                <w:color w:val="000000"/>
                <w:szCs w:val="20"/>
                <w:lang w:eastAsia="es-CO"/>
              </w:rPr>
              <w:t xml:space="preserve"> y productos Fito farmacéuticos</w:t>
            </w:r>
          </w:p>
        </w:tc>
        <w:tc>
          <w:tcPr>
            <w:tcW w:w="448" w:type="pct"/>
            <w:shd w:val="clear" w:color="auto" w:fill="auto"/>
            <w:vAlign w:val="center"/>
          </w:tcPr>
          <w:p w14:paraId="5F121E20" w14:textId="6FDC0974"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A4030</w:t>
            </w:r>
          </w:p>
        </w:tc>
        <w:tc>
          <w:tcPr>
            <w:tcW w:w="864" w:type="pct"/>
            <w:shd w:val="clear" w:color="auto" w:fill="auto"/>
            <w:vAlign w:val="center"/>
          </w:tcPr>
          <w:p w14:paraId="551A8A44" w14:textId="6763A34B" w:rsidR="00960213" w:rsidRPr="002F69DB" w:rsidRDefault="00960213"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Preparación y utilización de </w:t>
            </w:r>
            <w:proofErr w:type="spellStart"/>
            <w:r w:rsidRPr="002F69DB">
              <w:rPr>
                <w:rFonts w:ascii="Arial" w:eastAsia="Times New Roman" w:hAnsi="Arial" w:cs="Arial"/>
                <w:color w:val="000000"/>
                <w:szCs w:val="20"/>
                <w:lang w:eastAsia="es-CO"/>
              </w:rPr>
              <w:t>biocidas</w:t>
            </w:r>
            <w:proofErr w:type="spellEnd"/>
            <w:r w:rsidRPr="002F69DB">
              <w:rPr>
                <w:rFonts w:ascii="Arial" w:eastAsia="Times New Roman" w:hAnsi="Arial" w:cs="Arial"/>
                <w:color w:val="000000"/>
                <w:szCs w:val="20"/>
                <w:lang w:eastAsia="es-CO"/>
              </w:rPr>
              <w:t>, con inclusión de desechos de plaguicidas, y herbicidas.</w:t>
            </w:r>
          </w:p>
        </w:tc>
        <w:tc>
          <w:tcPr>
            <w:tcW w:w="684" w:type="pct"/>
            <w:shd w:val="clear" w:color="auto" w:fill="auto"/>
            <w:vAlign w:val="center"/>
          </w:tcPr>
          <w:p w14:paraId="763727F8" w14:textId="747C73B2" w:rsidR="00960213" w:rsidRPr="002F69DB" w:rsidRDefault="00960213"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404" w:type="pct"/>
            <w:shd w:val="clear" w:color="auto" w:fill="auto"/>
            <w:vAlign w:val="center"/>
          </w:tcPr>
          <w:p w14:paraId="3D054A0F" w14:textId="644417F1" w:rsidR="00960213" w:rsidRPr="002F69DB" w:rsidRDefault="006A27E0"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14432" behindDoc="0" locked="0" layoutInCell="1" allowOverlap="1" wp14:anchorId="2357711D" wp14:editId="7BBA3D1C">
                  <wp:simplePos x="0" y="0"/>
                  <wp:positionH relativeFrom="column">
                    <wp:posOffset>59690</wp:posOffset>
                  </wp:positionH>
                  <wp:positionV relativeFrom="paragraph">
                    <wp:posOffset>-79375</wp:posOffset>
                  </wp:positionV>
                  <wp:extent cx="542925" cy="533400"/>
                  <wp:effectExtent l="0" t="0" r="9525" b="0"/>
                  <wp:wrapNone/>
                  <wp:docPr id="153" name="Imagen 153"/>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275371F8" w14:textId="77777777" w:rsidR="00544BAA" w:rsidRPr="002F69DB" w:rsidRDefault="00544BAA" w:rsidP="00544BAA">
      <w:pPr>
        <w:rPr>
          <w:rFonts w:ascii="Arial" w:hAnsi="Arial" w:cs="Arial"/>
        </w:rPr>
      </w:pPr>
    </w:p>
    <w:p w14:paraId="6D4E501E" w14:textId="77777777" w:rsidR="008205B3" w:rsidRPr="002F69DB" w:rsidRDefault="0067558B" w:rsidP="00A55679">
      <w:pPr>
        <w:pStyle w:val="Ttulo3"/>
      </w:pPr>
      <w:bookmarkStart w:id="122" w:name="_Toc408778710"/>
      <w:bookmarkStart w:id="123" w:name="_Toc471943879"/>
      <w:r w:rsidRPr="002F69DB">
        <w:lastRenderedPageBreak/>
        <w:t xml:space="preserve">3.3.2 Edificio </w:t>
      </w:r>
      <w:r w:rsidR="008205B3" w:rsidRPr="002F69DB">
        <w:t xml:space="preserve">2. Dependencias </w:t>
      </w:r>
      <w:r w:rsidR="005B19ED" w:rsidRPr="002F69DB">
        <w:t>Vicerrectoría</w:t>
      </w:r>
      <w:r w:rsidR="008205B3" w:rsidRPr="002F69DB">
        <w:t xml:space="preserve"> de Responsabilidad social y Bienestar Universitario</w:t>
      </w:r>
      <w:bookmarkEnd w:id="122"/>
      <w:bookmarkEnd w:id="123"/>
    </w:p>
    <w:p w14:paraId="70649398" w14:textId="77777777" w:rsidR="0038061E" w:rsidRPr="002F69DB" w:rsidRDefault="0038061E" w:rsidP="0038061E">
      <w:pPr>
        <w:rPr>
          <w:rFonts w:ascii="Arial" w:hAnsi="Arial" w:cs="Arial"/>
          <w:lang w:eastAsia="es-CO"/>
        </w:rPr>
      </w:pPr>
    </w:p>
    <w:p w14:paraId="5D7F226E" w14:textId="6CB1B5FA" w:rsidR="0038061E" w:rsidRPr="002F69DB" w:rsidRDefault="0038061E" w:rsidP="000E78AD">
      <w:pPr>
        <w:pStyle w:val="Epgrafe"/>
        <w:jc w:val="both"/>
        <w:rPr>
          <w:rFonts w:ascii="Arial" w:hAnsi="Arial" w:cs="Arial"/>
          <w:i w:val="0"/>
          <w:color w:val="auto"/>
        </w:rPr>
      </w:pPr>
      <w:bookmarkStart w:id="124" w:name="_Toc423864296"/>
      <w:bookmarkStart w:id="125" w:name="_Toc490581798"/>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12</w:t>
      </w:r>
      <w:r w:rsidRPr="002F69DB">
        <w:rPr>
          <w:rFonts w:ascii="Arial" w:hAnsi="Arial" w:cs="Arial"/>
          <w:i w:val="0"/>
          <w:color w:val="auto"/>
        </w:rPr>
        <w:fldChar w:fldCharType="end"/>
      </w:r>
      <w:r w:rsidRPr="002F69DB">
        <w:rPr>
          <w:rFonts w:ascii="Arial" w:hAnsi="Arial" w:cs="Arial"/>
          <w:i w:val="0"/>
          <w:color w:val="auto"/>
        </w:rPr>
        <w:t>. Clasificación de RESPEL generados en el Edificio 2, según Decreto 4741 de 2005. Plan institucional de Gestión integral de RESPEL – UTP 2015.</w:t>
      </w:r>
      <w:bookmarkEnd w:id="124"/>
      <w:bookmarkEnd w:id="125"/>
    </w:p>
    <w:tbl>
      <w:tblPr>
        <w:tblW w:w="0" w:type="auto"/>
        <w:tblInd w:w="75" w:type="dxa"/>
        <w:tblCellMar>
          <w:left w:w="70" w:type="dxa"/>
          <w:right w:w="70" w:type="dxa"/>
        </w:tblCellMar>
        <w:tblLook w:val="04A0" w:firstRow="1" w:lastRow="0" w:firstColumn="1" w:lastColumn="0" w:noHBand="0" w:noVBand="1"/>
      </w:tblPr>
      <w:tblGrid>
        <w:gridCol w:w="1984"/>
        <w:gridCol w:w="1376"/>
        <w:gridCol w:w="952"/>
        <w:gridCol w:w="2221"/>
        <w:gridCol w:w="952"/>
        <w:gridCol w:w="2973"/>
        <w:gridCol w:w="1682"/>
        <w:gridCol w:w="929"/>
      </w:tblGrid>
      <w:tr w:rsidR="005B19ED" w:rsidRPr="002F69DB" w14:paraId="768A6D08" w14:textId="77777777" w:rsidTr="00D30D9A">
        <w:trPr>
          <w:trHeight w:val="645"/>
          <w:tblHeader/>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7158CBAC" w14:textId="77777777" w:rsidR="005B19ED" w:rsidRPr="002F69DB" w:rsidRDefault="005B19E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CLASIFICACION  DE RESPEL SEGÚN ANEXOS DEL DECRETO 4741 DE 2005 MINISTERIO DE AMBIENTE, VIVIENDA Y DESARROLLO TERRITORIAL</w:t>
            </w:r>
          </w:p>
        </w:tc>
      </w:tr>
      <w:tr w:rsidR="005B19ED" w:rsidRPr="002F69DB" w14:paraId="23221DDA" w14:textId="77777777" w:rsidTr="00D30D9A">
        <w:trPr>
          <w:trHeight w:val="645"/>
          <w:tblHeader/>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3785CD4F" w14:textId="77777777" w:rsidR="005B19ED" w:rsidRPr="002F69DB" w:rsidRDefault="0067558B" w:rsidP="009F3DFE">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Edificio </w:t>
            </w:r>
            <w:r w:rsidR="005B19ED" w:rsidRPr="002F69DB">
              <w:rPr>
                <w:rFonts w:ascii="Arial" w:eastAsia="Times New Roman" w:hAnsi="Arial" w:cs="Arial"/>
                <w:b/>
                <w:bCs/>
                <w:color w:val="000000"/>
                <w:szCs w:val="20"/>
                <w:lang w:eastAsia="es-CO"/>
              </w:rPr>
              <w:t>2. Dependencias Vicerrectoría de Responsabilidad social y Bienestar Universitario.</w:t>
            </w:r>
          </w:p>
        </w:tc>
      </w:tr>
      <w:tr w:rsidR="005B19ED" w:rsidRPr="002F69DB" w14:paraId="6A2E60AB" w14:textId="77777777" w:rsidTr="00D30D9A">
        <w:trPr>
          <w:trHeight w:val="495"/>
          <w:tblHeader/>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6EDFF8FA" w14:textId="77777777" w:rsidR="005B19ED" w:rsidRPr="002F69DB" w:rsidRDefault="00D562DA"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15F8549" w14:textId="77777777" w:rsidR="005B19ED" w:rsidRPr="002F69DB" w:rsidRDefault="005B19E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6888FBBD" w14:textId="77777777" w:rsidR="005B19ED" w:rsidRPr="002F69DB" w:rsidRDefault="005B19E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5B19ED" w:rsidRPr="002F69DB" w14:paraId="4AC96490" w14:textId="77777777" w:rsidTr="00D30D9A">
        <w:trPr>
          <w:trHeight w:val="900"/>
          <w:tblHeader/>
        </w:trPr>
        <w:tc>
          <w:tcPr>
            <w:tcW w:w="0" w:type="auto"/>
            <w:vMerge/>
            <w:tcBorders>
              <w:top w:val="nil"/>
              <w:left w:val="single" w:sz="4" w:space="0" w:color="auto"/>
              <w:bottom w:val="single" w:sz="4" w:space="0" w:color="auto"/>
              <w:right w:val="single" w:sz="4" w:space="0" w:color="auto"/>
            </w:tcBorders>
            <w:vAlign w:val="center"/>
            <w:hideMark/>
          </w:tcPr>
          <w:p w14:paraId="103F6640" w14:textId="77777777" w:rsidR="005B19ED" w:rsidRPr="002F69DB" w:rsidRDefault="005B19ED" w:rsidP="009F3DFE">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B426ED4" w14:textId="77777777" w:rsidR="005B19ED" w:rsidRPr="002F69DB" w:rsidRDefault="005B19ED" w:rsidP="009F3DFE">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6EA2A317"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70578EBB"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6A0B92FE"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59130C3D" w14:textId="77777777" w:rsidR="005B19ED" w:rsidRPr="002F69DB" w:rsidRDefault="005B19E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5B19ED" w:rsidRPr="002F69DB" w14:paraId="5DEEE5B5" w14:textId="77777777" w:rsidTr="00D30D9A">
        <w:trPr>
          <w:trHeight w:val="705"/>
          <w:tblHeader/>
        </w:trPr>
        <w:tc>
          <w:tcPr>
            <w:tcW w:w="0" w:type="auto"/>
            <w:vMerge/>
            <w:tcBorders>
              <w:top w:val="nil"/>
              <w:left w:val="single" w:sz="4" w:space="0" w:color="auto"/>
              <w:bottom w:val="single" w:sz="4" w:space="0" w:color="auto"/>
              <w:right w:val="single" w:sz="4" w:space="0" w:color="auto"/>
            </w:tcBorders>
            <w:vAlign w:val="center"/>
            <w:hideMark/>
          </w:tcPr>
          <w:p w14:paraId="2B23D170" w14:textId="77777777" w:rsidR="005B19ED" w:rsidRPr="002F69DB" w:rsidRDefault="005B19ED" w:rsidP="009F3DFE">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8268976" w14:textId="77777777" w:rsidR="005B19ED" w:rsidRPr="002F69DB" w:rsidRDefault="005B19ED" w:rsidP="009F3DFE">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19742A31" w14:textId="77777777" w:rsidR="005B19ED" w:rsidRPr="002F69DB" w:rsidRDefault="005B19E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188367BB" w14:textId="77777777" w:rsidR="005B19ED" w:rsidRPr="002F69DB" w:rsidRDefault="005B19E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042F20D1" w14:textId="77777777" w:rsidR="005B19ED" w:rsidRPr="002F69DB" w:rsidRDefault="005B19ED"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1F0AA807" w14:textId="77777777" w:rsidR="005B19ED" w:rsidRPr="002F69DB" w:rsidRDefault="005B19ED" w:rsidP="009F3DFE">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tcBorders>
              <w:top w:val="nil"/>
              <w:left w:val="single" w:sz="4" w:space="0" w:color="auto"/>
              <w:bottom w:val="single" w:sz="4" w:space="0" w:color="auto"/>
              <w:right w:val="single" w:sz="4" w:space="0" w:color="auto"/>
            </w:tcBorders>
            <w:vAlign w:val="center"/>
            <w:hideMark/>
          </w:tcPr>
          <w:p w14:paraId="76DCCD8F" w14:textId="77777777" w:rsidR="005B19ED" w:rsidRPr="002F69DB" w:rsidRDefault="005B19ED" w:rsidP="009F3DFE">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FC6EFEC" w14:textId="77777777" w:rsidR="005B19ED" w:rsidRPr="002F69DB" w:rsidRDefault="005B19ED" w:rsidP="009F3DFE">
            <w:pPr>
              <w:spacing w:line="240" w:lineRule="auto"/>
              <w:rPr>
                <w:rFonts w:ascii="Arial" w:eastAsia="Times New Roman" w:hAnsi="Arial" w:cs="Arial"/>
                <w:b/>
                <w:bCs/>
                <w:color w:val="000000"/>
                <w:szCs w:val="20"/>
                <w:lang w:eastAsia="es-CO"/>
              </w:rPr>
            </w:pPr>
          </w:p>
        </w:tc>
      </w:tr>
      <w:tr w:rsidR="005B19ED" w:rsidRPr="002F69DB" w14:paraId="2D41CC8D" w14:textId="77777777" w:rsidTr="00D30D9A">
        <w:trPr>
          <w:trHeight w:val="28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F3AB4" w14:textId="56840383" w:rsidR="005B19ED" w:rsidRPr="002F69DB" w:rsidRDefault="00307113"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 Consultorios médicos (6 consultorios) (2/101, 2/102, 2/104, 2/108, 2/109, 2/112)</w:t>
            </w:r>
          </w:p>
        </w:tc>
        <w:tc>
          <w:tcPr>
            <w:tcW w:w="0" w:type="auto"/>
            <w:tcBorders>
              <w:top w:val="nil"/>
              <w:left w:val="nil"/>
              <w:bottom w:val="single" w:sz="4" w:space="0" w:color="auto"/>
              <w:right w:val="single" w:sz="4" w:space="0" w:color="auto"/>
            </w:tcBorders>
            <w:shd w:val="clear" w:color="auto" w:fill="auto"/>
            <w:vAlign w:val="center"/>
            <w:hideMark/>
          </w:tcPr>
          <w:p w14:paraId="64ABDF15"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Jeringas</w:t>
            </w:r>
            <w:r w:rsidRPr="002F69DB">
              <w:rPr>
                <w:rFonts w:ascii="Arial" w:eastAsia="Times New Roman" w:hAnsi="Arial" w:cs="Arial"/>
                <w:color w:val="000000"/>
                <w:szCs w:val="20"/>
                <w:lang w:eastAsia="es-CO"/>
              </w:rPr>
              <w:br/>
              <w:t xml:space="preserve"> - Baja Lenguas</w:t>
            </w:r>
            <w:r w:rsidRPr="002F69DB">
              <w:rPr>
                <w:rFonts w:ascii="Arial" w:eastAsia="Times New Roman" w:hAnsi="Arial" w:cs="Arial"/>
                <w:color w:val="000000"/>
                <w:szCs w:val="20"/>
                <w:lang w:eastAsia="es-CO"/>
              </w:rPr>
              <w:br/>
              <w:t xml:space="preserve"> - Guantes</w:t>
            </w:r>
            <w:r w:rsidRPr="002F69DB">
              <w:rPr>
                <w:rFonts w:ascii="Arial" w:eastAsia="Times New Roman" w:hAnsi="Arial" w:cs="Arial"/>
                <w:color w:val="000000"/>
                <w:szCs w:val="20"/>
                <w:lang w:eastAsia="es-CO"/>
              </w:rPr>
              <w:br/>
              <w:t xml:space="preserve"> - Corto punzantes</w:t>
            </w:r>
            <w:r w:rsidRPr="002F69DB">
              <w:rPr>
                <w:rFonts w:ascii="Arial" w:eastAsia="Times New Roman" w:hAnsi="Arial" w:cs="Arial"/>
                <w:color w:val="000000"/>
                <w:szCs w:val="20"/>
                <w:lang w:eastAsia="es-CO"/>
              </w:rPr>
              <w:br/>
              <w:t xml:space="preserve"> - Gasas</w:t>
            </w:r>
            <w:r w:rsidRPr="002F69DB">
              <w:rPr>
                <w:rFonts w:ascii="Arial" w:eastAsia="Times New Roman" w:hAnsi="Arial" w:cs="Arial"/>
                <w:color w:val="000000"/>
                <w:szCs w:val="20"/>
                <w:lang w:eastAsia="es-CO"/>
              </w:rPr>
              <w:b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09A24B6"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w:t>
            </w:r>
          </w:p>
        </w:tc>
        <w:tc>
          <w:tcPr>
            <w:tcW w:w="0" w:type="auto"/>
            <w:tcBorders>
              <w:top w:val="nil"/>
              <w:left w:val="nil"/>
              <w:bottom w:val="single" w:sz="4" w:space="0" w:color="auto"/>
              <w:right w:val="single" w:sz="4" w:space="0" w:color="auto"/>
            </w:tcBorders>
            <w:shd w:val="clear" w:color="auto" w:fill="auto"/>
            <w:vAlign w:val="center"/>
            <w:hideMark/>
          </w:tcPr>
          <w:p w14:paraId="247F2C2A"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 clínicas.</w:t>
            </w:r>
          </w:p>
        </w:tc>
        <w:tc>
          <w:tcPr>
            <w:tcW w:w="0" w:type="auto"/>
            <w:tcBorders>
              <w:top w:val="nil"/>
              <w:left w:val="nil"/>
              <w:bottom w:val="single" w:sz="4" w:space="0" w:color="auto"/>
              <w:right w:val="single" w:sz="4" w:space="0" w:color="auto"/>
            </w:tcBorders>
            <w:shd w:val="clear" w:color="auto" w:fill="auto"/>
            <w:vAlign w:val="center"/>
            <w:hideMark/>
          </w:tcPr>
          <w:p w14:paraId="3DCE1D20"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A4020</w:t>
            </w:r>
          </w:p>
        </w:tc>
        <w:tc>
          <w:tcPr>
            <w:tcW w:w="0" w:type="auto"/>
            <w:tcBorders>
              <w:top w:val="nil"/>
              <w:left w:val="nil"/>
              <w:bottom w:val="single" w:sz="4" w:space="0" w:color="auto"/>
              <w:right w:val="single" w:sz="4" w:space="0" w:color="auto"/>
            </w:tcBorders>
            <w:shd w:val="clear" w:color="auto" w:fill="auto"/>
            <w:vAlign w:val="center"/>
            <w:hideMark/>
          </w:tcPr>
          <w:p w14:paraId="2740349C"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0" w:type="auto"/>
            <w:tcBorders>
              <w:top w:val="nil"/>
              <w:left w:val="nil"/>
              <w:bottom w:val="single" w:sz="4" w:space="0" w:color="auto"/>
              <w:right w:val="single" w:sz="4" w:space="0" w:color="auto"/>
            </w:tcBorders>
            <w:shd w:val="clear" w:color="auto" w:fill="auto"/>
            <w:vAlign w:val="center"/>
            <w:hideMark/>
          </w:tcPr>
          <w:p w14:paraId="652F124C"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Infeccioso</w:t>
            </w:r>
          </w:p>
        </w:tc>
        <w:tc>
          <w:tcPr>
            <w:tcW w:w="0" w:type="auto"/>
            <w:tcBorders>
              <w:top w:val="nil"/>
              <w:left w:val="nil"/>
              <w:bottom w:val="single" w:sz="4" w:space="0" w:color="auto"/>
              <w:right w:val="single" w:sz="4" w:space="0" w:color="auto"/>
            </w:tcBorders>
            <w:shd w:val="clear" w:color="auto" w:fill="auto"/>
            <w:vAlign w:val="center"/>
            <w:hideMark/>
          </w:tcPr>
          <w:p w14:paraId="59DDCE57"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1789824" behindDoc="0" locked="0" layoutInCell="1" allowOverlap="1" wp14:anchorId="3974C77F" wp14:editId="50162ED0">
                  <wp:simplePos x="0" y="0"/>
                  <wp:positionH relativeFrom="column">
                    <wp:posOffset>-23495</wp:posOffset>
                  </wp:positionH>
                  <wp:positionV relativeFrom="paragraph">
                    <wp:posOffset>-146685</wp:posOffset>
                  </wp:positionV>
                  <wp:extent cx="453390" cy="431165"/>
                  <wp:effectExtent l="0" t="0" r="3810" b="6985"/>
                  <wp:wrapNone/>
                  <wp:docPr id="1089" name="Imagen 1089"/>
                  <wp:cNvGraphicFramePr/>
                  <a:graphic xmlns:a="http://schemas.openxmlformats.org/drawingml/2006/main">
                    <a:graphicData uri="http://schemas.openxmlformats.org/drawingml/2006/picture">
                      <pic:pic xmlns:pic="http://schemas.openxmlformats.org/drawingml/2006/picture">
                        <pic:nvPicPr>
                          <pic:cNvPr id="52" name="63 Imag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3390" cy="43116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B19ED" w:rsidRPr="002F69DB" w14:paraId="74A83E91" w14:textId="77777777" w:rsidTr="00D30D9A">
        <w:trPr>
          <w:trHeight w:val="26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0511B1B" w14:textId="46B16984" w:rsidR="005B19ED" w:rsidRPr="002F69DB" w:rsidRDefault="00307113" w:rsidP="009F3DFE">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Consultorio Odontológico (2/103)</w:t>
            </w:r>
          </w:p>
        </w:tc>
        <w:tc>
          <w:tcPr>
            <w:tcW w:w="0" w:type="auto"/>
            <w:tcBorders>
              <w:top w:val="nil"/>
              <w:left w:val="nil"/>
              <w:bottom w:val="single" w:sz="4" w:space="0" w:color="auto"/>
              <w:right w:val="single" w:sz="4" w:space="0" w:color="auto"/>
            </w:tcBorders>
            <w:shd w:val="clear" w:color="auto" w:fill="auto"/>
            <w:vAlign w:val="center"/>
            <w:hideMark/>
          </w:tcPr>
          <w:p w14:paraId="4703BFCA" w14:textId="77777777" w:rsidR="00BE7401" w:rsidRPr="00BE7401" w:rsidRDefault="005B19ED" w:rsidP="00BE7401">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BE7401" w:rsidRPr="00BE7401">
              <w:rPr>
                <w:rFonts w:ascii="Arial" w:eastAsia="Times New Roman" w:hAnsi="Arial" w:cs="Arial"/>
                <w:color w:val="000000"/>
                <w:szCs w:val="20"/>
                <w:lang w:eastAsia="es-CO"/>
              </w:rPr>
              <w:t xml:space="preserve">  - Guantes</w:t>
            </w:r>
          </w:p>
          <w:p w14:paraId="75E1830B" w14:textId="77777777" w:rsidR="00BE7401" w:rsidRPr="00BE7401" w:rsidRDefault="00BE7401" w:rsidP="00BE7401">
            <w:pPr>
              <w:spacing w:line="240" w:lineRule="auto"/>
              <w:jc w:val="center"/>
              <w:rPr>
                <w:rFonts w:ascii="Arial" w:eastAsia="Times New Roman" w:hAnsi="Arial" w:cs="Arial"/>
                <w:color w:val="000000"/>
                <w:szCs w:val="20"/>
                <w:lang w:eastAsia="es-CO"/>
              </w:rPr>
            </w:pPr>
            <w:r w:rsidRPr="00BE7401">
              <w:rPr>
                <w:rFonts w:ascii="Arial" w:eastAsia="Times New Roman" w:hAnsi="Arial" w:cs="Arial"/>
                <w:color w:val="000000"/>
                <w:szCs w:val="20"/>
                <w:lang w:eastAsia="es-CO"/>
              </w:rPr>
              <w:t xml:space="preserve"> - Algodones</w:t>
            </w:r>
          </w:p>
          <w:p w14:paraId="676D34F4" w14:textId="77777777" w:rsidR="00BE7401" w:rsidRPr="00BE7401" w:rsidRDefault="00BE7401" w:rsidP="00BE7401">
            <w:pPr>
              <w:spacing w:line="240" w:lineRule="auto"/>
              <w:jc w:val="center"/>
              <w:rPr>
                <w:rFonts w:ascii="Arial" w:eastAsia="Times New Roman" w:hAnsi="Arial" w:cs="Arial"/>
                <w:color w:val="000000"/>
                <w:szCs w:val="20"/>
                <w:lang w:eastAsia="es-CO"/>
              </w:rPr>
            </w:pPr>
            <w:r w:rsidRPr="00BE7401">
              <w:rPr>
                <w:rFonts w:ascii="Arial" w:eastAsia="Times New Roman" w:hAnsi="Arial" w:cs="Arial"/>
                <w:color w:val="000000"/>
                <w:szCs w:val="20"/>
                <w:lang w:eastAsia="es-CO"/>
              </w:rPr>
              <w:t xml:space="preserve"> - Residuos de Liquido de revelado </w:t>
            </w:r>
          </w:p>
          <w:p w14:paraId="63956D80" w14:textId="77777777" w:rsidR="00BE7401" w:rsidRPr="00BE7401" w:rsidRDefault="00BE7401" w:rsidP="00BE7401">
            <w:pPr>
              <w:spacing w:line="240" w:lineRule="auto"/>
              <w:jc w:val="center"/>
              <w:rPr>
                <w:rFonts w:ascii="Arial" w:eastAsia="Times New Roman" w:hAnsi="Arial" w:cs="Arial"/>
                <w:color w:val="000000"/>
                <w:szCs w:val="20"/>
                <w:lang w:eastAsia="es-CO"/>
              </w:rPr>
            </w:pPr>
            <w:r w:rsidRPr="00BE7401">
              <w:rPr>
                <w:rFonts w:ascii="Arial" w:eastAsia="Times New Roman" w:hAnsi="Arial" w:cs="Arial"/>
                <w:color w:val="000000"/>
                <w:szCs w:val="20"/>
                <w:lang w:eastAsia="es-CO"/>
              </w:rPr>
              <w:t>Dientes</w:t>
            </w:r>
          </w:p>
          <w:p w14:paraId="7696A0D0" w14:textId="77777777" w:rsidR="00BE7401" w:rsidRPr="00BE7401" w:rsidRDefault="00BE7401" w:rsidP="00BE7401">
            <w:pPr>
              <w:spacing w:line="240" w:lineRule="auto"/>
              <w:jc w:val="center"/>
              <w:rPr>
                <w:rFonts w:ascii="Arial" w:eastAsia="Times New Roman" w:hAnsi="Arial" w:cs="Arial"/>
                <w:color w:val="000000"/>
                <w:szCs w:val="20"/>
                <w:lang w:eastAsia="es-CO"/>
              </w:rPr>
            </w:pPr>
            <w:r w:rsidRPr="00BE7401">
              <w:rPr>
                <w:rFonts w:ascii="Arial" w:eastAsia="Times New Roman" w:hAnsi="Arial" w:cs="Arial"/>
                <w:color w:val="000000"/>
                <w:szCs w:val="20"/>
                <w:lang w:eastAsia="es-CO"/>
              </w:rPr>
              <w:t>Seda Dental</w:t>
            </w:r>
          </w:p>
          <w:p w14:paraId="0BA43930" w14:textId="77777777" w:rsidR="00BE7401" w:rsidRPr="00BE7401" w:rsidRDefault="00BE7401" w:rsidP="00BE7401">
            <w:pPr>
              <w:spacing w:line="240" w:lineRule="auto"/>
              <w:jc w:val="center"/>
              <w:rPr>
                <w:rFonts w:ascii="Arial" w:eastAsia="Times New Roman" w:hAnsi="Arial" w:cs="Arial"/>
                <w:color w:val="000000"/>
                <w:szCs w:val="20"/>
                <w:lang w:eastAsia="es-CO"/>
              </w:rPr>
            </w:pPr>
            <w:r w:rsidRPr="00BE7401">
              <w:rPr>
                <w:rFonts w:ascii="Arial" w:eastAsia="Times New Roman" w:hAnsi="Arial" w:cs="Arial"/>
                <w:color w:val="000000"/>
                <w:szCs w:val="20"/>
                <w:lang w:eastAsia="es-CO"/>
              </w:rPr>
              <w:t xml:space="preserve"> Cepillo Profilaxis</w:t>
            </w:r>
          </w:p>
          <w:p w14:paraId="36329006" w14:textId="77777777" w:rsidR="00BE7401" w:rsidRPr="00BE7401" w:rsidRDefault="00BE7401" w:rsidP="00BE7401">
            <w:pPr>
              <w:spacing w:line="240" w:lineRule="auto"/>
              <w:jc w:val="center"/>
              <w:rPr>
                <w:rFonts w:ascii="Arial" w:eastAsia="Times New Roman" w:hAnsi="Arial" w:cs="Arial"/>
                <w:color w:val="000000"/>
                <w:szCs w:val="20"/>
                <w:lang w:eastAsia="es-CO"/>
              </w:rPr>
            </w:pPr>
            <w:r w:rsidRPr="00BE7401">
              <w:rPr>
                <w:rFonts w:ascii="Arial" w:eastAsia="Times New Roman" w:hAnsi="Arial" w:cs="Arial"/>
                <w:color w:val="000000"/>
                <w:szCs w:val="20"/>
                <w:lang w:eastAsia="es-CO"/>
              </w:rPr>
              <w:t xml:space="preserve"> - Corto punzantes</w:t>
            </w:r>
          </w:p>
          <w:p w14:paraId="4CCC08C0" w14:textId="77777777" w:rsidR="00BE7401" w:rsidRPr="00BE7401" w:rsidRDefault="00BE7401" w:rsidP="00BE7401">
            <w:pPr>
              <w:spacing w:line="240" w:lineRule="auto"/>
              <w:jc w:val="center"/>
              <w:rPr>
                <w:rFonts w:ascii="Arial" w:eastAsia="Times New Roman" w:hAnsi="Arial" w:cs="Arial"/>
                <w:color w:val="000000"/>
                <w:szCs w:val="20"/>
                <w:lang w:eastAsia="es-CO"/>
              </w:rPr>
            </w:pPr>
            <w:r w:rsidRPr="00BE7401">
              <w:rPr>
                <w:rFonts w:ascii="Arial" w:eastAsia="Times New Roman" w:hAnsi="Arial" w:cs="Arial"/>
                <w:color w:val="000000"/>
                <w:szCs w:val="20"/>
                <w:lang w:eastAsia="es-CO"/>
              </w:rPr>
              <w:t>Envases  anestésicos</w:t>
            </w:r>
          </w:p>
          <w:p w14:paraId="5289CB80" w14:textId="4A788E08" w:rsidR="005B19ED" w:rsidRPr="002F69DB" w:rsidRDefault="00BE7401" w:rsidP="00BE7401">
            <w:pPr>
              <w:spacing w:line="240" w:lineRule="auto"/>
              <w:jc w:val="center"/>
              <w:rPr>
                <w:rFonts w:ascii="Arial" w:eastAsia="Times New Roman" w:hAnsi="Arial" w:cs="Arial"/>
                <w:color w:val="000000"/>
                <w:szCs w:val="20"/>
                <w:lang w:eastAsia="es-CO"/>
              </w:rPr>
            </w:pPr>
            <w:r w:rsidRPr="00BE7401">
              <w:rPr>
                <w:rFonts w:ascii="Arial" w:eastAsia="Times New Roman" w:hAnsi="Arial" w:cs="Arial"/>
                <w:color w:val="000000"/>
                <w:szCs w:val="20"/>
                <w:lang w:eastAsia="es-CO"/>
              </w:rPr>
              <w:t xml:space="preserve"> - Tira Nervios</w:t>
            </w:r>
          </w:p>
        </w:tc>
        <w:tc>
          <w:tcPr>
            <w:tcW w:w="0" w:type="auto"/>
            <w:tcBorders>
              <w:top w:val="nil"/>
              <w:left w:val="nil"/>
              <w:bottom w:val="single" w:sz="4" w:space="0" w:color="auto"/>
              <w:right w:val="single" w:sz="4" w:space="0" w:color="auto"/>
            </w:tcBorders>
            <w:shd w:val="clear" w:color="auto" w:fill="auto"/>
            <w:vAlign w:val="center"/>
            <w:hideMark/>
          </w:tcPr>
          <w:p w14:paraId="0B50CE89"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w:t>
            </w:r>
          </w:p>
        </w:tc>
        <w:tc>
          <w:tcPr>
            <w:tcW w:w="0" w:type="auto"/>
            <w:tcBorders>
              <w:top w:val="nil"/>
              <w:left w:val="nil"/>
              <w:bottom w:val="single" w:sz="4" w:space="0" w:color="auto"/>
              <w:right w:val="single" w:sz="4" w:space="0" w:color="auto"/>
            </w:tcBorders>
            <w:shd w:val="clear" w:color="auto" w:fill="auto"/>
            <w:vAlign w:val="center"/>
            <w:hideMark/>
          </w:tcPr>
          <w:p w14:paraId="361019DD"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 clínicas</w:t>
            </w:r>
          </w:p>
        </w:tc>
        <w:tc>
          <w:tcPr>
            <w:tcW w:w="0" w:type="auto"/>
            <w:tcBorders>
              <w:top w:val="nil"/>
              <w:left w:val="nil"/>
              <w:bottom w:val="single" w:sz="4" w:space="0" w:color="auto"/>
              <w:right w:val="single" w:sz="4" w:space="0" w:color="auto"/>
            </w:tcBorders>
            <w:shd w:val="clear" w:color="auto" w:fill="auto"/>
            <w:vAlign w:val="center"/>
            <w:hideMark/>
          </w:tcPr>
          <w:p w14:paraId="22BD00B0"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A1010</w:t>
            </w:r>
          </w:p>
        </w:tc>
        <w:tc>
          <w:tcPr>
            <w:tcW w:w="0" w:type="auto"/>
            <w:tcBorders>
              <w:top w:val="nil"/>
              <w:left w:val="nil"/>
              <w:bottom w:val="single" w:sz="4" w:space="0" w:color="auto"/>
              <w:right w:val="single" w:sz="4" w:space="0" w:color="auto"/>
            </w:tcBorders>
            <w:shd w:val="clear" w:color="auto" w:fill="auto"/>
            <w:vAlign w:val="center"/>
            <w:hideMark/>
          </w:tcPr>
          <w:p w14:paraId="47D02BC4"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metálicos que contengan aleaciones de cualquiera de las sustancias siguientes: Antimonio-Arsénico-Berilio-Cadmio-Plomo-Mercurio- Selenio-Telurio-Talio.</w:t>
            </w:r>
          </w:p>
        </w:tc>
        <w:tc>
          <w:tcPr>
            <w:tcW w:w="0" w:type="auto"/>
            <w:tcBorders>
              <w:top w:val="nil"/>
              <w:left w:val="nil"/>
              <w:bottom w:val="single" w:sz="4" w:space="0" w:color="auto"/>
              <w:right w:val="single" w:sz="4" w:space="0" w:color="auto"/>
            </w:tcBorders>
            <w:shd w:val="clear" w:color="auto" w:fill="auto"/>
            <w:vAlign w:val="center"/>
            <w:hideMark/>
          </w:tcPr>
          <w:p w14:paraId="182BD127"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Infecciosos</w:t>
            </w:r>
          </w:p>
        </w:tc>
        <w:tc>
          <w:tcPr>
            <w:tcW w:w="0" w:type="auto"/>
            <w:tcBorders>
              <w:top w:val="nil"/>
              <w:left w:val="nil"/>
              <w:bottom w:val="single" w:sz="4" w:space="0" w:color="auto"/>
              <w:right w:val="single" w:sz="4" w:space="0" w:color="auto"/>
            </w:tcBorders>
            <w:shd w:val="clear" w:color="auto" w:fill="auto"/>
            <w:vAlign w:val="center"/>
            <w:hideMark/>
          </w:tcPr>
          <w:p w14:paraId="64037B90"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1848192" behindDoc="0" locked="0" layoutInCell="1" allowOverlap="1" wp14:anchorId="7E0EBCD2" wp14:editId="166ECDA3">
                  <wp:simplePos x="0" y="0"/>
                  <wp:positionH relativeFrom="column">
                    <wp:posOffset>44450</wp:posOffset>
                  </wp:positionH>
                  <wp:positionV relativeFrom="paragraph">
                    <wp:posOffset>166370</wp:posOffset>
                  </wp:positionV>
                  <wp:extent cx="387350" cy="401955"/>
                  <wp:effectExtent l="0" t="0" r="0" b="0"/>
                  <wp:wrapNone/>
                  <wp:docPr id="1088" name="Imagen 1088"/>
                  <wp:cNvGraphicFramePr/>
                  <a:graphic xmlns:a="http://schemas.openxmlformats.org/drawingml/2006/main">
                    <a:graphicData uri="http://schemas.openxmlformats.org/drawingml/2006/picture">
                      <pic:pic xmlns:pic="http://schemas.openxmlformats.org/drawingml/2006/picture">
                        <pic:nvPicPr>
                          <pic:cNvPr id="53" name="64 Imag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7350" cy="40195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BE7401" w:rsidRPr="002F69DB" w14:paraId="1C182254" w14:textId="77777777" w:rsidTr="00367CC8">
        <w:trPr>
          <w:trHeight w:val="1905"/>
        </w:trPr>
        <w:tc>
          <w:tcPr>
            <w:tcW w:w="0" w:type="auto"/>
            <w:vMerge/>
            <w:tcBorders>
              <w:top w:val="nil"/>
              <w:left w:val="single" w:sz="4" w:space="0" w:color="auto"/>
              <w:bottom w:val="single" w:sz="4" w:space="0" w:color="000000"/>
              <w:right w:val="single" w:sz="4" w:space="0" w:color="auto"/>
            </w:tcBorders>
            <w:vAlign w:val="center"/>
          </w:tcPr>
          <w:p w14:paraId="5BDA681A" w14:textId="77777777" w:rsidR="00BE7401" w:rsidRPr="002F69DB" w:rsidRDefault="00BE7401" w:rsidP="009F3DFE">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64D8A39B" w14:textId="54CA7FD8" w:rsidR="00BE7401" w:rsidRPr="002F69DB" w:rsidRDefault="00BE7401" w:rsidP="00367CC8">
            <w:pPr>
              <w:spacing w:line="240" w:lineRule="auto"/>
              <w:jc w:val="center"/>
              <w:rPr>
                <w:rFonts w:ascii="Arial" w:eastAsia="Times New Roman" w:hAnsi="Arial" w:cs="Arial"/>
                <w:color w:val="000000"/>
                <w:szCs w:val="20"/>
                <w:lang w:eastAsia="es-CO"/>
              </w:rPr>
            </w:pPr>
            <w:r>
              <w:rPr>
                <w:rFonts w:ascii="Calibri" w:hAnsi="Calibri"/>
                <w:color w:val="000000"/>
                <w:szCs w:val="20"/>
              </w:rPr>
              <w:t>Líquido de Revelado</w:t>
            </w:r>
          </w:p>
        </w:tc>
        <w:tc>
          <w:tcPr>
            <w:tcW w:w="0" w:type="auto"/>
            <w:tcBorders>
              <w:top w:val="nil"/>
              <w:left w:val="nil"/>
              <w:bottom w:val="single" w:sz="4" w:space="0" w:color="auto"/>
              <w:right w:val="single" w:sz="4" w:space="0" w:color="auto"/>
            </w:tcBorders>
            <w:shd w:val="clear" w:color="auto" w:fill="auto"/>
            <w:vAlign w:val="center"/>
          </w:tcPr>
          <w:p w14:paraId="66095C4E" w14:textId="77976A84" w:rsidR="00BE7401" w:rsidRPr="002F69DB" w:rsidRDefault="00BE7401" w:rsidP="00367CC8">
            <w:pPr>
              <w:spacing w:line="240" w:lineRule="auto"/>
              <w:jc w:val="center"/>
              <w:rPr>
                <w:rFonts w:ascii="Arial" w:eastAsia="Times New Roman" w:hAnsi="Arial" w:cs="Arial"/>
                <w:color w:val="000000"/>
                <w:szCs w:val="20"/>
                <w:lang w:eastAsia="es-CO"/>
              </w:rPr>
            </w:pPr>
            <w:r>
              <w:rPr>
                <w:rFonts w:ascii="Calibri" w:hAnsi="Calibri"/>
                <w:color w:val="000000"/>
                <w:szCs w:val="20"/>
              </w:rPr>
              <w:t>Y16</w:t>
            </w:r>
          </w:p>
        </w:tc>
        <w:tc>
          <w:tcPr>
            <w:tcW w:w="0" w:type="auto"/>
            <w:tcBorders>
              <w:top w:val="nil"/>
              <w:left w:val="nil"/>
              <w:bottom w:val="single" w:sz="4" w:space="0" w:color="auto"/>
              <w:right w:val="single" w:sz="4" w:space="0" w:color="auto"/>
            </w:tcBorders>
            <w:shd w:val="clear" w:color="auto" w:fill="auto"/>
            <w:vAlign w:val="center"/>
          </w:tcPr>
          <w:p w14:paraId="102704DD" w14:textId="3642C361" w:rsidR="00BE7401" w:rsidRPr="002F69DB" w:rsidRDefault="00BE7401" w:rsidP="00367CC8">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Desechos resultantes de </w:t>
            </w:r>
            <w:r>
              <w:rPr>
                <w:rFonts w:ascii="Calibri" w:hAnsi="Calibri"/>
                <w:color w:val="000000"/>
                <w:szCs w:val="20"/>
              </w:rPr>
              <w:br/>
              <w:t>la producción; preparación y utilización de productos químicos y materiales para fines fotográficos.</w:t>
            </w:r>
          </w:p>
        </w:tc>
        <w:tc>
          <w:tcPr>
            <w:tcW w:w="0" w:type="auto"/>
            <w:tcBorders>
              <w:top w:val="nil"/>
              <w:left w:val="nil"/>
              <w:bottom w:val="nil"/>
              <w:right w:val="single" w:sz="4" w:space="0" w:color="auto"/>
            </w:tcBorders>
            <w:shd w:val="clear" w:color="auto" w:fill="auto"/>
            <w:vAlign w:val="center"/>
          </w:tcPr>
          <w:p w14:paraId="43F254AC" w14:textId="3A4E23F9" w:rsidR="00BE7401" w:rsidRPr="002F69DB" w:rsidRDefault="00BE7401" w:rsidP="00367CC8">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42A721C7" w14:textId="62C6E916" w:rsidR="00BE7401" w:rsidRPr="002F69DB" w:rsidRDefault="00BE7401" w:rsidP="00367CC8">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20C79A39" w14:textId="03E8E4D6" w:rsidR="00BE7401" w:rsidRPr="002F69DB" w:rsidRDefault="00BE7401" w:rsidP="00367CC8">
            <w:pPr>
              <w:spacing w:line="240" w:lineRule="auto"/>
              <w:jc w:val="center"/>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20576" behindDoc="0" locked="0" layoutInCell="1" allowOverlap="1" wp14:anchorId="67261C61" wp14:editId="05B664A9">
                  <wp:simplePos x="0" y="0"/>
                  <wp:positionH relativeFrom="column">
                    <wp:posOffset>1059180</wp:posOffset>
                  </wp:positionH>
                  <wp:positionV relativeFrom="paragraph">
                    <wp:posOffset>-86995</wp:posOffset>
                  </wp:positionV>
                  <wp:extent cx="542925" cy="533400"/>
                  <wp:effectExtent l="0" t="0" r="9525" b="0"/>
                  <wp:wrapNone/>
                  <wp:docPr id="154" name="Imagen 154"/>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alibri" w:hAnsi="Calibri"/>
                <w:color w:val="000000"/>
                <w:szCs w:val="20"/>
              </w:rPr>
              <w:t>Tóxico</w:t>
            </w:r>
          </w:p>
        </w:tc>
        <w:tc>
          <w:tcPr>
            <w:tcW w:w="0" w:type="auto"/>
            <w:tcBorders>
              <w:top w:val="nil"/>
              <w:left w:val="nil"/>
              <w:bottom w:val="single" w:sz="4" w:space="0" w:color="auto"/>
              <w:right w:val="single" w:sz="4" w:space="0" w:color="auto"/>
            </w:tcBorders>
            <w:shd w:val="clear" w:color="auto" w:fill="auto"/>
            <w:vAlign w:val="center"/>
          </w:tcPr>
          <w:p w14:paraId="57EE398E" w14:textId="7064CCB7" w:rsidR="00BE7401" w:rsidRDefault="00BE7401" w:rsidP="00367CC8">
            <w:pPr>
              <w:jc w:val="center"/>
              <w:rPr>
                <w:rFonts w:ascii="Calibri" w:hAnsi="Calibri"/>
                <w:color w:val="000000"/>
                <w:sz w:val="22"/>
              </w:rPr>
            </w:pPr>
          </w:p>
          <w:p w14:paraId="247448C3" w14:textId="77777777" w:rsidR="00BE7401" w:rsidRPr="002F69DB" w:rsidRDefault="00BE7401" w:rsidP="00367CC8">
            <w:pPr>
              <w:spacing w:line="240" w:lineRule="auto"/>
              <w:jc w:val="center"/>
              <w:rPr>
                <w:rFonts w:ascii="Arial" w:eastAsia="Times New Roman" w:hAnsi="Arial" w:cs="Arial"/>
                <w:noProof/>
                <w:color w:val="000000"/>
                <w:szCs w:val="20"/>
                <w:lang w:eastAsia="es-CO"/>
              </w:rPr>
            </w:pPr>
          </w:p>
        </w:tc>
      </w:tr>
      <w:tr w:rsidR="005B19ED" w:rsidRPr="002F69DB" w14:paraId="39C0052F" w14:textId="77777777" w:rsidTr="00367CC8">
        <w:trPr>
          <w:trHeight w:val="1905"/>
        </w:trPr>
        <w:tc>
          <w:tcPr>
            <w:tcW w:w="0" w:type="auto"/>
            <w:vMerge/>
            <w:tcBorders>
              <w:top w:val="nil"/>
              <w:left w:val="single" w:sz="4" w:space="0" w:color="auto"/>
              <w:bottom w:val="single" w:sz="4" w:space="0" w:color="000000"/>
              <w:right w:val="single" w:sz="4" w:space="0" w:color="auto"/>
            </w:tcBorders>
            <w:vAlign w:val="center"/>
            <w:hideMark/>
          </w:tcPr>
          <w:p w14:paraId="75753928" w14:textId="77777777" w:rsidR="005B19ED" w:rsidRPr="002F69DB" w:rsidRDefault="005B19ED" w:rsidP="009F3DFE">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A2F501E" w14:textId="77777777" w:rsidR="005B19ED" w:rsidRDefault="005B19ED" w:rsidP="00367CC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Amalgamas</w:t>
            </w:r>
          </w:p>
          <w:p w14:paraId="2D1EB6BB" w14:textId="0536D8BC" w:rsidR="00367CC8" w:rsidRPr="00367CC8" w:rsidRDefault="00367CC8" w:rsidP="00367CC8">
            <w:pPr>
              <w:pStyle w:val="Ttulo1"/>
              <w:rPr>
                <w:lang w:eastAsia="es-CO"/>
              </w:rPr>
            </w:pPr>
            <w:r w:rsidRPr="00367CC8">
              <w:rPr>
                <w:rFonts w:eastAsia="Times New Roman"/>
                <w:color w:val="000000"/>
                <w:sz w:val="20"/>
                <w:szCs w:val="20"/>
                <w:lang w:eastAsia="es-CO"/>
              </w:rPr>
              <w:t>Tableta preparación amalgamas</w:t>
            </w:r>
          </w:p>
        </w:tc>
        <w:tc>
          <w:tcPr>
            <w:tcW w:w="0" w:type="auto"/>
            <w:tcBorders>
              <w:top w:val="nil"/>
              <w:left w:val="nil"/>
              <w:bottom w:val="single" w:sz="4" w:space="0" w:color="auto"/>
              <w:right w:val="single" w:sz="4" w:space="0" w:color="auto"/>
            </w:tcBorders>
            <w:shd w:val="clear" w:color="auto" w:fill="auto"/>
            <w:vAlign w:val="center"/>
            <w:hideMark/>
          </w:tcPr>
          <w:p w14:paraId="0E54FFE0"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DE8E2FA"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nil"/>
              <w:right w:val="single" w:sz="4" w:space="0" w:color="auto"/>
            </w:tcBorders>
            <w:shd w:val="clear" w:color="auto" w:fill="auto"/>
            <w:vAlign w:val="center"/>
            <w:hideMark/>
          </w:tcPr>
          <w:p w14:paraId="1A589047"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A4130</w:t>
            </w:r>
          </w:p>
        </w:tc>
        <w:tc>
          <w:tcPr>
            <w:tcW w:w="0" w:type="auto"/>
            <w:tcBorders>
              <w:top w:val="nil"/>
              <w:left w:val="nil"/>
              <w:bottom w:val="single" w:sz="4" w:space="0" w:color="auto"/>
              <w:right w:val="single" w:sz="4" w:space="0" w:color="auto"/>
            </w:tcBorders>
            <w:shd w:val="clear" w:color="auto" w:fill="auto"/>
            <w:vAlign w:val="center"/>
            <w:hideMark/>
          </w:tcPr>
          <w:p w14:paraId="52A3A638"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Envases y contenedores de desechos que contienen sustancias</w:t>
            </w:r>
            <w:r w:rsidRPr="002F69DB">
              <w:rPr>
                <w:rFonts w:ascii="Arial" w:eastAsia="Times New Roman" w:hAnsi="Arial" w:cs="Arial"/>
                <w:color w:val="000000"/>
                <w:szCs w:val="20"/>
                <w:lang w:eastAsia="es-CO"/>
              </w:rPr>
              <w:br/>
              <w:t>incluidas en el Anexo I, en concentraciones suficientes como para</w:t>
            </w:r>
            <w:r w:rsidRPr="002F69DB">
              <w:rPr>
                <w:rFonts w:ascii="Arial" w:eastAsia="Times New Roman" w:hAnsi="Arial" w:cs="Arial"/>
                <w:color w:val="000000"/>
                <w:szCs w:val="20"/>
                <w:lang w:eastAsia="es-CO"/>
              </w:rPr>
              <w:br/>
              <w:t>mostrar las características peligrosas del Anexo III.</w:t>
            </w:r>
          </w:p>
        </w:tc>
        <w:tc>
          <w:tcPr>
            <w:tcW w:w="0" w:type="auto"/>
            <w:tcBorders>
              <w:top w:val="nil"/>
              <w:left w:val="nil"/>
              <w:bottom w:val="single" w:sz="4" w:space="0" w:color="auto"/>
              <w:right w:val="single" w:sz="4" w:space="0" w:color="auto"/>
            </w:tcBorders>
            <w:shd w:val="clear" w:color="auto" w:fill="auto"/>
            <w:vAlign w:val="center"/>
            <w:hideMark/>
          </w:tcPr>
          <w:p w14:paraId="6B2C958C" w14:textId="35DAB854"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Tóxico </w:t>
            </w:r>
          </w:p>
        </w:tc>
        <w:tc>
          <w:tcPr>
            <w:tcW w:w="0" w:type="auto"/>
            <w:tcBorders>
              <w:top w:val="nil"/>
              <w:left w:val="nil"/>
              <w:bottom w:val="single" w:sz="4" w:space="0" w:color="auto"/>
              <w:right w:val="single" w:sz="4" w:space="0" w:color="auto"/>
            </w:tcBorders>
            <w:shd w:val="clear" w:color="auto" w:fill="auto"/>
            <w:vAlign w:val="center"/>
            <w:hideMark/>
          </w:tcPr>
          <w:p w14:paraId="28720895" w14:textId="22DE35B3" w:rsidR="005B19ED" w:rsidRPr="002F69DB" w:rsidRDefault="00BE7401"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22624" behindDoc="0" locked="0" layoutInCell="1" allowOverlap="1" wp14:anchorId="5AFF64CC" wp14:editId="522E8C8C">
                  <wp:simplePos x="0" y="0"/>
                  <wp:positionH relativeFrom="column">
                    <wp:posOffset>-6985</wp:posOffset>
                  </wp:positionH>
                  <wp:positionV relativeFrom="paragraph">
                    <wp:posOffset>-302260</wp:posOffset>
                  </wp:positionV>
                  <wp:extent cx="542925" cy="533400"/>
                  <wp:effectExtent l="0" t="0" r="9525" b="0"/>
                  <wp:wrapNone/>
                  <wp:docPr id="156" name="Imagen 156"/>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DB2121" w:rsidRPr="002F69DB" w14:paraId="781726BD" w14:textId="77777777" w:rsidTr="00DB2121">
        <w:trPr>
          <w:trHeight w:val="2655"/>
        </w:trPr>
        <w:tc>
          <w:tcPr>
            <w:tcW w:w="0" w:type="auto"/>
            <w:vMerge/>
            <w:tcBorders>
              <w:top w:val="nil"/>
              <w:left w:val="single" w:sz="4" w:space="0" w:color="auto"/>
              <w:bottom w:val="single" w:sz="4" w:space="0" w:color="000000"/>
              <w:right w:val="single" w:sz="4" w:space="0" w:color="auto"/>
            </w:tcBorders>
            <w:vAlign w:val="center"/>
          </w:tcPr>
          <w:p w14:paraId="779880E2" w14:textId="77777777" w:rsidR="00DB2121" w:rsidRPr="002F69DB" w:rsidRDefault="00DB2121" w:rsidP="009F3DFE">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309555D7" w14:textId="797A3D63" w:rsidR="00DB2121" w:rsidRPr="002F69DB" w:rsidRDefault="00DB2121" w:rsidP="00DB2121">
            <w:pPr>
              <w:spacing w:line="240" w:lineRule="auto"/>
              <w:jc w:val="center"/>
              <w:rPr>
                <w:rFonts w:ascii="Arial" w:eastAsia="Times New Roman" w:hAnsi="Arial" w:cs="Arial"/>
                <w:color w:val="000000"/>
                <w:szCs w:val="20"/>
                <w:lang w:eastAsia="es-CO"/>
              </w:rPr>
            </w:pPr>
            <w:r>
              <w:rPr>
                <w:rFonts w:ascii="Calibri" w:hAnsi="Calibri"/>
                <w:color w:val="000000"/>
                <w:szCs w:val="20"/>
              </w:rPr>
              <w:t>Resinas</w:t>
            </w:r>
          </w:p>
        </w:tc>
        <w:tc>
          <w:tcPr>
            <w:tcW w:w="0" w:type="auto"/>
            <w:tcBorders>
              <w:top w:val="nil"/>
              <w:left w:val="nil"/>
              <w:bottom w:val="single" w:sz="4" w:space="0" w:color="auto"/>
              <w:right w:val="single" w:sz="4" w:space="0" w:color="auto"/>
            </w:tcBorders>
            <w:shd w:val="clear" w:color="auto" w:fill="auto"/>
            <w:vAlign w:val="center"/>
          </w:tcPr>
          <w:p w14:paraId="6C0AD6C5" w14:textId="619204EF" w:rsidR="00DB2121" w:rsidRPr="002F69DB" w:rsidRDefault="00DB2121" w:rsidP="00DB2121">
            <w:pPr>
              <w:spacing w:line="240" w:lineRule="auto"/>
              <w:jc w:val="center"/>
              <w:rPr>
                <w:rFonts w:ascii="Arial" w:eastAsia="Times New Roman" w:hAnsi="Arial" w:cs="Arial"/>
                <w:color w:val="000000"/>
                <w:szCs w:val="20"/>
                <w:lang w:eastAsia="es-CO"/>
              </w:rPr>
            </w:pPr>
            <w:r>
              <w:rPr>
                <w:rFonts w:ascii="Calibri" w:hAnsi="Calibri"/>
                <w:color w:val="000000"/>
                <w:szCs w:val="20"/>
              </w:rPr>
              <w:t>Y13</w:t>
            </w:r>
          </w:p>
        </w:tc>
        <w:tc>
          <w:tcPr>
            <w:tcW w:w="0" w:type="auto"/>
            <w:tcBorders>
              <w:top w:val="nil"/>
              <w:left w:val="nil"/>
              <w:bottom w:val="single" w:sz="4" w:space="0" w:color="auto"/>
              <w:right w:val="single" w:sz="4" w:space="0" w:color="auto"/>
            </w:tcBorders>
            <w:shd w:val="clear" w:color="auto" w:fill="auto"/>
            <w:vAlign w:val="center"/>
          </w:tcPr>
          <w:p w14:paraId="76DE3036" w14:textId="4C1CEAFF" w:rsidR="00DB2121" w:rsidRPr="002F69DB" w:rsidRDefault="00DB2121" w:rsidP="00DB2121">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Desechos resultantes de la producción, preparación y utilización de resinas, látex, </w:t>
            </w:r>
            <w:r>
              <w:rPr>
                <w:rFonts w:ascii="Calibri" w:hAnsi="Calibri"/>
                <w:color w:val="000000"/>
                <w:szCs w:val="20"/>
              </w:rPr>
              <w:br/>
              <w:t>plastificantes o colas y adhesivos</w:t>
            </w:r>
          </w:p>
        </w:tc>
        <w:tc>
          <w:tcPr>
            <w:tcW w:w="0" w:type="auto"/>
            <w:tcBorders>
              <w:top w:val="single" w:sz="4" w:space="0" w:color="auto"/>
              <w:left w:val="nil"/>
              <w:bottom w:val="single" w:sz="4" w:space="0" w:color="auto"/>
              <w:right w:val="single" w:sz="4" w:space="0" w:color="auto"/>
            </w:tcBorders>
            <w:shd w:val="clear" w:color="auto" w:fill="auto"/>
            <w:vAlign w:val="center"/>
          </w:tcPr>
          <w:p w14:paraId="44EC7024" w14:textId="1E1B7E38" w:rsidR="00DB2121" w:rsidRPr="002F69DB" w:rsidRDefault="00DB2121" w:rsidP="00DB2121">
            <w:pPr>
              <w:spacing w:line="240" w:lineRule="auto"/>
              <w:jc w:val="center"/>
              <w:rPr>
                <w:rFonts w:ascii="Arial" w:eastAsia="Times New Roman" w:hAnsi="Arial" w:cs="Arial"/>
                <w:color w:val="000000"/>
                <w:szCs w:val="20"/>
                <w:lang w:eastAsia="es-CO"/>
              </w:rPr>
            </w:pPr>
            <w:r>
              <w:rPr>
                <w:rFonts w:ascii="Calibri" w:hAnsi="Calibri"/>
                <w:color w:val="000000"/>
                <w:szCs w:val="20"/>
              </w:rPr>
              <w:t>A3050</w:t>
            </w:r>
          </w:p>
        </w:tc>
        <w:tc>
          <w:tcPr>
            <w:tcW w:w="0" w:type="auto"/>
            <w:tcBorders>
              <w:top w:val="nil"/>
              <w:left w:val="nil"/>
              <w:bottom w:val="single" w:sz="4" w:space="0" w:color="auto"/>
              <w:right w:val="single" w:sz="4" w:space="0" w:color="auto"/>
            </w:tcBorders>
            <w:shd w:val="clear" w:color="auto" w:fill="auto"/>
            <w:vAlign w:val="center"/>
          </w:tcPr>
          <w:p w14:paraId="3D96FDE7" w14:textId="1FC5EF0E" w:rsidR="00DB2121" w:rsidRPr="002F69DB" w:rsidRDefault="00DB2121" w:rsidP="00DB2121">
            <w:pPr>
              <w:spacing w:line="240" w:lineRule="auto"/>
              <w:jc w:val="center"/>
              <w:rPr>
                <w:rFonts w:ascii="Arial" w:eastAsia="Times New Roman" w:hAnsi="Arial" w:cs="Arial"/>
                <w:color w:val="000000"/>
                <w:szCs w:val="20"/>
                <w:lang w:eastAsia="es-CO"/>
              </w:rPr>
            </w:pPr>
            <w:r>
              <w:rPr>
                <w:rFonts w:ascii="Calibri" w:hAnsi="Calibri"/>
                <w:color w:val="000000"/>
                <w:szCs w:val="20"/>
              </w:rPr>
              <w:t>Desechos resultantes de la producción, preparación y utilización de</w:t>
            </w:r>
            <w:r>
              <w:rPr>
                <w:rFonts w:ascii="Calibri" w:hAnsi="Calibri"/>
                <w:color w:val="000000"/>
                <w:szCs w:val="20"/>
              </w:rPr>
              <w:br/>
              <w:t>resinas, látex, plastificantes o colas/adhesivos excepto los desechos</w:t>
            </w:r>
            <w:r>
              <w:rPr>
                <w:rFonts w:ascii="Calibri" w:hAnsi="Calibri"/>
                <w:color w:val="000000"/>
                <w:szCs w:val="20"/>
              </w:rPr>
              <w:br/>
              <w:t>especificados en la lista B (véase el apartado correspondiente en la</w:t>
            </w:r>
            <w:r>
              <w:rPr>
                <w:rFonts w:ascii="Calibri" w:hAnsi="Calibri"/>
                <w:color w:val="000000"/>
                <w:szCs w:val="20"/>
              </w:rPr>
              <w:br/>
              <w:t>lista B B4020)</w:t>
            </w:r>
          </w:p>
        </w:tc>
        <w:tc>
          <w:tcPr>
            <w:tcW w:w="0" w:type="auto"/>
            <w:tcBorders>
              <w:top w:val="nil"/>
              <w:left w:val="nil"/>
              <w:bottom w:val="single" w:sz="4" w:space="0" w:color="auto"/>
              <w:right w:val="single" w:sz="4" w:space="0" w:color="auto"/>
            </w:tcBorders>
            <w:shd w:val="clear" w:color="auto" w:fill="auto"/>
            <w:vAlign w:val="center"/>
          </w:tcPr>
          <w:p w14:paraId="6497652D" w14:textId="0C7009A3" w:rsidR="00DB2121" w:rsidRPr="002F69DB" w:rsidRDefault="00DB2121" w:rsidP="00DB2121">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0" w:type="auto"/>
            <w:tcBorders>
              <w:top w:val="nil"/>
              <w:left w:val="nil"/>
              <w:bottom w:val="single" w:sz="4" w:space="0" w:color="auto"/>
              <w:right w:val="single" w:sz="4" w:space="0" w:color="auto"/>
            </w:tcBorders>
            <w:shd w:val="clear" w:color="auto" w:fill="auto"/>
            <w:vAlign w:val="center"/>
          </w:tcPr>
          <w:p w14:paraId="1F115C85" w14:textId="4D5F34C2" w:rsidR="00DB2121" w:rsidRPr="002F69DB" w:rsidRDefault="00DB2121" w:rsidP="009F3DFE">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24672" behindDoc="0" locked="0" layoutInCell="1" allowOverlap="1" wp14:anchorId="5877D0FD" wp14:editId="153D8A27">
                  <wp:simplePos x="0" y="0"/>
                  <wp:positionH relativeFrom="column">
                    <wp:posOffset>-5715</wp:posOffset>
                  </wp:positionH>
                  <wp:positionV relativeFrom="paragraph">
                    <wp:posOffset>447675</wp:posOffset>
                  </wp:positionV>
                  <wp:extent cx="542925" cy="533400"/>
                  <wp:effectExtent l="0" t="0" r="9525" b="0"/>
                  <wp:wrapNone/>
                  <wp:docPr id="157" name="Imagen 157"/>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5B19ED" w:rsidRPr="002F69DB" w14:paraId="1F8FCE2C" w14:textId="77777777" w:rsidTr="00D30D9A">
        <w:trPr>
          <w:trHeight w:val="2655"/>
        </w:trPr>
        <w:tc>
          <w:tcPr>
            <w:tcW w:w="0" w:type="auto"/>
            <w:vMerge/>
            <w:tcBorders>
              <w:top w:val="nil"/>
              <w:left w:val="single" w:sz="4" w:space="0" w:color="auto"/>
              <w:bottom w:val="single" w:sz="4" w:space="0" w:color="000000"/>
              <w:right w:val="single" w:sz="4" w:space="0" w:color="auto"/>
            </w:tcBorders>
            <w:vAlign w:val="center"/>
            <w:hideMark/>
          </w:tcPr>
          <w:p w14:paraId="1693B9BD" w14:textId="77777777" w:rsidR="005B19ED" w:rsidRPr="002F69DB" w:rsidRDefault="005B19ED" w:rsidP="009F3DFE">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3C493D16" w14:textId="1F2567C9" w:rsidR="005B19ED" w:rsidRPr="002F69DB" w:rsidRDefault="005B19ED" w:rsidP="0030711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Mercurio </w:t>
            </w:r>
          </w:p>
        </w:tc>
        <w:tc>
          <w:tcPr>
            <w:tcW w:w="0" w:type="auto"/>
            <w:tcBorders>
              <w:top w:val="nil"/>
              <w:left w:val="nil"/>
              <w:bottom w:val="single" w:sz="4" w:space="0" w:color="auto"/>
              <w:right w:val="single" w:sz="4" w:space="0" w:color="auto"/>
            </w:tcBorders>
            <w:shd w:val="clear" w:color="auto" w:fill="auto"/>
            <w:vAlign w:val="center"/>
            <w:hideMark/>
          </w:tcPr>
          <w:p w14:paraId="60B93C06"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Y29</w:t>
            </w:r>
          </w:p>
        </w:tc>
        <w:tc>
          <w:tcPr>
            <w:tcW w:w="0" w:type="auto"/>
            <w:tcBorders>
              <w:top w:val="nil"/>
              <w:left w:val="nil"/>
              <w:bottom w:val="single" w:sz="4" w:space="0" w:color="auto"/>
              <w:right w:val="single" w:sz="4" w:space="0" w:color="auto"/>
            </w:tcBorders>
            <w:shd w:val="clear" w:color="auto" w:fill="auto"/>
            <w:vAlign w:val="center"/>
            <w:hideMark/>
          </w:tcPr>
          <w:p w14:paraId="3D409383"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Mercurio, compuestos de mercurio.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67E08E"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A1010</w:t>
            </w:r>
          </w:p>
        </w:tc>
        <w:tc>
          <w:tcPr>
            <w:tcW w:w="0" w:type="auto"/>
            <w:tcBorders>
              <w:top w:val="nil"/>
              <w:left w:val="nil"/>
              <w:bottom w:val="single" w:sz="4" w:space="0" w:color="auto"/>
              <w:right w:val="single" w:sz="4" w:space="0" w:color="auto"/>
            </w:tcBorders>
            <w:shd w:val="clear" w:color="auto" w:fill="auto"/>
            <w:vAlign w:val="center"/>
            <w:hideMark/>
          </w:tcPr>
          <w:p w14:paraId="391E8ADE"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metálicos que contengan aleaciones de cualquiera de las sustancias siguientes: Antimonio-Arsénico-Berilio-Cadmio-Plomo-Mercurio- Selenio-Telurio-Talio.</w:t>
            </w:r>
          </w:p>
        </w:tc>
        <w:tc>
          <w:tcPr>
            <w:tcW w:w="0" w:type="auto"/>
            <w:tcBorders>
              <w:top w:val="nil"/>
              <w:left w:val="nil"/>
              <w:bottom w:val="single" w:sz="4" w:space="0" w:color="auto"/>
              <w:right w:val="single" w:sz="4" w:space="0" w:color="auto"/>
            </w:tcBorders>
            <w:shd w:val="clear" w:color="auto" w:fill="auto"/>
            <w:vAlign w:val="center"/>
            <w:hideMark/>
          </w:tcPr>
          <w:p w14:paraId="63C2340C" w14:textId="77777777" w:rsidR="005B19ED" w:rsidRPr="002F69DB" w:rsidRDefault="005B19ED" w:rsidP="009F3DFE">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tcBorders>
              <w:top w:val="nil"/>
              <w:left w:val="nil"/>
              <w:bottom w:val="single" w:sz="4" w:space="0" w:color="auto"/>
              <w:right w:val="single" w:sz="4" w:space="0" w:color="auto"/>
            </w:tcBorders>
            <w:shd w:val="clear" w:color="auto" w:fill="auto"/>
            <w:vAlign w:val="center"/>
            <w:hideMark/>
          </w:tcPr>
          <w:p w14:paraId="2C53A28D" w14:textId="77777777" w:rsidR="005B19ED" w:rsidRPr="002F69DB" w:rsidRDefault="005B19ED" w:rsidP="009F3DFE">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1961856" behindDoc="0" locked="0" layoutInCell="1" allowOverlap="1" wp14:anchorId="2C5824B1" wp14:editId="4C845EC9">
                  <wp:simplePos x="0" y="0"/>
                  <wp:positionH relativeFrom="column">
                    <wp:posOffset>49530</wp:posOffset>
                  </wp:positionH>
                  <wp:positionV relativeFrom="paragraph">
                    <wp:posOffset>215900</wp:posOffset>
                  </wp:positionV>
                  <wp:extent cx="380365" cy="482600"/>
                  <wp:effectExtent l="0" t="0" r="635" b="0"/>
                  <wp:wrapNone/>
                  <wp:docPr id="1086" name="Imagen 1086"/>
                  <wp:cNvGraphicFramePr/>
                  <a:graphic xmlns:a="http://schemas.openxmlformats.org/drawingml/2006/main">
                    <a:graphicData uri="http://schemas.openxmlformats.org/drawingml/2006/picture">
                      <pic:pic xmlns:pic="http://schemas.openxmlformats.org/drawingml/2006/picture">
                        <pic:nvPicPr>
                          <pic:cNvPr id="104"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0365" cy="482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0E5FED5B" w14:textId="77777777" w:rsidR="00350CA0" w:rsidRDefault="00350CA0" w:rsidP="00A55679">
      <w:pPr>
        <w:pStyle w:val="Ttulo3"/>
      </w:pPr>
      <w:bookmarkStart w:id="126" w:name="_Toc408778711"/>
      <w:bookmarkStart w:id="127" w:name="_Toc471943880"/>
    </w:p>
    <w:p w14:paraId="11216C77" w14:textId="77777777" w:rsidR="00350CA0" w:rsidRDefault="00350CA0" w:rsidP="00A55679">
      <w:pPr>
        <w:pStyle w:val="Ttulo3"/>
      </w:pPr>
    </w:p>
    <w:p w14:paraId="6AE52461" w14:textId="69178788" w:rsidR="00466A18" w:rsidRPr="002F69DB" w:rsidRDefault="0067558B" w:rsidP="00A55679">
      <w:pPr>
        <w:pStyle w:val="Ttulo3"/>
      </w:pPr>
      <w:r w:rsidRPr="002F69DB">
        <w:t>3.3.3 Edificio</w:t>
      </w:r>
      <w:r w:rsidR="005B19ED" w:rsidRPr="002F69DB">
        <w:t xml:space="preserve"> 3. </w:t>
      </w:r>
      <w:bookmarkEnd w:id="126"/>
      <w:r w:rsidR="002F54C7" w:rsidRPr="002F69DB">
        <w:t>Gestión de Servicios Institucionales</w:t>
      </w:r>
      <w:bookmarkEnd w:id="127"/>
    </w:p>
    <w:p w14:paraId="73B1987E" w14:textId="0A61078A" w:rsidR="0038061E" w:rsidRPr="002F69DB" w:rsidRDefault="0038061E" w:rsidP="00466A18">
      <w:pPr>
        <w:pStyle w:val="Epgrafe"/>
        <w:jc w:val="both"/>
        <w:rPr>
          <w:rFonts w:ascii="Arial" w:hAnsi="Arial" w:cs="Arial"/>
          <w:i w:val="0"/>
          <w:color w:val="auto"/>
        </w:rPr>
      </w:pPr>
      <w:bookmarkStart w:id="128" w:name="_Toc423864297"/>
      <w:r w:rsidRPr="002F69DB">
        <w:rPr>
          <w:rFonts w:ascii="Arial" w:hAnsi="Arial" w:cs="Arial"/>
          <w:i w:val="0"/>
          <w:color w:val="auto"/>
        </w:rPr>
        <w:t xml:space="preserve">Tabla </w:t>
      </w:r>
      <w:r w:rsidR="00A64246">
        <w:rPr>
          <w:rFonts w:ascii="Arial" w:hAnsi="Arial" w:cs="Arial"/>
          <w:i w:val="0"/>
          <w:color w:val="auto"/>
        </w:rPr>
        <w:t>2</w:t>
      </w:r>
      <w:r w:rsidR="00910C95">
        <w:rPr>
          <w:rFonts w:ascii="Arial" w:hAnsi="Arial" w:cs="Arial"/>
          <w:i w:val="0"/>
          <w:color w:val="auto"/>
        </w:rPr>
        <w:t>5</w:t>
      </w:r>
      <w:r w:rsidRPr="002F69DB">
        <w:rPr>
          <w:rFonts w:ascii="Arial" w:hAnsi="Arial" w:cs="Arial"/>
          <w:i w:val="0"/>
          <w:color w:val="auto"/>
        </w:rPr>
        <w:t xml:space="preserve">. Clasificación de RESPEL generados en el Edificio </w:t>
      </w:r>
      <w:r w:rsidR="00C06317" w:rsidRPr="002F69DB">
        <w:rPr>
          <w:rFonts w:ascii="Arial" w:hAnsi="Arial" w:cs="Arial"/>
          <w:i w:val="0"/>
          <w:color w:val="auto"/>
        </w:rPr>
        <w:t>3</w:t>
      </w:r>
      <w:r w:rsidRPr="002F69DB">
        <w:rPr>
          <w:rFonts w:ascii="Arial" w:hAnsi="Arial" w:cs="Arial"/>
          <w:i w:val="0"/>
          <w:color w:val="auto"/>
        </w:rPr>
        <w:t>, según Decreto 4741 de 2005. Plan institucional de Gestión integral de RESPEL – UTP 2015.</w:t>
      </w:r>
      <w:bookmarkEnd w:id="128"/>
    </w:p>
    <w:tbl>
      <w:tblPr>
        <w:tblW w:w="0" w:type="auto"/>
        <w:tblInd w:w="65" w:type="dxa"/>
        <w:tblCellMar>
          <w:left w:w="70" w:type="dxa"/>
          <w:right w:w="70" w:type="dxa"/>
        </w:tblCellMar>
        <w:tblLook w:val="04A0" w:firstRow="1" w:lastRow="0" w:firstColumn="1" w:lastColumn="0" w:noHBand="0" w:noVBand="1"/>
      </w:tblPr>
      <w:tblGrid>
        <w:gridCol w:w="1587"/>
        <w:gridCol w:w="1694"/>
        <w:gridCol w:w="1381"/>
        <w:gridCol w:w="2219"/>
        <w:gridCol w:w="1371"/>
        <w:gridCol w:w="2217"/>
        <w:gridCol w:w="1516"/>
        <w:gridCol w:w="1094"/>
      </w:tblGrid>
      <w:tr w:rsidR="005B19ED" w:rsidRPr="002F69DB" w14:paraId="0BB02AC3" w14:textId="77777777" w:rsidTr="00347C6D">
        <w:trPr>
          <w:trHeight w:val="705"/>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7F341254" w14:textId="77777777" w:rsidR="005B19ED" w:rsidRPr="002F69DB" w:rsidRDefault="005B19ED" w:rsidP="00347C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CLASIFICACION  DE RESPEL SEGÚN ANEXOS DEL DECRETO 4741 DE 2005 MINISTERIO DE AMBIENTE, VIVIENDA Y DESARROLLO TERRITORIAL</w:t>
            </w:r>
          </w:p>
        </w:tc>
      </w:tr>
      <w:tr w:rsidR="005B19ED" w:rsidRPr="002F69DB" w14:paraId="456C6290" w14:textId="77777777" w:rsidTr="00347C6D">
        <w:trPr>
          <w:trHeight w:val="465"/>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00653344" w14:textId="5CD2FC2D" w:rsidR="005B19ED" w:rsidRPr="002F69DB" w:rsidRDefault="0067558B" w:rsidP="00347C6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Edificio </w:t>
            </w:r>
            <w:r w:rsidR="005B19ED" w:rsidRPr="002F69DB">
              <w:rPr>
                <w:rFonts w:ascii="Arial" w:eastAsia="Times New Roman" w:hAnsi="Arial" w:cs="Arial"/>
                <w:b/>
                <w:bCs/>
                <w:color w:val="000000"/>
                <w:szCs w:val="20"/>
                <w:lang w:eastAsia="es-CO"/>
              </w:rPr>
              <w:t xml:space="preserve">3. </w:t>
            </w:r>
            <w:r w:rsidR="002F54C7" w:rsidRPr="002F69DB">
              <w:rPr>
                <w:rFonts w:ascii="Arial" w:eastAsia="Times New Roman" w:hAnsi="Arial" w:cs="Arial"/>
                <w:b/>
                <w:bCs/>
                <w:color w:val="000000"/>
                <w:szCs w:val="20"/>
                <w:lang w:eastAsia="es-CO"/>
              </w:rPr>
              <w:t>Gestión de Servicios Institucionales</w:t>
            </w:r>
          </w:p>
        </w:tc>
      </w:tr>
      <w:tr w:rsidR="00294F1D" w:rsidRPr="002F69DB" w14:paraId="7445FCD3" w14:textId="77777777" w:rsidTr="00347C6D">
        <w:trPr>
          <w:trHeight w:val="405"/>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6A0E0441" w14:textId="77777777" w:rsidR="005B19ED" w:rsidRPr="002F69DB" w:rsidRDefault="00D562DA" w:rsidP="00347C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36C626F4" w14:textId="77777777" w:rsidR="005B19ED" w:rsidRPr="002F69DB" w:rsidRDefault="005B19ED" w:rsidP="00347C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6AD12359" w14:textId="77777777" w:rsidR="005B19ED" w:rsidRPr="002F69DB" w:rsidRDefault="005B19ED" w:rsidP="00347C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AE370F" w:rsidRPr="002F69DB" w14:paraId="1D1B31B3" w14:textId="77777777" w:rsidTr="00347C6D">
        <w:trPr>
          <w:trHeight w:val="885"/>
        </w:trPr>
        <w:tc>
          <w:tcPr>
            <w:tcW w:w="0" w:type="auto"/>
            <w:vMerge/>
            <w:tcBorders>
              <w:top w:val="nil"/>
              <w:left w:val="single" w:sz="4" w:space="0" w:color="auto"/>
              <w:bottom w:val="single" w:sz="4" w:space="0" w:color="auto"/>
              <w:right w:val="single" w:sz="4" w:space="0" w:color="auto"/>
            </w:tcBorders>
            <w:vAlign w:val="center"/>
            <w:hideMark/>
          </w:tcPr>
          <w:p w14:paraId="3C010F48" w14:textId="77777777" w:rsidR="005B19ED" w:rsidRPr="002F69DB" w:rsidRDefault="005B19ED" w:rsidP="00347C6D">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FB414E7" w14:textId="77777777" w:rsidR="005B19ED" w:rsidRPr="002F69DB" w:rsidRDefault="005B19ED" w:rsidP="00347C6D">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0A9289EF" w14:textId="77777777" w:rsidR="005B19ED" w:rsidRPr="002F69DB" w:rsidRDefault="005B19ED" w:rsidP="00347C6D">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32C24927" w14:textId="77777777" w:rsidR="005B19ED" w:rsidRPr="002F69DB" w:rsidRDefault="005B19ED" w:rsidP="00347C6D">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II.</w:t>
            </w:r>
            <w:r w:rsidR="001747D3" w:rsidRPr="002F69DB">
              <w:rPr>
                <w:rFonts w:ascii="Arial" w:eastAsia="Times New Roman" w:hAnsi="Arial" w:cs="Arial"/>
                <w:b/>
                <w:bCs/>
                <w:color w:val="000000"/>
                <w:szCs w:val="20"/>
                <w:lang w:eastAsia="es-CO"/>
              </w:rPr>
              <w:t xml:space="preserve">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627D20E7" w14:textId="77777777" w:rsidR="005B19ED" w:rsidRPr="002F69DB" w:rsidRDefault="005B19ED" w:rsidP="00347C6D">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III.</w:t>
            </w:r>
            <w:r w:rsidR="001747D3" w:rsidRPr="002F69DB">
              <w:rPr>
                <w:rFonts w:ascii="Arial" w:eastAsia="Times New Roman" w:hAnsi="Arial" w:cs="Arial"/>
                <w:b/>
                <w:bCs/>
                <w:color w:val="000000"/>
                <w:szCs w:val="20"/>
                <w:lang w:eastAsia="es-CO"/>
              </w:rPr>
              <w:t xml:space="preserve"> </w:t>
            </w:r>
            <w:r w:rsidRPr="002F69DB">
              <w:rPr>
                <w:rFonts w:ascii="Arial" w:eastAsia="Times New Roman" w:hAnsi="Arial" w:cs="Arial"/>
                <w:color w:val="000000"/>
                <w:szCs w:val="20"/>
                <w:lang w:eastAsia="es-CO"/>
              </w:rPr>
              <w:t xml:space="preserve">Características de peligrosidad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5641F8C" w14:textId="77777777" w:rsidR="005B19ED" w:rsidRPr="002F69DB" w:rsidRDefault="001747D3" w:rsidP="00347C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380E9F" w:rsidRPr="002F69DB" w14:paraId="4890F76C" w14:textId="77777777" w:rsidTr="00347C6D">
        <w:trPr>
          <w:trHeight w:val="390"/>
        </w:trPr>
        <w:tc>
          <w:tcPr>
            <w:tcW w:w="0" w:type="auto"/>
            <w:vMerge/>
            <w:tcBorders>
              <w:top w:val="nil"/>
              <w:left w:val="single" w:sz="4" w:space="0" w:color="auto"/>
              <w:bottom w:val="single" w:sz="4" w:space="0" w:color="auto"/>
              <w:right w:val="single" w:sz="4" w:space="0" w:color="auto"/>
            </w:tcBorders>
            <w:vAlign w:val="center"/>
            <w:hideMark/>
          </w:tcPr>
          <w:p w14:paraId="374E72F9" w14:textId="77777777" w:rsidR="005B19ED" w:rsidRPr="002F69DB" w:rsidRDefault="005B19ED" w:rsidP="00347C6D">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79D9738" w14:textId="77777777" w:rsidR="005B19ED" w:rsidRPr="002F69DB" w:rsidRDefault="005B19ED" w:rsidP="00347C6D">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53BF143D" w14:textId="77777777" w:rsidR="005B19ED" w:rsidRPr="002F69DB" w:rsidRDefault="005B19ED" w:rsidP="00347C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64783A48" w14:textId="77777777" w:rsidR="005B19ED" w:rsidRPr="002F69DB" w:rsidRDefault="005B19ED" w:rsidP="00347C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7360B8FD" w14:textId="77777777" w:rsidR="005B19ED" w:rsidRPr="002F69DB" w:rsidRDefault="005B19ED" w:rsidP="00347C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60A5C422" w14:textId="77777777" w:rsidR="005B19ED" w:rsidRPr="002F69DB" w:rsidRDefault="005B19ED" w:rsidP="00347C6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tcBorders>
              <w:top w:val="nil"/>
              <w:left w:val="single" w:sz="4" w:space="0" w:color="auto"/>
              <w:bottom w:val="single" w:sz="4" w:space="0" w:color="auto"/>
              <w:right w:val="single" w:sz="4" w:space="0" w:color="auto"/>
            </w:tcBorders>
            <w:vAlign w:val="center"/>
            <w:hideMark/>
          </w:tcPr>
          <w:p w14:paraId="526240DD" w14:textId="77777777" w:rsidR="005B19ED" w:rsidRPr="002F69DB" w:rsidRDefault="005B19ED" w:rsidP="00347C6D">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E5F496F" w14:textId="77777777" w:rsidR="005B19ED" w:rsidRPr="002F69DB" w:rsidRDefault="005B19ED" w:rsidP="00347C6D">
            <w:pPr>
              <w:spacing w:line="240" w:lineRule="auto"/>
              <w:rPr>
                <w:rFonts w:ascii="Arial" w:eastAsia="Times New Roman" w:hAnsi="Arial" w:cs="Arial"/>
                <w:b/>
                <w:bCs/>
                <w:color w:val="000000"/>
                <w:szCs w:val="20"/>
                <w:lang w:eastAsia="es-CO"/>
              </w:rPr>
            </w:pPr>
          </w:p>
        </w:tc>
      </w:tr>
      <w:tr w:rsidR="00380E9F" w:rsidRPr="002F69DB" w14:paraId="7FD2BCF7" w14:textId="77777777" w:rsidTr="00347C6D">
        <w:trPr>
          <w:trHeight w:val="1482"/>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14:paraId="7C70CABD" w14:textId="279AE15B" w:rsidR="00E669FC" w:rsidRPr="002F69DB" w:rsidRDefault="003E24CA" w:rsidP="00347C6D">
            <w:pPr>
              <w:spacing w:line="240" w:lineRule="auto"/>
              <w:jc w:val="center"/>
            </w:pPr>
            <w:r>
              <w:rPr>
                <w:rFonts w:ascii="Arial" w:eastAsia="Times New Roman" w:hAnsi="Arial" w:cs="Arial"/>
                <w:b/>
                <w:bCs/>
                <w:color w:val="000000"/>
                <w:szCs w:val="20"/>
                <w:lang w:eastAsia="es-CO"/>
              </w:rPr>
              <w:t>Gestión de Servicios Institucionales</w:t>
            </w:r>
            <w:r w:rsidR="00E669FC" w:rsidRPr="00AE370F">
              <w:rPr>
                <w:rFonts w:ascii="Arial" w:eastAsia="Times New Roman" w:hAnsi="Arial" w:cs="Arial"/>
                <w:b/>
                <w:bCs/>
                <w:color w:val="000000"/>
                <w:szCs w:val="20"/>
                <w:lang w:eastAsia="es-CO"/>
              </w:rPr>
              <w:t xml:space="preserve"> (3/113)</w:t>
            </w:r>
          </w:p>
        </w:tc>
        <w:tc>
          <w:tcPr>
            <w:tcW w:w="0" w:type="auto"/>
            <w:tcBorders>
              <w:top w:val="nil"/>
              <w:left w:val="nil"/>
              <w:bottom w:val="single" w:sz="4" w:space="0" w:color="auto"/>
              <w:right w:val="single" w:sz="4" w:space="0" w:color="auto"/>
            </w:tcBorders>
            <w:shd w:val="clear" w:color="auto" w:fill="auto"/>
            <w:vAlign w:val="center"/>
          </w:tcPr>
          <w:p w14:paraId="0E1EB311" w14:textId="74CDB48A" w:rsidR="00E669FC" w:rsidRPr="002F69DB" w:rsidRDefault="00E669FC" w:rsidP="00347C6D">
            <w:pPr>
              <w:spacing w:line="240" w:lineRule="auto"/>
              <w:jc w:val="center"/>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Lámparas</w:t>
            </w:r>
          </w:p>
        </w:tc>
        <w:tc>
          <w:tcPr>
            <w:tcW w:w="0" w:type="auto"/>
            <w:tcBorders>
              <w:top w:val="nil"/>
              <w:left w:val="nil"/>
              <w:bottom w:val="single" w:sz="4" w:space="0" w:color="auto"/>
              <w:right w:val="single" w:sz="4" w:space="0" w:color="auto"/>
            </w:tcBorders>
            <w:shd w:val="clear" w:color="auto" w:fill="auto"/>
            <w:vAlign w:val="center"/>
          </w:tcPr>
          <w:p w14:paraId="4AC85723" w14:textId="2B8B6D45" w:rsidR="00E669FC" w:rsidRPr="002F69DB" w:rsidRDefault="00E669FC" w:rsidP="00347C6D">
            <w:pPr>
              <w:spacing w:line="240" w:lineRule="auto"/>
              <w:jc w:val="center"/>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Y29</w:t>
            </w:r>
          </w:p>
        </w:tc>
        <w:tc>
          <w:tcPr>
            <w:tcW w:w="0" w:type="auto"/>
            <w:tcBorders>
              <w:top w:val="nil"/>
              <w:left w:val="nil"/>
              <w:bottom w:val="single" w:sz="4" w:space="0" w:color="auto"/>
              <w:right w:val="single" w:sz="4" w:space="0" w:color="auto"/>
            </w:tcBorders>
            <w:shd w:val="clear" w:color="auto" w:fill="auto"/>
            <w:vAlign w:val="center"/>
          </w:tcPr>
          <w:p w14:paraId="02C3A9E4" w14:textId="1EEBB29B" w:rsidR="00E669FC" w:rsidRPr="002F69DB" w:rsidRDefault="00E669FC" w:rsidP="00347C6D">
            <w:pPr>
              <w:spacing w:line="240" w:lineRule="auto"/>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Mercurio, compuestos de mercurio.</w:t>
            </w:r>
          </w:p>
        </w:tc>
        <w:tc>
          <w:tcPr>
            <w:tcW w:w="0" w:type="auto"/>
            <w:tcBorders>
              <w:top w:val="nil"/>
              <w:left w:val="nil"/>
              <w:bottom w:val="single" w:sz="4" w:space="0" w:color="auto"/>
              <w:right w:val="single" w:sz="4" w:space="0" w:color="auto"/>
            </w:tcBorders>
            <w:shd w:val="clear" w:color="auto" w:fill="auto"/>
            <w:vAlign w:val="center"/>
          </w:tcPr>
          <w:p w14:paraId="275950F1" w14:textId="532FA32C" w:rsidR="00E669FC" w:rsidRPr="002F69DB" w:rsidRDefault="00E669FC" w:rsidP="00347C6D">
            <w:pPr>
              <w:spacing w:line="240" w:lineRule="auto"/>
              <w:jc w:val="center"/>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A1010</w:t>
            </w:r>
          </w:p>
        </w:tc>
        <w:tc>
          <w:tcPr>
            <w:tcW w:w="0" w:type="auto"/>
            <w:tcBorders>
              <w:top w:val="nil"/>
              <w:left w:val="nil"/>
              <w:bottom w:val="single" w:sz="4" w:space="0" w:color="auto"/>
              <w:right w:val="single" w:sz="4" w:space="0" w:color="auto"/>
            </w:tcBorders>
            <w:shd w:val="clear" w:color="auto" w:fill="auto"/>
            <w:vAlign w:val="center"/>
          </w:tcPr>
          <w:p w14:paraId="28830179" w14:textId="6593B808" w:rsidR="00E669FC" w:rsidRPr="002F69DB" w:rsidRDefault="00E669FC" w:rsidP="00347C6D">
            <w:pPr>
              <w:spacing w:line="240" w:lineRule="auto"/>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Desechos metálicos que contengan aleaciones de cualquiera de las sustancias siguientes: Antimonio-Arsénico-Berilio-Cadmio-Plomo-Mercurio- Selenio-Telurio-Talio.</w:t>
            </w:r>
          </w:p>
        </w:tc>
        <w:tc>
          <w:tcPr>
            <w:tcW w:w="0" w:type="auto"/>
            <w:tcBorders>
              <w:top w:val="nil"/>
              <w:left w:val="nil"/>
              <w:bottom w:val="single" w:sz="4" w:space="0" w:color="auto"/>
              <w:right w:val="single" w:sz="4" w:space="0" w:color="auto"/>
            </w:tcBorders>
            <w:shd w:val="clear" w:color="auto" w:fill="auto"/>
            <w:vAlign w:val="center"/>
          </w:tcPr>
          <w:p w14:paraId="44DC5A38" w14:textId="6F07FE12" w:rsidR="00E669FC" w:rsidRPr="002F69DB" w:rsidRDefault="00E669FC" w:rsidP="00347C6D">
            <w:pPr>
              <w:spacing w:line="240" w:lineRule="auto"/>
              <w:jc w:val="center"/>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Tóxico</w:t>
            </w:r>
          </w:p>
        </w:tc>
        <w:tc>
          <w:tcPr>
            <w:tcW w:w="0" w:type="auto"/>
            <w:tcBorders>
              <w:top w:val="nil"/>
              <w:left w:val="nil"/>
              <w:bottom w:val="single" w:sz="4" w:space="0" w:color="auto"/>
              <w:right w:val="single" w:sz="4" w:space="0" w:color="auto"/>
            </w:tcBorders>
            <w:shd w:val="clear" w:color="auto" w:fill="auto"/>
            <w:vAlign w:val="bottom"/>
          </w:tcPr>
          <w:p w14:paraId="5560F8E2" w14:textId="082D7317" w:rsidR="00E669FC" w:rsidRDefault="005161F7" w:rsidP="00347C6D">
            <w:pPr>
              <w:rPr>
                <w:rFonts w:ascii="Calibri" w:hAnsi="Calibri"/>
                <w:color w:val="000000"/>
                <w:sz w:val="22"/>
              </w:rPr>
            </w:pPr>
            <w:r>
              <w:rPr>
                <w:rFonts w:ascii="Calibri" w:hAnsi="Calibri"/>
                <w:noProof/>
                <w:color w:val="000000"/>
                <w:sz w:val="22"/>
                <w:lang w:eastAsia="es-CO"/>
              </w:rPr>
              <w:drawing>
                <wp:anchor distT="0" distB="0" distL="114300" distR="114300" simplePos="0" relativeHeight="255096320" behindDoc="0" locked="0" layoutInCell="1" allowOverlap="1" wp14:anchorId="20AAD959" wp14:editId="306AB1A2">
                  <wp:simplePos x="0" y="0"/>
                  <wp:positionH relativeFrom="column">
                    <wp:posOffset>50800</wp:posOffset>
                  </wp:positionH>
                  <wp:positionV relativeFrom="paragraph">
                    <wp:posOffset>-302895</wp:posOffset>
                  </wp:positionV>
                  <wp:extent cx="381000" cy="485775"/>
                  <wp:effectExtent l="0" t="0" r="0" b="9525"/>
                  <wp:wrapNone/>
                  <wp:docPr id="1076"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 cy="485775"/>
                          </a:xfrm>
                          <a:prstGeom prst="rect">
                            <a:avLst/>
                          </a:prstGeom>
                          <a:noFill/>
                        </pic:spPr>
                      </pic:pic>
                    </a:graphicData>
                  </a:graphic>
                  <wp14:sizeRelH relativeFrom="page">
                    <wp14:pctWidth>0</wp14:pctWidth>
                  </wp14:sizeRelH>
                  <wp14:sizeRelV relativeFrom="page">
                    <wp14:pctHeight>0</wp14:pctHeight>
                  </wp14:sizeRelV>
                </wp:anchor>
              </w:drawing>
            </w:r>
          </w:p>
          <w:p w14:paraId="547DF953" w14:textId="5F77D3DA" w:rsidR="00E669FC" w:rsidRPr="002F69DB" w:rsidRDefault="00E669FC" w:rsidP="00347C6D">
            <w:pPr>
              <w:spacing w:line="240" w:lineRule="auto"/>
              <w:rPr>
                <w:rFonts w:ascii="Arial" w:eastAsia="Times New Roman" w:hAnsi="Arial" w:cs="Arial"/>
                <w:color w:val="000000"/>
                <w:szCs w:val="20"/>
                <w:lang w:eastAsia="es-CO"/>
              </w:rPr>
            </w:pPr>
          </w:p>
        </w:tc>
      </w:tr>
      <w:tr w:rsidR="00B028AA" w:rsidRPr="002F69DB" w14:paraId="7188502E" w14:textId="77777777" w:rsidTr="00347C6D">
        <w:trPr>
          <w:trHeight w:val="1482"/>
        </w:trPr>
        <w:tc>
          <w:tcPr>
            <w:tcW w:w="0" w:type="auto"/>
            <w:vMerge/>
            <w:tcBorders>
              <w:top w:val="nil"/>
              <w:left w:val="single" w:sz="4" w:space="0" w:color="auto"/>
              <w:bottom w:val="single" w:sz="4" w:space="0" w:color="000000"/>
              <w:right w:val="single" w:sz="4" w:space="0" w:color="auto"/>
            </w:tcBorders>
            <w:shd w:val="clear" w:color="auto" w:fill="auto"/>
            <w:vAlign w:val="center"/>
          </w:tcPr>
          <w:p w14:paraId="59975832" w14:textId="77777777" w:rsidR="00B028AA" w:rsidRDefault="00B028AA" w:rsidP="00347C6D">
            <w:pPr>
              <w:spacing w:line="240" w:lineRule="auto"/>
              <w:jc w:val="center"/>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1E1F5241" w14:textId="2F7343B9" w:rsidR="00B028AA" w:rsidRPr="00E669FC" w:rsidRDefault="00B028AA" w:rsidP="00347C6D">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Residuos de Aparatos eléctricos y electrónicos (</w:t>
            </w:r>
            <w:proofErr w:type="spellStart"/>
            <w:r>
              <w:rPr>
                <w:rFonts w:ascii="Calibri" w:hAnsi="Calibri"/>
                <w:color w:val="000000"/>
                <w:szCs w:val="20"/>
              </w:rPr>
              <w:t>RAEE´s</w:t>
            </w:r>
            <w:proofErr w:type="spellEnd"/>
            <w:r>
              <w:rPr>
                <w:rFonts w:ascii="Calibri" w:hAnsi="Calibri"/>
                <w:color w:val="000000"/>
                <w:szCs w:val="20"/>
              </w:rPr>
              <w:t xml:space="preserve">) (Transformadores, </w:t>
            </w:r>
            <w:proofErr w:type="spellStart"/>
            <w:r>
              <w:rPr>
                <w:rFonts w:ascii="Calibri" w:hAnsi="Calibri"/>
                <w:color w:val="000000"/>
                <w:szCs w:val="20"/>
              </w:rPr>
              <w:t>Balastras</w:t>
            </w:r>
            <w:proofErr w:type="spellEnd"/>
            <w:r>
              <w:rPr>
                <w:rFonts w:ascii="Calibri" w:hAnsi="Calibri"/>
                <w:color w:val="000000"/>
                <w:szCs w:val="20"/>
              </w:rPr>
              <w:t>, Aires Acondicionados)</w:t>
            </w:r>
          </w:p>
        </w:tc>
        <w:tc>
          <w:tcPr>
            <w:tcW w:w="0" w:type="auto"/>
            <w:tcBorders>
              <w:top w:val="nil"/>
              <w:left w:val="nil"/>
              <w:bottom w:val="single" w:sz="4" w:space="0" w:color="auto"/>
              <w:right w:val="single" w:sz="4" w:space="0" w:color="auto"/>
            </w:tcBorders>
            <w:shd w:val="clear" w:color="auto" w:fill="auto"/>
            <w:vAlign w:val="center"/>
          </w:tcPr>
          <w:p w14:paraId="32A34428" w14:textId="73F9D80F" w:rsidR="00B028AA" w:rsidRPr="00E669FC" w:rsidRDefault="00B028AA" w:rsidP="00347C6D">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tcBorders>
              <w:top w:val="nil"/>
              <w:left w:val="nil"/>
              <w:bottom w:val="single" w:sz="4" w:space="0" w:color="auto"/>
              <w:right w:val="single" w:sz="4" w:space="0" w:color="auto"/>
            </w:tcBorders>
            <w:shd w:val="clear" w:color="auto" w:fill="auto"/>
            <w:vAlign w:val="center"/>
          </w:tcPr>
          <w:p w14:paraId="3C7A8361" w14:textId="52E2BF12" w:rsidR="00B028AA" w:rsidRPr="00E669FC" w:rsidRDefault="00B028AA" w:rsidP="00347C6D">
            <w:pPr>
              <w:spacing w:line="240" w:lineRule="auto"/>
              <w:rPr>
                <w:rFonts w:ascii="Arial" w:eastAsia="Times New Roman" w:hAnsi="Arial" w:cs="Arial"/>
                <w:color w:val="000000"/>
                <w:szCs w:val="20"/>
                <w:lang w:eastAsia="es-CO"/>
              </w:rPr>
            </w:pPr>
            <w:r>
              <w:rPr>
                <w:rFonts w:ascii="Calibri" w:hAnsi="Calibri"/>
                <w:color w:val="000000"/>
                <w:szCs w:val="20"/>
              </w:rPr>
              <w:t> </w:t>
            </w:r>
          </w:p>
        </w:tc>
        <w:tc>
          <w:tcPr>
            <w:tcW w:w="0" w:type="auto"/>
            <w:tcBorders>
              <w:top w:val="nil"/>
              <w:left w:val="nil"/>
              <w:bottom w:val="single" w:sz="4" w:space="0" w:color="auto"/>
              <w:right w:val="single" w:sz="4" w:space="0" w:color="auto"/>
            </w:tcBorders>
            <w:shd w:val="clear" w:color="auto" w:fill="auto"/>
            <w:vAlign w:val="center"/>
          </w:tcPr>
          <w:p w14:paraId="430EF9B4" w14:textId="5FC8E6AF" w:rsidR="00B028AA" w:rsidRPr="00E669FC" w:rsidRDefault="00B028AA" w:rsidP="00347C6D">
            <w:pPr>
              <w:spacing w:line="240" w:lineRule="auto"/>
              <w:jc w:val="center"/>
              <w:rPr>
                <w:rFonts w:ascii="Arial" w:eastAsia="Times New Roman" w:hAnsi="Arial" w:cs="Arial"/>
                <w:color w:val="000000"/>
                <w:szCs w:val="20"/>
                <w:lang w:eastAsia="es-CO"/>
              </w:rPr>
            </w:pPr>
            <w:r>
              <w:rPr>
                <w:rFonts w:ascii="Calibri" w:hAnsi="Calibri"/>
                <w:color w:val="000000"/>
                <w:szCs w:val="20"/>
              </w:rPr>
              <w:t>A1180</w:t>
            </w:r>
          </w:p>
        </w:tc>
        <w:tc>
          <w:tcPr>
            <w:tcW w:w="0" w:type="auto"/>
            <w:tcBorders>
              <w:top w:val="nil"/>
              <w:left w:val="nil"/>
              <w:bottom w:val="single" w:sz="4" w:space="0" w:color="auto"/>
              <w:right w:val="single" w:sz="4" w:space="0" w:color="auto"/>
            </w:tcBorders>
            <w:shd w:val="clear" w:color="auto" w:fill="auto"/>
            <w:vAlign w:val="center"/>
          </w:tcPr>
          <w:p w14:paraId="308E4396" w14:textId="3946BCEA" w:rsidR="00B028AA" w:rsidRPr="00E669FC" w:rsidRDefault="00B028AA" w:rsidP="00347C6D">
            <w:pPr>
              <w:spacing w:line="240" w:lineRule="auto"/>
              <w:rPr>
                <w:rFonts w:ascii="Arial" w:eastAsia="Times New Roman" w:hAnsi="Arial" w:cs="Arial"/>
                <w:color w:val="000000"/>
                <w:szCs w:val="20"/>
                <w:lang w:eastAsia="es-CO"/>
              </w:rPr>
            </w:pPr>
            <w:r>
              <w:rPr>
                <w:rFonts w:ascii="Calibri" w:hAnsi="Calibri"/>
                <w:color w:val="000000"/>
                <w:szCs w:val="20"/>
              </w:rPr>
              <w:t>Montajes eléctricos y electrónicos o restos de estos que contengan acumuladores y otras baterías incluidas en la lista A</w:t>
            </w:r>
          </w:p>
        </w:tc>
        <w:tc>
          <w:tcPr>
            <w:tcW w:w="0" w:type="auto"/>
            <w:tcBorders>
              <w:top w:val="nil"/>
              <w:left w:val="nil"/>
              <w:bottom w:val="single" w:sz="4" w:space="0" w:color="auto"/>
              <w:right w:val="single" w:sz="4" w:space="0" w:color="auto"/>
            </w:tcBorders>
            <w:shd w:val="clear" w:color="auto" w:fill="auto"/>
            <w:vAlign w:val="center"/>
          </w:tcPr>
          <w:p w14:paraId="5CC3991F" w14:textId="69CA21B7" w:rsidR="00B028AA" w:rsidRPr="00E669FC" w:rsidRDefault="00B028AA" w:rsidP="00347C6D">
            <w:pPr>
              <w:spacing w:line="240" w:lineRule="auto"/>
              <w:jc w:val="center"/>
              <w:rPr>
                <w:rFonts w:ascii="Arial" w:eastAsia="Times New Roman" w:hAnsi="Arial" w:cs="Arial"/>
                <w:color w:val="000000"/>
                <w:szCs w:val="20"/>
                <w:lang w:eastAsia="es-CO"/>
              </w:rPr>
            </w:pPr>
            <w:r>
              <w:rPr>
                <w:rFonts w:ascii="Calibri" w:hAnsi="Calibri"/>
                <w:color w:val="000000"/>
                <w:szCs w:val="20"/>
              </w:rPr>
              <w:t>Tóxico - corrosivo.</w:t>
            </w:r>
          </w:p>
        </w:tc>
        <w:tc>
          <w:tcPr>
            <w:tcW w:w="0" w:type="auto"/>
            <w:tcBorders>
              <w:top w:val="nil"/>
              <w:left w:val="nil"/>
              <w:bottom w:val="single" w:sz="4" w:space="0" w:color="auto"/>
              <w:right w:val="single" w:sz="4" w:space="0" w:color="auto"/>
            </w:tcBorders>
            <w:shd w:val="clear" w:color="auto" w:fill="auto"/>
            <w:vAlign w:val="bottom"/>
          </w:tcPr>
          <w:p w14:paraId="56D62CFA" w14:textId="230407E2" w:rsidR="00B028AA" w:rsidRDefault="00B028AA" w:rsidP="00347C6D">
            <w:pPr>
              <w:rPr>
                <w:rFonts w:ascii="Calibri" w:hAnsi="Calibri"/>
                <w:noProof/>
                <w:color w:val="000000"/>
                <w:sz w:val="22"/>
                <w:lang w:eastAsia="es-CO"/>
              </w:rPr>
            </w:pPr>
            <w:r>
              <w:rPr>
                <w:noProof/>
                <w:lang w:eastAsia="es-CO"/>
              </w:rPr>
              <w:drawing>
                <wp:inline distT="0" distB="0" distL="0" distR="0" wp14:anchorId="6CAF27F7" wp14:editId="169D17C8">
                  <wp:extent cx="547688" cy="795452"/>
                  <wp:effectExtent l="0" t="0" r="5080" b="5080"/>
                  <wp:docPr id="326"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n 10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688" cy="7954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47C6D" w:rsidRPr="002F69DB" w14:paraId="782617D7" w14:textId="77777777" w:rsidTr="00347C6D">
        <w:trPr>
          <w:trHeight w:val="1112"/>
        </w:trPr>
        <w:tc>
          <w:tcPr>
            <w:tcW w:w="0" w:type="auto"/>
            <w:vMerge/>
            <w:tcBorders>
              <w:top w:val="nil"/>
              <w:left w:val="single" w:sz="4" w:space="0" w:color="auto"/>
              <w:bottom w:val="single" w:sz="4" w:space="0" w:color="000000"/>
              <w:right w:val="single" w:sz="4" w:space="0" w:color="auto"/>
            </w:tcBorders>
            <w:shd w:val="clear" w:color="auto" w:fill="auto"/>
            <w:vAlign w:val="center"/>
          </w:tcPr>
          <w:p w14:paraId="07D6B25F" w14:textId="77777777" w:rsidR="00E669FC" w:rsidRPr="00E669FC" w:rsidRDefault="00E669FC" w:rsidP="00367CC8">
            <w:pPr>
              <w:pStyle w:val="Ttulo1"/>
            </w:pPr>
          </w:p>
        </w:tc>
        <w:tc>
          <w:tcPr>
            <w:tcW w:w="0" w:type="auto"/>
            <w:tcBorders>
              <w:top w:val="nil"/>
              <w:left w:val="nil"/>
              <w:bottom w:val="single" w:sz="4" w:space="0" w:color="auto"/>
              <w:right w:val="single" w:sz="4" w:space="0" w:color="auto"/>
            </w:tcBorders>
            <w:shd w:val="clear" w:color="auto" w:fill="auto"/>
            <w:vAlign w:val="center"/>
          </w:tcPr>
          <w:p w14:paraId="5285A826" w14:textId="3FC05E75" w:rsidR="00E669FC" w:rsidRPr="00E669FC" w:rsidRDefault="00E669FC" w:rsidP="00347C6D">
            <w:pPr>
              <w:spacing w:line="240" w:lineRule="auto"/>
              <w:jc w:val="center"/>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Baterías</w:t>
            </w:r>
            <w:r w:rsidR="00B028AA">
              <w:rPr>
                <w:rFonts w:ascii="Arial" w:eastAsia="Times New Roman" w:hAnsi="Arial" w:cs="Arial"/>
                <w:color w:val="000000"/>
                <w:szCs w:val="20"/>
                <w:lang w:eastAsia="es-CO"/>
              </w:rPr>
              <w:t xml:space="preserve"> Usadas</w:t>
            </w:r>
          </w:p>
        </w:tc>
        <w:tc>
          <w:tcPr>
            <w:tcW w:w="0" w:type="auto"/>
            <w:tcBorders>
              <w:top w:val="nil"/>
              <w:left w:val="nil"/>
              <w:bottom w:val="single" w:sz="4" w:space="0" w:color="auto"/>
              <w:right w:val="single" w:sz="4" w:space="0" w:color="auto"/>
            </w:tcBorders>
            <w:shd w:val="clear" w:color="auto" w:fill="auto"/>
            <w:vAlign w:val="center"/>
          </w:tcPr>
          <w:p w14:paraId="6C909823" w14:textId="037D5436" w:rsidR="00E669FC" w:rsidRPr="002F69DB" w:rsidRDefault="00E669FC" w:rsidP="00347C6D">
            <w:pPr>
              <w:spacing w:line="240" w:lineRule="auto"/>
              <w:jc w:val="center"/>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Y31</w:t>
            </w:r>
          </w:p>
        </w:tc>
        <w:tc>
          <w:tcPr>
            <w:tcW w:w="0" w:type="auto"/>
            <w:tcBorders>
              <w:top w:val="nil"/>
              <w:left w:val="nil"/>
              <w:bottom w:val="single" w:sz="4" w:space="0" w:color="auto"/>
              <w:right w:val="single" w:sz="4" w:space="0" w:color="auto"/>
            </w:tcBorders>
            <w:shd w:val="clear" w:color="auto" w:fill="auto"/>
            <w:vAlign w:val="center"/>
          </w:tcPr>
          <w:p w14:paraId="02296ADC" w14:textId="7A14431A" w:rsidR="00E669FC" w:rsidRPr="002F69DB" w:rsidRDefault="00E669FC" w:rsidP="00347C6D">
            <w:pPr>
              <w:spacing w:line="240" w:lineRule="auto"/>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Plomo, compuestos de plomo</w:t>
            </w:r>
          </w:p>
        </w:tc>
        <w:tc>
          <w:tcPr>
            <w:tcW w:w="0" w:type="auto"/>
            <w:tcBorders>
              <w:top w:val="nil"/>
              <w:left w:val="nil"/>
              <w:bottom w:val="single" w:sz="4" w:space="0" w:color="auto"/>
              <w:right w:val="single" w:sz="4" w:space="0" w:color="auto"/>
            </w:tcBorders>
            <w:shd w:val="clear" w:color="auto" w:fill="auto"/>
            <w:vAlign w:val="center"/>
          </w:tcPr>
          <w:p w14:paraId="09F51BDE" w14:textId="765F3214" w:rsidR="00E669FC" w:rsidRPr="002F69DB" w:rsidRDefault="00E669FC" w:rsidP="00347C6D">
            <w:pPr>
              <w:spacing w:line="240" w:lineRule="auto"/>
              <w:jc w:val="center"/>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A1020</w:t>
            </w:r>
          </w:p>
        </w:tc>
        <w:tc>
          <w:tcPr>
            <w:tcW w:w="0" w:type="auto"/>
            <w:tcBorders>
              <w:top w:val="nil"/>
              <w:left w:val="nil"/>
              <w:bottom w:val="single" w:sz="4" w:space="0" w:color="auto"/>
              <w:right w:val="single" w:sz="4" w:space="0" w:color="auto"/>
            </w:tcBorders>
            <w:shd w:val="clear" w:color="auto" w:fill="auto"/>
            <w:vAlign w:val="center"/>
          </w:tcPr>
          <w:p w14:paraId="1B3AD1FE" w14:textId="3D113036" w:rsidR="00E669FC" w:rsidRPr="002F69DB" w:rsidRDefault="00E669FC" w:rsidP="00347C6D">
            <w:pPr>
              <w:spacing w:line="240" w:lineRule="auto"/>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Desechos que tengan como constituyentes o contaminantes plomo y otros metales pesados.</w:t>
            </w:r>
          </w:p>
        </w:tc>
        <w:tc>
          <w:tcPr>
            <w:tcW w:w="0" w:type="auto"/>
            <w:tcBorders>
              <w:top w:val="nil"/>
              <w:left w:val="nil"/>
              <w:bottom w:val="single" w:sz="4" w:space="0" w:color="auto"/>
              <w:right w:val="single" w:sz="4" w:space="0" w:color="auto"/>
            </w:tcBorders>
            <w:shd w:val="clear" w:color="auto" w:fill="auto"/>
            <w:vAlign w:val="center"/>
          </w:tcPr>
          <w:p w14:paraId="3A96CC8A" w14:textId="577366B3" w:rsidR="00E669FC" w:rsidRPr="002F69DB" w:rsidRDefault="00E669FC" w:rsidP="00347C6D">
            <w:pPr>
              <w:spacing w:line="240" w:lineRule="auto"/>
              <w:jc w:val="center"/>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 xml:space="preserve"> - Tóxico, corrosivo.</w:t>
            </w:r>
          </w:p>
        </w:tc>
        <w:tc>
          <w:tcPr>
            <w:tcW w:w="0" w:type="auto"/>
            <w:tcBorders>
              <w:top w:val="nil"/>
              <w:left w:val="nil"/>
              <w:bottom w:val="single" w:sz="4" w:space="0" w:color="auto"/>
              <w:right w:val="single" w:sz="4" w:space="0" w:color="auto"/>
            </w:tcBorders>
            <w:shd w:val="clear" w:color="auto" w:fill="auto"/>
            <w:vAlign w:val="center"/>
          </w:tcPr>
          <w:p w14:paraId="46319B78" w14:textId="16022B8A" w:rsidR="00E669FC" w:rsidRPr="002F69DB" w:rsidRDefault="005161F7" w:rsidP="00347C6D">
            <w:pPr>
              <w:spacing w:line="240" w:lineRule="auto"/>
              <w:rPr>
                <w:rFonts w:ascii="Arial" w:eastAsia="Times New Roman" w:hAnsi="Arial" w:cs="Arial"/>
                <w:color w:val="000000"/>
                <w:szCs w:val="20"/>
                <w:lang w:eastAsia="es-CO"/>
              </w:rPr>
            </w:pPr>
            <w:r>
              <w:rPr>
                <w:rFonts w:ascii="Calibri" w:hAnsi="Calibri"/>
                <w:noProof/>
                <w:color w:val="000000"/>
                <w:szCs w:val="20"/>
                <w:lang w:eastAsia="es-CO"/>
              </w:rPr>
              <w:drawing>
                <wp:anchor distT="0" distB="0" distL="114300" distR="114300" simplePos="0" relativeHeight="255097344" behindDoc="0" locked="0" layoutInCell="1" allowOverlap="1" wp14:anchorId="0137CE21" wp14:editId="67D5F418">
                  <wp:simplePos x="0" y="0"/>
                  <wp:positionH relativeFrom="column">
                    <wp:posOffset>57150</wp:posOffset>
                  </wp:positionH>
                  <wp:positionV relativeFrom="paragraph">
                    <wp:posOffset>70485</wp:posOffset>
                  </wp:positionV>
                  <wp:extent cx="400050" cy="571500"/>
                  <wp:effectExtent l="0" t="0" r="0" b="0"/>
                  <wp:wrapNone/>
                  <wp:docPr id="1072"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0050" cy="571500"/>
                          </a:xfrm>
                          <a:prstGeom prst="rect">
                            <a:avLst/>
                          </a:prstGeom>
                          <a:noFill/>
                        </pic:spPr>
                      </pic:pic>
                    </a:graphicData>
                  </a:graphic>
                  <wp14:sizeRelH relativeFrom="page">
                    <wp14:pctWidth>0</wp14:pctWidth>
                  </wp14:sizeRelH>
                  <wp14:sizeRelV relativeFrom="page">
                    <wp14:pctHeight>0</wp14:pctHeight>
                  </wp14:sizeRelV>
                </wp:anchor>
              </w:drawing>
            </w:r>
          </w:p>
        </w:tc>
      </w:tr>
      <w:tr w:rsidR="00347C6D" w:rsidRPr="002F69DB" w14:paraId="3327B484" w14:textId="77777777" w:rsidTr="00347C6D">
        <w:trPr>
          <w:trHeight w:val="1112"/>
        </w:trPr>
        <w:tc>
          <w:tcPr>
            <w:tcW w:w="0" w:type="auto"/>
            <w:vMerge/>
            <w:tcBorders>
              <w:top w:val="nil"/>
              <w:left w:val="single" w:sz="4" w:space="0" w:color="auto"/>
              <w:bottom w:val="single" w:sz="4" w:space="0" w:color="000000"/>
              <w:right w:val="single" w:sz="4" w:space="0" w:color="auto"/>
            </w:tcBorders>
            <w:shd w:val="clear" w:color="auto" w:fill="auto"/>
            <w:vAlign w:val="center"/>
          </w:tcPr>
          <w:p w14:paraId="2BE2E0E5" w14:textId="77777777" w:rsidR="00981ABC" w:rsidRPr="00E669FC" w:rsidRDefault="00981ABC" w:rsidP="00367CC8">
            <w:pPr>
              <w:pStyle w:val="Ttulo1"/>
            </w:pPr>
          </w:p>
        </w:tc>
        <w:tc>
          <w:tcPr>
            <w:tcW w:w="0" w:type="auto"/>
            <w:tcBorders>
              <w:top w:val="nil"/>
              <w:left w:val="nil"/>
              <w:bottom w:val="single" w:sz="4" w:space="0" w:color="auto"/>
              <w:right w:val="single" w:sz="4" w:space="0" w:color="auto"/>
            </w:tcBorders>
            <w:shd w:val="clear" w:color="auto" w:fill="auto"/>
            <w:vAlign w:val="center"/>
          </w:tcPr>
          <w:p w14:paraId="39DA7441" w14:textId="608E2EA3" w:rsidR="00981ABC" w:rsidRPr="00E669FC" w:rsidRDefault="00B028AA" w:rsidP="00B028AA">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Pilas </w:t>
            </w:r>
          </w:p>
        </w:tc>
        <w:tc>
          <w:tcPr>
            <w:tcW w:w="0" w:type="auto"/>
            <w:tcBorders>
              <w:top w:val="nil"/>
              <w:left w:val="nil"/>
              <w:bottom w:val="single" w:sz="4" w:space="0" w:color="auto"/>
              <w:right w:val="single" w:sz="4" w:space="0" w:color="auto"/>
            </w:tcBorders>
            <w:shd w:val="clear" w:color="auto" w:fill="auto"/>
            <w:vAlign w:val="center"/>
          </w:tcPr>
          <w:p w14:paraId="0CAAAAE6" w14:textId="77777777" w:rsidR="00981ABC" w:rsidRPr="002F69DB" w:rsidRDefault="00981ABC" w:rsidP="00347C6D">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0A6ADF66" w14:textId="77777777" w:rsidR="00981ABC" w:rsidRPr="002F69DB" w:rsidRDefault="00981ABC" w:rsidP="00347C6D">
            <w:pPr>
              <w:spacing w:line="240" w:lineRule="auto"/>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4108F51E" w14:textId="664B9DA2" w:rsidR="00981ABC" w:rsidRPr="002F69DB" w:rsidRDefault="00981ABC" w:rsidP="00347C6D">
            <w:pPr>
              <w:spacing w:line="240" w:lineRule="auto"/>
              <w:jc w:val="center"/>
              <w:rPr>
                <w:rFonts w:ascii="Arial" w:eastAsia="Times New Roman" w:hAnsi="Arial" w:cs="Arial"/>
                <w:color w:val="000000"/>
                <w:szCs w:val="20"/>
                <w:lang w:eastAsia="es-CO"/>
              </w:rPr>
            </w:pPr>
            <w:r w:rsidRPr="00981ABC">
              <w:rPr>
                <w:rFonts w:ascii="Arial" w:eastAsia="Times New Roman" w:hAnsi="Arial" w:cs="Arial"/>
                <w:color w:val="000000"/>
                <w:szCs w:val="20"/>
                <w:lang w:eastAsia="es-CO"/>
              </w:rPr>
              <w:t>A1180</w:t>
            </w:r>
          </w:p>
        </w:tc>
        <w:tc>
          <w:tcPr>
            <w:tcW w:w="0" w:type="auto"/>
            <w:tcBorders>
              <w:top w:val="nil"/>
              <w:left w:val="nil"/>
              <w:bottom w:val="single" w:sz="4" w:space="0" w:color="auto"/>
              <w:right w:val="single" w:sz="4" w:space="0" w:color="auto"/>
            </w:tcBorders>
            <w:shd w:val="clear" w:color="auto" w:fill="auto"/>
            <w:vAlign w:val="center"/>
          </w:tcPr>
          <w:p w14:paraId="0FB0480F" w14:textId="7DEB3F44" w:rsidR="00981ABC" w:rsidRPr="002F69DB" w:rsidRDefault="00981ABC" w:rsidP="00347C6D">
            <w:pPr>
              <w:spacing w:line="240" w:lineRule="auto"/>
              <w:rPr>
                <w:rFonts w:ascii="Arial" w:eastAsia="Times New Roman" w:hAnsi="Arial" w:cs="Arial"/>
                <w:color w:val="000000"/>
                <w:szCs w:val="20"/>
                <w:lang w:eastAsia="es-CO"/>
              </w:rPr>
            </w:pPr>
            <w:r w:rsidRPr="00981ABC">
              <w:rPr>
                <w:rFonts w:ascii="Arial" w:eastAsia="Times New Roman" w:hAnsi="Arial" w:cs="Arial"/>
                <w:color w:val="000000"/>
                <w:szCs w:val="20"/>
                <w:lang w:eastAsia="es-CO"/>
              </w:rPr>
              <w:t>Montajes eléctricos y electrónicos o restos de estos que contengan acumuladores y otras baterías incluidas en la lista A</w:t>
            </w:r>
          </w:p>
        </w:tc>
        <w:tc>
          <w:tcPr>
            <w:tcW w:w="0" w:type="auto"/>
            <w:tcBorders>
              <w:top w:val="nil"/>
              <w:left w:val="nil"/>
              <w:bottom w:val="single" w:sz="4" w:space="0" w:color="auto"/>
              <w:right w:val="single" w:sz="4" w:space="0" w:color="auto"/>
            </w:tcBorders>
            <w:shd w:val="clear" w:color="auto" w:fill="auto"/>
            <w:vAlign w:val="center"/>
          </w:tcPr>
          <w:p w14:paraId="78C917DA" w14:textId="44E717BA" w:rsidR="00981ABC" w:rsidRPr="002F69DB" w:rsidRDefault="00981ABC" w:rsidP="00347C6D">
            <w:pPr>
              <w:spacing w:line="240" w:lineRule="auto"/>
              <w:jc w:val="center"/>
              <w:rPr>
                <w:rFonts w:ascii="Arial" w:eastAsia="Times New Roman" w:hAnsi="Arial" w:cs="Arial"/>
                <w:color w:val="000000"/>
                <w:szCs w:val="20"/>
                <w:lang w:eastAsia="es-CO"/>
              </w:rPr>
            </w:pPr>
            <w:r w:rsidRPr="00981ABC">
              <w:rPr>
                <w:rFonts w:ascii="Arial" w:eastAsia="Times New Roman" w:hAnsi="Arial" w:cs="Arial"/>
                <w:color w:val="000000"/>
                <w:szCs w:val="20"/>
                <w:lang w:eastAsia="es-CO"/>
              </w:rPr>
              <w:t>Tóxico - corrosivo.</w:t>
            </w:r>
          </w:p>
        </w:tc>
        <w:tc>
          <w:tcPr>
            <w:tcW w:w="0" w:type="auto"/>
            <w:tcBorders>
              <w:top w:val="nil"/>
              <w:left w:val="nil"/>
              <w:bottom w:val="single" w:sz="4" w:space="0" w:color="auto"/>
              <w:right w:val="single" w:sz="4" w:space="0" w:color="auto"/>
            </w:tcBorders>
            <w:shd w:val="clear" w:color="auto" w:fill="auto"/>
            <w:vAlign w:val="bottom"/>
          </w:tcPr>
          <w:p w14:paraId="63148E74" w14:textId="2B86B276" w:rsidR="00981ABC" w:rsidRDefault="00387DA3" w:rsidP="00347C6D">
            <w:pPr>
              <w:rPr>
                <w:rFonts w:ascii="Calibri" w:hAnsi="Calibri"/>
                <w:color w:val="000000"/>
                <w:sz w:val="22"/>
              </w:rPr>
            </w:pPr>
            <w:r>
              <w:rPr>
                <w:rFonts w:ascii="Calibri" w:hAnsi="Calibri"/>
                <w:noProof/>
                <w:color w:val="000000"/>
                <w:szCs w:val="20"/>
                <w:lang w:eastAsia="es-CO"/>
              </w:rPr>
              <w:drawing>
                <wp:anchor distT="0" distB="0" distL="114300" distR="114300" simplePos="0" relativeHeight="255328768" behindDoc="0" locked="0" layoutInCell="1" allowOverlap="1" wp14:anchorId="69792392" wp14:editId="6DE39714">
                  <wp:simplePos x="0" y="0"/>
                  <wp:positionH relativeFrom="column">
                    <wp:posOffset>74930</wp:posOffset>
                  </wp:positionH>
                  <wp:positionV relativeFrom="paragraph">
                    <wp:posOffset>-449580</wp:posOffset>
                  </wp:positionV>
                  <wp:extent cx="400050" cy="571500"/>
                  <wp:effectExtent l="0" t="0" r="0" b="0"/>
                  <wp:wrapNone/>
                  <wp:docPr id="159"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0050" cy="571500"/>
                          </a:xfrm>
                          <a:prstGeom prst="rect">
                            <a:avLst/>
                          </a:prstGeom>
                          <a:noFill/>
                        </pic:spPr>
                      </pic:pic>
                    </a:graphicData>
                  </a:graphic>
                  <wp14:sizeRelH relativeFrom="page">
                    <wp14:pctWidth>0</wp14:pctWidth>
                  </wp14:sizeRelH>
                  <wp14:sizeRelV relativeFrom="page">
                    <wp14:pctHeight>0</wp14:pctHeight>
                  </wp14:sizeRelV>
                </wp:anchor>
              </w:drawing>
            </w:r>
          </w:p>
          <w:p w14:paraId="55A4ED12" w14:textId="77777777" w:rsidR="00981ABC" w:rsidRPr="002F69DB" w:rsidRDefault="00981ABC" w:rsidP="00347C6D">
            <w:pPr>
              <w:spacing w:line="240" w:lineRule="auto"/>
              <w:rPr>
                <w:rFonts w:ascii="Arial" w:eastAsia="Times New Roman" w:hAnsi="Arial" w:cs="Arial"/>
                <w:color w:val="000000"/>
                <w:szCs w:val="20"/>
                <w:lang w:eastAsia="es-CO"/>
              </w:rPr>
            </w:pPr>
          </w:p>
        </w:tc>
      </w:tr>
      <w:tr w:rsidR="00387DA3" w:rsidRPr="002F69DB" w14:paraId="76359872" w14:textId="77777777" w:rsidTr="00347C6D">
        <w:trPr>
          <w:trHeight w:val="1112"/>
        </w:trPr>
        <w:tc>
          <w:tcPr>
            <w:tcW w:w="0" w:type="auto"/>
            <w:vMerge/>
            <w:tcBorders>
              <w:top w:val="nil"/>
              <w:left w:val="single" w:sz="4" w:space="0" w:color="auto"/>
              <w:bottom w:val="single" w:sz="4" w:space="0" w:color="000000"/>
              <w:right w:val="single" w:sz="4" w:space="0" w:color="auto"/>
            </w:tcBorders>
            <w:shd w:val="clear" w:color="auto" w:fill="auto"/>
            <w:vAlign w:val="center"/>
          </w:tcPr>
          <w:p w14:paraId="16D0F6B6" w14:textId="77777777" w:rsidR="00387DA3" w:rsidRPr="00E669FC" w:rsidRDefault="00387DA3" w:rsidP="00367CC8">
            <w:pPr>
              <w:pStyle w:val="Ttulo1"/>
            </w:pPr>
          </w:p>
        </w:tc>
        <w:tc>
          <w:tcPr>
            <w:tcW w:w="0" w:type="auto"/>
            <w:tcBorders>
              <w:top w:val="nil"/>
              <w:left w:val="nil"/>
              <w:bottom w:val="single" w:sz="4" w:space="0" w:color="auto"/>
              <w:right w:val="single" w:sz="4" w:space="0" w:color="auto"/>
            </w:tcBorders>
            <w:shd w:val="clear" w:color="auto" w:fill="auto"/>
            <w:vAlign w:val="center"/>
          </w:tcPr>
          <w:p w14:paraId="69955E09" w14:textId="01263BCA" w:rsidR="00387DA3" w:rsidRDefault="00387DA3" w:rsidP="00B028AA">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Acumuladores</w:t>
            </w:r>
          </w:p>
        </w:tc>
        <w:tc>
          <w:tcPr>
            <w:tcW w:w="0" w:type="auto"/>
            <w:tcBorders>
              <w:top w:val="nil"/>
              <w:left w:val="nil"/>
              <w:bottom w:val="single" w:sz="4" w:space="0" w:color="auto"/>
              <w:right w:val="single" w:sz="4" w:space="0" w:color="auto"/>
            </w:tcBorders>
            <w:shd w:val="clear" w:color="auto" w:fill="auto"/>
            <w:vAlign w:val="center"/>
          </w:tcPr>
          <w:p w14:paraId="224568C5" w14:textId="77777777" w:rsidR="00387DA3" w:rsidRPr="002F69DB" w:rsidRDefault="00387DA3" w:rsidP="00347C6D">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5BD11DD0" w14:textId="77777777" w:rsidR="00387DA3" w:rsidRPr="002F69DB" w:rsidRDefault="00387DA3" w:rsidP="00347C6D">
            <w:pPr>
              <w:spacing w:line="240" w:lineRule="auto"/>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0071A303" w14:textId="11914BAA" w:rsidR="00387DA3" w:rsidRPr="00981ABC" w:rsidRDefault="00387DA3" w:rsidP="00347C6D">
            <w:pPr>
              <w:spacing w:line="240" w:lineRule="auto"/>
              <w:jc w:val="center"/>
              <w:rPr>
                <w:rFonts w:ascii="Arial" w:eastAsia="Times New Roman" w:hAnsi="Arial" w:cs="Arial"/>
                <w:color w:val="000000"/>
                <w:szCs w:val="20"/>
                <w:lang w:eastAsia="es-CO"/>
              </w:rPr>
            </w:pPr>
            <w:r>
              <w:rPr>
                <w:rFonts w:ascii="Calibri" w:hAnsi="Calibri"/>
                <w:color w:val="000000"/>
                <w:szCs w:val="20"/>
              </w:rPr>
              <w:t>A1180</w:t>
            </w:r>
          </w:p>
        </w:tc>
        <w:tc>
          <w:tcPr>
            <w:tcW w:w="0" w:type="auto"/>
            <w:tcBorders>
              <w:top w:val="nil"/>
              <w:left w:val="nil"/>
              <w:bottom w:val="single" w:sz="4" w:space="0" w:color="auto"/>
              <w:right w:val="single" w:sz="4" w:space="0" w:color="auto"/>
            </w:tcBorders>
            <w:shd w:val="clear" w:color="auto" w:fill="auto"/>
            <w:vAlign w:val="center"/>
          </w:tcPr>
          <w:p w14:paraId="22875387" w14:textId="0E1078E6" w:rsidR="00387DA3" w:rsidRPr="00981ABC" w:rsidRDefault="00387DA3" w:rsidP="00347C6D">
            <w:pPr>
              <w:spacing w:line="240" w:lineRule="auto"/>
              <w:rPr>
                <w:rFonts w:ascii="Arial" w:eastAsia="Times New Roman" w:hAnsi="Arial" w:cs="Arial"/>
                <w:color w:val="000000"/>
                <w:szCs w:val="20"/>
                <w:lang w:eastAsia="es-CO"/>
              </w:rPr>
            </w:pPr>
            <w:r>
              <w:rPr>
                <w:rFonts w:ascii="Calibri" w:hAnsi="Calibri"/>
                <w:color w:val="000000"/>
                <w:szCs w:val="20"/>
              </w:rPr>
              <w:t>Montajes eléctricos y electrónicos o restos de estos que contengan acumuladores y otras baterías incluidas en la lista A</w:t>
            </w:r>
          </w:p>
        </w:tc>
        <w:tc>
          <w:tcPr>
            <w:tcW w:w="0" w:type="auto"/>
            <w:tcBorders>
              <w:top w:val="nil"/>
              <w:left w:val="nil"/>
              <w:bottom w:val="single" w:sz="4" w:space="0" w:color="auto"/>
              <w:right w:val="single" w:sz="4" w:space="0" w:color="auto"/>
            </w:tcBorders>
            <w:shd w:val="clear" w:color="auto" w:fill="auto"/>
            <w:vAlign w:val="center"/>
          </w:tcPr>
          <w:p w14:paraId="3C9C26AE" w14:textId="2814CA52" w:rsidR="00387DA3" w:rsidRPr="00981ABC" w:rsidRDefault="00387DA3" w:rsidP="00347C6D">
            <w:pPr>
              <w:spacing w:line="240" w:lineRule="auto"/>
              <w:jc w:val="center"/>
              <w:rPr>
                <w:rFonts w:ascii="Arial" w:eastAsia="Times New Roman" w:hAnsi="Arial" w:cs="Arial"/>
                <w:color w:val="000000"/>
                <w:szCs w:val="20"/>
                <w:lang w:eastAsia="es-CO"/>
              </w:rPr>
            </w:pPr>
            <w:r>
              <w:rPr>
                <w:rFonts w:ascii="Calibri" w:hAnsi="Calibri"/>
                <w:color w:val="000000"/>
                <w:szCs w:val="20"/>
              </w:rPr>
              <w:t>Tóxico - corrosivo.</w:t>
            </w:r>
          </w:p>
        </w:tc>
        <w:tc>
          <w:tcPr>
            <w:tcW w:w="0" w:type="auto"/>
            <w:tcBorders>
              <w:top w:val="nil"/>
              <w:left w:val="nil"/>
              <w:bottom w:val="single" w:sz="4" w:space="0" w:color="auto"/>
              <w:right w:val="single" w:sz="4" w:space="0" w:color="auto"/>
            </w:tcBorders>
            <w:shd w:val="clear" w:color="auto" w:fill="auto"/>
            <w:vAlign w:val="bottom"/>
          </w:tcPr>
          <w:p w14:paraId="23E32B0B" w14:textId="3A9038C2" w:rsidR="00387DA3" w:rsidRDefault="00387DA3">
            <w:pPr>
              <w:rPr>
                <w:rFonts w:ascii="Calibri" w:hAnsi="Calibri"/>
                <w:color w:val="000000"/>
                <w:sz w:val="22"/>
              </w:rPr>
            </w:pPr>
            <w:r>
              <w:rPr>
                <w:rFonts w:ascii="Calibri" w:hAnsi="Calibri"/>
                <w:noProof/>
                <w:color w:val="000000"/>
                <w:szCs w:val="20"/>
                <w:lang w:eastAsia="es-CO"/>
              </w:rPr>
              <w:drawing>
                <wp:anchor distT="0" distB="0" distL="114300" distR="114300" simplePos="0" relativeHeight="255326720" behindDoc="0" locked="0" layoutInCell="1" allowOverlap="1" wp14:anchorId="49DE44D7" wp14:editId="554C8F7C">
                  <wp:simplePos x="0" y="0"/>
                  <wp:positionH relativeFrom="column">
                    <wp:posOffset>74930</wp:posOffset>
                  </wp:positionH>
                  <wp:positionV relativeFrom="paragraph">
                    <wp:posOffset>-360680</wp:posOffset>
                  </wp:positionV>
                  <wp:extent cx="400050" cy="571500"/>
                  <wp:effectExtent l="0" t="0" r="0" b="0"/>
                  <wp:wrapNone/>
                  <wp:docPr id="158"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0050" cy="571500"/>
                          </a:xfrm>
                          <a:prstGeom prst="rect">
                            <a:avLst/>
                          </a:prstGeom>
                          <a:noFill/>
                        </pic:spPr>
                      </pic:pic>
                    </a:graphicData>
                  </a:graphic>
                  <wp14:sizeRelH relativeFrom="page">
                    <wp14:pctWidth>0</wp14:pctWidth>
                  </wp14:sizeRelH>
                  <wp14:sizeRelV relativeFrom="page">
                    <wp14:pctHeight>0</wp14:pctHeight>
                  </wp14:sizeRelV>
                </wp:anchor>
              </w:drawing>
            </w:r>
          </w:p>
          <w:p w14:paraId="4D84AEE0" w14:textId="77777777" w:rsidR="00387DA3" w:rsidRDefault="00387DA3" w:rsidP="00347C6D">
            <w:pPr>
              <w:rPr>
                <w:rFonts w:ascii="Calibri" w:hAnsi="Calibri"/>
                <w:noProof/>
                <w:color w:val="000000"/>
                <w:sz w:val="22"/>
                <w:lang w:eastAsia="es-CO"/>
              </w:rPr>
            </w:pPr>
          </w:p>
        </w:tc>
      </w:tr>
      <w:tr w:rsidR="005F49AC" w:rsidRPr="002F69DB" w14:paraId="44585A28" w14:textId="77777777" w:rsidTr="003E24CA">
        <w:trPr>
          <w:trHeight w:val="1518"/>
        </w:trPr>
        <w:tc>
          <w:tcPr>
            <w:tcW w:w="0" w:type="auto"/>
            <w:vMerge/>
            <w:tcBorders>
              <w:top w:val="nil"/>
              <w:left w:val="single" w:sz="4" w:space="0" w:color="auto"/>
              <w:bottom w:val="single" w:sz="4" w:space="0" w:color="000000"/>
              <w:right w:val="single" w:sz="4" w:space="0" w:color="auto"/>
            </w:tcBorders>
            <w:vAlign w:val="center"/>
          </w:tcPr>
          <w:p w14:paraId="52A84B70" w14:textId="77777777" w:rsidR="005F49AC" w:rsidRPr="002F69DB" w:rsidRDefault="005F49AC" w:rsidP="00347C6D">
            <w:pPr>
              <w:spacing w:line="240" w:lineRule="auto"/>
              <w:rPr>
                <w:rFonts w:ascii="Arial" w:eastAsia="Times New Roman" w:hAnsi="Arial" w:cs="Arial"/>
                <w:b/>
                <w:bCs/>
                <w:color w:val="000000"/>
                <w:szCs w:val="20"/>
                <w:lang w:eastAsia="es-CO"/>
              </w:rPr>
            </w:pPr>
          </w:p>
        </w:tc>
        <w:tc>
          <w:tcPr>
            <w:tcW w:w="0" w:type="auto"/>
            <w:tcBorders>
              <w:top w:val="nil"/>
              <w:left w:val="single" w:sz="4" w:space="0" w:color="auto"/>
              <w:bottom w:val="single" w:sz="4" w:space="0" w:color="000000"/>
              <w:right w:val="single" w:sz="4" w:space="0" w:color="auto"/>
            </w:tcBorders>
            <w:shd w:val="clear" w:color="auto" w:fill="auto"/>
            <w:vAlign w:val="center"/>
          </w:tcPr>
          <w:p w14:paraId="1D62DD55" w14:textId="3C181FD5" w:rsidR="005F49AC" w:rsidRPr="002F69DB" w:rsidRDefault="005F49AC" w:rsidP="00347C6D">
            <w:pPr>
              <w:spacing w:line="240" w:lineRule="auto"/>
              <w:jc w:val="center"/>
              <w:rPr>
                <w:rFonts w:ascii="Arial" w:eastAsia="Times New Roman" w:hAnsi="Arial" w:cs="Arial"/>
                <w:color w:val="000000"/>
                <w:szCs w:val="20"/>
                <w:lang w:eastAsia="es-CO"/>
              </w:rPr>
            </w:pPr>
            <w:r w:rsidRPr="00E669FC">
              <w:rPr>
                <w:rFonts w:ascii="Arial" w:eastAsia="Times New Roman" w:hAnsi="Arial" w:cs="Arial"/>
                <w:color w:val="000000"/>
                <w:szCs w:val="20"/>
                <w:lang w:eastAsia="es-CO"/>
              </w:rPr>
              <w:t>Aceites lubricantes</w:t>
            </w:r>
          </w:p>
        </w:tc>
        <w:tc>
          <w:tcPr>
            <w:tcW w:w="0" w:type="auto"/>
            <w:tcBorders>
              <w:top w:val="nil"/>
              <w:left w:val="nil"/>
              <w:bottom w:val="single" w:sz="4" w:space="0" w:color="auto"/>
              <w:right w:val="single" w:sz="4" w:space="0" w:color="auto"/>
            </w:tcBorders>
            <w:shd w:val="clear" w:color="auto" w:fill="auto"/>
            <w:vAlign w:val="center"/>
          </w:tcPr>
          <w:p w14:paraId="74D1D0F4" w14:textId="77ED08A2" w:rsidR="005F49AC" w:rsidRPr="002F69DB" w:rsidRDefault="005F49AC" w:rsidP="00347C6D">
            <w:pPr>
              <w:spacing w:line="240" w:lineRule="auto"/>
              <w:jc w:val="center"/>
              <w:rPr>
                <w:rFonts w:ascii="Arial" w:eastAsia="Times New Roman" w:hAnsi="Arial" w:cs="Arial"/>
                <w:color w:val="000000"/>
                <w:szCs w:val="20"/>
                <w:lang w:eastAsia="es-CO"/>
              </w:rPr>
            </w:pPr>
            <w:r>
              <w:rPr>
                <w:rFonts w:ascii="Calibri" w:hAnsi="Calibri"/>
                <w:color w:val="000000"/>
                <w:szCs w:val="20"/>
              </w:rPr>
              <w:t>Y9</w:t>
            </w:r>
          </w:p>
        </w:tc>
        <w:tc>
          <w:tcPr>
            <w:tcW w:w="0" w:type="auto"/>
            <w:tcBorders>
              <w:top w:val="nil"/>
              <w:left w:val="nil"/>
              <w:bottom w:val="single" w:sz="4" w:space="0" w:color="auto"/>
              <w:right w:val="single" w:sz="4" w:space="0" w:color="auto"/>
            </w:tcBorders>
            <w:shd w:val="clear" w:color="auto" w:fill="auto"/>
            <w:vAlign w:val="center"/>
          </w:tcPr>
          <w:p w14:paraId="304A20FE" w14:textId="5B712E3A" w:rsidR="005F49AC" w:rsidRPr="002F69DB" w:rsidRDefault="005F49AC" w:rsidP="00347C6D">
            <w:pPr>
              <w:spacing w:line="240" w:lineRule="auto"/>
              <w:rPr>
                <w:rFonts w:ascii="Arial" w:eastAsia="Times New Roman" w:hAnsi="Arial" w:cs="Arial"/>
                <w:color w:val="000000"/>
                <w:szCs w:val="20"/>
                <w:lang w:eastAsia="es-CO"/>
              </w:rPr>
            </w:pPr>
            <w:r>
              <w:rPr>
                <w:rFonts w:ascii="Calibri" w:hAnsi="Calibri"/>
                <w:color w:val="000000"/>
                <w:szCs w:val="20"/>
              </w:rPr>
              <w:t>Mezclas y emulsiones de desechos de aceite y agua o de hidrocarburos y agua</w:t>
            </w:r>
          </w:p>
        </w:tc>
        <w:tc>
          <w:tcPr>
            <w:tcW w:w="0" w:type="auto"/>
            <w:tcBorders>
              <w:top w:val="nil"/>
              <w:left w:val="nil"/>
              <w:bottom w:val="single" w:sz="4" w:space="0" w:color="auto"/>
              <w:right w:val="single" w:sz="4" w:space="0" w:color="auto"/>
            </w:tcBorders>
            <w:shd w:val="clear" w:color="auto" w:fill="auto"/>
            <w:vAlign w:val="center"/>
          </w:tcPr>
          <w:p w14:paraId="26E08FF5" w14:textId="55DB4811" w:rsidR="005F49AC" w:rsidRPr="002F69DB" w:rsidRDefault="005F49AC" w:rsidP="00347C6D">
            <w:pPr>
              <w:spacing w:line="240" w:lineRule="auto"/>
              <w:jc w:val="center"/>
              <w:rPr>
                <w:rFonts w:ascii="Arial" w:eastAsia="Times New Roman" w:hAnsi="Arial" w:cs="Arial"/>
                <w:color w:val="000000"/>
                <w:szCs w:val="20"/>
                <w:lang w:eastAsia="es-CO"/>
              </w:rPr>
            </w:pPr>
            <w:r>
              <w:rPr>
                <w:rFonts w:ascii="Calibri" w:hAnsi="Calibri"/>
                <w:color w:val="000000"/>
                <w:szCs w:val="20"/>
              </w:rPr>
              <w:t>A4060</w:t>
            </w:r>
          </w:p>
        </w:tc>
        <w:tc>
          <w:tcPr>
            <w:tcW w:w="0" w:type="auto"/>
            <w:tcBorders>
              <w:top w:val="nil"/>
              <w:left w:val="nil"/>
              <w:bottom w:val="single" w:sz="4" w:space="0" w:color="auto"/>
              <w:right w:val="single" w:sz="4" w:space="0" w:color="auto"/>
            </w:tcBorders>
            <w:shd w:val="clear" w:color="auto" w:fill="auto"/>
            <w:vAlign w:val="center"/>
          </w:tcPr>
          <w:p w14:paraId="0FFF821F" w14:textId="41811A12" w:rsidR="005F49AC" w:rsidRPr="002F69DB" w:rsidRDefault="005F49AC" w:rsidP="00347C6D">
            <w:pPr>
              <w:spacing w:line="240" w:lineRule="auto"/>
              <w:rPr>
                <w:rFonts w:ascii="Arial" w:eastAsia="Times New Roman" w:hAnsi="Arial" w:cs="Arial"/>
                <w:color w:val="000000"/>
                <w:szCs w:val="20"/>
                <w:lang w:eastAsia="es-CO"/>
              </w:rPr>
            </w:pPr>
            <w:r>
              <w:rPr>
                <w:rFonts w:ascii="Calibri" w:hAnsi="Calibri"/>
                <w:color w:val="000000"/>
                <w:szCs w:val="20"/>
              </w:rPr>
              <w:t>Desechos de mezclas y emulsiones de aceite y agua o de hidrocarburos y agua</w:t>
            </w:r>
          </w:p>
        </w:tc>
        <w:tc>
          <w:tcPr>
            <w:tcW w:w="0" w:type="auto"/>
            <w:tcBorders>
              <w:top w:val="nil"/>
              <w:left w:val="nil"/>
              <w:bottom w:val="single" w:sz="4" w:space="0" w:color="auto"/>
              <w:right w:val="single" w:sz="4" w:space="0" w:color="auto"/>
            </w:tcBorders>
            <w:shd w:val="clear" w:color="auto" w:fill="auto"/>
            <w:vAlign w:val="center"/>
          </w:tcPr>
          <w:p w14:paraId="582FAA1D" w14:textId="607DBEE9" w:rsidR="005F49AC" w:rsidRPr="002F69DB" w:rsidRDefault="005F49AC" w:rsidP="00347C6D">
            <w:pPr>
              <w:spacing w:line="240" w:lineRule="auto"/>
              <w:jc w:val="center"/>
              <w:rPr>
                <w:rFonts w:ascii="Arial" w:eastAsia="Times New Roman" w:hAnsi="Arial" w:cs="Arial"/>
                <w:color w:val="000000"/>
                <w:szCs w:val="20"/>
                <w:lang w:eastAsia="es-CO"/>
              </w:rPr>
            </w:pPr>
            <w:r>
              <w:rPr>
                <w:rFonts w:ascii="Calibri" w:hAnsi="Calibri"/>
                <w:color w:val="000000"/>
                <w:szCs w:val="20"/>
              </w:rPr>
              <w:t>Inflamable - comburente.</w:t>
            </w:r>
          </w:p>
        </w:tc>
        <w:tc>
          <w:tcPr>
            <w:tcW w:w="0" w:type="auto"/>
            <w:tcBorders>
              <w:top w:val="nil"/>
              <w:left w:val="nil"/>
              <w:bottom w:val="single" w:sz="4" w:space="0" w:color="auto"/>
              <w:right w:val="single" w:sz="4" w:space="0" w:color="auto"/>
            </w:tcBorders>
            <w:shd w:val="clear" w:color="auto" w:fill="auto"/>
            <w:vAlign w:val="bottom"/>
          </w:tcPr>
          <w:p w14:paraId="2E96375E" w14:textId="0A8F3AD7" w:rsidR="005F49AC" w:rsidRDefault="005F49AC" w:rsidP="00347C6D">
            <w:pPr>
              <w:rPr>
                <w:rFonts w:ascii="Calibri" w:hAnsi="Calibri"/>
                <w:color w:val="000000"/>
                <w:sz w:val="22"/>
              </w:rPr>
            </w:pPr>
          </w:p>
          <w:p w14:paraId="379E05FC" w14:textId="27B61CAA" w:rsidR="005F49AC" w:rsidRPr="002F69DB" w:rsidRDefault="005F49AC" w:rsidP="00347C6D">
            <w:pPr>
              <w:spacing w:line="240" w:lineRule="auto"/>
              <w:rPr>
                <w:rFonts w:ascii="Arial" w:eastAsia="Times New Roman" w:hAnsi="Arial" w:cs="Arial"/>
                <w:color w:val="000000"/>
                <w:szCs w:val="20"/>
                <w:lang w:eastAsia="es-CO"/>
              </w:rPr>
            </w:pPr>
            <w:r>
              <w:rPr>
                <w:noProof/>
                <w:lang w:eastAsia="es-CO"/>
              </w:rPr>
              <w:drawing>
                <wp:inline distT="0" distB="0" distL="0" distR="0" wp14:anchorId="10766081" wp14:editId="2860F7ED">
                  <wp:extent cx="438150" cy="784225"/>
                  <wp:effectExtent l="0" t="0" r="0" b="0"/>
                  <wp:docPr id="15"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0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150" cy="784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E3DA6" w14:paraId="074C6C23" w14:textId="6A2DF359" w:rsidTr="00DD11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80"/>
        </w:trPr>
        <w:tc>
          <w:tcPr>
            <w:tcW w:w="1588" w:type="dxa"/>
            <w:vMerge w:val="restart"/>
            <w:vAlign w:val="center"/>
          </w:tcPr>
          <w:p w14:paraId="6C1ECAF4" w14:textId="77777777" w:rsidR="00294F1D" w:rsidRDefault="00294F1D" w:rsidP="00DD11C5">
            <w:pPr>
              <w:spacing w:line="240" w:lineRule="auto"/>
              <w:jc w:val="center"/>
              <w:rPr>
                <w:rFonts w:ascii="Arial" w:eastAsia="Times New Roman" w:hAnsi="Arial" w:cs="Arial"/>
                <w:b/>
                <w:bCs/>
                <w:color w:val="000000"/>
                <w:szCs w:val="20"/>
                <w:lang w:eastAsia="es-CO"/>
              </w:rPr>
            </w:pPr>
            <w:bookmarkStart w:id="129" w:name="_Toc408778712"/>
          </w:p>
          <w:p w14:paraId="62935D6C" w14:textId="77777777" w:rsidR="00D359B9" w:rsidRDefault="00D359B9" w:rsidP="00DD11C5">
            <w:pPr>
              <w:spacing w:line="240" w:lineRule="auto"/>
              <w:jc w:val="center"/>
              <w:rPr>
                <w:rFonts w:ascii="Arial" w:eastAsia="Times New Roman" w:hAnsi="Arial" w:cs="Arial"/>
                <w:b/>
                <w:bCs/>
                <w:color w:val="000000"/>
                <w:szCs w:val="20"/>
                <w:lang w:eastAsia="es-CO"/>
              </w:rPr>
            </w:pPr>
          </w:p>
          <w:p w14:paraId="4A73D42C" w14:textId="77777777" w:rsidR="00D359B9" w:rsidRDefault="00D359B9" w:rsidP="00DD11C5">
            <w:pPr>
              <w:spacing w:line="240" w:lineRule="auto"/>
              <w:jc w:val="center"/>
              <w:rPr>
                <w:rFonts w:ascii="Arial" w:eastAsia="Times New Roman" w:hAnsi="Arial" w:cs="Arial"/>
                <w:b/>
                <w:bCs/>
                <w:color w:val="000000"/>
                <w:szCs w:val="20"/>
                <w:lang w:eastAsia="es-CO"/>
              </w:rPr>
            </w:pPr>
          </w:p>
          <w:p w14:paraId="589F70F4" w14:textId="77777777" w:rsidR="00D359B9" w:rsidRDefault="00D359B9" w:rsidP="00DD11C5">
            <w:pPr>
              <w:spacing w:line="240" w:lineRule="auto"/>
              <w:jc w:val="center"/>
              <w:rPr>
                <w:rFonts w:ascii="Arial" w:eastAsia="Times New Roman" w:hAnsi="Arial" w:cs="Arial"/>
                <w:b/>
                <w:bCs/>
                <w:color w:val="000000"/>
                <w:szCs w:val="20"/>
                <w:lang w:eastAsia="es-CO"/>
              </w:rPr>
            </w:pPr>
          </w:p>
          <w:p w14:paraId="46D227C4" w14:textId="768891C3" w:rsidR="00294F1D" w:rsidRDefault="00294F1D" w:rsidP="00DD11C5">
            <w:pPr>
              <w:spacing w:line="240" w:lineRule="auto"/>
              <w:jc w:val="center"/>
              <w:rPr>
                <w:rFonts w:ascii="Arial" w:eastAsia="Times New Roman" w:hAnsi="Arial"/>
              </w:rPr>
            </w:pPr>
            <w:r w:rsidRPr="00294F1D">
              <w:rPr>
                <w:rFonts w:ascii="Arial" w:eastAsia="Times New Roman" w:hAnsi="Arial" w:cs="Arial"/>
                <w:b/>
                <w:bCs/>
                <w:color w:val="000000"/>
                <w:szCs w:val="20"/>
                <w:lang w:eastAsia="es-CO"/>
              </w:rPr>
              <w:t>División de Sistemas (3/113)</w:t>
            </w:r>
          </w:p>
        </w:tc>
        <w:tc>
          <w:tcPr>
            <w:tcW w:w="1696" w:type="dxa"/>
          </w:tcPr>
          <w:p w14:paraId="19C66BB5" w14:textId="77777777" w:rsidR="00294F1D" w:rsidRDefault="00294F1D" w:rsidP="00294F1D">
            <w:pPr>
              <w:spacing w:line="240" w:lineRule="auto"/>
              <w:jc w:val="center"/>
              <w:rPr>
                <w:rFonts w:ascii="Arial" w:eastAsia="Times New Roman" w:hAnsi="Arial" w:cs="Arial"/>
                <w:color w:val="000000"/>
                <w:szCs w:val="20"/>
                <w:lang w:eastAsia="es-CO"/>
              </w:rPr>
            </w:pPr>
          </w:p>
          <w:p w14:paraId="5D82E982" w14:textId="48B8CFA0" w:rsidR="00294F1D" w:rsidRDefault="00294F1D" w:rsidP="00294F1D">
            <w:pPr>
              <w:spacing w:line="240" w:lineRule="auto"/>
              <w:jc w:val="center"/>
              <w:rPr>
                <w:rFonts w:ascii="Arial" w:eastAsia="Times New Roman" w:hAnsi="Arial"/>
              </w:rPr>
            </w:pPr>
            <w:r w:rsidRPr="00294F1D">
              <w:rPr>
                <w:rFonts w:ascii="Arial" w:eastAsia="Times New Roman" w:hAnsi="Arial" w:cs="Arial"/>
                <w:color w:val="000000"/>
                <w:szCs w:val="20"/>
                <w:lang w:eastAsia="es-CO"/>
              </w:rPr>
              <w:t>Tóner y cartuchos de impresora</w:t>
            </w:r>
          </w:p>
        </w:tc>
        <w:tc>
          <w:tcPr>
            <w:tcW w:w="1390" w:type="dxa"/>
            <w:vAlign w:val="center"/>
          </w:tcPr>
          <w:p w14:paraId="069C2BB4" w14:textId="086F2D64" w:rsidR="00294F1D" w:rsidRPr="00294F1D" w:rsidRDefault="00294F1D" w:rsidP="00294F1D">
            <w:pPr>
              <w:spacing w:line="240" w:lineRule="auto"/>
              <w:jc w:val="center"/>
              <w:rPr>
                <w:rFonts w:ascii="Arial" w:eastAsia="Times New Roman" w:hAnsi="Arial" w:cs="Arial"/>
                <w:color w:val="000000"/>
                <w:szCs w:val="20"/>
                <w:lang w:eastAsia="es-CO"/>
              </w:rPr>
            </w:pPr>
            <w:r w:rsidRPr="00294F1D">
              <w:rPr>
                <w:rFonts w:ascii="Arial" w:eastAsia="Times New Roman" w:hAnsi="Arial" w:cs="Arial"/>
                <w:color w:val="000000"/>
                <w:szCs w:val="20"/>
                <w:lang w:eastAsia="es-CO"/>
              </w:rPr>
              <w:t>Y12</w:t>
            </w:r>
          </w:p>
        </w:tc>
        <w:tc>
          <w:tcPr>
            <w:tcW w:w="2234" w:type="dxa"/>
            <w:vAlign w:val="center"/>
          </w:tcPr>
          <w:p w14:paraId="3FF48197" w14:textId="2C2D134C" w:rsidR="00294F1D" w:rsidRPr="00294F1D" w:rsidRDefault="00294F1D" w:rsidP="00294F1D">
            <w:pPr>
              <w:spacing w:line="240" w:lineRule="auto"/>
              <w:jc w:val="center"/>
              <w:rPr>
                <w:rFonts w:ascii="Arial" w:eastAsia="Times New Roman" w:hAnsi="Arial" w:cs="Arial"/>
                <w:color w:val="000000"/>
                <w:szCs w:val="20"/>
                <w:lang w:eastAsia="es-CO"/>
              </w:rPr>
            </w:pPr>
            <w:r w:rsidRPr="00294F1D">
              <w:rPr>
                <w:rFonts w:ascii="Arial" w:eastAsia="Times New Roman" w:hAnsi="Arial" w:cs="Arial"/>
                <w:color w:val="000000"/>
                <w:szCs w:val="20"/>
                <w:lang w:eastAsia="es-CO"/>
              </w:rPr>
              <w:t>Desechos resultantes de la producción, preparación y utilización de tintas, colorantes, pigmentos, pinturas, lacas o barnices.</w:t>
            </w:r>
          </w:p>
        </w:tc>
        <w:tc>
          <w:tcPr>
            <w:tcW w:w="1375" w:type="dxa"/>
            <w:vAlign w:val="center"/>
          </w:tcPr>
          <w:p w14:paraId="7A08A310" w14:textId="584A0667" w:rsidR="00294F1D" w:rsidRPr="00294F1D" w:rsidRDefault="00294F1D" w:rsidP="00294F1D">
            <w:pPr>
              <w:spacing w:line="240" w:lineRule="auto"/>
              <w:jc w:val="center"/>
              <w:rPr>
                <w:rFonts w:ascii="Arial" w:eastAsia="Times New Roman" w:hAnsi="Arial" w:cs="Arial"/>
                <w:color w:val="000000"/>
                <w:szCs w:val="20"/>
                <w:lang w:eastAsia="es-CO"/>
              </w:rPr>
            </w:pPr>
            <w:r w:rsidRPr="00294F1D">
              <w:rPr>
                <w:rFonts w:ascii="Arial" w:eastAsia="Times New Roman" w:hAnsi="Arial" w:cs="Arial"/>
                <w:color w:val="000000"/>
                <w:szCs w:val="20"/>
                <w:lang w:eastAsia="es-CO"/>
              </w:rPr>
              <w:t>A4070</w:t>
            </w:r>
          </w:p>
        </w:tc>
        <w:tc>
          <w:tcPr>
            <w:tcW w:w="2238" w:type="dxa"/>
            <w:vAlign w:val="bottom"/>
          </w:tcPr>
          <w:p w14:paraId="44AA6A05" w14:textId="2AE4754F" w:rsidR="00294F1D" w:rsidRPr="00294F1D" w:rsidRDefault="00294F1D" w:rsidP="00294F1D">
            <w:pPr>
              <w:spacing w:line="240" w:lineRule="auto"/>
              <w:jc w:val="center"/>
              <w:rPr>
                <w:rFonts w:ascii="Arial" w:eastAsia="Times New Roman" w:hAnsi="Arial" w:cs="Arial"/>
                <w:color w:val="000000"/>
                <w:szCs w:val="20"/>
                <w:lang w:eastAsia="es-CO"/>
              </w:rPr>
            </w:pPr>
            <w:r w:rsidRPr="00294F1D">
              <w:rPr>
                <w:rFonts w:ascii="Arial" w:eastAsia="Times New Roman" w:hAnsi="Arial" w:cs="Arial"/>
                <w:color w:val="000000"/>
                <w:szCs w:val="20"/>
                <w:lang w:eastAsia="es-CO"/>
              </w:rPr>
              <w:t>Desechos resultantes de la producción, preparación y utilización de tintas, colorantes, pigmentos, pinturas, lacas o barnices</w:t>
            </w:r>
          </w:p>
        </w:tc>
        <w:tc>
          <w:tcPr>
            <w:tcW w:w="1518" w:type="dxa"/>
            <w:vAlign w:val="center"/>
          </w:tcPr>
          <w:p w14:paraId="0AACB423" w14:textId="19753403" w:rsidR="00294F1D" w:rsidRPr="00294F1D" w:rsidRDefault="00294F1D" w:rsidP="00294F1D">
            <w:pPr>
              <w:spacing w:line="240" w:lineRule="auto"/>
              <w:jc w:val="center"/>
              <w:rPr>
                <w:rFonts w:ascii="Arial" w:eastAsia="Times New Roman" w:hAnsi="Arial" w:cs="Arial"/>
                <w:color w:val="000000"/>
                <w:szCs w:val="20"/>
                <w:lang w:eastAsia="es-CO"/>
              </w:rPr>
            </w:pPr>
            <w:r w:rsidRPr="00294F1D">
              <w:rPr>
                <w:rFonts w:ascii="Arial" w:eastAsia="Times New Roman" w:hAnsi="Arial" w:cs="Arial"/>
                <w:color w:val="000000"/>
                <w:szCs w:val="20"/>
                <w:lang w:eastAsia="es-CO"/>
              </w:rPr>
              <w:t>Tóxico</w:t>
            </w:r>
          </w:p>
        </w:tc>
        <w:tc>
          <w:tcPr>
            <w:tcW w:w="1040" w:type="dxa"/>
            <w:vAlign w:val="bottom"/>
          </w:tcPr>
          <w:p w14:paraId="3774FA9E" w14:textId="20A61A5A" w:rsidR="00294F1D" w:rsidRDefault="005161F7">
            <w:pPr>
              <w:rPr>
                <w:rFonts w:ascii="Calibri" w:hAnsi="Calibri"/>
                <w:color w:val="000000"/>
                <w:sz w:val="22"/>
              </w:rPr>
            </w:pPr>
            <w:r>
              <w:rPr>
                <w:rFonts w:ascii="Calibri" w:hAnsi="Calibri"/>
                <w:noProof/>
                <w:color w:val="000000"/>
                <w:sz w:val="22"/>
                <w:lang w:eastAsia="es-CO"/>
              </w:rPr>
              <w:drawing>
                <wp:anchor distT="0" distB="0" distL="114300" distR="114300" simplePos="0" relativeHeight="255103488" behindDoc="0" locked="0" layoutInCell="1" allowOverlap="1" wp14:anchorId="4059288A" wp14:editId="4C2E209E">
                  <wp:simplePos x="0" y="0"/>
                  <wp:positionH relativeFrom="column">
                    <wp:posOffset>72390</wp:posOffset>
                  </wp:positionH>
                  <wp:positionV relativeFrom="paragraph">
                    <wp:posOffset>-263525</wp:posOffset>
                  </wp:positionV>
                  <wp:extent cx="410210" cy="492125"/>
                  <wp:effectExtent l="0" t="0" r="8890" b="3175"/>
                  <wp:wrapNone/>
                  <wp:docPr id="106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0210" cy="492125"/>
                          </a:xfrm>
                          <a:prstGeom prst="rect">
                            <a:avLst/>
                          </a:prstGeom>
                          <a:noFill/>
                        </pic:spPr>
                      </pic:pic>
                    </a:graphicData>
                  </a:graphic>
                  <wp14:sizeRelH relativeFrom="page">
                    <wp14:pctWidth>0</wp14:pctWidth>
                  </wp14:sizeRelH>
                  <wp14:sizeRelV relativeFrom="page">
                    <wp14:pctHeight>0</wp14:pctHeight>
                  </wp14:sizeRelV>
                </wp:anchor>
              </w:drawing>
            </w:r>
          </w:p>
          <w:p w14:paraId="7FDD8FE5" w14:textId="77777777" w:rsidR="00294F1D" w:rsidRDefault="00294F1D" w:rsidP="00A55679">
            <w:pPr>
              <w:pStyle w:val="Ttulo3"/>
            </w:pPr>
          </w:p>
        </w:tc>
      </w:tr>
      <w:tr w:rsidR="008E3DA6" w14:paraId="67FC0460" w14:textId="77777777" w:rsidTr="008E3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80"/>
        </w:trPr>
        <w:tc>
          <w:tcPr>
            <w:tcW w:w="1588" w:type="dxa"/>
            <w:vMerge/>
          </w:tcPr>
          <w:p w14:paraId="3E52F90D" w14:textId="77777777" w:rsidR="008E3DA6" w:rsidRDefault="008E3DA6" w:rsidP="00294F1D">
            <w:pPr>
              <w:spacing w:line="240" w:lineRule="auto"/>
              <w:jc w:val="center"/>
              <w:rPr>
                <w:rFonts w:ascii="Arial" w:eastAsia="Times New Roman" w:hAnsi="Arial" w:cs="Arial"/>
                <w:b/>
                <w:bCs/>
                <w:color w:val="000000"/>
                <w:szCs w:val="20"/>
                <w:lang w:eastAsia="es-CO"/>
              </w:rPr>
            </w:pPr>
          </w:p>
        </w:tc>
        <w:tc>
          <w:tcPr>
            <w:tcW w:w="1696" w:type="dxa"/>
            <w:vAlign w:val="center"/>
          </w:tcPr>
          <w:p w14:paraId="10294D1B" w14:textId="7F9C7B69" w:rsidR="008E3DA6" w:rsidRDefault="008E3DA6" w:rsidP="00294F1D">
            <w:pPr>
              <w:spacing w:line="240" w:lineRule="auto"/>
              <w:jc w:val="center"/>
              <w:rPr>
                <w:rFonts w:ascii="Arial" w:eastAsia="Times New Roman" w:hAnsi="Arial" w:cs="Arial"/>
                <w:color w:val="000000"/>
                <w:szCs w:val="20"/>
                <w:lang w:eastAsia="es-CO"/>
              </w:rPr>
            </w:pPr>
            <w:r w:rsidRPr="008E3DA6">
              <w:rPr>
                <w:rFonts w:ascii="Arial" w:eastAsia="Times New Roman" w:hAnsi="Arial" w:cs="Arial"/>
                <w:color w:val="000000"/>
                <w:szCs w:val="20"/>
                <w:lang w:eastAsia="es-CO"/>
              </w:rPr>
              <w:t>Recipientes vacíos de aerosol que contuvieron Limpiador antiestático</w:t>
            </w:r>
          </w:p>
        </w:tc>
        <w:tc>
          <w:tcPr>
            <w:tcW w:w="1390" w:type="dxa"/>
            <w:vAlign w:val="center"/>
          </w:tcPr>
          <w:p w14:paraId="1B7FAF12" w14:textId="64F03AA6" w:rsidR="008E3DA6" w:rsidRPr="00294F1D" w:rsidRDefault="008E3DA6" w:rsidP="00294F1D">
            <w:pPr>
              <w:spacing w:line="240" w:lineRule="auto"/>
              <w:jc w:val="center"/>
              <w:rPr>
                <w:rFonts w:ascii="Arial" w:eastAsia="Times New Roman" w:hAnsi="Arial" w:cs="Arial"/>
                <w:color w:val="000000"/>
                <w:szCs w:val="20"/>
                <w:lang w:eastAsia="es-CO"/>
              </w:rPr>
            </w:pPr>
            <w:r>
              <w:rPr>
                <w:rFonts w:ascii="Calibri" w:hAnsi="Calibri"/>
                <w:color w:val="000000"/>
                <w:sz w:val="22"/>
              </w:rPr>
              <w:t> </w:t>
            </w:r>
          </w:p>
        </w:tc>
        <w:tc>
          <w:tcPr>
            <w:tcW w:w="2234" w:type="dxa"/>
            <w:vAlign w:val="center"/>
          </w:tcPr>
          <w:p w14:paraId="0C6C0A1A" w14:textId="6F06CE8A" w:rsidR="008E3DA6" w:rsidRPr="00294F1D" w:rsidRDefault="008E3DA6" w:rsidP="00294F1D">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1375" w:type="dxa"/>
            <w:vAlign w:val="center"/>
          </w:tcPr>
          <w:p w14:paraId="27CC42A4" w14:textId="732E74F9" w:rsidR="008E3DA6" w:rsidRPr="00294F1D" w:rsidRDefault="008E3DA6" w:rsidP="00294F1D">
            <w:pPr>
              <w:spacing w:line="240" w:lineRule="auto"/>
              <w:jc w:val="center"/>
              <w:rPr>
                <w:rFonts w:ascii="Arial" w:eastAsia="Times New Roman" w:hAnsi="Arial" w:cs="Arial"/>
                <w:color w:val="000000"/>
                <w:szCs w:val="20"/>
                <w:lang w:eastAsia="es-CO"/>
              </w:rPr>
            </w:pPr>
            <w:r>
              <w:rPr>
                <w:rFonts w:ascii="Calibri" w:hAnsi="Calibri"/>
                <w:color w:val="000000"/>
                <w:szCs w:val="20"/>
              </w:rPr>
              <w:t>A4130</w:t>
            </w:r>
          </w:p>
        </w:tc>
        <w:tc>
          <w:tcPr>
            <w:tcW w:w="2238" w:type="dxa"/>
            <w:vAlign w:val="center"/>
          </w:tcPr>
          <w:p w14:paraId="62255415" w14:textId="584A6393" w:rsidR="008E3DA6" w:rsidRPr="00294F1D" w:rsidRDefault="008E3DA6" w:rsidP="00294F1D">
            <w:pPr>
              <w:spacing w:line="240" w:lineRule="auto"/>
              <w:jc w:val="center"/>
              <w:rPr>
                <w:rFonts w:ascii="Arial" w:eastAsia="Times New Roman" w:hAnsi="Arial" w:cs="Arial"/>
                <w:color w:val="000000"/>
                <w:szCs w:val="20"/>
                <w:lang w:eastAsia="es-CO"/>
              </w:rPr>
            </w:pPr>
            <w:r>
              <w:rPr>
                <w:rFonts w:ascii="Calibri" w:hAnsi="Calibri"/>
                <w:color w:val="000000"/>
                <w:szCs w:val="20"/>
              </w:rPr>
              <w:t>Envases y contenedores de desechos que contienen sustancias incluidas en el anexo I, en concentraciones suficientes como para mostrar las características peligrosas del anexo.</w:t>
            </w:r>
          </w:p>
        </w:tc>
        <w:tc>
          <w:tcPr>
            <w:tcW w:w="1518" w:type="dxa"/>
            <w:vAlign w:val="center"/>
          </w:tcPr>
          <w:p w14:paraId="4D17A6E9" w14:textId="38DAE6A1" w:rsidR="008E3DA6" w:rsidRPr="00294F1D" w:rsidRDefault="008E3DA6" w:rsidP="00294F1D">
            <w:pPr>
              <w:spacing w:line="240" w:lineRule="auto"/>
              <w:jc w:val="center"/>
              <w:rPr>
                <w:rFonts w:ascii="Arial" w:eastAsia="Times New Roman" w:hAnsi="Arial" w:cs="Arial"/>
                <w:color w:val="000000"/>
                <w:szCs w:val="20"/>
                <w:lang w:eastAsia="es-CO"/>
              </w:rPr>
            </w:pPr>
            <w:r>
              <w:rPr>
                <w:rFonts w:ascii="Calibri" w:hAnsi="Calibri"/>
                <w:color w:val="000000"/>
                <w:szCs w:val="20"/>
              </w:rPr>
              <w:t>Corrosivo</w:t>
            </w:r>
          </w:p>
        </w:tc>
        <w:tc>
          <w:tcPr>
            <w:tcW w:w="1040" w:type="dxa"/>
            <w:vAlign w:val="bottom"/>
          </w:tcPr>
          <w:p w14:paraId="1F6B0719" w14:textId="499A4F9B" w:rsidR="008E3DA6" w:rsidRDefault="008E3DA6">
            <w:pPr>
              <w:rPr>
                <w:rFonts w:ascii="Calibri" w:hAnsi="Calibri"/>
                <w:noProof/>
                <w:color w:val="000000"/>
                <w:sz w:val="22"/>
                <w:lang w:eastAsia="es-CO"/>
              </w:rPr>
            </w:pPr>
            <w:r>
              <w:rPr>
                <w:noProof/>
                <w:lang w:eastAsia="es-CO"/>
              </w:rPr>
              <w:drawing>
                <wp:inline distT="0" distB="0" distL="0" distR="0" wp14:anchorId="3FECB790" wp14:editId="774AE960">
                  <wp:extent cx="592337" cy="539685"/>
                  <wp:effectExtent l="0" t="0" r="0" b="0"/>
                  <wp:docPr id="30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2337" cy="5396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E3DA6" w14:paraId="51FAA21A" w14:textId="77777777" w:rsidTr="008E3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80"/>
        </w:trPr>
        <w:tc>
          <w:tcPr>
            <w:tcW w:w="1588" w:type="dxa"/>
            <w:vMerge/>
          </w:tcPr>
          <w:p w14:paraId="5F249865" w14:textId="77777777" w:rsidR="00380E9F" w:rsidRDefault="00380E9F" w:rsidP="00294F1D">
            <w:pPr>
              <w:spacing w:line="240" w:lineRule="auto"/>
              <w:jc w:val="center"/>
              <w:rPr>
                <w:rFonts w:ascii="Arial" w:eastAsia="Times New Roman" w:hAnsi="Arial" w:cs="Arial"/>
                <w:b/>
                <w:bCs/>
                <w:color w:val="000000"/>
                <w:szCs w:val="20"/>
                <w:lang w:eastAsia="es-CO"/>
              </w:rPr>
            </w:pPr>
          </w:p>
        </w:tc>
        <w:tc>
          <w:tcPr>
            <w:tcW w:w="1696" w:type="dxa"/>
          </w:tcPr>
          <w:p w14:paraId="19F738E1" w14:textId="4B1DF07E" w:rsidR="00380E9F" w:rsidRDefault="00380E9F" w:rsidP="00294F1D">
            <w:pPr>
              <w:spacing w:line="240" w:lineRule="auto"/>
              <w:jc w:val="center"/>
              <w:rPr>
                <w:rFonts w:ascii="Arial" w:eastAsia="Times New Roman" w:hAnsi="Arial" w:cs="Arial"/>
                <w:color w:val="000000"/>
                <w:szCs w:val="20"/>
                <w:lang w:eastAsia="es-CO"/>
              </w:rPr>
            </w:pPr>
            <w:r w:rsidRPr="00380E9F">
              <w:rPr>
                <w:rFonts w:ascii="Arial" w:eastAsia="Times New Roman" w:hAnsi="Arial" w:cs="Arial"/>
                <w:color w:val="000000"/>
                <w:szCs w:val="20"/>
                <w:lang w:eastAsia="es-CO"/>
              </w:rPr>
              <w:t>Residuos de Aparatos eléctricos y electrónicos (</w:t>
            </w:r>
            <w:proofErr w:type="spellStart"/>
            <w:r w:rsidRPr="00380E9F">
              <w:rPr>
                <w:rFonts w:ascii="Arial" w:eastAsia="Times New Roman" w:hAnsi="Arial" w:cs="Arial"/>
                <w:color w:val="000000"/>
                <w:szCs w:val="20"/>
                <w:lang w:eastAsia="es-CO"/>
              </w:rPr>
              <w:t>RAEE´s</w:t>
            </w:r>
            <w:proofErr w:type="spellEnd"/>
            <w:r w:rsidRPr="00380E9F">
              <w:rPr>
                <w:rFonts w:ascii="Arial" w:eastAsia="Times New Roman" w:hAnsi="Arial" w:cs="Arial"/>
                <w:color w:val="000000"/>
                <w:szCs w:val="20"/>
                <w:lang w:eastAsia="es-CO"/>
              </w:rPr>
              <w:t>)</w:t>
            </w:r>
          </w:p>
        </w:tc>
        <w:tc>
          <w:tcPr>
            <w:tcW w:w="1390" w:type="dxa"/>
            <w:vAlign w:val="center"/>
          </w:tcPr>
          <w:p w14:paraId="3C4DCF94" w14:textId="77777777" w:rsidR="00380E9F" w:rsidRPr="00294F1D" w:rsidRDefault="00380E9F" w:rsidP="00294F1D">
            <w:pPr>
              <w:spacing w:line="240" w:lineRule="auto"/>
              <w:jc w:val="center"/>
              <w:rPr>
                <w:rFonts w:ascii="Arial" w:eastAsia="Times New Roman" w:hAnsi="Arial" w:cs="Arial"/>
                <w:color w:val="000000"/>
                <w:szCs w:val="20"/>
                <w:lang w:eastAsia="es-CO"/>
              </w:rPr>
            </w:pPr>
          </w:p>
        </w:tc>
        <w:tc>
          <w:tcPr>
            <w:tcW w:w="2234" w:type="dxa"/>
            <w:vAlign w:val="center"/>
          </w:tcPr>
          <w:p w14:paraId="10213151" w14:textId="77777777" w:rsidR="00380E9F" w:rsidRPr="00294F1D" w:rsidRDefault="00380E9F" w:rsidP="00294F1D">
            <w:pPr>
              <w:spacing w:line="240" w:lineRule="auto"/>
              <w:jc w:val="center"/>
              <w:rPr>
                <w:rFonts w:ascii="Arial" w:eastAsia="Times New Roman" w:hAnsi="Arial" w:cs="Arial"/>
                <w:color w:val="000000"/>
                <w:szCs w:val="20"/>
                <w:lang w:eastAsia="es-CO"/>
              </w:rPr>
            </w:pPr>
          </w:p>
        </w:tc>
        <w:tc>
          <w:tcPr>
            <w:tcW w:w="1375" w:type="dxa"/>
            <w:vAlign w:val="center"/>
          </w:tcPr>
          <w:p w14:paraId="646DAE04" w14:textId="21B988A8" w:rsidR="00380E9F" w:rsidRPr="00294F1D" w:rsidRDefault="00380E9F" w:rsidP="00294F1D">
            <w:pPr>
              <w:spacing w:line="240" w:lineRule="auto"/>
              <w:jc w:val="center"/>
              <w:rPr>
                <w:rFonts w:ascii="Arial" w:eastAsia="Times New Roman" w:hAnsi="Arial" w:cs="Arial"/>
                <w:color w:val="000000"/>
                <w:szCs w:val="20"/>
                <w:lang w:eastAsia="es-CO"/>
              </w:rPr>
            </w:pPr>
            <w:r w:rsidRPr="00380E9F">
              <w:rPr>
                <w:rFonts w:ascii="Arial" w:eastAsia="Times New Roman" w:hAnsi="Arial" w:cs="Arial"/>
                <w:color w:val="000000"/>
                <w:szCs w:val="20"/>
                <w:lang w:eastAsia="es-CO"/>
              </w:rPr>
              <w:t>A1180</w:t>
            </w:r>
          </w:p>
        </w:tc>
        <w:tc>
          <w:tcPr>
            <w:tcW w:w="2238" w:type="dxa"/>
            <w:vAlign w:val="center"/>
          </w:tcPr>
          <w:p w14:paraId="5EB9B521" w14:textId="65BC5CBC" w:rsidR="00380E9F" w:rsidRPr="00294F1D" w:rsidRDefault="00380E9F" w:rsidP="00294F1D">
            <w:pPr>
              <w:spacing w:line="240" w:lineRule="auto"/>
              <w:jc w:val="center"/>
              <w:rPr>
                <w:rFonts w:ascii="Arial" w:eastAsia="Times New Roman" w:hAnsi="Arial" w:cs="Arial"/>
                <w:color w:val="000000"/>
                <w:szCs w:val="20"/>
                <w:lang w:eastAsia="es-CO"/>
              </w:rPr>
            </w:pPr>
            <w:r w:rsidRPr="00380E9F">
              <w:rPr>
                <w:rFonts w:ascii="Arial" w:eastAsia="Times New Roman" w:hAnsi="Arial" w:cs="Arial"/>
                <w:color w:val="000000"/>
                <w:szCs w:val="20"/>
                <w:lang w:eastAsia="es-CO"/>
              </w:rPr>
              <w:t>Montajes eléctricos y electrónicos o restos de estos que contengan acumuladores y otras baterías incluidas en la lista A</w:t>
            </w:r>
          </w:p>
        </w:tc>
        <w:tc>
          <w:tcPr>
            <w:tcW w:w="1518" w:type="dxa"/>
            <w:vAlign w:val="center"/>
          </w:tcPr>
          <w:p w14:paraId="15669F7D" w14:textId="063E91FC" w:rsidR="00380E9F" w:rsidRPr="00294F1D" w:rsidRDefault="00380E9F" w:rsidP="00294F1D">
            <w:pPr>
              <w:spacing w:line="240" w:lineRule="auto"/>
              <w:jc w:val="center"/>
              <w:rPr>
                <w:rFonts w:ascii="Arial" w:eastAsia="Times New Roman" w:hAnsi="Arial" w:cs="Arial"/>
                <w:color w:val="000000"/>
                <w:szCs w:val="20"/>
                <w:lang w:eastAsia="es-CO"/>
              </w:rPr>
            </w:pPr>
            <w:r w:rsidRPr="00380E9F">
              <w:rPr>
                <w:rFonts w:ascii="Arial" w:eastAsia="Times New Roman" w:hAnsi="Arial" w:cs="Arial"/>
                <w:color w:val="000000"/>
                <w:szCs w:val="20"/>
                <w:lang w:eastAsia="es-CO"/>
              </w:rPr>
              <w:t>Tóxico - corrosivo.</w:t>
            </w:r>
          </w:p>
        </w:tc>
        <w:tc>
          <w:tcPr>
            <w:tcW w:w="1040" w:type="dxa"/>
            <w:vAlign w:val="bottom"/>
          </w:tcPr>
          <w:p w14:paraId="4122CCE3" w14:textId="33641E8B" w:rsidR="00380E9F" w:rsidRDefault="005161F7">
            <w:pPr>
              <w:rPr>
                <w:rFonts w:ascii="Calibri" w:hAnsi="Calibri"/>
                <w:color w:val="000000"/>
                <w:sz w:val="22"/>
              </w:rPr>
            </w:pPr>
            <w:r>
              <w:rPr>
                <w:rFonts w:ascii="Calibri" w:hAnsi="Calibri"/>
                <w:noProof/>
                <w:color w:val="000000"/>
                <w:sz w:val="22"/>
                <w:lang w:eastAsia="es-CO"/>
              </w:rPr>
              <w:drawing>
                <wp:anchor distT="0" distB="0" distL="114300" distR="114300" simplePos="0" relativeHeight="255105536" behindDoc="0" locked="0" layoutInCell="1" allowOverlap="1" wp14:anchorId="2973236D" wp14:editId="6191D9F9">
                  <wp:simplePos x="0" y="0"/>
                  <wp:positionH relativeFrom="column">
                    <wp:posOffset>37465</wp:posOffset>
                  </wp:positionH>
                  <wp:positionV relativeFrom="paragraph">
                    <wp:posOffset>-285750</wp:posOffset>
                  </wp:positionV>
                  <wp:extent cx="447675" cy="514350"/>
                  <wp:effectExtent l="0" t="0" r="9525" b="0"/>
                  <wp:wrapNone/>
                  <wp:docPr id="106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pic:spPr>
                      </pic:pic>
                    </a:graphicData>
                  </a:graphic>
                  <wp14:sizeRelH relativeFrom="page">
                    <wp14:pctWidth>0</wp14:pctWidth>
                  </wp14:sizeRelH>
                  <wp14:sizeRelV relativeFrom="page">
                    <wp14:pctHeight>0</wp14:pctHeight>
                  </wp14:sizeRelV>
                </wp:anchor>
              </w:drawing>
            </w:r>
          </w:p>
          <w:p w14:paraId="1D01327D" w14:textId="77777777" w:rsidR="00380E9F" w:rsidRDefault="00380E9F">
            <w:pPr>
              <w:rPr>
                <w:rFonts w:ascii="Calibri" w:hAnsi="Calibri"/>
                <w:color w:val="000000"/>
                <w:sz w:val="22"/>
              </w:rPr>
            </w:pPr>
          </w:p>
        </w:tc>
      </w:tr>
    </w:tbl>
    <w:p w14:paraId="46B7D82F" w14:textId="77777777" w:rsidR="005B19ED" w:rsidRPr="002F69DB" w:rsidRDefault="0067558B" w:rsidP="00A55679">
      <w:pPr>
        <w:pStyle w:val="Ttulo3"/>
      </w:pPr>
      <w:bookmarkStart w:id="130" w:name="_Toc471943881"/>
      <w:r w:rsidRPr="002F69DB">
        <w:t>3.3.4 Edificio</w:t>
      </w:r>
      <w:r w:rsidR="005B19ED" w:rsidRPr="002F69DB">
        <w:t xml:space="preserve"> 4. </w:t>
      </w:r>
      <w:r w:rsidR="001B51E7" w:rsidRPr="002F69DB">
        <w:t xml:space="preserve">Facultad de </w:t>
      </w:r>
      <w:r w:rsidR="00655DDE" w:rsidRPr="002F69DB">
        <w:t xml:space="preserve">Ingeniería </w:t>
      </w:r>
      <w:r w:rsidR="001B51E7" w:rsidRPr="002F69DB">
        <w:t>Mecánica</w:t>
      </w:r>
      <w:bookmarkEnd w:id="129"/>
      <w:bookmarkEnd w:id="130"/>
    </w:p>
    <w:p w14:paraId="15ED6E26" w14:textId="77777777" w:rsidR="00C06317" w:rsidRPr="002F69DB" w:rsidRDefault="00C06317" w:rsidP="00C06317">
      <w:pPr>
        <w:rPr>
          <w:rFonts w:ascii="Arial" w:hAnsi="Arial" w:cs="Arial"/>
          <w:lang w:eastAsia="es-CO"/>
        </w:rPr>
      </w:pPr>
    </w:p>
    <w:p w14:paraId="50A770EF" w14:textId="6E1A9649" w:rsidR="00C06317" w:rsidRPr="002F69DB" w:rsidRDefault="00C06317" w:rsidP="000E78AD">
      <w:pPr>
        <w:pStyle w:val="Epgrafe"/>
        <w:jc w:val="both"/>
        <w:rPr>
          <w:rFonts w:ascii="Arial" w:hAnsi="Arial" w:cs="Arial"/>
          <w:i w:val="0"/>
          <w:color w:val="auto"/>
        </w:rPr>
      </w:pPr>
      <w:bookmarkStart w:id="131" w:name="_Toc423864298"/>
      <w:bookmarkStart w:id="132" w:name="_Toc490581799"/>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13</w:t>
      </w:r>
      <w:r w:rsidRPr="002F69DB">
        <w:rPr>
          <w:rFonts w:ascii="Arial" w:hAnsi="Arial" w:cs="Arial"/>
          <w:i w:val="0"/>
          <w:color w:val="auto"/>
        </w:rPr>
        <w:fldChar w:fldCharType="end"/>
      </w:r>
      <w:r w:rsidRPr="002F69DB">
        <w:rPr>
          <w:rFonts w:ascii="Arial" w:hAnsi="Arial" w:cs="Arial"/>
          <w:i w:val="0"/>
          <w:color w:val="auto"/>
        </w:rPr>
        <w:t>. Clasificación de RESPEL generados en el Edificio 4, según Decreto 4741 de 2005. Plan institucional de Gestión integral de RESPEL – UTP 2015.</w:t>
      </w:r>
      <w:bookmarkEnd w:id="131"/>
      <w:bookmarkEnd w:id="132"/>
    </w:p>
    <w:tbl>
      <w:tblPr>
        <w:tblW w:w="0" w:type="auto"/>
        <w:tblInd w:w="65" w:type="dxa"/>
        <w:tblCellMar>
          <w:left w:w="70" w:type="dxa"/>
          <w:right w:w="70" w:type="dxa"/>
        </w:tblCellMar>
        <w:tblLook w:val="04A0" w:firstRow="1" w:lastRow="0" w:firstColumn="1" w:lastColumn="0" w:noHBand="0" w:noVBand="1"/>
      </w:tblPr>
      <w:tblGrid>
        <w:gridCol w:w="1747"/>
        <w:gridCol w:w="1771"/>
        <w:gridCol w:w="952"/>
        <w:gridCol w:w="2066"/>
        <w:gridCol w:w="952"/>
        <w:gridCol w:w="2965"/>
        <w:gridCol w:w="1697"/>
        <w:gridCol w:w="929"/>
      </w:tblGrid>
      <w:tr w:rsidR="005B19ED" w:rsidRPr="002F69DB" w14:paraId="37D4EACF" w14:textId="77777777" w:rsidTr="006A0B58">
        <w:trPr>
          <w:trHeight w:val="690"/>
          <w:tblHeader/>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42A46574" w14:textId="77777777" w:rsidR="005B19ED" w:rsidRPr="002F69DB" w:rsidRDefault="005B19ED" w:rsidP="005B19E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w:t>
            </w:r>
            <w:r w:rsidR="006018CC" w:rsidRPr="002F69DB">
              <w:rPr>
                <w:rFonts w:ascii="Arial" w:eastAsia="Times New Roman" w:hAnsi="Arial" w:cs="Arial"/>
                <w:b/>
                <w:bCs/>
                <w:color w:val="000000"/>
                <w:szCs w:val="20"/>
                <w:lang w:eastAsia="es-CO"/>
              </w:rPr>
              <w:t>Ó</w:t>
            </w:r>
            <w:r w:rsidRPr="002F69DB">
              <w:rPr>
                <w:rFonts w:ascii="Arial" w:eastAsia="Times New Roman" w:hAnsi="Arial" w:cs="Arial"/>
                <w:b/>
                <w:bCs/>
                <w:color w:val="000000"/>
                <w:szCs w:val="20"/>
                <w:lang w:eastAsia="es-CO"/>
              </w:rPr>
              <w:t>N  DE RESPEL SEGÚN ANEXOS DEL DECRETO 4741 DE 2005 MINISTERIO DE AMBIENTE, VIVIENDA Y DESARROLLO TERRITORIAL</w:t>
            </w:r>
          </w:p>
        </w:tc>
      </w:tr>
      <w:tr w:rsidR="005B19ED" w:rsidRPr="002F69DB" w14:paraId="1742EE1F" w14:textId="77777777" w:rsidTr="006A0B58">
        <w:trPr>
          <w:trHeight w:val="435"/>
          <w:tblHeader/>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7E40CE9A" w14:textId="77777777" w:rsidR="005B19ED" w:rsidRPr="002F69DB" w:rsidRDefault="0067558B" w:rsidP="005B19E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Edificio </w:t>
            </w:r>
            <w:r w:rsidR="005B19ED" w:rsidRPr="002F69DB">
              <w:rPr>
                <w:rFonts w:ascii="Arial" w:eastAsia="Times New Roman" w:hAnsi="Arial" w:cs="Arial"/>
                <w:b/>
                <w:bCs/>
                <w:color w:val="000000"/>
                <w:szCs w:val="20"/>
                <w:lang w:eastAsia="es-CO"/>
              </w:rPr>
              <w:t xml:space="preserve">4. Facultad de </w:t>
            </w:r>
            <w:r w:rsidR="00655DDE" w:rsidRPr="002F69DB">
              <w:rPr>
                <w:rFonts w:ascii="Arial" w:eastAsia="Times New Roman" w:hAnsi="Arial" w:cs="Arial"/>
                <w:b/>
                <w:bCs/>
                <w:color w:val="000000"/>
                <w:szCs w:val="20"/>
                <w:lang w:eastAsia="es-CO"/>
              </w:rPr>
              <w:t xml:space="preserve">Ingeniería </w:t>
            </w:r>
            <w:r w:rsidR="005B19ED" w:rsidRPr="002F69DB">
              <w:rPr>
                <w:rFonts w:ascii="Arial" w:eastAsia="Times New Roman" w:hAnsi="Arial" w:cs="Arial"/>
                <w:b/>
                <w:bCs/>
                <w:color w:val="000000"/>
                <w:szCs w:val="20"/>
                <w:lang w:eastAsia="es-CO"/>
              </w:rPr>
              <w:t>Mecánica</w:t>
            </w:r>
          </w:p>
        </w:tc>
      </w:tr>
      <w:tr w:rsidR="005B19ED" w:rsidRPr="002F69DB" w14:paraId="513D1805" w14:textId="77777777" w:rsidTr="006A0B58">
        <w:trPr>
          <w:trHeight w:val="465"/>
          <w:tblHeader/>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DB5DE9E" w14:textId="77777777" w:rsidR="005B19ED" w:rsidRPr="002F69DB" w:rsidRDefault="00061842" w:rsidP="005B19E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52A5EEA" w14:textId="77777777" w:rsidR="005B19ED" w:rsidRPr="002F69DB" w:rsidRDefault="005B19ED" w:rsidP="005B19E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0588193E" w14:textId="77777777" w:rsidR="005B19ED" w:rsidRPr="002F69DB" w:rsidRDefault="005B19ED" w:rsidP="005B19E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5B19ED" w:rsidRPr="002F69DB" w14:paraId="01E9FE42" w14:textId="77777777" w:rsidTr="006A0B58">
        <w:trPr>
          <w:trHeight w:val="930"/>
          <w:tblHeader/>
        </w:trPr>
        <w:tc>
          <w:tcPr>
            <w:tcW w:w="0" w:type="auto"/>
            <w:vMerge/>
            <w:tcBorders>
              <w:top w:val="nil"/>
              <w:left w:val="single" w:sz="4" w:space="0" w:color="auto"/>
              <w:bottom w:val="single" w:sz="4" w:space="0" w:color="auto"/>
              <w:right w:val="single" w:sz="4" w:space="0" w:color="auto"/>
            </w:tcBorders>
            <w:vAlign w:val="center"/>
            <w:hideMark/>
          </w:tcPr>
          <w:p w14:paraId="2FCF5002" w14:textId="77777777" w:rsidR="005B19ED" w:rsidRPr="002F69DB" w:rsidRDefault="005B19ED" w:rsidP="005B19ED">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F3D2E8C" w14:textId="77777777" w:rsidR="005B19ED" w:rsidRPr="002F69DB" w:rsidRDefault="005B19ED" w:rsidP="005B19ED">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292F9830" w14:textId="77777777" w:rsidR="005B19ED" w:rsidRPr="002F69DB" w:rsidRDefault="005B19E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21EE2F6C" w14:textId="77777777" w:rsidR="005B19ED" w:rsidRPr="002F69DB" w:rsidRDefault="005B19ED" w:rsidP="005B19ED">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99E0EBC" w14:textId="77777777" w:rsidR="005B19ED" w:rsidRPr="002F69DB" w:rsidRDefault="005B19E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FA82D98" w14:textId="77777777" w:rsidR="005B19ED" w:rsidRPr="002F69DB" w:rsidRDefault="005B19ED" w:rsidP="005B19E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5B19ED" w:rsidRPr="002F69DB" w14:paraId="3802D890" w14:textId="77777777" w:rsidTr="006A0B58">
        <w:trPr>
          <w:trHeight w:val="555"/>
          <w:tblHeader/>
        </w:trPr>
        <w:tc>
          <w:tcPr>
            <w:tcW w:w="0" w:type="auto"/>
            <w:vMerge/>
            <w:tcBorders>
              <w:top w:val="nil"/>
              <w:left w:val="single" w:sz="4" w:space="0" w:color="auto"/>
              <w:bottom w:val="single" w:sz="4" w:space="0" w:color="auto"/>
              <w:right w:val="single" w:sz="4" w:space="0" w:color="auto"/>
            </w:tcBorders>
            <w:vAlign w:val="center"/>
            <w:hideMark/>
          </w:tcPr>
          <w:p w14:paraId="08CBDBE2" w14:textId="77777777" w:rsidR="005B19ED" w:rsidRPr="002F69DB" w:rsidRDefault="005B19ED" w:rsidP="005B19ED">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FBF1F89" w14:textId="77777777" w:rsidR="005B19ED" w:rsidRPr="002F69DB" w:rsidRDefault="005B19ED" w:rsidP="005B19ED">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3229783E" w14:textId="77777777" w:rsidR="005B19ED" w:rsidRPr="002F69DB" w:rsidRDefault="005B19ED" w:rsidP="005B19E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w:t>
            </w:r>
            <w:r w:rsidR="006018CC" w:rsidRPr="002F69DB">
              <w:rPr>
                <w:rFonts w:ascii="Arial" w:eastAsia="Times New Roman" w:hAnsi="Arial" w:cs="Arial"/>
                <w:b/>
                <w:bCs/>
                <w:color w:val="000000"/>
                <w:szCs w:val="20"/>
                <w:lang w:eastAsia="es-CO"/>
              </w:rPr>
              <w:t>Ó</w:t>
            </w:r>
            <w:r w:rsidRPr="002F69DB">
              <w:rPr>
                <w:rFonts w:ascii="Arial" w:eastAsia="Times New Roman" w:hAnsi="Arial" w:cs="Arial"/>
                <w:b/>
                <w:bCs/>
                <w:color w:val="000000"/>
                <w:szCs w:val="20"/>
                <w:lang w:eastAsia="es-CO"/>
              </w:rPr>
              <w:t>DIGO</w:t>
            </w:r>
          </w:p>
        </w:tc>
        <w:tc>
          <w:tcPr>
            <w:tcW w:w="0" w:type="auto"/>
            <w:tcBorders>
              <w:top w:val="nil"/>
              <w:left w:val="nil"/>
              <w:bottom w:val="single" w:sz="4" w:space="0" w:color="auto"/>
              <w:right w:val="single" w:sz="4" w:space="0" w:color="auto"/>
            </w:tcBorders>
            <w:shd w:val="clear" w:color="000000" w:fill="BFBFBF"/>
            <w:vAlign w:val="center"/>
            <w:hideMark/>
          </w:tcPr>
          <w:p w14:paraId="7BF6B6ED" w14:textId="77777777" w:rsidR="005B19ED" w:rsidRPr="002F69DB" w:rsidRDefault="005B19ED" w:rsidP="005B19E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42D4A6D5" w14:textId="77777777" w:rsidR="005B19ED" w:rsidRPr="002F69DB" w:rsidRDefault="005B19ED" w:rsidP="005B19E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w:t>
            </w:r>
            <w:r w:rsidR="006018CC" w:rsidRPr="002F69DB">
              <w:rPr>
                <w:rFonts w:ascii="Arial" w:eastAsia="Times New Roman" w:hAnsi="Arial" w:cs="Arial"/>
                <w:b/>
                <w:bCs/>
                <w:color w:val="000000"/>
                <w:szCs w:val="20"/>
                <w:lang w:eastAsia="es-CO"/>
              </w:rPr>
              <w:t>Ó</w:t>
            </w:r>
            <w:r w:rsidRPr="002F69DB">
              <w:rPr>
                <w:rFonts w:ascii="Arial" w:eastAsia="Times New Roman" w:hAnsi="Arial" w:cs="Arial"/>
                <w:b/>
                <w:bCs/>
                <w:color w:val="000000"/>
                <w:szCs w:val="20"/>
                <w:lang w:eastAsia="es-CO"/>
              </w:rPr>
              <w:t>DIGO</w:t>
            </w:r>
          </w:p>
        </w:tc>
        <w:tc>
          <w:tcPr>
            <w:tcW w:w="0" w:type="auto"/>
            <w:tcBorders>
              <w:top w:val="nil"/>
              <w:left w:val="nil"/>
              <w:bottom w:val="single" w:sz="4" w:space="0" w:color="auto"/>
              <w:right w:val="single" w:sz="4" w:space="0" w:color="auto"/>
            </w:tcBorders>
            <w:shd w:val="clear" w:color="000000" w:fill="BFBFBF"/>
            <w:vAlign w:val="center"/>
            <w:hideMark/>
          </w:tcPr>
          <w:p w14:paraId="73111DDB" w14:textId="77777777" w:rsidR="005B19ED" w:rsidRPr="002F69DB" w:rsidRDefault="005B19ED" w:rsidP="005B19E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tcBorders>
              <w:top w:val="nil"/>
              <w:left w:val="single" w:sz="4" w:space="0" w:color="auto"/>
              <w:bottom w:val="single" w:sz="4" w:space="0" w:color="auto"/>
              <w:right w:val="single" w:sz="4" w:space="0" w:color="auto"/>
            </w:tcBorders>
            <w:vAlign w:val="center"/>
            <w:hideMark/>
          </w:tcPr>
          <w:p w14:paraId="72B34AA6" w14:textId="77777777" w:rsidR="005B19ED" w:rsidRPr="002F69DB" w:rsidRDefault="005B19ED" w:rsidP="005B19ED">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343B851" w14:textId="77777777" w:rsidR="005B19ED" w:rsidRPr="002F69DB" w:rsidRDefault="005B19ED" w:rsidP="005B19ED">
            <w:pPr>
              <w:spacing w:line="240" w:lineRule="auto"/>
              <w:rPr>
                <w:rFonts w:ascii="Arial" w:eastAsia="Times New Roman" w:hAnsi="Arial" w:cs="Arial"/>
                <w:b/>
                <w:bCs/>
                <w:color w:val="000000"/>
                <w:szCs w:val="20"/>
                <w:lang w:eastAsia="es-CO"/>
              </w:rPr>
            </w:pPr>
          </w:p>
        </w:tc>
      </w:tr>
      <w:tr w:rsidR="00395FDD" w:rsidRPr="002F69DB" w14:paraId="7AE94AF4" w14:textId="77777777" w:rsidTr="00FC38B7">
        <w:trPr>
          <w:trHeight w:val="1615"/>
        </w:trPr>
        <w:tc>
          <w:tcPr>
            <w:tcW w:w="0" w:type="auto"/>
            <w:vMerge w:val="restart"/>
            <w:tcBorders>
              <w:top w:val="nil"/>
              <w:left w:val="single" w:sz="4" w:space="0" w:color="auto"/>
              <w:right w:val="single" w:sz="4" w:space="0" w:color="auto"/>
            </w:tcBorders>
            <w:shd w:val="clear" w:color="auto" w:fill="auto"/>
            <w:vAlign w:val="center"/>
          </w:tcPr>
          <w:p w14:paraId="39E66188" w14:textId="6E1D6BB3" w:rsidR="00395FDD" w:rsidRPr="002F69DB" w:rsidRDefault="00395FDD" w:rsidP="005B19E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 xml:space="preserve"> - </w:t>
            </w:r>
            <w:r w:rsidRPr="00395FDD">
              <w:rPr>
                <w:rFonts w:ascii="Arial" w:eastAsia="Times New Roman" w:hAnsi="Arial" w:cs="Arial"/>
                <w:b/>
                <w:bCs/>
                <w:color w:val="000000"/>
                <w:szCs w:val="20"/>
                <w:lang w:eastAsia="es-CO"/>
              </w:rPr>
              <w:t>Laboratorio de Máquinas y Herramientas (4/112)</w:t>
            </w:r>
          </w:p>
        </w:tc>
        <w:tc>
          <w:tcPr>
            <w:tcW w:w="0" w:type="auto"/>
            <w:tcBorders>
              <w:top w:val="nil"/>
              <w:left w:val="nil"/>
              <w:bottom w:val="single" w:sz="4" w:space="0" w:color="auto"/>
              <w:right w:val="single" w:sz="4" w:space="0" w:color="auto"/>
            </w:tcBorders>
            <w:shd w:val="clear" w:color="auto" w:fill="auto"/>
            <w:vAlign w:val="center"/>
          </w:tcPr>
          <w:p w14:paraId="56386E21" w14:textId="164479DA" w:rsidR="00395FDD" w:rsidRPr="002F69DB" w:rsidRDefault="00395FDD" w:rsidP="005B19ED">
            <w:pPr>
              <w:spacing w:line="240" w:lineRule="auto"/>
              <w:jc w:val="center"/>
              <w:rPr>
                <w:rFonts w:ascii="Arial" w:eastAsia="Times New Roman" w:hAnsi="Arial" w:cs="Arial"/>
                <w:color w:val="000000"/>
                <w:szCs w:val="20"/>
                <w:lang w:eastAsia="es-CO"/>
              </w:rPr>
            </w:pPr>
            <w:r w:rsidRPr="00395FDD">
              <w:rPr>
                <w:rFonts w:ascii="Arial" w:eastAsia="Times New Roman" w:hAnsi="Arial" w:cs="Arial"/>
                <w:color w:val="000000"/>
                <w:szCs w:val="20"/>
                <w:lang w:eastAsia="es-CO"/>
              </w:rPr>
              <w:t>- Soldadura de estaño</w:t>
            </w:r>
          </w:p>
        </w:tc>
        <w:tc>
          <w:tcPr>
            <w:tcW w:w="0" w:type="auto"/>
            <w:tcBorders>
              <w:top w:val="nil"/>
              <w:left w:val="nil"/>
              <w:bottom w:val="single" w:sz="4" w:space="0" w:color="auto"/>
              <w:right w:val="single" w:sz="4" w:space="0" w:color="auto"/>
            </w:tcBorders>
            <w:shd w:val="clear" w:color="auto" w:fill="auto"/>
            <w:vAlign w:val="center"/>
          </w:tcPr>
          <w:p w14:paraId="4DE5CC04" w14:textId="77777777" w:rsidR="00395FDD" w:rsidRPr="002F69DB" w:rsidRDefault="00395FDD" w:rsidP="005B19ED">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03D0A21A" w14:textId="77777777" w:rsidR="00395FDD" w:rsidRPr="002F69DB" w:rsidRDefault="00395FDD" w:rsidP="005B19ED">
            <w:pPr>
              <w:spacing w:line="240" w:lineRule="auto"/>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75E78174" w14:textId="1933D793" w:rsidR="00395FDD" w:rsidRPr="002F69DB" w:rsidRDefault="00395FDD" w:rsidP="005B19ED">
            <w:pPr>
              <w:spacing w:line="240" w:lineRule="auto"/>
              <w:jc w:val="center"/>
              <w:rPr>
                <w:rFonts w:ascii="Arial" w:eastAsia="Times New Roman" w:hAnsi="Arial" w:cs="Arial"/>
                <w:color w:val="000000"/>
                <w:szCs w:val="20"/>
                <w:lang w:eastAsia="es-CO"/>
              </w:rPr>
            </w:pPr>
            <w:r w:rsidRPr="00395FDD">
              <w:rPr>
                <w:rFonts w:ascii="Arial" w:eastAsia="Times New Roman" w:hAnsi="Arial" w:cs="Arial"/>
                <w:color w:val="000000"/>
                <w:szCs w:val="20"/>
                <w:lang w:eastAsia="es-CO"/>
              </w:rPr>
              <w:t>A4130</w:t>
            </w:r>
          </w:p>
        </w:tc>
        <w:tc>
          <w:tcPr>
            <w:tcW w:w="0" w:type="auto"/>
            <w:tcBorders>
              <w:top w:val="nil"/>
              <w:left w:val="nil"/>
              <w:bottom w:val="single" w:sz="4" w:space="0" w:color="auto"/>
              <w:right w:val="single" w:sz="4" w:space="0" w:color="auto"/>
            </w:tcBorders>
            <w:shd w:val="clear" w:color="auto" w:fill="auto"/>
            <w:vAlign w:val="center"/>
          </w:tcPr>
          <w:p w14:paraId="4D5E4051" w14:textId="74E1D679" w:rsidR="00395FDD" w:rsidRPr="002F69DB" w:rsidRDefault="00395FDD" w:rsidP="005B19ED">
            <w:pPr>
              <w:spacing w:line="240" w:lineRule="auto"/>
              <w:rPr>
                <w:rFonts w:ascii="Arial" w:eastAsia="Times New Roman" w:hAnsi="Arial" w:cs="Arial"/>
                <w:color w:val="000000"/>
                <w:szCs w:val="20"/>
                <w:lang w:eastAsia="es-CO"/>
              </w:rPr>
            </w:pPr>
            <w:r w:rsidRPr="00395FDD">
              <w:rPr>
                <w:rFonts w:ascii="Arial" w:eastAsia="Times New Roman" w:hAnsi="Arial" w:cs="Arial"/>
                <w:color w:val="000000"/>
                <w:szCs w:val="20"/>
                <w:lang w:eastAsia="es-CO"/>
              </w:rPr>
              <w:t>Envases y contenedores de desechos que contienen sustancias incluidas en el anexo I, en concentraciones suficientes como para mostrar las características peligrosas del anexo.</w:t>
            </w:r>
          </w:p>
        </w:tc>
        <w:tc>
          <w:tcPr>
            <w:tcW w:w="0" w:type="auto"/>
            <w:tcBorders>
              <w:top w:val="nil"/>
              <w:left w:val="nil"/>
              <w:bottom w:val="single" w:sz="4" w:space="0" w:color="auto"/>
              <w:right w:val="single" w:sz="4" w:space="0" w:color="auto"/>
            </w:tcBorders>
            <w:shd w:val="clear" w:color="auto" w:fill="auto"/>
            <w:vAlign w:val="center"/>
          </w:tcPr>
          <w:p w14:paraId="33D642F6" w14:textId="16EDE961" w:rsidR="00395FDD" w:rsidRPr="002F69DB" w:rsidRDefault="00395FDD" w:rsidP="005B19ED">
            <w:pPr>
              <w:spacing w:line="240" w:lineRule="auto"/>
              <w:jc w:val="center"/>
              <w:rPr>
                <w:rFonts w:ascii="Arial" w:eastAsia="Times New Roman" w:hAnsi="Arial" w:cs="Arial"/>
                <w:color w:val="000000"/>
                <w:szCs w:val="20"/>
                <w:lang w:eastAsia="es-CO"/>
              </w:rPr>
            </w:pPr>
            <w:r w:rsidRPr="00395FDD">
              <w:rPr>
                <w:rFonts w:ascii="Arial" w:eastAsia="Times New Roman" w:hAnsi="Arial" w:cs="Arial"/>
                <w:color w:val="000000"/>
                <w:szCs w:val="20"/>
                <w:lang w:eastAsia="es-CO"/>
              </w:rPr>
              <w:t>Tóxico</w:t>
            </w:r>
          </w:p>
        </w:tc>
        <w:tc>
          <w:tcPr>
            <w:tcW w:w="0" w:type="auto"/>
            <w:tcBorders>
              <w:top w:val="nil"/>
              <w:left w:val="nil"/>
              <w:bottom w:val="single" w:sz="4" w:space="0" w:color="auto"/>
              <w:right w:val="single" w:sz="4" w:space="0" w:color="auto"/>
            </w:tcBorders>
            <w:shd w:val="clear" w:color="auto" w:fill="auto"/>
            <w:vAlign w:val="bottom"/>
          </w:tcPr>
          <w:p w14:paraId="7C83B29D" w14:textId="03DBB4DD" w:rsidR="00395FDD" w:rsidRDefault="005161F7">
            <w:pPr>
              <w:rPr>
                <w:rFonts w:ascii="Calibri" w:hAnsi="Calibri"/>
                <w:color w:val="000000"/>
                <w:sz w:val="22"/>
              </w:rPr>
            </w:pPr>
            <w:r>
              <w:rPr>
                <w:rFonts w:ascii="Calibri" w:hAnsi="Calibri"/>
                <w:noProof/>
                <w:color w:val="000000"/>
                <w:sz w:val="22"/>
                <w:lang w:eastAsia="es-CO"/>
              </w:rPr>
              <w:drawing>
                <wp:anchor distT="0" distB="0" distL="114300" distR="114300" simplePos="0" relativeHeight="255113728" behindDoc="0" locked="0" layoutInCell="1" allowOverlap="1" wp14:anchorId="401EE6A9" wp14:editId="20E171E9">
                  <wp:simplePos x="0" y="0"/>
                  <wp:positionH relativeFrom="column">
                    <wp:posOffset>-6350</wp:posOffset>
                  </wp:positionH>
                  <wp:positionV relativeFrom="paragraph">
                    <wp:posOffset>-435610</wp:posOffset>
                  </wp:positionV>
                  <wp:extent cx="419100" cy="485775"/>
                  <wp:effectExtent l="0" t="0" r="0" b="9525"/>
                  <wp:wrapNone/>
                  <wp:docPr id="105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9100" cy="485775"/>
                          </a:xfrm>
                          <a:prstGeom prst="rect">
                            <a:avLst/>
                          </a:prstGeom>
                          <a:noFill/>
                        </pic:spPr>
                      </pic:pic>
                    </a:graphicData>
                  </a:graphic>
                  <wp14:sizeRelH relativeFrom="page">
                    <wp14:pctWidth>0</wp14:pctWidth>
                  </wp14:sizeRelH>
                  <wp14:sizeRelV relativeFrom="page">
                    <wp14:pctHeight>0</wp14:pctHeight>
                  </wp14:sizeRelV>
                </wp:anchor>
              </w:drawing>
            </w:r>
          </w:p>
          <w:p w14:paraId="3DD3A18C" w14:textId="77777777" w:rsidR="00395FDD" w:rsidRPr="002F69DB" w:rsidRDefault="00395FDD" w:rsidP="005B19ED">
            <w:pPr>
              <w:spacing w:line="240" w:lineRule="auto"/>
              <w:rPr>
                <w:rFonts w:ascii="Arial" w:eastAsia="Times New Roman" w:hAnsi="Arial" w:cs="Arial"/>
                <w:noProof/>
                <w:color w:val="000000"/>
                <w:szCs w:val="20"/>
                <w:lang w:eastAsia="es-CO"/>
              </w:rPr>
            </w:pPr>
          </w:p>
        </w:tc>
      </w:tr>
      <w:tr w:rsidR="00395FDD" w:rsidRPr="002F69DB" w14:paraId="5D0EB849" w14:textId="77777777" w:rsidTr="00395FDD">
        <w:trPr>
          <w:trHeight w:val="1739"/>
        </w:trPr>
        <w:tc>
          <w:tcPr>
            <w:tcW w:w="0" w:type="auto"/>
            <w:vMerge/>
            <w:tcBorders>
              <w:left w:val="single" w:sz="4" w:space="0" w:color="auto"/>
              <w:right w:val="single" w:sz="4" w:space="0" w:color="auto"/>
            </w:tcBorders>
            <w:shd w:val="clear" w:color="auto" w:fill="auto"/>
            <w:vAlign w:val="center"/>
            <w:hideMark/>
          </w:tcPr>
          <w:p w14:paraId="02BBEC34" w14:textId="43389E4B" w:rsidR="00395FDD" w:rsidRPr="002F69DB" w:rsidRDefault="00395FDD" w:rsidP="005B19ED">
            <w:pPr>
              <w:spacing w:line="240" w:lineRule="auto"/>
              <w:jc w:val="center"/>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7E614381"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Aluminio</w:t>
            </w:r>
          </w:p>
        </w:tc>
        <w:tc>
          <w:tcPr>
            <w:tcW w:w="0" w:type="auto"/>
            <w:tcBorders>
              <w:top w:val="nil"/>
              <w:left w:val="nil"/>
              <w:bottom w:val="single" w:sz="4" w:space="0" w:color="auto"/>
              <w:right w:val="single" w:sz="4" w:space="0" w:color="auto"/>
            </w:tcBorders>
            <w:shd w:val="clear" w:color="auto" w:fill="auto"/>
            <w:vAlign w:val="center"/>
            <w:hideMark/>
          </w:tcPr>
          <w:p w14:paraId="7467AA0B"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7F3546B"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single" w:sz="4" w:space="0" w:color="auto"/>
              <w:left w:val="nil"/>
              <w:bottom w:val="nil"/>
              <w:right w:val="single" w:sz="4" w:space="0" w:color="auto"/>
            </w:tcBorders>
            <w:shd w:val="clear" w:color="auto" w:fill="auto"/>
            <w:vAlign w:val="center"/>
            <w:hideMark/>
          </w:tcPr>
          <w:p w14:paraId="5CFA606A"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A4130</w:t>
            </w:r>
          </w:p>
        </w:tc>
        <w:tc>
          <w:tcPr>
            <w:tcW w:w="0" w:type="auto"/>
            <w:tcBorders>
              <w:top w:val="nil"/>
              <w:left w:val="nil"/>
              <w:bottom w:val="single" w:sz="4" w:space="0" w:color="auto"/>
              <w:right w:val="single" w:sz="4" w:space="0" w:color="auto"/>
            </w:tcBorders>
            <w:shd w:val="clear" w:color="auto" w:fill="auto"/>
            <w:vAlign w:val="center"/>
            <w:hideMark/>
          </w:tcPr>
          <w:p w14:paraId="0C51B0A8"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Envases y contenedores de desechos que contienen sustancias incluidas en el anexo I, en concentraciones suficientes como para mostrar las características peligrosas del anexo.</w:t>
            </w:r>
          </w:p>
        </w:tc>
        <w:tc>
          <w:tcPr>
            <w:tcW w:w="0" w:type="auto"/>
            <w:tcBorders>
              <w:top w:val="nil"/>
              <w:left w:val="nil"/>
              <w:bottom w:val="single" w:sz="4" w:space="0" w:color="auto"/>
              <w:right w:val="single" w:sz="4" w:space="0" w:color="auto"/>
            </w:tcBorders>
            <w:shd w:val="clear" w:color="auto" w:fill="auto"/>
            <w:vAlign w:val="center"/>
            <w:hideMark/>
          </w:tcPr>
          <w:p w14:paraId="34F2D0F5"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tcBorders>
              <w:top w:val="nil"/>
              <w:left w:val="nil"/>
              <w:bottom w:val="single" w:sz="4" w:space="0" w:color="auto"/>
              <w:right w:val="single" w:sz="4" w:space="0" w:color="auto"/>
            </w:tcBorders>
            <w:shd w:val="clear" w:color="auto" w:fill="auto"/>
            <w:vAlign w:val="center"/>
            <w:hideMark/>
          </w:tcPr>
          <w:p w14:paraId="62471C1F"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07584" behindDoc="0" locked="0" layoutInCell="1" allowOverlap="1" wp14:anchorId="21605B69" wp14:editId="089F8D63">
                  <wp:simplePos x="0" y="0"/>
                  <wp:positionH relativeFrom="column">
                    <wp:posOffset>-6985</wp:posOffset>
                  </wp:positionH>
                  <wp:positionV relativeFrom="paragraph">
                    <wp:posOffset>424815</wp:posOffset>
                  </wp:positionV>
                  <wp:extent cx="416560" cy="523875"/>
                  <wp:effectExtent l="0" t="0" r="2540" b="9525"/>
                  <wp:wrapNone/>
                  <wp:docPr id="38" name="Imagen 38"/>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6560"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95FDD" w:rsidRPr="002F69DB" w14:paraId="6778EE56" w14:textId="77777777" w:rsidTr="001D7ABC">
        <w:trPr>
          <w:trHeight w:val="1456"/>
        </w:trPr>
        <w:tc>
          <w:tcPr>
            <w:tcW w:w="0" w:type="auto"/>
            <w:vMerge/>
            <w:tcBorders>
              <w:left w:val="single" w:sz="4" w:space="0" w:color="auto"/>
              <w:right w:val="single" w:sz="4" w:space="0" w:color="auto"/>
            </w:tcBorders>
            <w:vAlign w:val="center"/>
            <w:hideMark/>
          </w:tcPr>
          <w:p w14:paraId="18C0BF5C" w14:textId="77777777" w:rsidR="00395FDD" w:rsidRPr="002F69DB" w:rsidRDefault="00395FDD" w:rsidP="005B19ED">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3579E30C"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Partículas metálicas</w:t>
            </w:r>
          </w:p>
        </w:tc>
        <w:tc>
          <w:tcPr>
            <w:tcW w:w="0" w:type="auto"/>
            <w:tcBorders>
              <w:top w:val="nil"/>
              <w:left w:val="nil"/>
              <w:bottom w:val="single" w:sz="4" w:space="0" w:color="auto"/>
              <w:right w:val="single" w:sz="4" w:space="0" w:color="auto"/>
            </w:tcBorders>
            <w:shd w:val="clear" w:color="auto" w:fill="auto"/>
            <w:vAlign w:val="center"/>
            <w:hideMark/>
          </w:tcPr>
          <w:p w14:paraId="200806CC"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Y17</w:t>
            </w:r>
          </w:p>
        </w:tc>
        <w:tc>
          <w:tcPr>
            <w:tcW w:w="0" w:type="auto"/>
            <w:tcBorders>
              <w:top w:val="nil"/>
              <w:left w:val="nil"/>
              <w:bottom w:val="single" w:sz="4" w:space="0" w:color="auto"/>
              <w:right w:val="single" w:sz="4" w:space="0" w:color="auto"/>
            </w:tcBorders>
            <w:shd w:val="clear" w:color="auto" w:fill="auto"/>
            <w:vAlign w:val="center"/>
            <w:hideMark/>
          </w:tcPr>
          <w:p w14:paraId="6EF985DD"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resultantes del tratamiento de superficies metales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91739B"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A1010</w:t>
            </w:r>
          </w:p>
        </w:tc>
        <w:tc>
          <w:tcPr>
            <w:tcW w:w="0" w:type="auto"/>
            <w:tcBorders>
              <w:top w:val="nil"/>
              <w:left w:val="nil"/>
              <w:bottom w:val="single" w:sz="4" w:space="0" w:color="auto"/>
              <w:right w:val="single" w:sz="4" w:space="0" w:color="auto"/>
            </w:tcBorders>
            <w:shd w:val="clear" w:color="auto" w:fill="auto"/>
            <w:vAlign w:val="center"/>
            <w:hideMark/>
          </w:tcPr>
          <w:p w14:paraId="680CF91E"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metálicos que contengan aleaciones de cualquiera de las sustancias siguientes: Antimonio-Arsénico-Berilio-Cadmio-Plomo-Mercurio- Selenio-Telurio-Talio</w:t>
            </w:r>
          </w:p>
        </w:tc>
        <w:tc>
          <w:tcPr>
            <w:tcW w:w="0" w:type="auto"/>
            <w:tcBorders>
              <w:top w:val="nil"/>
              <w:left w:val="nil"/>
              <w:bottom w:val="single" w:sz="4" w:space="0" w:color="auto"/>
              <w:right w:val="single" w:sz="4" w:space="0" w:color="auto"/>
            </w:tcBorders>
            <w:shd w:val="clear" w:color="auto" w:fill="auto"/>
            <w:vAlign w:val="center"/>
            <w:hideMark/>
          </w:tcPr>
          <w:p w14:paraId="54BDDED2"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tcBorders>
              <w:top w:val="nil"/>
              <w:left w:val="nil"/>
              <w:bottom w:val="single" w:sz="4" w:space="0" w:color="auto"/>
              <w:right w:val="single" w:sz="4" w:space="0" w:color="auto"/>
            </w:tcBorders>
            <w:shd w:val="clear" w:color="auto" w:fill="auto"/>
            <w:vAlign w:val="center"/>
            <w:hideMark/>
          </w:tcPr>
          <w:p w14:paraId="1319FFD9"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09632" behindDoc="0" locked="0" layoutInCell="1" allowOverlap="1" wp14:anchorId="6BFFB1F4" wp14:editId="4B5AD72D">
                  <wp:simplePos x="0" y="0"/>
                  <wp:positionH relativeFrom="column">
                    <wp:posOffset>0</wp:posOffset>
                  </wp:positionH>
                  <wp:positionV relativeFrom="paragraph">
                    <wp:posOffset>241300</wp:posOffset>
                  </wp:positionV>
                  <wp:extent cx="431165" cy="523875"/>
                  <wp:effectExtent l="0" t="0" r="6985" b="9525"/>
                  <wp:wrapNone/>
                  <wp:docPr id="37" name="Imagen 37"/>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116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95FDD" w:rsidRPr="002F69DB" w14:paraId="7D994132" w14:textId="77777777" w:rsidTr="00FC38B7">
        <w:trPr>
          <w:trHeight w:val="915"/>
        </w:trPr>
        <w:tc>
          <w:tcPr>
            <w:tcW w:w="0" w:type="auto"/>
            <w:vMerge/>
            <w:tcBorders>
              <w:left w:val="single" w:sz="4" w:space="0" w:color="auto"/>
              <w:right w:val="single" w:sz="4" w:space="0" w:color="auto"/>
            </w:tcBorders>
            <w:vAlign w:val="center"/>
            <w:hideMark/>
          </w:tcPr>
          <w:p w14:paraId="255C5686" w14:textId="77777777" w:rsidR="00395FDD" w:rsidRPr="002F69DB" w:rsidRDefault="00395FDD" w:rsidP="005B19ED">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2702121"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Bronce</w:t>
            </w:r>
          </w:p>
        </w:tc>
        <w:tc>
          <w:tcPr>
            <w:tcW w:w="0" w:type="auto"/>
            <w:tcBorders>
              <w:top w:val="nil"/>
              <w:left w:val="nil"/>
              <w:bottom w:val="single" w:sz="4" w:space="0" w:color="auto"/>
              <w:right w:val="single" w:sz="4" w:space="0" w:color="auto"/>
            </w:tcBorders>
            <w:shd w:val="clear" w:color="auto" w:fill="auto"/>
            <w:vAlign w:val="center"/>
            <w:hideMark/>
          </w:tcPr>
          <w:p w14:paraId="02B3CFA6"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Y22</w:t>
            </w:r>
          </w:p>
        </w:tc>
        <w:tc>
          <w:tcPr>
            <w:tcW w:w="0" w:type="auto"/>
            <w:tcBorders>
              <w:top w:val="nil"/>
              <w:left w:val="nil"/>
              <w:bottom w:val="single" w:sz="4" w:space="0" w:color="auto"/>
              <w:right w:val="single" w:sz="4" w:space="0" w:color="auto"/>
            </w:tcBorders>
            <w:shd w:val="clear" w:color="auto" w:fill="auto"/>
            <w:vAlign w:val="center"/>
            <w:hideMark/>
          </w:tcPr>
          <w:p w14:paraId="4731D2EB"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Compuestos de cobre</w:t>
            </w:r>
          </w:p>
        </w:tc>
        <w:tc>
          <w:tcPr>
            <w:tcW w:w="0" w:type="auto"/>
            <w:tcBorders>
              <w:top w:val="nil"/>
              <w:left w:val="nil"/>
              <w:bottom w:val="single" w:sz="4" w:space="0" w:color="auto"/>
              <w:right w:val="single" w:sz="4" w:space="0" w:color="auto"/>
            </w:tcBorders>
            <w:shd w:val="clear" w:color="auto" w:fill="auto"/>
            <w:vAlign w:val="center"/>
            <w:hideMark/>
          </w:tcPr>
          <w:p w14:paraId="5D756361"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B726131"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E0796A6"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tcBorders>
              <w:top w:val="nil"/>
              <w:left w:val="nil"/>
              <w:bottom w:val="single" w:sz="4" w:space="0" w:color="auto"/>
              <w:right w:val="single" w:sz="4" w:space="0" w:color="auto"/>
            </w:tcBorders>
            <w:shd w:val="clear" w:color="auto" w:fill="auto"/>
            <w:vAlign w:val="center"/>
            <w:hideMark/>
          </w:tcPr>
          <w:p w14:paraId="342B5644"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08608" behindDoc="0" locked="0" layoutInCell="1" allowOverlap="1" wp14:anchorId="76FDA4CC" wp14:editId="7BA822F0">
                  <wp:simplePos x="0" y="0"/>
                  <wp:positionH relativeFrom="column">
                    <wp:posOffset>-6350</wp:posOffset>
                  </wp:positionH>
                  <wp:positionV relativeFrom="paragraph">
                    <wp:posOffset>14605</wp:posOffset>
                  </wp:positionV>
                  <wp:extent cx="424180" cy="476250"/>
                  <wp:effectExtent l="0" t="0" r="0" b="0"/>
                  <wp:wrapNone/>
                  <wp:docPr id="36" name="Imagen 36"/>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4180" cy="476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95FDD" w:rsidRPr="002F69DB" w14:paraId="3F32C21D" w14:textId="77777777" w:rsidTr="001D7ABC">
        <w:trPr>
          <w:trHeight w:val="1348"/>
        </w:trPr>
        <w:tc>
          <w:tcPr>
            <w:tcW w:w="0" w:type="auto"/>
            <w:vMerge/>
            <w:tcBorders>
              <w:left w:val="single" w:sz="4" w:space="0" w:color="auto"/>
              <w:right w:val="single" w:sz="4" w:space="0" w:color="auto"/>
            </w:tcBorders>
            <w:vAlign w:val="center"/>
            <w:hideMark/>
          </w:tcPr>
          <w:p w14:paraId="7B671AD7" w14:textId="77777777" w:rsidR="00395FDD" w:rsidRPr="002F69DB" w:rsidRDefault="00395FDD" w:rsidP="005B19ED">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3D7D97BA"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Trapos impregnados de aceite</w:t>
            </w:r>
          </w:p>
        </w:tc>
        <w:tc>
          <w:tcPr>
            <w:tcW w:w="0" w:type="auto"/>
            <w:tcBorders>
              <w:top w:val="nil"/>
              <w:left w:val="nil"/>
              <w:bottom w:val="single" w:sz="4" w:space="0" w:color="auto"/>
              <w:right w:val="single" w:sz="4" w:space="0" w:color="auto"/>
            </w:tcBorders>
            <w:shd w:val="clear" w:color="auto" w:fill="auto"/>
            <w:vAlign w:val="center"/>
            <w:hideMark/>
          </w:tcPr>
          <w:p w14:paraId="16328A86"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BF8E2E4"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624FEC0"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A4130</w:t>
            </w:r>
          </w:p>
        </w:tc>
        <w:tc>
          <w:tcPr>
            <w:tcW w:w="0" w:type="auto"/>
            <w:tcBorders>
              <w:top w:val="nil"/>
              <w:left w:val="nil"/>
              <w:bottom w:val="single" w:sz="4" w:space="0" w:color="auto"/>
              <w:right w:val="single" w:sz="4" w:space="0" w:color="auto"/>
            </w:tcBorders>
            <w:shd w:val="clear" w:color="auto" w:fill="auto"/>
            <w:vAlign w:val="center"/>
            <w:hideMark/>
          </w:tcPr>
          <w:p w14:paraId="544DCEE3"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Envases y contenedores de desechos que contienen sustancias incluidas en el anexo I, en concentraciones suficientes como para mostrar las características peligrosas del anexo.</w:t>
            </w:r>
          </w:p>
        </w:tc>
        <w:tc>
          <w:tcPr>
            <w:tcW w:w="0" w:type="auto"/>
            <w:tcBorders>
              <w:top w:val="nil"/>
              <w:left w:val="nil"/>
              <w:bottom w:val="single" w:sz="4" w:space="0" w:color="auto"/>
              <w:right w:val="single" w:sz="4" w:space="0" w:color="auto"/>
            </w:tcBorders>
            <w:shd w:val="clear" w:color="auto" w:fill="auto"/>
            <w:vAlign w:val="center"/>
            <w:hideMark/>
          </w:tcPr>
          <w:p w14:paraId="4806AAB6" w14:textId="77777777" w:rsidR="00395FDD" w:rsidRPr="002F69DB" w:rsidRDefault="00395FD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 comburente.</w:t>
            </w:r>
          </w:p>
        </w:tc>
        <w:tc>
          <w:tcPr>
            <w:tcW w:w="0" w:type="auto"/>
            <w:tcBorders>
              <w:top w:val="nil"/>
              <w:left w:val="nil"/>
              <w:bottom w:val="single" w:sz="4" w:space="0" w:color="auto"/>
              <w:right w:val="single" w:sz="4" w:space="0" w:color="auto"/>
            </w:tcBorders>
            <w:shd w:val="clear" w:color="auto" w:fill="auto"/>
            <w:vAlign w:val="center"/>
            <w:hideMark/>
          </w:tcPr>
          <w:p w14:paraId="42CFF690" w14:textId="77777777" w:rsidR="00395FDD" w:rsidRPr="002F69DB" w:rsidRDefault="00395FDD" w:rsidP="005B19E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11680" behindDoc="0" locked="0" layoutInCell="1" allowOverlap="1" wp14:anchorId="7C5142B3" wp14:editId="5478D46C">
                  <wp:simplePos x="0" y="0"/>
                  <wp:positionH relativeFrom="column">
                    <wp:posOffset>-14605</wp:posOffset>
                  </wp:positionH>
                  <wp:positionV relativeFrom="paragraph">
                    <wp:posOffset>-169545</wp:posOffset>
                  </wp:positionV>
                  <wp:extent cx="438150" cy="714375"/>
                  <wp:effectExtent l="0" t="0" r="0" b="0"/>
                  <wp:wrapNone/>
                  <wp:docPr id="35" name="Imagen 35"/>
                  <wp:cNvGraphicFramePr/>
                  <a:graphic xmlns:a="http://schemas.openxmlformats.org/drawingml/2006/main">
                    <a:graphicData uri="http://schemas.openxmlformats.org/drawingml/2006/picture">
                      <pic:pic xmlns:pic="http://schemas.openxmlformats.org/drawingml/2006/picture">
                        <pic:nvPicPr>
                          <pic:cNvPr id="55" name="67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150" cy="7143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E216F9" w:rsidRPr="002F69DB" w14:paraId="2B80B74B" w14:textId="77777777" w:rsidTr="00142CAB">
        <w:trPr>
          <w:trHeight w:val="1348"/>
        </w:trPr>
        <w:tc>
          <w:tcPr>
            <w:tcW w:w="0" w:type="auto"/>
            <w:tcBorders>
              <w:top w:val="single" w:sz="4" w:space="0" w:color="auto"/>
              <w:left w:val="single" w:sz="4" w:space="0" w:color="auto"/>
              <w:right w:val="single" w:sz="4" w:space="0" w:color="auto"/>
            </w:tcBorders>
            <w:vAlign w:val="center"/>
          </w:tcPr>
          <w:p w14:paraId="31E96C2A" w14:textId="5C0735B5" w:rsidR="00E216F9" w:rsidRPr="002F69DB" w:rsidRDefault="00E216F9" w:rsidP="005B19ED">
            <w:pPr>
              <w:spacing w:line="240" w:lineRule="auto"/>
              <w:rPr>
                <w:rFonts w:ascii="Arial" w:eastAsia="Times New Roman" w:hAnsi="Arial" w:cs="Arial"/>
                <w:b/>
                <w:bCs/>
                <w:color w:val="000000"/>
                <w:szCs w:val="20"/>
                <w:lang w:eastAsia="es-CO"/>
              </w:rPr>
            </w:pPr>
            <w:r w:rsidRPr="00E216F9">
              <w:rPr>
                <w:rFonts w:ascii="Arial" w:eastAsia="Times New Roman" w:hAnsi="Arial" w:cs="Arial"/>
                <w:b/>
                <w:bCs/>
                <w:color w:val="000000"/>
                <w:szCs w:val="20"/>
                <w:lang w:eastAsia="es-CO"/>
              </w:rPr>
              <w:t>Laboratorio de Energías Renovables (4/233)</w:t>
            </w:r>
          </w:p>
        </w:tc>
        <w:tc>
          <w:tcPr>
            <w:tcW w:w="0" w:type="auto"/>
            <w:tcBorders>
              <w:top w:val="nil"/>
              <w:left w:val="nil"/>
              <w:bottom w:val="single" w:sz="4" w:space="0" w:color="auto"/>
              <w:right w:val="single" w:sz="4" w:space="0" w:color="auto"/>
            </w:tcBorders>
            <w:shd w:val="clear" w:color="auto" w:fill="auto"/>
            <w:vAlign w:val="center"/>
          </w:tcPr>
          <w:p w14:paraId="62E74EE3" w14:textId="39451B25" w:rsidR="00E216F9" w:rsidRPr="002F69DB" w:rsidRDefault="00E216F9" w:rsidP="005B19ED">
            <w:pPr>
              <w:spacing w:line="240" w:lineRule="auto"/>
              <w:jc w:val="center"/>
              <w:rPr>
                <w:rFonts w:ascii="Arial" w:eastAsia="Times New Roman" w:hAnsi="Arial" w:cs="Arial"/>
                <w:color w:val="000000"/>
                <w:szCs w:val="20"/>
                <w:lang w:eastAsia="es-CO"/>
              </w:rPr>
            </w:pPr>
            <w:r w:rsidRPr="00E216F9">
              <w:rPr>
                <w:rFonts w:ascii="Arial" w:eastAsia="Times New Roman" w:hAnsi="Arial" w:cs="Arial"/>
                <w:color w:val="000000"/>
                <w:szCs w:val="20"/>
                <w:lang w:eastAsia="es-CO"/>
              </w:rPr>
              <w:t>Baterías Usadas</w:t>
            </w:r>
          </w:p>
        </w:tc>
        <w:tc>
          <w:tcPr>
            <w:tcW w:w="0" w:type="auto"/>
            <w:tcBorders>
              <w:top w:val="nil"/>
              <w:left w:val="nil"/>
              <w:bottom w:val="single" w:sz="4" w:space="0" w:color="auto"/>
              <w:right w:val="single" w:sz="4" w:space="0" w:color="auto"/>
            </w:tcBorders>
            <w:shd w:val="clear" w:color="auto" w:fill="auto"/>
            <w:vAlign w:val="center"/>
          </w:tcPr>
          <w:p w14:paraId="5ECA4D2E" w14:textId="50C5E85D" w:rsidR="00E216F9" w:rsidRPr="002F69DB" w:rsidRDefault="00E216F9" w:rsidP="005B19ED">
            <w:pPr>
              <w:spacing w:line="240" w:lineRule="auto"/>
              <w:jc w:val="center"/>
              <w:rPr>
                <w:rFonts w:ascii="Arial" w:eastAsia="Times New Roman" w:hAnsi="Arial" w:cs="Arial"/>
                <w:color w:val="000000"/>
                <w:szCs w:val="20"/>
                <w:lang w:eastAsia="es-CO"/>
              </w:rPr>
            </w:pPr>
            <w:r>
              <w:rPr>
                <w:rFonts w:ascii="Calibri" w:hAnsi="Calibri"/>
                <w:color w:val="000000"/>
                <w:szCs w:val="20"/>
              </w:rPr>
              <w:t>Y31</w:t>
            </w:r>
          </w:p>
        </w:tc>
        <w:tc>
          <w:tcPr>
            <w:tcW w:w="0" w:type="auto"/>
            <w:tcBorders>
              <w:top w:val="nil"/>
              <w:left w:val="nil"/>
              <w:bottom w:val="single" w:sz="4" w:space="0" w:color="auto"/>
              <w:right w:val="single" w:sz="4" w:space="0" w:color="auto"/>
            </w:tcBorders>
            <w:shd w:val="clear" w:color="auto" w:fill="auto"/>
            <w:vAlign w:val="center"/>
          </w:tcPr>
          <w:p w14:paraId="11FFBB13" w14:textId="537006D5" w:rsidR="00E216F9" w:rsidRPr="002F69DB" w:rsidRDefault="00E216F9" w:rsidP="005B19ED">
            <w:pPr>
              <w:spacing w:line="240" w:lineRule="auto"/>
              <w:rPr>
                <w:rFonts w:ascii="Arial" w:eastAsia="Times New Roman" w:hAnsi="Arial" w:cs="Arial"/>
                <w:color w:val="000000"/>
                <w:szCs w:val="20"/>
                <w:lang w:eastAsia="es-CO"/>
              </w:rPr>
            </w:pPr>
            <w:r>
              <w:rPr>
                <w:rFonts w:ascii="Calibri" w:hAnsi="Calibri"/>
                <w:color w:val="000000"/>
                <w:szCs w:val="20"/>
              </w:rPr>
              <w:t>Plomo, compuestos de plomo</w:t>
            </w:r>
          </w:p>
        </w:tc>
        <w:tc>
          <w:tcPr>
            <w:tcW w:w="0" w:type="auto"/>
            <w:tcBorders>
              <w:top w:val="nil"/>
              <w:left w:val="nil"/>
              <w:bottom w:val="single" w:sz="4" w:space="0" w:color="auto"/>
              <w:right w:val="single" w:sz="4" w:space="0" w:color="auto"/>
            </w:tcBorders>
            <w:shd w:val="clear" w:color="auto" w:fill="auto"/>
            <w:vAlign w:val="center"/>
          </w:tcPr>
          <w:p w14:paraId="1AB887D2" w14:textId="0BC30B6C" w:rsidR="00E216F9" w:rsidRPr="002F69DB" w:rsidRDefault="00E216F9" w:rsidP="005B19ED">
            <w:pPr>
              <w:spacing w:line="240" w:lineRule="auto"/>
              <w:jc w:val="center"/>
              <w:rPr>
                <w:rFonts w:ascii="Arial" w:eastAsia="Times New Roman" w:hAnsi="Arial" w:cs="Arial"/>
                <w:color w:val="000000"/>
                <w:szCs w:val="20"/>
                <w:lang w:eastAsia="es-CO"/>
              </w:rPr>
            </w:pPr>
            <w:r>
              <w:rPr>
                <w:rFonts w:ascii="Calibri" w:hAnsi="Calibri"/>
                <w:color w:val="000000"/>
                <w:szCs w:val="20"/>
              </w:rPr>
              <w:t>A1180</w:t>
            </w:r>
          </w:p>
        </w:tc>
        <w:tc>
          <w:tcPr>
            <w:tcW w:w="0" w:type="auto"/>
            <w:tcBorders>
              <w:top w:val="nil"/>
              <w:left w:val="nil"/>
              <w:bottom w:val="single" w:sz="4" w:space="0" w:color="auto"/>
              <w:right w:val="single" w:sz="4" w:space="0" w:color="auto"/>
            </w:tcBorders>
            <w:shd w:val="clear" w:color="auto" w:fill="auto"/>
            <w:vAlign w:val="center"/>
          </w:tcPr>
          <w:p w14:paraId="343F3471" w14:textId="5499F33E" w:rsidR="00E216F9" w:rsidRPr="002F69DB" w:rsidRDefault="00E216F9" w:rsidP="005B19ED">
            <w:pPr>
              <w:spacing w:line="240" w:lineRule="auto"/>
              <w:rPr>
                <w:rFonts w:ascii="Arial" w:eastAsia="Times New Roman" w:hAnsi="Arial" w:cs="Arial"/>
                <w:color w:val="000000"/>
                <w:szCs w:val="20"/>
                <w:lang w:eastAsia="es-CO"/>
              </w:rPr>
            </w:pPr>
            <w:r>
              <w:rPr>
                <w:rFonts w:ascii="Calibri" w:hAnsi="Calibri"/>
                <w:color w:val="000000"/>
                <w:szCs w:val="20"/>
              </w:rPr>
              <w:t>Montajes eléctricos y electrónicos o restos de estos que contengan acumuladores y otras baterías incluidas en la lista A</w:t>
            </w:r>
          </w:p>
        </w:tc>
        <w:tc>
          <w:tcPr>
            <w:tcW w:w="0" w:type="auto"/>
            <w:tcBorders>
              <w:top w:val="nil"/>
              <w:left w:val="nil"/>
              <w:bottom w:val="single" w:sz="4" w:space="0" w:color="auto"/>
              <w:right w:val="single" w:sz="4" w:space="0" w:color="auto"/>
            </w:tcBorders>
            <w:shd w:val="clear" w:color="auto" w:fill="auto"/>
            <w:vAlign w:val="center"/>
          </w:tcPr>
          <w:p w14:paraId="77CBB2E2" w14:textId="31157687" w:rsidR="00E216F9" w:rsidRPr="002F69DB" w:rsidRDefault="00E216F9" w:rsidP="005B19ED">
            <w:pPr>
              <w:spacing w:line="240" w:lineRule="auto"/>
              <w:jc w:val="center"/>
              <w:rPr>
                <w:rFonts w:ascii="Arial" w:eastAsia="Times New Roman" w:hAnsi="Arial" w:cs="Arial"/>
                <w:color w:val="000000"/>
                <w:szCs w:val="20"/>
                <w:lang w:eastAsia="es-CO"/>
              </w:rPr>
            </w:pPr>
            <w:r>
              <w:rPr>
                <w:rFonts w:ascii="Calibri" w:hAnsi="Calibri"/>
                <w:color w:val="000000"/>
                <w:szCs w:val="20"/>
              </w:rPr>
              <w:t>Tóxico - corrosivo.</w:t>
            </w:r>
          </w:p>
        </w:tc>
        <w:tc>
          <w:tcPr>
            <w:tcW w:w="0" w:type="auto"/>
            <w:tcBorders>
              <w:top w:val="nil"/>
              <w:left w:val="nil"/>
              <w:bottom w:val="single" w:sz="4" w:space="0" w:color="auto"/>
              <w:right w:val="single" w:sz="4" w:space="0" w:color="auto"/>
            </w:tcBorders>
            <w:shd w:val="clear" w:color="auto" w:fill="auto"/>
            <w:vAlign w:val="center"/>
          </w:tcPr>
          <w:p w14:paraId="5C9A6E27" w14:textId="42C3972A" w:rsidR="00E216F9" w:rsidRPr="002F69DB" w:rsidRDefault="00E216F9" w:rsidP="005B19ED">
            <w:pPr>
              <w:spacing w:line="240" w:lineRule="auto"/>
              <w:rPr>
                <w:rFonts w:ascii="Arial" w:eastAsia="Times New Roman" w:hAnsi="Arial" w:cs="Arial"/>
                <w:noProof/>
                <w:color w:val="000000"/>
                <w:szCs w:val="20"/>
                <w:lang w:eastAsia="es-CO"/>
              </w:rPr>
            </w:pPr>
            <w:r>
              <w:rPr>
                <w:noProof/>
                <w:lang w:eastAsia="es-CO"/>
              </w:rPr>
              <w:drawing>
                <wp:inline distT="0" distB="0" distL="0" distR="0" wp14:anchorId="648AEB6A" wp14:editId="174C4C21">
                  <wp:extent cx="446431" cy="596900"/>
                  <wp:effectExtent l="0" t="0" r="0" b="0"/>
                  <wp:docPr id="306"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n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6742" cy="597316"/>
                          </a:xfrm>
                          <a:prstGeom prst="rect">
                            <a:avLst/>
                          </a:prstGeom>
                          <a:noFill/>
                          <a:extLst/>
                        </pic:spPr>
                      </pic:pic>
                    </a:graphicData>
                  </a:graphic>
                </wp:inline>
              </w:drawing>
            </w:r>
          </w:p>
        </w:tc>
      </w:tr>
      <w:tr w:rsidR="00A765C1" w:rsidRPr="002F69DB" w14:paraId="2AA109BE" w14:textId="77777777" w:rsidTr="001D7ABC">
        <w:trPr>
          <w:trHeight w:val="825"/>
        </w:trPr>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14:paraId="48631DCD" w14:textId="20321338" w:rsidR="00A765C1" w:rsidRPr="002F69DB" w:rsidRDefault="00A765C1" w:rsidP="001D7ABC">
            <w:pPr>
              <w:spacing w:line="240" w:lineRule="auto"/>
              <w:rPr>
                <w:rFonts w:ascii="Arial" w:eastAsia="Times New Roman" w:hAnsi="Arial" w:cs="Arial"/>
                <w:b/>
                <w:bCs/>
                <w:color w:val="000000"/>
                <w:szCs w:val="20"/>
                <w:lang w:eastAsia="es-CO"/>
              </w:rPr>
            </w:pPr>
            <w:r w:rsidRPr="00A765C1">
              <w:rPr>
                <w:rFonts w:ascii="Arial" w:eastAsia="Times New Roman" w:hAnsi="Arial" w:cs="Arial"/>
                <w:b/>
                <w:bCs/>
                <w:color w:val="000000"/>
                <w:szCs w:val="20"/>
                <w:lang w:eastAsia="es-CO"/>
              </w:rPr>
              <w:t>Laboratorio de Ensayos no Destructivos</w:t>
            </w:r>
          </w:p>
        </w:tc>
        <w:tc>
          <w:tcPr>
            <w:tcW w:w="0" w:type="auto"/>
            <w:tcBorders>
              <w:top w:val="nil"/>
              <w:left w:val="nil"/>
              <w:bottom w:val="single" w:sz="4" w:space="0" w:color="auto"/>
              <w:right w:val="single" w:sz="4" w:space="0" w:color="auto"/>
            </w:tcBorders>
            <w:shd w:val="clear" w:color="auto" w:fill="auto"/>
            <w:vAlign w:val="center"/>
          </w:tcPr>
          <w:p w14:paraId="1D7B2069" w14:textId="4D83C8F5" w:rsidR="00A765C1" w:rsidRPr="002F69DB" w:rsidRDefault="00A765C1" w:rsidP="005B19ED">
            <w:pPr>
              <w:spacing w:after="240" w:line="240" w:lineRule="auto"/>
              <w:jc w:val="center"/>
              <w:rPr>
                <w:rFonts w:ascii="Arial" w:eastAsia="Times New Roman" w:hAnsi="Arial" w:cs="Arial"/>
                <w:color w:val="000000"/>
                <w:szCs w:val="20"/>
                <w:lang w:eastAsia="es-CO"/>
              </w:rPr>
            </w:pPr>
            <w:r w:rsidRPr="00A765C1">
              <w:rPr>
                <w:rFonts w:ascii="Arial" w:eastAsia="Times New Roman" w:hAnsi="Arial" w:cs="Arial"/>
                <w:color w:val="000000"/>
                <w:szCs w:val="20"/>
                <w:lang w:eastAsia="es-CO"/>
              </w:rPr>
              <w:t xml:space="preserve">Recipientes vacíos de aerosol que contuvieron de Tintas </w:t>
            </w:r>
            <w:r w:rsidRPr="00A765C1">
              <w:rPr>
                <w:rFonts w:ascii="Arial" w:eastAsia="Times New Roman" w:hAnsi="Arial" w:cs="Arial"/>
                <w:color w:val="000000"/>
                <w:szCs w:val="20"/>
                <w:lang w:eastAsia="es-CO"/>
              </w:rPr>
              <w:lastRenderedPageBreak/>
              <w:t>Penetrantes</w:t>
            </w:r>
          </w:p>
        </w:tc>
        <w:tc>
          <w:tcPr>
            <w:tcW w:w="0" w:type="auto"/>
            <w:tcBorders>
              <w:top w:val="nil"/>
              <w:left w:val="nil"/>
              <w:bottom w:val="single" w:sz="4" w:space="0" w:color="auto"/>
              <w:right w:val="single" w:sz="4" w:space="0" w:color="auto"/>
            </w:tcBorders>
            <w:shd w:val="clear" w:color="auto" w:fill="auto"/>
            <w:vAlign w:val="center"/>
          </w:tcPr>
          <w:p w14:paraId="179714F1" w14:textId="77777777" w:rsidR="00A765C1" w:rsidRPr="002F69DB" w:rsidRDefault="00A765C1" w:rsidP="005B19ED">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1A0B2F41" w14:textId="77777777" w:rsidR="00A765C1" w:rsidRPr="002F69DB" w:rsidRDefault="00A765C1" w:rsidP="005B19ED">
            <w:pPr>
              <w:spacing w:line="240" w:lineRule="auto"/>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3A2091F4" w14:textId="1D367F90" w:rsidR="00A765C1" w:rsidRPr="002F69DB" w:rsidRDefault="00A765C1" w:rsidP="005B19ED">
            <w:pPr>
              <w:spacing w:line="240" w:lineRule="auto"/>
              <w:jc w:val="center"/>
              <w:rPr>
                <w:rFonts w:ascii="Arial" w:eastAsia="Times New Roman" w:hAnsi="Arial" w:cs="Arial"/>
                <w:color w:val="000000"/>
                <w:szCs w:val="20"/>
                <w:lang w:eastAsia="es-CO"/>
              </w:rPr>
            </w:pPr>
            <w:r>
              <w:rPr>
                <w:rFonts w:ascii="Calibri" w:hAnsi="Calibri"/>
                <w:color w:val="000000"/>
                <w:szCs w:val="20"/>
              </w:rPr>
              <w:t>A4130</w:t>
            </w:r>
          </w:p>
        </w:tc>
        <w:tc>
          <w:tcPr>
            <w:tcW w:w="0" w:type="auto"/>
            <w:tcBorders>
              <w:top w:val="single" w:sz="4" w:space="0" w:color="auto"/>
              <w:left w:val="nil"/>
              <w:bottom w:val="single" w:sz="4" w:space="0" w:color="auto"/>
              <w:right w:val="single" w:sz="4" w:space="0" w:color="auto"/>
            </w:tcBorders>
            <w:shd w:val="clear" w:color="auto" w:fill="auto"/>
            <w:vAlign w:val="center"/>
          </w:tcPr>
          <w:p w14:paraId="0E8C001B" w14:textId="4EC88277" w:rsidR="00A765C1" w:rsidRPr="002F69DB" w:rsidRDefault="00A765C1" w:rsidP="005B19ED">
            <w:pPr>
              <w:spacing w:line="240" w:lineRule="auto"/>
              <w:rPr>
                <w:rFonts w:ascii="Arial" w:eastAsia="Times New Roman" w:hAnsi="Arial" w:cs="Arial"/>
                <w:color w:val="000000"/>
                <w:szCs w:val="20"/>
                <w:lang w:eastAsia="es-CO"/>
              </w:rPr>
            </w:pPr>
            <w:r>
              <w:rPr>
                <w:rFonts w:ascii="Calibri" w:hAnsi="Calibri"/>
                <w:color w:val="000000"/>
                <w:szCs w:val="20"/>
              </w:rPr>
              <w:t xml:space="preserve">Envases y contenedores de desechos que contienen sustancias incluidas en el anexo I, en concentraciones suficientes </w:t>
            </w:r>
            <w:r>
              <w:rPr>
                <w:rFonts w:ascii="Calibri" w:hAnsi="Calibri"/>
                <w:color w:val="000000"/>
                <w:szCs w:val="20"/>
              </w:rPr>
              <w:lastRenderedPageBreak/>
              <w:t>como para mostrar las características peligrosas del anexo III</w:t>
            </w:r>
          </w:p>
        </w:tc>
        <w:tc>
          <w:tcPr>
            <w:tcW w:w="0" w:type="auto"/>
            <w:tcBorders>
              <w:top w:val="nil"/>
              <w:left w:val="nil"/>
              <w:bottom w:val="single" w:sz="4" w:space="0" w:color="auto"/>
              <w:right w:val="single" w:sz="4" w:space="0" w:color="auto"/>
            </w:tcBorders>
            <w:shd w:val="clear" w:color="auto" w:fill="auto"/>
            <w:vAlign w:val="center"/>
          </w:tcPr>
          <w:p w14:paraId="2BECC3B5" w14:textId="7D41F02F" w:rsidR="00A765C1" w:rsidRPr="002F69DB" w:rsidRDefault="00A765C1" w:rsidP="005B19ED">
            <w:pPr>
              <w:spacing w:line="240" w:lineRule="auto"/>
              <w:jc w:val="center"/>
              <w:rPr>
                <w:rFonts w:ascii="Arial" w:eastAsia="Times New Roman" w:hAnsi="Arial" w:cs="Arial"/>
                <w:color w:val="000000"/>
                <w:szCs w:val="20"/>
                <w:lang w:eastAsia="es-CO"/>
              </w:rPr>
            </w:pPr>
            <w:r>
              <w:rPr>
                <w:rFonts w:ascii="Calibri" w:hAnsi="Calibri"/>
                <w:color w:val="000000"/>
                <w:szCs w:val="20"/>
              </w:rPr>
              <w:lastRenderedPageBreak/>
              <w:t>Inflamable</w:t>
            </w:r>
          </w:p>
        </w:tc>
        <w:tc>
          <w:tcPr>
            <w:tcW w:w="0" w:type="auto"/>
            <w:tcBorders>
              <w:top w:val="nil"/>
              <w:left w:val="nil"/>
              <w:bottom w:val="single" w:sz="4" w:space="0" w:color="auto"/>
              <w:right w:val="single" w:sz="4" w:space="0" w:color="auto"/>
            </w:tcBorders>
            <w:shd w:val="clear" w:color="auto" w:fill="auto"/>
            <w:vAlign w:val="center"/>
          </w:tcPr>
          <w:p w14:paraId="351CBD90" w14:textId="19C20958" w:rsidR="00A765C1" w:rsidRPr="002F69DB" w:rsidRDefault="00A765C1" w:rsidP="005B19ED">
            <w:pPr>
              <w:spacing w:line="240" w:lineRule="auto"/>
              <w:rPr>
                <w:rFonts w:ascii="Arial" w:eastAsia="Times New Roman" w:hAnsi="Arial" w:cs="Arial"/>
                <w:noProof/>
                <w:color w:val="000000"/>
                <w:szCs w:val="20"/>
                <w:lang w:eastAsia="es-CO"/>
              </w:rPr>
            </w:pPr>
            <w:r>
              <w:rPr>
                <w:noProof/>
                <w:lang w:eastAsia="es-CO"/>
              </w:rPr>
              <w:drawing>
                <wp:inline distT="0" distB="0" distL="0" distR="0" wp14:anchorId="43ED44EB" wp14:editId="7AC04A8F">
                  <wp:extent cx="444500" cy="430152"/>
                  <wp:effectExtent l="0" t="0" r="0" b="8255"/>
                  <wp:docPr id="32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n 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1801" cy="437217"/>
                          </a:xfrm>
                          <a:prstGeom prst="rect">
                            <a:avLst/>
                          </a:prstGeom>
                          <a:noFill/>
                          <a:extLst/>
                        </pic:spPr>
                      </pic:pic>
                    </a:graphicData>
                  </a:graphic>
                </wp:inline>
              </w:drawing>
            </w:r>
          </w:p>
        </w:tc>
      </w:tr>
      <w:tr w:rsidR="005B19ED" w:rsidRPr="002F69DB" w14:paraId="6E1AE070" w14:textId="77777777" w:rsidTr="001D7ABC">
        <w:trPr>
          <w:trHeight w:val="82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D5C54A" w14:textId="77777777" w:rsidR="005B19ED" w:rsidRPr="002F69DB" w:rsidRDefault="005B19ED" w:rsidP="001D7ABC">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 xml:space="preserve"> - Laboratorio de Tecnología mecánica Piso 2</w:t>
            </w:r>
          </w:p>
        </w:tc>
        <w:tc>
          <w:tcPr>
            <w:tcW w:w="0" w:type="auto"/>
            <w:tcBorders>
              <w:top w:val="nil"/>
              <w:left w:val="nil"/>
              <w:bottom w:val="single" w:sz="4" w:space="0" w:color="auto"/>
              <w:right w:val="single" w:sz="4" w:space="0" w:color="auto"/>
            </w:tcBorders>
            <w:shd w:val="clear" w:color="auto" w:fill="auto"/>
            <w:vAlign w:val="center"/>
            <w:hideMark/>
          </w:tcPr>
          <w:p w14:paraId="21FE70CA" w14:textId="77777777" w:rsidR="005B19ED" w:rsidRPr="002F69DB" w:rsidRDefault="005B19ED" w:rsidP="005B19ED">
            <w:pPr>
              <w:spacing w:after="240"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Residuos ácidos</w:t>
            </w:r>
          </w:p>
        </w:tc>
        <w:tc>
          <w:tcPr>
            <w:tcW w:w="0" w:type="auto"/>
            <w:tcBorders>
              <w:top w:val="nil"/>
              <w:left w:val="nil"/>
              <w:bottom w:val="single" w:sz="4" w:space="0" w:color="auto"/>
              <w:right w:val="single" w:sz="4" w:space="0" w:color="auto"/>
            </w:tcBorders>
            <w:shd w:val="clear" w:color="auto" w:fill="auto"/>
            <w:vAlign w:val="center"/>
            <w:hideMark/>
          </w:tcPr>
          <w:p w14:paraId="3939C51B" w14:textId="77777777" w:rsidR="005B19ED" w:rsidRPr="002F69DB" w:rsidRDefault="005B19E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Y34</w:t>
            </w:r>
          </w:p>
        </w:tc>
        <w:tc>
          <w:tcPr>
            <w:tcW w:w="0" w:type="auto"/>
            <w:tcBorders>
              <w:top w:val="nil"/>
              <w:left w:val="nil"/>
              <w:bottom w:val="single" w:sz="4" w:space="0" w:color="auto"/>
              <w:right w:val="single" w:sz="4" w:space="0" w:color="auto"/>
            </w:tcBorders>
            <w:shd w:val="clear" w:color="auto" w:fill="auto"/>
            <w:vAlign w:val="center"/>
            <w:hideMark/>
          </w:tcPr>
          <w:p w14:paraId="784B80D6" w14:textId="77777777" w:rsidR="005B19ED" w:rsidRPr="002F69DB" w:rsidRDefault="005B19E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Soluciones ácidas o ácidas en forma sólida</w:t>
            </w:r>
          </w:p>
        </w:tc>
        <w:tc>
          <w:tcPr>
            <w:tcW w:w="0" w:type="auto"/>
            <w:tcBorders>
              <w:top w:val="nil"/>
              <w:left w:val="nil"/>
              <w:bottom w:val="single" w:sz="4" w:space="0" w:color="auto"/>
              <w:right w:val="single" w:sz="4" w:space="0" w:color="auto"/>
            </w:tcBorders>
            <w:shd w:val="clear" w:color="auto" w:fill="auto"/>
            <w:vAlign w:val="center"/>
            <w:hideMark/>
          </w:tcPr>
          <w:p w14:paraId="039A7E64" w14:textId="77777777" w:rsidR="005B19ED" w:rsidRPr="002F69DB" w:rsidRDefault="005B19E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A1130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EF847D" w14:textId="77777777" w:rsidR="005B19ED" w:rsidRPr="002F69DB" w:rsidRDefault="005B19E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Soluciones ácidas para grabar que contengan cobre</w:t>
            </w:r>
          </w:p>
        </w:tc>
        <w:tc>
          <w:tcPr>
            <w:tcW w:w="0" w:type="auto"/>
            <w:tcBorders>
              <w:top w:val="nil"/>
              <w:left w:val="nil"/>
              <w:bottom w:val="single" w:sz="4" w:space="0" w:color="auto"/>
              <w:right w:val="single" w:sz="4" w:space="0" w:color="auto"/>
            </w:tcBorders>
            <w:shd w:val="clear" w:color="auto" w:fill="auto"/>
            <w:vAlign w:val="center"/>
            <w:hideMark/>
          </w:tcPr>
          <w:p w14:paraId="77BA9828" w14:textId="77777777" w:rsidR="005B19ED" w:rsidRPr="002F69DB" w:rsidRDefault="005B19E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Corrosivo</w:t>
            </w:r>
          </w:p>
        </w:tc>
        <w:tc>
          <w:tcPr>
            <w:tcW w:w="0" w:type="auto"/>
            <w:tcBorders>
              <w:top w:val="nil"/>
              <w:left w:val="nil"/>
              <w:bottom w:val="single" w:sz="4" w:space="0" w:color="auto"/>
              <w:right w:val="single" w:sz="4" w:space="0" w:color="auto"/>
            </w:tcBorders>
            <w:shd w:val="clear" w:color="auto" w:fill="auto"/>
            <w:vAlign w:val="center"/>
            <w:hideMark/>
          </w:tcPr>
          <w:p w14:paraId="4C6C3430" w14:textId="77777777" w:rsidR="005B19ED" w:rsidRPr="002F69DB" w:rsidRDefault="005B19ED" w:rsidP="005B19E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102272" behindDoc="0" locked="0" layoutInCell="1" allowOverlap="1" wp14:anchorId="7364D31B" wp14:editId="7E03AC90">
                  <wp:simplePos x="0" y="0"/>
                  <wp:positionH relativeFrom="column">
                    <wp:posOffset>-1270</wp:posOffset>
                  </wp:positionH>
                  <wp:positionV relativeFrom="paragraph">
                    <wp:posOffset>67945</wp:posOffset>
                  </wp:positionV>
                  <wp:extent cx="428625" cy="390525"/>
                  <wp:effectExtent l="0" t="0" r="0" b="0"/>
                  <wp:wrapNone/>
                  <wp:docPr id="32" name="Imagen 32"/>
                  <wp:cNvGraphicFramePr/>
                  <a:graphic xmlns:a="http://schemas.openxmlformats.org/drawingml/2006/main">
                    <a:graphicData uri="http://schemas.openxmlformats.org/drawingml/2006/picture">
                      <pic:pic xmlns:pic="http://schemas.openxmlformats.org/drawingml/2006/picture">
                        <pic:nvPicPr>
                          <pic:cNvPr id="101" name="115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B19ED" w:rsidRPr="002F69DB" w14:paraId="3FA437B7" w14:textId="77777777" w:rsidTr="00BF3D92">
        <w:trPr>
          <w:trHeight w:val="1305"/>
        </w:trPr>
        <w:tc>
          <w:tcPr>
            <w:tcW w:w="0" w:type="auto"/>
            <w:vMerge/>
            <w:tcBorders>
              <w:top w:val="nil"/>
              <w:left w:val="single" w:sz="4" w:space="0" w:color="auto"/>
              <w:bottom w:val="single" w:sz="4" w:space="0" w:color="000000"/>
              <w:right w:val="single" w:sz="4" w:space="0" w:color="auto"/>
            </w:tcBorders>
            <w:vAlign w:val="center"/>
            <w:hideMark/>
          </w:tcPr>
          <w:p w14:paraId="18212213" w14:textId="77777777" w:rsidR="005B19ED" w:rsidRPr="002F69DB" w:rsidRDefault="005B19ED" w:rsidP="005B19ED">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A24F045" w14:textId="77777777" w:rsidR="005B19ED" w:rsidRPr="002F69DB" w:rsidRDefault="005B19E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Grasas</w:t>
            </w:r>
          </w:p>
        </w:tc>
        <w:tc>
          <w:tcPr>
            <w:tcW w:w="0" w:type="auto"/>
            <w:tcBorders>
              <w:top w:val="nil"/>
              <w:left w:val="nil"/>
              <w:bottom w:val="single" w:sz="4" w:space="0" w:color="auto"/>
              <w:right w:val="single" w:sz="4" w:space="0" w:color="auto"/>
            </w:tcBorders>
            <w:shd w:val="clear" w:color="auto" w:fill="auto"/>
            <w:vAlign w:val="center"/>
            <w:hideMark/>
          </w:tcPr>
          <w:p w14:paraId="062257D8" w14:textId="77777777" w:rsidR="005B19ED" w:rsidRPr="002F69DB" w:rsidRDefault="005B19E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Y8</w:t>
            </w:r>
          </w:p>
        </w:tc>
        <w:tc>
          <w:tcPr>
            <w:tcW w:w="0" w:type="auto"/>
            <w:tcBorders>
              <w:top w:val="nil"/>
              <w:left w:val="nil"/>
              <w:bottom w:val="single" w:sz="4" w:space="0" w:color="auto"/>
              <w:right w:val="single" w:sz="4" w:space="0" w:color="auto"/>
            </w:tcBorders>
            <w:shd w:val="clear" w:color="auto" w:fill="auto"/>
            <w:vAlign w:val="center"/>
            <w:hideMark/>
          </w:tcPr>
          <w:p w14:paraId="6E90A599" w14:textId="77777777" w:rsidR="005B19ED" w:rsidRPr="002F69DB" w:rsidRDefault="005B19E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aceites minerales no aptos para el uso a que estaban destinados.</w:t>
            </w:r>
          </w:p>
        </w:tc>
        <w:tc>
          <w:tcPr>
            <w:tcW w:w="0" w:type="auto"/>
            <w:tcBorders>
              <w:top w:val="nil"/>
              <w:left w:val="nil"/>
              <w:bottom w:val="single" w:sz="4" w:space="0" w:color="auto"/>
              <w:right w:val="single" w:sz="4" w:space="0" w:color="auto"/>
            </w:tcBorders>
            <w:shd w:val="clear" w:color="auto" w:fill="auto"/>
            <w:vAlign w:val="center"/>
            <w:hideMark/>
          </w:tcPr>
          <w:p w14:paraId="3E2DDE43" w14:textId="77777777" w:rsidR="005B19ED" w:rsidRPr="002F69DB" w:rsidRDefault="005B19E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A3020</w:t>
            </w:r>
          </w:p>
        </w:tc>
        <w:tc>
          <w:tcPr>
            <w:tcW w:w="0" w:type="auto"/>
            <w:tcBorders>
              <w:top w:val="nil"/>
              <w:left w:val="nil"/>
              <w:bottom w:val="single" w:sz="4" w:space="0" w:color="auto"/>
              <w:right w:val="single" w:sz="4" w:space="0" w:color="auto"/>
            </w:tcBorders>
            <w:shd w:val="clear" w:color="auto" w:fill="auto"/>
            <w:vAlign w:val="center"/>
            <w:hideMark/>
          </w:tcPr>
          <w:p w14:paraId="00B4779A" w14:textId="77777777" w:rsidR="005B19ED" w:rsidRPr="002F69DB" w:rsidRDefault="005B19ED" w:rsidP="005B19E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Aceites minerales de desecho no aptos para el uso al que estaban</w:t>
            </w:r>
            <w:r w:rsidRPr="002F69DB">
              <w:rPr>
                <w:rFonts w:ascii="Arial" w:eastAsia="Times New Roman" w:hAnsi="Arial" w:cs="Arial"/>
                <w:color w:val="000000"/>
                <w:szCs w:val="20"/>
                <w:lang w:eastAsia="es-CO"/>
              </w:rPr>
              <w:br/>
              <w:t>destinados.</w:t>
            </w:r>
          </w:p>
        </w:tc>
        <w:tc>
          <w:tcPr>
            <w:tcW w:w="0" w:type="auto"/>
            <w:tcBorders>
              <w:top w:val="nil"/>
              <w:left w:val="nil"/>
              <w:bottom w:val="single" w:sz="4" w:space="0" w:color="auto"/>
              <w:right w:val="single" w:sz="4" w:space="0" w:color="auto"/>
            </w:tcBorders>
            <w:shd w:val="clear" w:color="auto" w:fill="auto"/>
            <w:vAlign w:val="center"/>
            <w:hideMark/>
          </w:tcPr>
          <w:p w14:paraId="265CF875" w14:textId="77777777" w:rsidR="005B19ED" w:rsidRPr="002F69DB" w:rsidRDefault="005B19ED" w:rsidP="005B19E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 comburente.</w:t>
            </w:r>
          </w:p>
        </w:tc>
        <w:tc>
          <w:tcPr>
            <w:tcW w:w="0" w:type="auto"/>
            <w:tcBorders>
              <w:top w:val="nil"/>
              <w:left w:val="nil"/>
              <w:bottom w:val="single" w:sz="4" w:space="0" w:color="auto"/>
              <w:right w:val="single" w:sz="4" w:space="0" w:color="auto"/>
            </w:tcBorders>
            <w:shd w:val="clear" w:color="auto" w:fill="auto"/>
            <w:vAlign w:val="center"/>
            <w:hideMark/>
          </w:tcPr>
          <w:p w14:paraId="57B46C1B" w14:textId="77777777" w:rsidR="005B19ED" w:rsidRPr="002F69DB" w:rsidRDefault="005B19ED" w:rsidP="005B19E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044928" behindDoc="0" locked="0" layoutInCell="1" allowOverlap="1" wp14:anchorId="6E0016F5" wp14:editId="147D9E95">
                  <wp:simplePos x="0" y="0"/>
                  <wp:positionH relativeFrom="column">
                    <wp:posOffset>-8255</wp:posOffset>
                  </wp:positionH>
                  <wp:positionV relativeFrom="paragraph">
                    <wp:posOffset>-35560</wp:posOffset>
                  </wp:positionV>
                  <wp:extent cx="438150" cy="714375"/>
                  <wp:effectExtent l="0" t="0" r="0" b="0"/>
                  <wp:wrapNone/>
                  <wp:docPr id="31" name="Imagen 31"/>
                  <wp:cNvGraphicFramePr/>
                  <a:graphic xmlns:a="http://schemas.openxmlformats.org/drawingml/2006/main">
                    <a:graphicData uri="http://schemas.openxmlformats.org/drawingml/2006/picture">
                      <pic:pic xmlns:pic="http://schemas.openxmlformats.org/drawingml/2006/picture">
                        <pic:nvPicPr>
                          <pic:cNvPr id="54" name="65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150" cy="714375"/>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5EB482D2" w14:textId="77777777" w:rsidR="00D80872" w:rsidRDefault="00D80872" w:rsidP="0014209C">
      <w:pPr>
        <w:rPr>
          <w:rFonts w:ascii="Arial" w:hAnsi="Arial" w:cs="Arial"/>
        </w:rPr>
      </w:pPr>
    </w:p>
    <w:p w14:paraId="2E1C87DE" w14:textId="77777777" w:rsidR="00C06317" w:rsidRPr="002F69DB" w:rsidRDefault="00D80872" w:rsidP="00A55679">
      <w:pPr>
        <w:pStyle w:val="Ttulo3"/>
      </w:pPr>
      <w:bookmarkStart w:id="133" w:name="_Toc471943882"/>
      <w:r w:rsidRPr="002F69DB">
        <w:t>3.3.5</w:t>
      </w:r>
      <w:r w:rsidR="000751AC" w:rsidRPr="002F69DB">
        <w:t xml:space="preserve"> </w:t>
      </w:r>
      <w:r w:rsidRPr="002F69DB">
        <w:t>Cafetería Central - “El Galpón”</w:t>
      </w:r>
      <w:bookmarkEnd w:id="133"/>
    </w:p>
    <w:p w14:paraId="17950BAB" w14:textId="7E24006F" w:rsidR="00C06317" w:rsidRPr="002F69DB" w:rsidRDefault="00C06317" w:rsidP="00ED0212">
      <w:pPr>
        <w:pStyle w:val="Epgrafe"/>
        <w:jc w:val="both"/>
        <w:rPr>
          <w:rFonts w:ascii="Arial" w:hAnsi="Arial" w:cs="Arial"/>
          <w:i w:val="0"/>
          <w:color w:val="auto"/>
        </w:rPr>
      </w:pPr>
      <w:bookmarkStart w:id="134" w:name="_Toc423864299"/>
      <w:bookmarkStart w:id="135" w:name="_Toc490581800"/>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14</w:t>
      </w:r>
      <w:r w:rsidRPr="002F69DB">
        <w:rPr>
          <w:rFonts w:ascii="Arial" w:hAnsi="Arial" w:cs="Arial"/>
          <w:i w:val="0"/>
          <w:color w:val="auto"/>
        </w:rPr>
        <w:fldChar w:fldCharType="end"/>
      </w:r>
      <w:r w:rsidRPr="002F69DB">
        <w:rPr>
          <w:rFonts w:ascii="Arial" w:hAnsi="Arial" w:cs="Arial"/>
          <w:i w:val="0"/>
          <w:color w:val="auto"/>
        </w:rPr>
        <w:t>. Clasificación de RESPEL generados en la Cafetería Central (Galpón), según Decreto 4741 de 2005. Plan institucional de Gestión integral de RESPEL – UTP 2015.</w:t>
      </w:r>
      <w:bookmarkEnd w:id="134"/>
      <w:bookmarkEnd w:id="135"/>
    </w:p>
    <w:tbl>
      <w:tblPr>
        <w:tblW w:w="0" w:type="auto"/>
        <w:tblInd w:w="65" w:type="dxa"/>
        <w:tblCellMar>
          <w:left w:w="70" w:type="dxa"/>
          <w:right w:w="70" w:type="dxa"/>
        </w:tblCellMar>
        <w:tblLook w:val="04A0" w:firstRow="1" w:lastRow="0" w:firstColumn="1" w:lastColumn="0" w:noHBand="0" w:noVBand="1"/>
      </w:tblPr>
      <w:tblGrid>
        <w:gridCol w:w="2143"/>
        <w:gridCol w:w="1566"/>
        <w:gridCol w:w="952"/>
        <w:gridCol w:w="1990"/>
        <w:gridCol w:w="952"/>
        <w:gridCol w:w="2881"/>
        <w:gridCol w:w="1666"/>
        <w:gridCol w:w="929"/>
      </w:tblGrid>
      <w:tr w:rsidR="000751AC" w:rsidRPr="002F69DB" w14:paraId="6D5DC888" w14:textId="77777777" w:rsidTr="00FC38B7">
        <w:trPr>
          <w:trHeight w:val="690"/>
          <w:tblHeader/>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4BED658E" w14:textId="77777777" w:rsidR="000751AC" w:rsidRPr="002F69DB" w:rsidRDefault="000751AC" w:rsidP="00FC38B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CLASIFICACION  DE RESPEL SEGÚN ANEXOS DEL DECRETO 4741 DE 2005 MINISTERIO DE AMBIENTE, VIVIENDA Y DESARROLLO TERRITORIAL</w:t>
            </w:r>
          </w:p>
        </w:tc>
      </w:tr>
      <w:tr w:rsidR="000751AC" w:rsidRPr="002F69DB" w14:paraId="3CDDA40A" w14:textId="77777777" w:rsidTr="00FC38B7">
        <w:trPr>
          <w:trHeight w:val="435"/>
          <w:tblHeader/>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41E30257" w14:textId="77777777" w:rsidR="000751AC" w:rsidRPr="002F69DB" w:rsidRDefault="00D80872" w:rsidP="00FC38B7">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Cafetería Central – “El Galpón”</w:t>
            </w:r>
          </w:p>
        </w:tc>
      </w:tr>
      <w:tr w:rsidR="00855DF5" w:rsidRPr="002F69DB" w14:paraId="5A24BF3D" w14:textId="77777777" w:rsidTr="00FC38B7">
        <w:trPr>
          <w:trHeight w:val="465"/>
          <w:tblHeader/>
        </w:trPr>
        <w:tc>
          <w:tcPr>
            <w:tcW w:w="0" w:type="auto"/>
            <w:vMerge w:val="restart"/>
            <w:tcBorders>
              <w:top w:val="nil"/>
              <w:left w:val="single" w:sz="4" w:space="0" w:color="auto"/>
              <w:right w:val="single" w:sz="4" w:space="0" w:color="auto"/>
            </w:tcBorders>
            <w:shd w:val="clear" w:color="000000" w:fill="BFBFBF"/>
            <w:vAlign w:val="center"/>
            <w:hideMark/>
          </w:tcPr>
          <w:p w14:paraId="1DEAE4B5" w14:textId="77777777" w:rsidR="00D80872" w:rsidRPr="002F69DB" w:rsidRDefault="00D80872" w:rsidP="00FC38B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5754BBC2" w14:textId="77777777" w:rsidR="00D80872" w:rsidRPr="002F69DB" w:rsidRDefault="00D80872" w:rsidP="00FC38B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68B3F0AB" w14:textId="77777777" w:rsidR="00D80872" w:rsidRPr="002F69DB" w:rsidRDefault="00D80872" w:rsidP="00FC38B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855DF5" w:rsidRPr="002F69DB" w14:paraId="35C8DEBF" w14:textId="77777777" w:rsidTr="00FC38B7">
        <w:trPr>
          <w:trHeight w:val="62"/>
          <w:tblHeader/>
        </w:trPr>
        <w:tc>
          <w:tcPr>
            <w:tcW w:w="0" w:type="auto"/>
            <w:vMerge/>
            <w:tcBorders>
              <w:left w:val="single" w:sz="4" w:space="0" w:color="auto"/>
              <w:right w:val="single" w:sz="4" w:space="0" w:color="auto"/>
            </w:tcBorders>
            <w:vAlign w:val="center"/>
            <w:hideMark/>
          </w:tcPr>
          <w:p w14:paraId="4EC96F4F" w14:textId="77777777" w:rsidR="00D80872" w:rsidRPr="002F69DB" w:rsidRDefault="00D80872" w:rsidP="00FC38B7">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0C015F9" w14:textId="77777777" w:rsidR="00D80872" w:rsidRPr="002F69DB" w:rsidRDefault="00D80872" w:rsidP="00FC38B7">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0417B6FF" w14:textId="77777777" w:rsidR="00D80872" w:rsidRPr="002F69DB" w:rsidRDefault="00D80872"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1CD3F755" w14:textId="77777777" w:rsidR="00D80872" w:rsidRPr="002F69DB" w:rsidRDefault="00D80872" w:rsidP="00FC38B7">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AC42F2E" w14:textId="77777777" w:rsidR="00D80872" w:rsidRPr="002F69DB" w:rsidRDefault="00D80872"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352AD23" w14:textId="77777777" w:rsidR="00D80872" w:rsidRPr="002F69DB" w:rsidRDefault="00D80872" w:rsidP="00FC38B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855DF5" w:rsidRPr="002F69DB" w14:paraId="37EA9BFE" w14:textId="77777777" w:rsidTr="00FC38B7">
        <w:trPr>
          <w:trHeight w:val="62"/>
          <w:tblHeader/>
        </w:trPr>
        <w:tc>
          <w:tcPr>
            <w:tcW w:w="0" w:type="auto"/>
            <w:vMerge/>
            <w:tcBorders>
              <w:left w:val="single" w:sz="4" w:space="0" w:color="auto"/>
              <w:right w:val="single" w:sz="4" w:space="0" w:color="auto"/>
            </w:tcBorders>
            <w:shd w:val="clear" w:color="000000" w:fill="BFBFBF"/>
            <w:vAlign w:val="center"/>
            <w:hideMark/>
          </w:tcPr>
          <w:p w14:paraId="761626B7" w14:textId="77777777" w:rsidR="00D80872" w:rsidRPr="002F69DB" w:rsidRDefault="00D80872" w:rsidP="00FC38B7">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AD838CF" w14:textId="77777777" w:rsidR="00D80872" w:rsidRPr="002F69DB" w:rsidRDefault="00D80872" w:rsidP="00FC38B7">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640840A1" w14:textId="77777777" w:rsidR="00D80872" w:rsidRPr="002F69DB" w:rsidRDefault="00D80872" w:rsidP="00FC38B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2BA43BC1" w14:textId="77777777" w:rsidR="00D80872" w:rsidRPr="002F69DB" w:rsidRDefault="00D80872" w:rsidP="00FC38B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569517BB" w14:textId="77777777" w:rsidR="00D80872" w:rsidRPr="002F69DB" w:rsidRDefault="00D80872" w:rsidP="00FC38B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30BC38C0" w14:textId="77777777" w:rsidR="00D80872" w:rsidRPr="002F69DB" w:rsidRDefault="00D80872" w:rsidP="00FC38B7">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tcBorders>
              <w:top w:val="nil"/>
              <w:left w:val="single" w:sz="4" w:space="0" w:color="auto"/>
              <w:bottom w:val="single" w:sz="4" w:space="0" w:color="auto"/>
              <w:right w:val="single" w:sz="4" w:space="0" w:color="auto"/>
            </w:tcBorders>
            <w:vAlign w:val="center"/>
            <w:hideMark/>
          </w:tcPr>
          <w:p w14:paraId="3FD9F318" w14:textId="77777777" w:rsidR="00D80872" w:rsidRPr="002F69DB" w:rsidRDefault="00D80872" w:rsidP="00FC38B7">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74FB54A" w14:textId="77777777" w:rsidR="00D80872" w:rsidRPr="002F69DB" w:rsidRDefault="00D80872" w:rsidP="00FC38B7">
            <w:pPr>
              <w:spacing w:line="240" w:lineRule="auto"/>
              <w:rPr>
                <w:rFonts w:ascii="Arial" w:eastAsia="Times New Roman" w:hAnsi="Arial" w:cs="Arial"/>
                <w:b/>
                <w:bCs/>
                <w:color w:val="000000"/>
                <w:szCs w:val="20"/>
                <w:lang w:eastAsia="es-CO"/>
              </w:rPr>
            </w:pPr>
          </w:p>
        </w:tc>
      </w:tr>
      <w:tr w:rsidR="00855DF5" w:rsidRPr="002F69DB" w14:paraId="54F25223" w14:textId="77777777" w:rsidTr="00FC38B7">
        <w:trPr>
          <w:trHeight w:val="1312"/>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F3D62" w14:textId="77777777" w:rsidR="000751AC" w:rsidRPr="002F69DB" w:rsidRDefault="000751AC" w:rsidP="00FC38B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  - Laboratorio de resistencia de materiales (galpón)</w:t>
            </w:r>
          </w:p>
        </w:tc>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14:paraId="4C92B7D6"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Acido crómico</w:t>
            </w:r>
            <w:r w:rsidRPr="002F69DB">
              <w:rPr>
                <w:rFonts w:ascii="Arial" w:eastAsia="Times New Roman" w:hAnsi="Arial" w:cs="Arial"/>
                <w:color w:val="000000"/>
                <w:szCs w:val="20"/>
                <w:lang w:eastAsia="es-CO"/>
              </w:rPr>
              <w:b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A3616A"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DCDCBA"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Compuestos de cromo hexavalente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0C8E68"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C00685"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que contengan carbonilos de metal compuestos por cromo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C6F4E1"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Corrosivo -tóxico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AD5067"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490368" behindDoc="0" locked="0" layoutInCell="1" allowOverlap="1" wp14:anchorId="32396B0F" wp14:editId="5FCCE960">
                  <wp:simplePos x="0" y="0"/>
                  <wp:positionH relativeFrom="column">
                    <wp:posOffset>-6350</wp:posOffset>
                  </wp:positionH>
                  <wp:positionV relativeFrom="paragraph">
                    <wp:posOffset>-40640</wp:posOffset>
                  </wp:positionV>
                  <wp:extent cx="428625" cy="704850"/>
                  <wp:effectExtent l="0" t="0" r="0" b="0"/>
                  <wp:wrapNone/>
                  <wp:docPr id="81" name="Imagen 81"/>
                  <wp:cNvGraphicFramePr/>
                  <a:graphic xmlns:a="http://schemas.openxmlformats.org/drawingml/2006/main">
                    <a:graphicData uri="http://schemas.openxmlformats.org/drawingml/2006/picture">
                      <pic:pic xmlns:pic="http://schemas.openxmlformats.org/drawingml/2006/picture">
                        <pic:nvPicPr>
                          <pic:cNvPr id="61" name="73 Imag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 cy="7048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55DF5" w:rsidRPr="002F69DB" w14:paraId="31AE0941" w14:textId="77777777" w:rsidTr="00FC38B7">
        <w:trPr>
          <w:trHeight w:val="12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5F6EF" w14:textId="77777777" w:rsidR="000751AC" w:rsidRPr="002F69DB" w:rsidRDefault="000751AC" w:rsidP="00FC38B7">
            <w:pPr>
              <w:spacing w:line="240" w:lineRule="auto"/>
              <w:rPr>
                <w:rFonts w:ascii="Arial" w:eastAsia="Times New Roman" w:hAnsi="Arial" w:cs="Arial"/>
                <w:b/>
                <w:bCs/>
                <w:color w:val="000000"/>
                <w:szCs w:val="20"/>
                <w:lang w:eastAsia="es-CO"/>
              </w:rPr>
            </w:pPr>
          </w:p>
        </w:tc>
        <w:tc>
          <w:tcPr>
            <w:tcW w:w="0" w:type="auto"/>
            <w:tcBorders>
              <w:top w:val="nil"/>
              <w:left w:val="single" w:sz="4" w:space="0" w:color="000000"/>
              <w:bottom w:val="single" w:sz="4" w:space="0" w:color="auto"/>
              <w:right w:val="single" w:sz="4" w:space="0" w:color="auto"/>
            </w:tcBorders>
            <w:shd w:val="clear" w:color="auto" w:fill="auto"/>
            <w:vAlign w:val="center"/>
            <w:hideMark/>
          </w:tcPr>
          <w:p w14:paraId="6A1F1014"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Mercurio</w:t>
            </w:r>
          </w:p>
        </w:tc>
        <w:tc>
          <w:tcPr>
            <w:tcW w:w="0" w:type="auto"/>
            <w:tcBorders>
              <w:top w:val="nil"/>
              <w:left w:val="nil"/>
              <w:bottom w:val="single" w:sz="4" w:space="0" w:color="auto"/>
              <w:right w:val="single" w:sz="4" w:space="0" w:color="auto"/>
            </w:tcBorders>
            <w:shd w:val="clear" w:color="auto" w:fill="auto"/>
            <w:vAlign w:val="center"/>
            <w:hideMark/>
          </w:tcPr>
          <w:p w14:paraId="44B8C6C7"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FAE8F44"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6BB0EC6"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A1010</w:t>
            </w:r>
          </w:p>
        </w:tc>
        <w:tc>
          <w:tcPr>
            <w:tcW w:w="0" w:type="auto"/>
            <w:tcBorders>
              <w:top w:val="nil"/>
              <w:left w:val="nil"/>
              <w:bottom w:val="single" w:sz="4" w:space="0" w:color="auto"/>
              <w:right w:val="single" w:sz="4" w:space="0" w:color="auto"/>
            </w:tcBorders>
            <w:shd w:val="clear" w:color="auto" w:fill="auto"/>
            <w:vAlign w:val="center"/>
            <w:hideMark/>
          </w:tcPr>
          <w:p w14:paraId="3132B180"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metálicos que contengan aleaciones de cualquiera de las sustancias siguientes: Antimonio-Arsénico-Berilio-Cadmio-Plomo-Mercurio- Selenio-Telurio-Talio.</w:t>
            </w:r>
          </w:p>
        </w:tc>
        <w:tc>
          <w:tcPr>
            <w:tcW w:w="0" w:type="auto"/>
            <w:tcBorders>
              <w:top w:val="nil"/>
              <w:left w:val="nil"/>
              <w:bottom w:val="single" w:sz="4" w:space="0" w:color="auto"/>
              <w:right w:val="single" w:sz="4" w:space="0" w:color="auto"/>
            </w:tcBorders>
            <w:shd w:val="clear" w:color="auto" w:fill="auto"/>
            <w:vAlign w:val="center"/>
            <w:hideMark/>
          </w:tcPr>
          <w:p w14:paraId="00D040BD"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tcBorders>
              <w:top w:val="nil"/>
              <w:left w:val="nil"/>
              <w:bottom w:val="single" w:sz="4" w:space="0" w:color="auto"/>
              <w:right w:val="single" w:sz="4" w:space="0" w:color="auto"/>
            </w:tcBorders>
            <w:shd w:val="clear" w:color="auto" w:fill="auto"/>
            <w:vAlign w:val="center"/>
            <w:hideMark/>
          </w:tcPr>
          <w:p w14:paraId="50503FD7"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433024" behindDoc="0" locked="0" layoutInCell="1" allowOverlap="1" wp14:anchorId="5321FA4A" wp14:editId="598BD0BB">
                  <wp:simplePos x="0" y="0"/>
                  <wp:positionH relativeFrom="column">
                    <wp:posOffset>-4445</wp:posOffset>
                  </wp:positionH>
                  <wp:positionV relativeFrom="paragraph">
                    <wp:posOffset>123825</wp:posOffset>
                  </wp:positionV>
                  <wp:extent cx="460375" cy="523875"/>
                  <wp:effectExtent l="0" t="0" r="0" b="9525"/>
                  <wp:wrapNone/>
                  <wp:docPr id="82" name="Imagen 82"/>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037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855DF5" w:rsidRPr="002F69DB" w14:paraId="20182D8C" w14:textId="77777777" w:rsidTr="00FC38B7">
        <w:trPr>
          <w:trHeight w:val="11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A5C200" w14:textId="77777777" w:rsidR="000751AC" w:rsidRPr="002F69DB" w:rsidRDefault="000751AC" w:rsidP="00FC38B7">
            <w:pPr>
              <w:spacing w:line="240" w:lineRule="auto"/>
              <w:rPr>
                <w:rFonts w:ascii="Arial" w:eastAsia="Times New Roman" w:hAnsi="Arial" w:cs="Arial"/>
                <w:b/>
                <w:bCs/>
                <w:color w:val="000000"/>
                <w:szCs w:val="20"/>
                <w:lang w:eastAsia="es-CO"/>
              </w:rPr>
            </w:pPr>
          </w:p>
        </w:tc>
        <w:tc>
          <w:tcPr>
            <w:tcW w:w="0" w:type="auto"/>
            <w:tcBorders>
              <w:top w:val="nil"/>
              <w:left w:val="single" w:sz="4" w:space="0" w:color="000000"/>
              <w:bottom w:val="single" w:sz="4" w:space="0" w:color="auto"/>
              <w:right w:val="single" w:sz="4" w:space="0" w:color="auto"/>
            </w:tcBorders>
            <w:shd w:val="clear" w:color="auto" w:fill="auto"/>
            <w:vAlign w:val="center"/>
            <w:hideMark/>
          </w:tcPr>
          <w:p w14:paraId="7E106D76"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Metales Pesados</w:t>
            </w:r>
          </w:p>
        </w:tc>
        <w:tc>
          <w:tcPr>
            <w:tcW w:w="0" w:type="auto"/>
            <w:tcBorders>
              <w:top w:val="nil"/>
              <w:left w:val="nil"/>
              <w:bottom w:val="single" w:sz="4" w:space="0" w:color="auto"/>
              <w:right w:val="single" w:sz="4" w:space="0" w:color="auto"/>
            </w:tcBorders>
            <w:shd w:val="clear" w:color="auto" w:fill="auto"/>
            <w:vAlign w:val="center"/>
            <w:hideMark/>
          </w:tcPr>
          <w:p w14:paraId="5744449F" w14:textId="6D527F4D"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Y25</w:t>
            </w:r>
          </w:p>
        </w:tc>
        <w:tc>
          <w:tcPr>
            <w:tcW w:w="0" w:type="auto"/>
            <w:tcBorders>
              <w:top w:val="nil"/>
              <w:left w:val="nil"/>
              <w:bottom w:val="single" w:sz="4" w:space="0" w:color="auto"/>
              <w:right w:val="single" w:sz="4" w:space="0" w:color="auto"/>
            </w:tcBorders>
            <w:shd w:val="clear" w:color="auto" w:fill="auto"/>
            <w:vAlign w:val="center"/>
            <w:hideMark/>
          </w:tcPr>
          <w:p w14:paraId="7109723B"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Compuesto de arsénico y selenio.</w:t>
            </w:r>
          </w:p>
        </w:tc>
        <w:tc>
          <w:tcPr>
            <w:tcW w:w="0" w:type="auto"/>
            <w:tcBorders>
              <w:top w:val="nil"/>
              <w:left w:val="nil"/>
              <w:bottom w:val="single" w:sz="4" w:space="0" w:color="auto"/>
              <w:right w:val="single" w:sz="4" w:space="0" w:color="auto"/>
            </w:tcBorders>
            <w:shd w:val="clear" w:color="auto" w:fill="auto"/>
            <w:vAlign w:val="center"/>
            <w:hideMark/>
          </w:tcPr>
          <w:p w14:paraId="127045E9"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A1010</w:t>
            </w:r>
          </w:p>
        </w:tc>
        <w:tc>
          <w:tcPr>
            <w:tcW w:w="0" w:type="auto"/>
            <w:tcBorders>
              <w:top w:val="nil"/>
              <w:left w:val="nil"/>
              <w:bottom w:val="single" w:sz="4" w:space="0" w:color="auto"/>
              <w:right w:val="single" w:sz="4" w:space="0" w:color="auto"/>
            </w:tcBorders>
            <w:shd w:val="clear" w:color="auto" w:fill="auto"/>
            <w:vAlign w:val="center"/>
            <w:hideMark/>
          </w:tcPr>
          <w:p w14:paraId="7836B483"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metálicos que contengan aleaciones de cualquiera de las sustancias siguientes: Antimonio-Arsénico-Berilio-Cadmio-Plomo-Mercurio- Selenio-Telurio-Talio.</w:t>
            </w:r>
          </w:p>
        </w:tc>
        <w:tc>
          <w:tcPr>
            <w:tcW w:w="0" w:type="auto"/>
            <w:tcBorders>
              <w:top w:val="nil"/>
              <w:left w:val="nil"/>
              <w:bottom w:val="single" w:sz="4" w:space="0" w:color="auto"/>
              <w:right w:val="single" w:sz="4" w:space="0" w:color="auto"/>
            </w:tcBorders>
            <w:shd w:val="clear" w:color="auto" w:fill="auto"/>
            <w:vAlign w:val="center"/>
            <w:hideMark/>
          </w:tcPr>
          <w:p w14:paraId="65B8009F"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tcBorders>
              <w:top w:val="nil"/>
              <w:left w:val="nil"/>
              <w:bottom w:val="single" w:sz="4" w:space="0" w:color="auto"/>
              <w:right w:val="single" w:sz="4" w:space="0" w:color="auto"/>
            </w:tcBorders>
            <w:shd w:val="clear" w:color="auto" w:fill="auto"/>
            <w:vAlign w:val="center"/>
            <w:hideMark/>
          </w:tcPr>
          <w:p w14:paraId="5EFCB77D"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461696" behindDoc="0" locked="0" layoutInCell="1" allowOverlap="1" wp14:anchorId="63D38CB1" wp14:editId="45C95EAF">
                  <wp:simplePos x="0" y="0"/>
                  <wp:positionH relativeFrom="column">
                    <wp:posOffset>635</wp:posOffset>
                  </wp:positionH>
                  <wp:positionV relativeFrom="paragraph">
                    <wp:posOffset>167640</wp:posOffset>
                  </wp:positionV>
                  <wp:extent cx="423545" cy="523875"/>
                  <wp:effectExtent l="0" t="0" r="0" b="9525"/>
                  <wp:wrapNone/>
                  <wp:docPr id="88" name="Imagen 88"/>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354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855DF5" w:rsidRPr="002F69DB" w14:paraId="0AF991F7" w14:textId="77777777" w:rsidTr="00FC38B7">
        <w:trPr>
          <w:trHeight w:val="8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98265B" w14:textId="77777777" w:rsidR="000751AC" w:rsidRPr="002F69DB" w:rsidRDefault="000751AC" w:rsidP="00FC38B7">
            <w:pPr>
              <w:spacing w:line="240" w:lineRule="auto"/>
              <w:rPr>
                <w:rFonts w:ascii="Arial" w:eastAsia="Times New Roman" w:hAnsi="Arial" w:cs="Arial"/>
                <w:b/>
                <w:bCs/>
                <w:color w:val="000000"/>
                <w:szCs w:val="20"/>
                <w:lang w:eastAsia="es-CO"/>
              </w:rPr>
            </w:pPr>
          </w:p>
        </w:tc>
        <w:tc>
          <w:tcPr>
            <w:tcW w:w="0" w:type="auto"/>
            <w:tcBorders>
              <w:top w:val="nil"/>
              <w:left w:val="single" w:sz="4" w:space="0" w:color="000000"/>
              <w:bottom w:val="single" w:sz="4" w:space="0" w:color="auto"/>
              <w:right w:val="single" w:sz="4" w:space="0" w:color="auto"/>
            </w:tcBorders>
            <w:shd w:val="clear" w:color="auto" w:fill="auto"/>
            <w:vAlign w:val="center"/>
            <w:hideMark/>
          </w:tcPr>
          <w:p w14:paraId="1A044A60"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Aceites derivados del petróleo</w:t>
            </w:r>
          </w:p>
        </w:tc>
        <w:tc>
          <w:tcPr>
            <w:tcW w:w="0" w:type="auto"/>
            <w:tcBorders>
              <w:top w:val="nil"/>
              <w:left w:val="nil"/>
              <w:bottom w:val="single" w:sz="4" w:space="0" w:color="auto"/>
              <w:right w:val="single" w:sz="4" w:space="0" w:color="auto"/>
            </w:tcBorders>
            <w:shd w:val="clear" w:color="auto" w:fill="auto"/>
            <w:vAlign w:val="center"/>
            <w:hideMark/>
          </w:tcPr>
          <w:p w14:paraId="31A60C22"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Y8</w:t>
            </w:r>
          </w:p>
        </w:tc>
        <w:tc>
          <w:tcPr>
            <w:tcW w:w="0" w:type="auto"/>
            <w:tcBorders>
              <w:top w:val="nil"/>
              <w:left w:val="nil"/>
              <w:bottom w:val="single" w:sz="4" w:space="0" w:color="auto"/>
              <w:right w:val="single" w:sz="4" w:space="0" w:color="auto"/>
            </w:tcBorders>
            <w:shd w:val="clear" w:color="auto" w:fill="auto"/>
            <w:vAlign w:val="center"/>
            <w:hideMark/>
          </w:tcPr>
          <w:p w14:paraId="4A2C443A"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Desechos de aceites minerales no aptos para el uso al que estaban destinados </w:t>
            </w:r>
          </w:p>
        </w:tc>
        <w:tc>
          <w:tcPr>
            <w:tcW w:w="0" w:type="auto"/>
            <w:tcBorders>
              <w:top w:val="nil"/>
              <w:left w:val="nil"/>
              <w:bottom w:val="single" w:sz="4" w:space="0" w:color="auto"/>
              <w:right w:val="single" w:sz="4" w:space="0" w:color="auto"/>
            </w:tcBorders>
            <w:shd w:val="clear" w:color="auto" w:fill="auto"/>
            <w:vAlign w:val="center"/>
            <w:hideMark/>
          </w:tcPr>
          <w:p w14:paraId="1F4230AD" w14:textId="77777777" w:rsidR="000751AC" w:rsidRPr="002F69DB" w:rsidRDefault="000751AC" w:rsidP="00FC38B7">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A3020</w:t>
            </w:r>
          </w:p>
        </w:tc>
        <w:tc>
          <w:tcPr>
            <w:tcW w:w="0" w:type="auto"/>
            <w:tcBorders>
              <w:top w:val="nil"/>
              <w:left w:val="nil"/>
              <w:bottom w:val="single" w:sz="4" w:space="0" w:color="auto"/>
              <w:right w:val="single" w:sz="4" w:space="0" w:color="auto"/>
            </w:tcBorders>
            <w:shd w:val="clear" w:color="auto" w:fill="auto"/>
            <w:vAlign w:val="center"/>
            <w:hideMark/>
          </w:tcPr>
          <w:p w14:paraId="49521AE3" w14:textId="77777777"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Aceites minerales de desecho no aptos para el uso al que estaban destinados</w:t>
            </w:r>
          </w:p>
        </w:tc>
        <w:tc>
          <w:tcPr>
            <w:tcW w:w="0" w:type="auto"/>
            <w:tcBorders>
              <w:top w:val="nil"/>
              <w:left w:val="nil"/>
              <w:bottom w:val="single" w:sz="4" w:space="0" w:color="auto"/>
              <w:right w:val="single" w:sz="4" w:space="0" w:color="auto"/>
            </w:tcBorders>
            <w:shd w:val="clear" w:color="auto" w:fill="auto"/>
            <w:vAlign w:val="center"/>
            <w:hideMark/>
          </w:tcPr>
          <w:p w14:paraId="6DDE5F96" w14:textId="5DDB0C31" w:rsidR="00855DF5" w:rsidRPr="00855DF5" w:rsidRDefault="000751AC" w:rsidP="00855DF5">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Inflamable</w:t>
            </w:r>
          </w:p>
        </w:tc>
        <w:tc>
          <w:tcPr>
            <w:tcW w:w="0" w:type="auto"/>
            <w:tcBorders>
              <w:top w:val="nil"/>
              <w:left w:val="nil"/>
              <w:bottom w:val="single" w:sz="4" w:space="0" w:color="auto"/>
              <w:right w:val="single" w:sz="4" w:space="0" w:color="auto"/>
            </w:tcBorders>
            <w:shd w:val="clear" w:color="auto" w:fill="auto"/>
            <w:vAlign w:val="center"/>
            <w:hideMark/>
          </w:tcPr>
          <w:p w14:paraId="0705F7A1" w14:textId="5940C850" w:rsidR="000751AC" w:rsidRPr="002F69DB" w:rsidRDefault="000751AC" w:rsidP="00FC38B7">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289664" behindDoc="0" locked="0" layoutInCell="1" allowOverlap="1" wp14:anchorId="59422721" wp14:editId="4241D84E">
                  <wp:simplePos x="0" y="0"/>
                  <wp:positionH relativeFrom="column">
                    <wp:posOffset>-3810</wp:posOffset>
                  </wp:positionH>
                  <wp:positionV relativeFrom="paragraph">
                    <wp:posOffset>-78105</wp:posOffset>
                  </wp:positionV>
                  <wp:extent cx="438150" cy="419100"/>
                  <wp:effectExtent l="0" t="0" r="0" b="0"/>
                  <wp:wrapNone/>
                  <wp:docPr id="98" name="Imagen 98"/>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964B4" w:rsidRPr="002F69DB" w14:paraId="30628807" w14:textId="77777777" w:rsidTr="003964B4">
        <w:trPr>
          <w:trHeight w:val="967"/>
        </w:trPr>
        <w:tc>
          <w:tcPr>
            <w:tcW w:w="0" w:type="auto"/>
            <w:vMerge w:val="restart"/>
            <w:tcBorders>
              <w:top w:val="single" w:sz="4" w:space="0" w:color="000000"/>
              <w:left w:val="single" w:sz="4" w:space="0" w:color="000000"/>
              <w:right w:val="single" w:sz="4" w:space="0" w:color="000000"/>
            </w:tcBorders>
            <w:vAlign w:val="center"/>
          </w:tcPr>
          <w:p w14:paraId="39C2EDA9" w14:textId="67E6AE6D" w:rsidR="003964B4" w:rsidRPr="00855DF5" w:rsidRDefault="003964B4" w:rsidP="00E273F6">
            <w:pPr>
              <w:spacing w:line="240" w:lineRule="auto"/>
              <w:rPr>
                <w:rFonts w:ascii="Arial" w:eastAsia="Times New Roman" w:hAnsi="Arial"/>
                <w:b/>
                <w:color w:val="000000"/>
                <w:szCs w:val="20"/>
              </w:rPr>
            </w:pPr>
            <w:r w:rsidRPr="003964B4">
              <w:rPr>
                <w:rFonts w:ascii="Arial" w:eastAsia="Times New Roman" w:hAnsi="Arial"/>
                <w:b/>
                <w:color w:val="000000"/>
                <w:szCs w:val="20"/>
              </w:rPr>
              <w:lastRenderedPageBreak/>
              <w:t>Laboratorio de Motores de Combustión Interna</w:t>
            </w:r>
          </w:p>
        </w:tc>
        <w:tc>
          <w:tcPr>
            <w:tcW w:w="0" w:type="auto"/>
            <w:tcBorders>
              <w:top w:val="nil"/>
              <w:left w:val="single" w:sz="4" w:space="0" w:color="000000"/>
              <w:bottom w:val="single" w:sz="4" w:space="0" w:color="auto"/>
              <w:right w:val="single" w:sz="4" w:space="0" w:color="auto"/>
            </w:tcBorders>
            <w:shd w:val="clear" w:color="auto" w:fill="auto"/>
            <w:vAlign w:val="center"/>
          </w:tcPr>
          <w:p w14:paraId="0624523A" w14:textId="242ADBE8" w:rsidR="003964B4" w:rsidRPr="00E47729" w:rsidRDefault="003964B4" w:rsidP="00855DF5">
            <w:pPr>
              <w:spacing w:line="240" w:lineRule="auto"/>
              <w:rPr>
                <w:rFonts w:ascii="Arial" w:eastAsia="Times New Roman" w:hAnsi="Arial" w:cs="Arial"/>
                <w:color w:val="000000"/>
                <w:szCs w:val="20"/>
                <w:lang w:eastAsia="es-CO"/>
              </w:rPr>
            </w:pPr>
            <w:r w:rsidRPr="003964B4">
              <w:rPr>
                <w:rFonts w:ascii="Arial" w:eastAsia="Times New Roman" w:hAnsi="Arial" w:cs="Arial"/>
                <w:color w:val="000000"/>
                <w:szCs w:val="20"/>
                <w:lang w:eastAsia="es-CO"/>
              </w:rPr>
              <w:t>Aceites Usados</w:t>
            </w:r>
          </w:p>
        </w:tc>
        <w:tc>
          <w:tcPr>
            <w:tcW w:w="0" w:type="auto"/>
            <w:tcBorders>
              <w:top w:val="nil"/>
              <w:left w:val="nil"/>
              <w:bottom w:val="single" w:sz="4" w:space="0" w:color="auto"/>
              <w:right w:val="single" w:sz="4" w:space="0" w:color="auto"/>
            </w:tcBorders>
            <w:shd w:val="clear" w:color="auto" w:fill="auto"/>
            <w:vAlign w:val="center"/>
          </w:tcPr>
          <w:p w14:paraId="3A7328C7" w14:textId="697F5D56" w:rsidR="003964B4" w:rsidRPr="002F69DB" w:rsidRDefault="003964B4" w:rsidP="00855DF5">
            <w:pPr>
              <w:spacing w:line="240" w:lineRule="auto"/>
              <w:jc w:val="center"/>
              <w:rPr>
                <w:rFonts w:ascii="Arial" w:eastAsia="Times New Roman" w:hAnsi="Arial" w:cs="Arial"/>
                <w:color w:val="000000"/>
                <w:szCs w:val="20"/>
                <w:lang w:eastAsia="es-CO"/>
              </w:rPr>
            </w:pPr>
            <w:r>
              <w:rPr>
                <w:rFonts w:ascii="Calibri" w:hAnsi="Calibri"/>
                <w:color w:val="000000"/>
                <w:szCs w:val="20"/>
              </w:rPr>
              <w:t>Y8</w:t>
            </w:r>
          </w:p>
        </w:tc>
        <w:tc>
          <w:tcPr>
            <w:tcW w:w="0" w:type="auto"/>
            <w:tcBorders>
              <w:top w:val="nil"/>
              <w:left w:val="nil"/>
              <w:bottom w:val="single" w:sz="4" w:space="0" w:color="auto"/>
              <w:right w:val="single" w:sz="4" w:space="0" w:color="auto"/>
            </w:tcBorders>
            <w:shd w:val="clear" w:color="auto" w:fill="auto"/>
            <w:vAlign w:val="center"/>
          </w:tcPr>
          <w:p w14:paraId="6EF02C7D" w14:textId="562C96F0" w:rsidR="003964B4" w:rsidRPr="002F69DB" w:rsidRDefault="003964B4" w:rsidP="00855DF5">
            <w:pPr>
              <w:spacing w:line="240" w:lineRule="auto"/>
              <w:rPr>
                <w:rFonts w:ascii="Arial" w:eastAsia="Times New Roman" w:hAnsi="Arial" w:cs="Arial"/>
                <w:color w:val="000000"/>
                <w:szCs w:val="20"/>
                <w:lang w:eastAsia="es-CO"/>
              </w:rPr>
            </w:pPr>
            <w:r>
              <w:rPr>
                <w:rFonts w:ascii="Calibri" w:hAnsi="Calibri"/>
                <w:color w:val="000000"/>
                <w:szCs w:val="20"/>
              </w:rPr>
              <w:t xml:space="preserve">Desechos de aceites minerales no aptos para el uso al que estaban destinados </w:t>
            </w:r>
          </w:p>
        </w:tc>
        <w:tc>
          <w:tcPr>
            <w:tcW w:w="0" w:type="auto"/>
            <w:tcBorders>
              <w:top w:val="nil"/>
              <w:left w:val="nil"/>
              <w:bottom w:val="single" w:sz="4" w:space="0" w:color="auto"/>
              <w:right w:val="single" w:sz="4" w:space="0" w:color="auto"/>
            </w:tcBorders>
            <w:shd w:val="clear" w:color="auto" w:fill="auto"/>
            <w:vAlign w:val="center"/>
          </w:tcPr>
          <w:p w14:paraId="0EE79B38" w14:textId="07A76835" w:rsidR="003964B4" w:rsidRPr="00E47729" w:rsidRDefault="003964B4" w:rsidP="00855DF5">
            <w:pPr>
              <w:spacing w:line="240" w:lineRule="auto"/>
              <w:jc w:val="center"/>
              <w:rPr>
                <w:rFonts w:ascii="Arial" w:eastAsia="Times New Roman" w:hAnsi="Arial"/>
                <w:color w:val="000000"/>
                <w:szCs w:val="20"/>
              </w:rPr>
            </w:pPr>
            <w:r>
              <w:rPr>
                <w:rFonts w:ascii="Calibri" w:hAnsi="Calibri"/>
                <w:color w:val="000000"/>
                <w:szCs w:val="20"/>
              </w:rPr>
              <w:t>A3020</w:t>
            </w:r>
          </w:p>
        </w:tc>
        <w:tc>
          <w:tcPr>
            <w:tcW w:w="0" w:type="auto"/>
            <w:tcBorders>
              <w:top w:val="nil"/>
              <w:left w:val="nil"/>
              <w:bottom w:val="single" w:sz="4" w:space="0" w:color="auto"/>
              <w:right w:val="single" w:sz="4" w:space="0" w:color="auto"/>
            </w:tcBorders>
            <w:shd w:val="clear" w:color="auto" w:fill="auto"/>
            <w:vAlign w:val="center"/>
          </w:tcPr>
          <w:p w14:paraId="663A64B8" w14:textId="3C5565C3" w:rsidR="003964B4" w:rsidRPr="00E47729" w:rsidRDefault="003964B4" w:rsidP="00855DF5">
            <w:pPr>
              <w:spacing w:line="240" w:lineRule="auto"/>
              <w:rPr>
                <w:rFonts w:ascii="Arial" w:eastAsia="Times New Roman" w:hAnsi="Arial"/>
                <w:color w:val="000000"/>
                <w:szCs w:val="20"/>
              </w:rPr>
            </w:pPr>
            <w:r>
              <w:rPr>
                <w:rFonts w:ascii="Calibri" w:hAnsi="Calibri"/>
                <w:color w:val="000000"/>
                <w:szCs w:val="20"/>
              </w:rPr>
              <w:t>Aceites minerales de desecho no aptos para el uso al que estaban destinados</w:t>
            </w:r>
          </w:p>
        </w:tc>
        <w:tc>
          <w:tcPr>
            <w:tcW w:w="0" w:type="auto"/>
            <w:tcBorders>
              <w:top w:val="nil"/>
              <w:left w:val="nil"/>
              <w:bottom w:val="single" w:sz="4" w:space="0" w:color="auto"/>
              <w:right w:val="single" w:sz="4" w:space="0" w:color="auto"/>
            </w:tcBorders>
            <w:shd w:val="clear" w:color="auto" w:fill="auto"/>
            <w:vAlign w:val="center"/>
          </w:tcPr>
          <w:p w14:paraId="6936DB94" w14:textId="332DBFA2" w:rsidR="003964B4" w:rsidRPr="00E47729" w:rsidRDefault="003964B4" w:rsidP="00855DF5">
            <w:pPr>
              <w:spacing w:line="240" w:lineRule="auto"/>
              <w:jc w:val="center"/>
              <w:rPr>
                <w:rFonts w:ascii="Arial" w:eastAsia="Times New Roman" w:hAnsi="Arial"/>
                <w:color w:val="000000"/>
                <w:szCs w:val="20"/>
              </w:rPr>
            </w:pPr>
            <w:r>
              <w:rPr>
                <w:rFonts w:ascii="Calibri" w:hAnsi="Calibri"/>
                <w:color w:val="000000"/>
                <w:szCs w:val="20"/>
              </w:rPr>
              <w:t xml:space="preserve"> Inflamable</w:t>
            </w:r>
          </w:p>
        </w:tc>
        <w:tc>
          <w:tcPr>
            <w:tcW w:w="0" w:type="auto"/>
            <w:tcBorders>
              <w:top w:val="nil"/>
              <w:left w:val="nil"/>
              <w:bottom w:val="single" w:sz="4" w:space="0" w:color="auto"/>
              <w:right w:val="single" w:sz="4" w:space="0" w:color="auto"/>
            </w:tcBorders>
            <w:shd w:val="clear" w:color="auto" w:fill="auto"/>
            <w:vAlign w:val="bottom"/>
          </w:tcPr>
          <w:p w14:paraId="7892BCD1" w14:textId="25517D54" w:rsidR="003964B4" w:rsidRDefault="003964B4" w:rsidP="00855DF5">
            <w:pPr>
              <w:rPr>
                <w:rFonts w:ascii="Calibri" w:hAnsi="Calibri"/>
                <w:noProof/>
                <w:color w:val="000000"/>
                <w:sz w:val="22"/>
                <w:lang w:eastAsia="es-CO"/>
              </w:rPr>
            </w:pPr>
            <w:r w:rsidRPr="002F69DB">
              <w:rPr>
                <w:rFonts w:ascii="Arial" w:eastAsia="Times New Roman" w:hAnsi="Arial" w:cs="Arial"/>
                <w:noProof/>
                <w:color w:val="000000"/>
                <w:szCs w:val="20"/>
                <w:lang w:eastAsia="es-CO"/>
              </w:rPr>
              <w:drawing>
                <wp:anchor distT="0" distB="0" distL="114300" distR="114300" simplePos="0" relativeHeight="255330816" behindDoc="0" locked="0" layoutInCell="1" allowOverlap="1" wp14:anchorId="316911E8" wp14:editId="630B99DA">
                  <wp:simplePos x="0" y="0"/>
                  <wp:positionH relativeFrom="column">
                    <wp:posOffset>69215</wp:posOffset>
                  </wp:positionH>
                  <wp:positionV relativeFrom="paragraph">
                    <wp:posOffset>-355600</wp:posOffset>
                  </wp:positionV>
                  <wp:extent cx="438150" cy="419100"/>
                  <wp:effectExtent l="0" t="0" r="0" b="0"/>
                  <wp:wrapNone/>
                  <wp:docPr id="1092" name="Imagen 1092"/>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964B4" w:rsidRPr="002F69DB" w14:paraId="3378C063" w14:textId="77777777" w:rsidTr="003964B4">
        <w:trPr>
          <w:trHeight w:val="1319"/>
        </w:trPr>
        <w:tc>
          <w:tcPr>
            <w:tcW w:w="0" w:type="auto"/>
            <w:vMerge/>
            <w:tcBorders>
              <w:left w:val="single" w:sz="4" w:space="0" w:color="000000"/>
              <w:right w:val="single" w:sz="4" w:space="0" w:color="000000"/>
            </w:tcBorders>
            <w:vAlign w:val="center"/>
          </w:tcPr>
          <w:p w14:paraId="6131B9DA" w14:textId="77777777" w:rsidR="003964B4" w:rsidRPr="003964B4" w:rsidRDefault="003964B4" w:rsidP="00E273F6">
            <w:pPr>
              <w:spacing w:line="240" w:lineRule="auto"/>
              <w:rPr>
                <w:rFonts w:ascii="Arial" w:eastAsia="Times New Roman" w:hAnsi="Arial"/>
                <w:b/>
                <w:color w:val="000000"/>
                <w:szCs w:val="20"/>
              </w:rPr>
            </w:pPr>
          </w:p>
        </w:tc>
        <w:tc>
          <w:tcPr>
            <w:tcW w:w="0" w:type="auto"/>
            <w:tcBorders>
              <w:top w:val="nil"/>
              <w:left w:val="single" w:sz="4" w:space="0" w:color="000000"/>
              <w:bottom w:val="single" w:sz="4" w:space="0" w:color="auto"/>
              <w:right w:val="single" w:sz="4" w:space="0" w:color="auto"/>
            </w:tcBorders>
            <w:shd w:val="clear" w:color="auto" w:fill="auto"/>
            <w:vAlign w:val="center"/>
          </w:tcPr>
          <w:p w14:paraId="4BB3DAED" w14:textId="5F79C373" w:rsidR="003964B4" w:rsidRPr="003964B4" w:rsidRDefault="003964B4" w:rsidP="00855DF5">
            <w:pPr>
              <w:spacing w:line="240" w:lineRule="auto"/>
              <w:rPr>
                <w:rFonts w:ascii="Arial" w:eastAsia="Times New Roman" w:hAnsi="Arial" w:cs="Arial"/>
                <w:color w:val="000000"/>
                <w:szCs w:val="20"/>
                <w:lang w:eastAsia="es-CO"/>
              </w:rPr>
            </w:pPr>
            <w:r w:rsidRPr="003964B4">
              <w:rPr>
                <w:rFonts w:ascii="Arial" w:eastAsia="Times New Roman" w:hAnsi="Arial" w:cs="Arial"/>
                <w:color w:val="000000"/>
                <w:szCs w:val="20"/>
                <w:lang w:eastAsia="es-CO"/>
              </w:rPr>
              <w:t>Papeles y telas impregnados de Aceites</w:t>
            </w:r>
          </w:p>
        </w:tc>
        <w:tc>
          <w:tcPr>
            <w:tcW w:w="0" w:type="auto"/>
            <w:tcBorders>
              <w:top w:val="nil"/>
              <w:left w:val="nil"/>
              <w:bottom w:val="single" w:sz="4" w:space="0" w:color="auto"/>
              <w:right w:val="single" w:sz="4" w:space="0" w:color="auto"/>
            </w:tcBorders>
            <w:shd w:val="clear" w:color="auto" w:fill="auto"/>
            <w:vAlign w:val="center"/>
          </w:tcPr>
          <w:p w14:paraId="4DE2A42B" w14:textId="486E1DCC" w:rsidR="003964B4" w:rsidRPr="002F69DB" w:rsidRDefault="003964B4" w:rsidP="00855DF5">
            <w:pPr>
              <w:spacing w:line="240" w:lineRule="auto"/>
              <w:jc w:val="center"/>
              <w:rPr>
                <w:rFonts w:ascii="Arial" w:eastAsia="Times New Roman" w:hAnsi="Arial" w:cs="Arial"/>
                <w:color w:val="000000"/>
                <w:szCs w:val="20"/>
                <w:lang w:eastAsia="es-CO"/>
              </w:rPr>
            </w:pPr>
            <w:r>
              <w:rPr>
                <w:rFonts w:ascii="Calibri" w:hAnsi="Calibri"/>
                <w:color w:val="000000"/>
                <w:szCs w:val="20"/>
              </w:rPr>
              <w:t>Y8</w:t>
            </w:r>
          </w:p>
        </w:tc>
        <w:tc>
          <w:tcPr>
            <w:tcW w:w="0" w:type="auto"/>
            <w:tcBorders>
              <w:top w:val="nil"/>
              <w:left w:val="nil"/>
              <w:bottom w:val="single" w:sz="4" w:space="0" w:color="auto"/>
              <w:right w:val="single" w:sz="4" w:space="0" w:color="auto"/>
            </w:tcBorders>
            <w:shd w:val="clear" w:color="auto" w:fill="auto"/>
            <w:vAlign w:val="center"/>
          </w:tcPr>
          <w:p w14:paraId="0AC0D8F2" w14:textId="4379E5F6" w:rsidR="003964B4" w:rsidRPr="002F69DB" w:rsidRDefault="003964B4" w:rsidP="00855DF5">
            <w:pPr>
              <w:spacing w:line="240" w:lineRule="auto"/>
              <w:rPr>
                <w:rFonts w:ascii="Arial" w:eastAsia="Times New Roman" w:hAnsi="Arial" w:cs="Arial"/>
                <w:color w:val="000000"/>
                <w:szCs w:val="20"/>
                <w:lang w:eastAsia="es-CO"/>
              </w:rPr>
            </w:pPr>
            <w:r>
              <w:rPr>
                <w:rFonts w:ascii="Calibri" w:hAnsi="Calibri"/>
                <w:color w:val="000000"/>
                <w:szCs w:val="20"/>
              </w:rPr>
              <w:t xml:space="preserve">Desechos de aceites minerales no aptos para el uso al que estaban destinados </w:t>
            </w:r>
          </w:p>
        </w:tc>
        <w:tc>
          <w:tcPr>
            <w:tcW w:w="0" w:type="auto"/>
            <w:tcBorders>
              <w:top w:val="nil"/>
              <w:left w:val="nil"/>
              <w:bottom w:val="single" w:sz="4" w:space="0" w:color="auto"/>
              <w:right w:val="single" w:sz="4" w:space="0" w:color="auto"/>
            </w:tcBorders>
            <w:shd w:val="clear" w:color="auto" w:fill="auto"/>
            <w:vAlign w:val="center"/>
          </w:tcPr>
          <w:p w14:paraId="234F6ECB" w14:textId="3677F9D1" w:rsidR="003964B4" w:rsidRPr="00E47729" w:rsidRDefault="003964B4" w:rsidP="00855DF5">
            <w:pPr>
              <w:spacing w:line="240" w:lineRule="auto"/>
              <w:jc w:val="center"/>
              <w:rPr>
                <w:rFonts w:ascii="Arial" w:eastAsia="Times New Roman" w:hAnsi="Arial"/>
                <w:color w:val="000000"/>
                <w:szCs w:val="20"/>
              </w:rPr>
            </w:pPr>
            <w:r>
              <w:rPr>
                <w:rFonts w:ascii="Calibri" w:hAnsi="Calibri"/>
                <w:color w:val="000000"/>
                <w:szCs w:val="20"/>
              </w:rPr>
              <w:t>A3020</w:t>
            </w:r>
          </w:p>
        </w:tc>
        <w:tc>
          <w:tcPr>
            <w:tcW w:w="0" w:type="auto"/>
            <w:tcBorders>
              <w:top w:val="nil"/>
              <w:left w:val="nil"/>
              <w:bottom w:val="single" w:sz="4" w:space="0" w:color="auto"/>
              <w:right w:val="single" w:sz="4" w:space="0" w:color="auto"/>
            </w:tcBorders>
            <w:shd w:val="clear" w:color="auto" w:fill="auto"/>
            <w:vAlign w:val="center"/>
          </w:tcPr>
          <w:p w14:paraId="395A2209" w14:textId="33B78C89" w:rsidR="003964B4" w:rsidRPr="00E47729" w:rsidRDefault="003964B4" w:rsidP="00855DF5">
            <w:pPr>
              <w:spacing w:line="240" w:lineRule="auto"/>
              <w:rPr>
                <w:rFonts w:ascii="Arial" w:eastAsia="Times New Roman" w:hAnsi="Arial"/>
                <w:color w:val="000000"/>
                <w:szCs w:val="20"/>
              </w:rPr>
            </w:pPr>
            <w:r>
              <w:rPr>
                <w:rFonts w:ascii="Calibri" w:hAnsi="Calibri"/>
                <w:color w:val="000000"/>
                <w:szCs w:val="20"/>
              </w:rPr>
              <w:t>Aceites minerales de desecho no aptos para el uso al que estaban destinados</w:t>
            </w:r>
          </w:p>
        </w:tc>
        <w:tc>
          <w:tcPr>
            <w:tcW w:w="0" w:type="auto"/>
            <w:tcBorders>
              <w:top w:val="nil"/>
              <w:left w:val="nil"/>
              <w:bottom w:val="single" w:sz="4" w:space="0" w:color="auto"/>
              <w:right w:val="single" w:sz="4" w:space="0" w:color="auto"/>
            </w:tcBorders>
            <w:shd w:val="clear" w:color="auto" w:fill="auto"/>
            <w:vAlign w:val="center"/>
          </w:tcPr>
          <w:p w14:paraId="51D88743" w14:textId="239733CC" w:rsidR="003964B4" w:rsidRPr="00E47729" w:rsidRDefault="003964B4" w:rsidP="00855DF5">
            <w:pPr>
              <w:spacing w:line="240" w:lineRule="auto"/>
              <w:jc w:val="center"/>
              <w:rPr>
                <w:rFonts w:ascii="Arial" w:eastAsia="Times New Roman" w:hAnsi="Arial"/>
                <w:color w:val="000000"/>
                <w:szCs w:val="20"/>
              </w:rPr>
            </w:pPr>
            <w:r>
              <w:rPr>
                <w:rFonts w:ascii="Calibri" w:hAnsi="Calibri"/>
                <w:color w:val="000000"/>
                <w:szCs w:val="20"/>
              </w:rPr>
              <w:t xml:space="preserve"> Inflamable</w:t>
            </w:r>
          </w:p>
        </w:tc>
        <w:tc>
          <w:tcPr>
            <w:tcW w:w="0" w:type="auto"/>
            <w:tcBorders>
              <w:top w:val="nil"/>
              <w:left w:val="nil"/>
              <w:bottom w:val="single" w:sz="4" w:space="0" w:color="auto"/>
              <w:right w:val="single" w:sz="4" w:space="0" w:color="auto"/>
            </w:tcBorders>
            <w:shd w:val="clear" w:color="auto" w:fill="auto"/>
            <w:vAlign w:val="bottom"/>
          </w:tcPr>
          <w:p w14:paraId="7ACA06EE" w14:textId="54A311D4" w:rsidR="003964B4" w:rsidRDefault="003964B4" w:rsidP="00855DF5">
            <w:pPr>
              <w:rPr>
                <w:rFonts w:ascii="Calibri" w:hAnsi="Calibri"/>
                <w:noProof/>
                <w:color w:val="000000"/>
                <w:sz w:val="22"/>
                <w:lang w:eastAsia="es-CO"/>
              </w:rPr>
            </w:pPr>
            <w:r w:rsidRPr="002F69DB">
              <w:rPr>
                <w:rFonts w:ascii="Arial" w:eastAsia="Times New Roman" w:hAnsi="Arial" w:cs="Arial"/>
                <w:noProof/>
                <w:color w:val="000000"/>
                <w:szCs w:val="20"/>
                <w:lang w:eastAsia="es-CO"/>
              </w:rPr>
              <w:drawing>
                <wp:anchor distT="0" distB="0" distL="114300" distR="114300" simplePos="0" relativeHeight="255332864" behindDoc="0" locked="0" layoutInCell="1" allowOverlap="1" wp14:anchorId="0EEFE7E2" wp14:editId="6CF97D7E">
                  <wp:simplePos x="0" y="0"/>
                  <wp:positionH relativeFrom="column">
                    <wp:posOffset>66040</wp:posOffset>
                  </wp:positionH>
                  <wp:positionV relativeFrom="paragraph">
                    <wp:posOffset>-401320</wp:posOffset>
                  </wp:positionV>
                  <wp:extent cx="438150" cy="419100"/>
                  <wp:effectExtent l="0" t="0" r="0" b="0"/>
                  <wp:wrapNone/>
                  <wp:docPr id="1093" name="Imagen 1093"/>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F153E6" w:rsidRPr="002F69DB" w14:paraId="61318DB6" w14:textId="77777777" w:rsidTr="0023338C">
        <w:trPr>
          <w:trHeight w:val="1566"/>
        </w:trPr>
        <w:tc>
          <w:tcPr>
            <w:tcW w:w="0" w:type="auto"/>
            <w:vMerge/>
            <w:tcBorders>
              <w:left w:val="single" w:sz="4" w:space="0" w:color="000000"/>
              <w:bottom w:val="single" w:sz="4" w:space="0" w:color="000000"/>
              <w:right w:val="single" w:sz="4" w:space="0" w:color="000000"/>
            </w:tcBorders>
            <w:vAlign w:val="center"/>
          </w:tcPr>
          <w:p w14:paraId="4D90E28C" w14:textId="77777777" w:rsidR="00F153E6" w:rsidRPr="003964B4" w:rsidRDefault="00F153E6" w:rsidP="00E273F6">
            <w:pPr>
              <w:spacing w:line="240" w:lineRule="auto"/>
              <w:rPr>
                <w:rFonts w:ascii="Arial" w:eastAsia="Times New Roman" w:hAnsi="Arial"/>
                <w:b/>
                <w:color w:val="000000"/>
                <w:szCs w:val="20"/>
              </w:rPr>
            </w:pPr>
          </w:p>
        </w:tc>
        <w:tc>
          <w:tcPr>
            <w:tcW w:w="0" w:type="auto"/>
            <w:tcBorders>
              <w:top w:val="nil"/>
              <w:left w:val="single" w:sz="4" w:space="0" w:color="000000"/>
              <w:bottom w:val="single" w:sz="4" w:space="0" w:color="auto"/>
              <w:right w:val="single" w:sz="4" w:space="0" w:color="auto"/>
            </w:tcBorders>
            <w:shd w:val="clear" w:color="auto" w:fill="auto"/>
            <w:vAlign w:val="center"/>
          </w:tcPr>
          <w:p w14:paraId="4A4FED59" w14:textId="2704A06A" w:rsidR="00F153E6" w:rsidRPr="003964B4" w:rsidRDefault="00F153E6" w:rsidP="00855DF5">
            <w:pPr>
              <w:spacing w:line="240" w:lineRule="auto"/>
              <w:rPr>
                <w:rFonts w:ascii="Arial" w:eastAsia="Times New Roman" w:hAnsi="Arial" w:cs="Arial"/>
                <w:color w:val="000000"/>
                <w:szCs w:val="20"/>
                <w:lang w:eastAsia="es-CO"/>
              </w:rPr>
            </w:pPr>
            <w:r w:rsidRPr="003964B4">
              <w:rPr>
                <w:rFonts w:ascii="Arial" w:eastAsia="Times New Roman" w:hAnsi="Arial" w:cs="Arial"/>
                <w:color w:val="000000"/>
                <w:szCs w:val="20"/>
                <w:lang w:eastAsia="es-CO"/>
              </w:rPr>
              <w:t>Recipientes vacíos de lubricantes en aerosol</w:t>
            </w:r>
          </w:p>
        </w:tc>
        <w:tc>
          <w:tcPr>
            <w:tcW w:w="0" w:type="auto"/>
            <w:tcBorders>
              <w:top w:val="nil"/>
              <w:left w:val="nil"/>
              <w:bottom w:val="single" w:sz="4" w:space="0" w:color="auto"/>
              <w:right w:val="single" w:sz="4" w:space="0" w:color="auto"/>
            </w:tcBorders>
            <w:shd w:val="clear" w:color="auto" w:fill="auto"/>
            <w:vAlign w:val="center"/>
          </w:tcPr>
          <w:p w14:paraId="77515D06" w14:textId="50496837" w:rsidR="00F153E6" w:rsidRPr="002F69DB" w:rsidRDefault="00F153E6" w:rsidP="00855DF5">
            <w:pPr>
              <w:spacing w:line="240" w:lineRule="auto"/>
              <w:jc w:val="center"/>
              <w:rPr>
                <w:rFonts w:ascii="Arial" w:eastAsia="Times New Roman" w:hAnsi="Arial" w:cs="Arial"/>
                <w:color w:val="000000"/>
                <w:szCs w:val="20"/>
                <w:lang w:eastAsia="es-CO"/>
              </w:rPr>
            </w:pPr>
            <w:r>
              <w:rPr>
                <w:rFonts w:ascii="Calibri" w:hAnsi="Calibri"/>
                <w:color w:val="000000"/>
                <w:szCs w:val="20"/>
              </w:rPr>
              <w:t>Y8</w:t>
            </w:r>
          </w:p>
        </w:tc>
        <w:tc>
          <w:tcPr>
            <w:tcW w:w="0" w:type="auto"/>
            <w:tcBorders>
              <w:top w:val="nil"/>
              <w:left w:val="nil"/>
              <w:bottom w:val="single" w:sz="4" w:space="0" w:color="auto"/>
              <w:right w:val="single" w:sz="4" w:space="0" w:color="auto"/>
            </w:tcBorders>
            <w:shd w:val="clear" w:color="auto" w:fill="auto"/>
            <w:vAlign w:val="center"/>
          </w:tcPr>
          <w:p w14:paraId="076AAC63" w14:textId="2B2FEBCF" w:rsidR="00F153E6" w:rsidRPr="002F69DB" w:rsidRDefault="00F153E6" w:rsidP="00855DF5">
            <w:pPr>
              <w:spacing w:line="240" w:lineRule="auto"/>
              <w:rPr>
                <w:rFonts w:ascii="Arial" w:eastAsia="Times New Roman" w:hAnsi="Arial" w:cs="Arial"/>
                <w:color w:val="000000"/>
                <w:szCs w:val="20"/>
                <w:lang w:eastAsia="es-CO"/>
              </w:rPr>
            </w:pPr>
            <w:r>
              <w:rPr>
                <w:rFonts w:ascii="Calibri" w:hAnsi="Calibri"/>
                <w:color w:val="000000"/>
                <w:szCs w:val="20"/>
              </w:rPr>
              <w:t xml:space="preserve">Desechos de aceites minerales no aptos para el uso al que estaban destinados </w:t>
            </w:r>
          </w:p>
        </w:tc>
        <w:tc>
          <w:tcPr>
            <w:tcW w:w="0" w:type="auto"/>
            <w:tcBorders>
              <w:top w:val="nil"/>
              <w:left w:val="nil"/>
              <w:bottom w:val="single" w:sz="4" w:space="0" w:color="auto"/>
              <w:right w:val="single" w:sz="4" w:space="0" w:color="auto"/>
            </w:tcBorders>
            <w:shd w:val="clear" w:color="auto" w:fill="auto"/>
            <w:vAlign w:val="center"/>
          </w:tcPr>
          <w:p w14:paraId="22641986" w14:textId="68763844" w:rsidR="00F153E6" w:rsidRPr="00E47729" w:rsidRDefault="00F153E6" w:rsidP="00855DF5">
            <w:pPr>
              <w:spacing w:line="240" w:lineRule="auto"/>
              <w:jc w:val="center"/>
              <w:rPr>
                <w:rFonts w:ascii="Arial" w:eastAsia="Times New Roman" w:hAnsi="Arial"/>
                <w:color w:val="000000"/>
                <w:szCs w:val="20"/>
              </w:rPr>
            </w:pPr>
            <w:r>
              <w:rPr>
                <w:rFonts w:ascii="Calibri" w:hAnsi="Calibri"/>
                <w:color w:val="000000"/>
                <w:szCs w:val="20"/>
              </w:rPr>
              <w:t>A3020</w:t>
            </w:r>
          </w:p>
        </w:tc>
        <w:tc>
          <w:tcPr>
            <w:tcW w:w="0" w:type="auto"/>
            <w:tcBorders>
              <w:top w:val="nil"/>
              <w:left w:val="nil"/>
              <w:bottom w:val="single" w:sz="4" w:space="0" w:color="auto"/>
              <w:right w:val="single" w:sz="4" w:space="0" w:color="auto"/>
            </w:tcBorders>
            <w:shd w:val="clear" w:color="auto" w:fill="auto"/>
            <w:vAlign w:val="center"/>
          </w:tcPr>
          <w:p w14:paraId="7533EF0F" w14:textId="1A598144" w:rsidR="00F153E6" w:rsidRPr="00E47729" w:rsidRDefault="00F153E6" w:rsidP="00855DF5">
            <w:pPr>
              <w:spacing w:line="240" w:lineRule="auto"/>
              <w:rPr>
                <w:rFonts w:ascii="Arial" w:eastAsia="Times New Roman" w:hAnsi="Arial"/>
                <w:color w:val="000000"/>
                <w:szCs w:val="20"/>
              </w:rPr>
            </w:pPr>
            <w:r>
              <w:rPr>
                <w:rFonts w:ascii="Calibri" w:hAnsi="Calibri"/>
                <w:color w:val="000000"/>
                <w:szCs w:val="20"/>
              </w:rPr>
              <w:t>Aceites minerales de desecho no aptos para el uso al que estaban destinados</w:t>
            </w:r>
          </w:p>
        </w:tc>
        <w:tc>
          <w:tcPr>
            <w:tcW w:w="0" w:type="auto"/>
            <w:tcBorders>
              <w:top w:val="nil"/>
              <w:left w:val="nil"/>
              <w:bottom w:val="single" w:sz="4" w:space="0" w:color="auto"/>
              <w:right w:val="single" w:sz="4" w:space="0" w:color="auto"/>
            </w:tcBorders>
            <w:shd w:val="clear" w:color="auto" w:fill="auto"/>
            <w:vAlign w:val="center"/>
          </w:tcPr>
          <w:p w14:paraId="64671A4B" w14:textId="76C0CB24" w:rsidR="00F153E6" w:rsidRPr="00E47729" w:rsidRDefault="00F153E6" w:rsidP="00855DF5">
            <w:pPr>
              <w:spacing w:line="240" w:lineRule="auto"/>
              <w:jc w:val="center"/>
              <w:rPr>
                <w:rFonts w:ascii="Arial" w:eastAsia="Times New Roman" w:hAnsi="Arial"/>
                <w:color w:val="000000"/>
                <w:szCs w:val="20"/>
              </w:rPr>
            </w:pPr>
            <w:r>
              <w:rPr>
                <w:rFonts w:ascii="Calibri" w:hAnsi="Calibri"/>
                <w:color w:val="000000"/>
                <w:szCs w:val="20"/>
              </w:rPr>
              <w:t xml:space="preserve"> Inflamable</w:t>
            </w:r>
          </w:p>
        </w:tc>
        <w:tc>
          <w:tcPr>
            <w:tcW w:w="0" w:type="auto"/>
            <w:tcBorders>
              <w:top w:val="nil"/>
              <w:left w:val="nil"/>
              <w:bottom w:val="single" w:sz="4" w:space="0" w:color="auto"/>
              <w:right w:val="single" w:sz="4" w:space="0" w:color="auto"/>
            </w:tcBorders>
            <w:shd w:val="clear" w:color="auto" w:fill="auto"/>
            <w:vAlign w:val="bottom"/>
          </w:tcPr>
          <w:p w14:paraId="62689539" w14:textId="0E01D539" w:rsidR="00F153E6" w:rsidRDefault="00F153E6" w:rsidP="00855DF5">
            <w:pPr>
              <w:rPr>
                <w:rFonts w:ascii="Calibri" w:hAnsi="Calibri"/>
                <w:noProof/>
                <w:color w:val="000000"/>
                <w:sz w:val="22"/>
                <w:lang w:eastAsia="es-CO"/>
              </w:rPr>
            </w:pPr>
            <w:r w:rsidRPr="002F69DB">
              <w:rPr>
                <w:rFonts w:ascii="Arial" w:eastAsia="Times New Roman" w:hAnsi="Arial" w:cs="Arial"/>
                <w:noProof/>
                <w:color w:val="000000"/>
                <w:szCs w:val="20"/>
                <w:lang w:eastAsia="es-CO"/>
              </w:rPr>
              <w:drawing>
                <wp:anchor distT="0" distB="0" distL="114300" distR="114300" simplePos="0" relativeHeight="255334912" behindDoc="0" locked="0" layoutInCell="1" allowOverlap="1" wp14:anchorId="775DA759" wp14:editId="05F84FC7">
                  <wp:simplePos x="0" y="0"/>
                  <wp:positionH relativeFrom="column">
                    <wp:posOffset>66040</wp:posOffset>
                  </wp:positionH>
                  <wp:positionV relativeFrom="paragraph">
                    <wp:posOffset>-405765</wp:posOffset>
                  </wp:positionV>
                  <wp:extent cx="438150" cy="419100"/>
                  <wp:effectExtent l="0" t="0" r="0" b="0"/>
                  <wp:wrapNone/>
                  <wp:docPr id="1102" name="Imagen 1102"/>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55DF5" w:rsidRPr="002F69DB" w14:paraId="39C039B4" w14:textId="77777777" w:rsidTr="0023338C">
        <w:trPr>
          <w:trHeight w:val="469"/>
        </w:trPr>
        <w:tc>
          <w:tcPr>
            <w:tcW w:w="0" w:type="auto"/>
            <w:tcBorders>
              <w:top w:val="single" w:sz="4" w:space="0" w:color="000000"/>
              <w:left w:val="single" w:sz="4" w:space="0" w:color="000000"/>
              <w:bottom w:val="single" w:sz="4" w:space="0" w:color="000000"/>
              <w:right w:val="single" w:sz="4" w:space="0" w:color="000000"/>
            </w:tcBorders>
            <w:vAlign w:val="center"/>
          </w:tcPr>
          <w:p w14:paraId="483F0880" w14:textId="6FAB707A" w:rsidR="00855DF5" w:rsidRPr="00855DF5" w:rsidRDefault="00855DF5" w:rsidP="00E273F6">
            <w:pPr>
              <w:spacing w:line="240" w:lineRule="auto"/>
              <w:rPr>
                <w:rFonts w:ascii="Arial" w:eastAsia="Times New Roman" w:hAnsi="Arial" w:cs="Arial"/>
                <w:b/>
                <w:bCs/>
                <w:color w:val="000000"/>
                <w:szCs w:val="20"/>
                <w:lang w:eastAsia="es-CO"/>
              </w:rPr>
            </w:pPr>
            <w:r w:rsidRPr="00855DF5">
              <w:rPr>
                <w:rFonts w:ascii="Arial" w:eastAsia="Times New Roman" w:hAnsi="Arial"/>
                <w:b/>
                <w:color w:val="000000"/>
                <w:szCs w:val="20"/>
              </w:rPr>
              <w:t>Laboratorio de Pruebas y Equipo de Aire Acondicionados (Interior BU111)</w:t>
            </w:r>
          </w:p>
        </w:tc>
        <w:tc>
          <w:tcPr>
            <w:tcW w:w="0" w:type="auto"/>
            <w:tcBorders>
              <w:top w:val="nil"/>
              <w:left w:val="single" w:sz="4" w:space="0" w:color="000000"/>
              <w:bottom w:val="nil"/>
              <w:right w:val="single" w:sz="4" w:space="0" w:color="auto"/>
            </w:tcBorders>
            <w:shd w:val="clear" w:color="auto" w:fill="auto"/>
            <w:vAlign w:val="center"/>
          </w:tcPr>
          <w:p w14:paraId="3535EB8B" w14:textId="26731D15" w:rsidR="00855DF5" w:rsidRPr="002F69DB" w:rsidRDefault="00855DF5" w:rsidP="00855DF5">
            <w:pPr>
              <w:spacing w:line="240" w:lineRule="auto"/>
              <w:rPr>
                <w:rFonts w:ascii="Arial" w:eastAsia="Times New Roman" w:hAnsi="Arial" w:cs="Arial"/>
                <w:color w:val="000000"/>
                <w:szCs w:val="20"/>
                <w:lang w:eastAsia="es-CO"/>
              </w:rPr>
            </w:pPr>
            <w:r w:rsidRPr="00E47729">
              <w:rPr>
                <w:rFonts w:ascii="Arial" w:eastAsia="Times New Roman" w:hAnsi="Arial" w:cs="Arial"/>
                <w:color w:val="000000"/>
                <w:szCs w:val="20"/>
                <w:lang w:eastAsia="es-CO"/>
              </w:rPr>
              <w:t>Envases vacíos de Gases Refrigerantes</w:t>
            </w:r>
          </w:p>
        </w:tc>
        <w:tc>
          <w:tcPr>
            <w:tcW w:w="0" w:type="auto"/>
            <w:tcBorders>
              <w:top w:val="nil"/>
              <w:left w:val="nil"/>
              <w:bottom w:val="nil"/>
              <w:right w:val="single" w:sz="4" w:space="0" w:color="auto"/>
            </w:tcBorders>
            <w:shd w:val="clear" w:color="auto" w:fill="auto"/>
          </w:tcPr>
          <w:p w14:paraId="709A138D" w14:textId="77777777" w:rsidR="00855DF5" w:rsidRPr="002F69DB" w:rsidRDefault="00855DF5" w:rsidP="00855DF5">
            <w:pPr>
              <w:spacing w:line="240" w:lineRule="auto"/>
              <w:jc w:val="center"/>
              <w:rPr>
                <w:rFonts w:ascii="Arial" w:eastAsia="Times New Roman" w:hAnsi="Arial" w:cs="Arial"/>
                <w:color w:val="000000"/>
                <w:szCs w:val="20"/>
                <w:lang w:eastAsia="es-CO"/>
              </w:rPr>
            </w:pPr>
          </w:p>
        </w:tc>
        <w:tc>
          <w:tcPr>
            <w:tcW w:w="0" w:type="auto"/>
            <w:tcBorders>
              <w:top w:val="nil"/>
              <w:left w:val="nil"/>
              <w:bottom w:val="nil"/>
              <w:right w:val="single" w:sz="4" w:space="0" w:color="auto"/>
            </w:tcBorders>
            <w:shd w:val="clear" w:color="auto" w:fill="auto"/>
          </w:tcPr>
          <w:p w14:paraId="61ED032E" w14:textId="77777777" w:rsidR="00855DF5" w:rsidRPr="002F69DB" w:rsidRDefault="00855DF5" w:rsidP="00855DF5">
            <w:pPr>
              <w:spacing w:line="240" w:lineRule="auto"/>
              <w:rPr>
                <w:rFonts w:ascii="Arial" w:eastAsia="Times New Roman" w:hAnsi="Arial" w:cs="Arial"/>
                <w:color w:val="000000"/>
                <w:szCs w:val="20"/>
                <w:lang w:eastAsia="es-CO"/>
              </w:rPr>
            </w:pPr>
          </w:p>
        </w:tc>
        <w:tc>
          <w:tcPr>
            <w:tcW w:w="0" w:type="auto"/>
            <w:tcBorders>
              <w:top w:val="nil"/>
              <w:left w:val="nil"/>
              <w:bottom w:val="nil"/>
              <w:right w:val="single" w:sz="4" w:space="0" w:color="auto"/>
            </w:tcBorders>
            <w:shd w:val="clear" w:color="auto" w:fill="auto"/>
            <w:vAlign w:val="center"/>
          </w:tcPr>
          <w:p w14:paraId="5C9FD865" w14:textId="292F7AFC" w:rsidR="00855DF5" w:rsidRPr="002F69DB" w:rsidRDefault="00855DF5" w:rsidP="00855DF5">
            <w:pPr>
              <w:spacing w:line="240" w:lineRule="auto"/>
              <w:jc w:val="center"/>
              <w:rPr>
                <w:rFonts w:ascii="Arial" w:eastAsia="Times New Roman" w:hAnsi="Arial" w:cs="Arial"/>
                <w:color w:val="000000"/>
                <w:szCs w:val="20"/>
                <w:lang w:eastAsia="es-CO"/>
              </w:rPr>
            </w:pPr>
            <w:bookmarkStart w:id="136" w:name="_Toc464565457"/>
            <w:bookmarkStart w:id="137" w:name="_Toc467229095"/>
            <w:r w:rsidRPr="00E47729">
              <w:rPr>
                <w:rFonts w:ascii="Arial" w:eastAsia="Times New Roman" w:hAnsi="Arial"/>
                <w:color w:val="000000"/>
                <w:szCs w:val="20"/>
              </w:rPr>
              <w:t>A4100</w:t>
            </w:r>
            <w:bookmarkEnd w:id="136"/>
            <w:bookmarkEnd w:id="137"/>
          </w:p>
        </w:tc>
        <w:tc>
          <w:tcPr>
            <w:tcW w:w="0" w:type="auto"/>
            <w:tcBorders>
              <w:top w:val="nil"/>
              <w:left w:val="nil"/>
              <w:bottom w:val="nil"/>
              <w:right w:val="single" w:sz="4" w:space="0" w:color="auto"/>
            </w:tcBorders>
            <w:shd w:val="clear" w:color="auto" w:fill="auto"/>
            <w:vAlign w:val="center"/>
          </w:tcPr>
          <w:p w14:paraId="7B3D8EFA" w14:textId="1D8DCC8C" w:rsidR="00855DF5" w:rsidRPr="002F69DB" w:rsidRDefault="00855DF5" w:rsidP="00855DF5">
            <w:pPr>
              <w:spacing w:line="240" w:lineRule="auto"/>
              <w:rPr>
                <w:rFonts w:ascii="Arial" w:eastAsia="Times New Roman" w:hAnsi="Arial" w:cs="Arial"/>
                <w:color w:val="000000"/>
                <w:szCs w:val="20"/>
                <w:lang w:eastAsia="es-CO"/>
              </w:rPr>
            </w:pPr>
            <w:bookmarkStart w:id="138" w:name="_Toc464565458"/>
            <w:bookmarkStart w:id="139" w:name="_Toc467229096"/>
            <w:r w:rsidRPr="00E47729">
              <w:rPr>
                <w:rFonts w:ascii="Arial" w:eastAsia="Times New Roman" w:hAnsi="Arial"/>
                <w:color w:val="000000"/>
                <w:szCs w:val="20"/>
              </w:rPr>
              <w:t>Desechos resultantes de la utilización de dispositivos de control de la contaminación industrial para la depuración de los gases industriales, pero con exclusión de los desechos especificados en la lista B.</w:t>
            </w:r>
            <w:bookmarkEnd w:id="138"/>
            <w:bookmarkEnd w:id="139"/>
          </w:p>
        </w:tc>
        <w:tc>
          <w:tcPr>
            <w:tcW w:w="0" w:type="auto"/>
            <w:tcBorders>
              <w:top w:val="nil"/>
              <w:left w:val="nil"/>
              <w:bottom w:val="nil"/>
              <w:right w:val="single" w:sz="4" w:space="0" w:color="auto"/>
            </w:tcBorders>
            <w:shd w:val="clear" w:color="auto" w:fill="auto"/>
            <w:vAlign w:val="center"/>
          </w:tcPr>
          <w:p w14:paraId="03A3096E" w14:textId="63ECD6C5" w:rsidR="00855DF5" w:rsidRPr="002F69DB" w:rsidRDefault="00855DF5" w:rsidP="00855DF5">
            <w:pPr>
              <w:spacing w:line="240" w:lineRule="auto"/>
              <w:jc w:val="center"/>
              <w:rPr>
                <w:rFonts w:ascii="Arial" w:eastAsia="Times New Roman" w:hAnsi="Arial" w:cs="Arial"/>
                <w:color w:val="000000"/>
                <w:szCs w:val="20"/>
                <w:lang w:eastAsia="es-CO"/>
              </w:rPr>
            </w:pPr>
            <w:bookmarkStart w:id="140" w:name="_Toc464565459"/>
            <w:bookmarkStart w:id="141" w:name="_Toc467229097"/>
            <w:r w:rsidRPr="00E47729">
              <w:rPr>
                <w:rFonts w:ascii="Arial" w:eastAsia="Times New Roman" w:hAnsi="Arial"/>
                <w:color w:val="000000"/>
                <w:szCs w:val="20"/>
              </w:rPr>
              <w:t>Tóxico</w:t>
            </w:r>
            <w:bookmarkEnd w:id="140"/>
            <w:bookmarkEnd w:id="141"/>
          </w:p>
        </w:tc>
        <w:tc>
          <w:tcPr>
            <w:tcW w:w="0" w:type="auto"/>
            <w:tcBorders>
              <w:top w:val="nil"/>
              <w:left w:val="nil"/>
              <w:bottom w:val="nil"/>
              <w:right w:val="single" w:sz="4" w:space="0" w:color="auto"/>
            </w:tcBorders>
            <w:shd w:val="clear" w:color="auto" w:fill="auto"/>
            <w:vAlign w:val="bottom"/>
          </w:tcPr>
          <w:p w14:paraId="0FF84173" w14:textId="11CBD0F4" w:rsidR="00855DF5" w:rsidRDefault="003964B4" w:rsidP="00855DF5">
            <w:pPr>
              <w:rPr>
                <w:rFonts w:ascii="Calibri" w:hAnsi="Calibri"/>
                <w:color w:val="000000"/>
                <w:sz w:val="22"/>
              </w:rPr>
            </w:pPr>
            <w:r>
              <w:rPr>
                <w:rFonts w:ascii="Calibri" w:hAnsi="Calibri"/>
                <w:noProof/>
                <w:color w:val="000000"/>
                <w:sz w:val="22"/>
                <w:lang w:eastAsia="es-CO"/>
              </w:rPr>
              <w:drawing>
                <wp:anchor distT="0" distB="0" distL="114300" distR="114300" simplePos="0" relativeHeight="255283712" behindDoc="0" locked="0" layoutInCell="1" allowOverlap="1" wp14:anchorId="41F3923F" wp14:editId="386E52D6">
                  <wp:simplePos x="0" y="0"/>
                  <wp:positionH relativeFrom="column">
                    <wp:posOffset>86995</wp:posOffset>
                  </wp:positionH>
                  <wp:positionV relativeFrom="paragraph">
                    <wp:posOffset>-488950</wp:posOffset>
                  </wp:positionV>
                  <wp:extent cx="416560" cy="533400"/>
                  <wp:effectExtent l="0" t="0" r="2540" b="0"/>
                  <wp:wrapNone/>
                  <wp:docPr id="104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6560" cy="533400"/>
                          </a:xfrm>
                          <a:prstGeom prst="rect">
                            <a:avLst/>
                          </a:prstGeom>
                          <a:noFill/>
                        </pic:spPr>
                      </pic:pic>
                    </a:graphicData>
                  </a:graphic>
                  <wp14:sizeRelH relativeFrom="page">
                    <wp14:pctWidth>0</wp14:pctWidth>
                  </wp14:sizeRelH>
                  <wp14:sizeRelV relativeFrom="page">
                    <wp14:pctHeight>0</wp14:pctHeight>
                  </wp14:sizeRelV>
                </wp:anchor>
              </w:drawing>
            </w:r>
          </w:p>
          <w:p w14:paraId="20AD7723" w14:textId="77777777" w:rsidR="00855DF5" w:rsidRPr="002F69DB" w:rsidRDefault="00855DF5" w:rsidP="00855DF5">
            <w:pPr>
              <w:spacing w:line="240" w:lineRule="auto"/>
              <w:rPr>
                <w:rFonts w:ascii="Arial" w:eastAsia="Times New Roman" w:hAnsi="Arial" w:cs="Arial"/>
                <w:noProof/>
                <w:color w:val="000000"/>
                <w:szCs w:val="20"/>
                <w:lang w:eastAsia="es-CO"/>
              </w:rPr>
            </w:pPr>
          </w:p>
        </w:tc>
      </w:tr>
      <w:tr w:rsidR="0023338C" w:rsidRPr="002F69DB" w14:paraId="0199FAF4" w14:textId="77777777" w:rsidTr="0023338C">
        <w:trPr>
          <w:trHeight w:val="2015"/>
        </w:trPr>
        <w:tc>
          <w:tcPr>
            <w:tcW w:w="0" w:type="auto"/>
            <w:tcBorders>
              <w:top w:val="single" w:sz="4" w:space="0" w:color="000000"/>
              <w:left w:val="single" w:sz="4" w:space="0" w:color="000000"/>
              <w:bottom w:val="single" w:sz="4" w:space="0" w:color="000000"/>
              <w:right w:val="single" w:sz="4" w:space="0" w:color="000000"/>
            </w:tcBorders>
            <w:vAlign w:val="center"/>
          </w:tcPr>
          <w:p w14:paraId="513CEC04" w14:textId="3E6CF244" w:rsidR="0023338C" w:rsidRPr="00855DF5" w:rsidRDefault="0023338C" w:rsidP="00E273F6">
            <w:pPr>
              <w:spacing w:line="240" w:lineRule="auto"/>
              <w:rPr>
                <w:rFonts w:ascii="Arial" w:eastAsia="Times New Roman" w:hAnsi="Arial"/>
                <w:b/>
                <w:color w:val="000000"/>
                <w:szCs w:val="20"/>
              </w:rPr>
            </w:pPr>
            <w:r w:rsidRPr="0023338C">
              <w:rPr>
                <w:rFonts w:ascii="Arial" w:eastAsia="Times New Roman" w:hAnsi="Arial"/>
                <w:b/>
                <w:color w:val="000000"/>
                <w:szCs w:val="20"/>
              </w:rPr>
              <w:lastRenderedPageBreak/>
              <w:t>Laboratorio de Metrología  Dimensional (BU116)</w:t>
            </w:r>
          </w:p>
        </w:tc>
        <w:tc>
          <w:tcPr>
            <w:tcW w:w="0" w:type="auto"/>
            <w:tcBorders>
              <w:top w:val="nil"/>
              <w:left w:val="single" w:sz="4" w:space="0" w:color="000000"/>
              <w:bottom w:val="single" w:sz="4" w:space="0" w:color="auto"/>
              <w:right w:val="single" w:sz="4" w:space="0" w:color="auto"/>
            </w:tcBorders>
            <w:shd w:val="clear" w:color="auto" w:fill="auto"/>
            <w:vAlign w:val="center"/>
          </w:tcPr>
          <w:p w14:paraId="29373B95" w14:textId="7DAB2B7F" w:rsidR="0023338C" w:rsidRPr="00E47729" w:rsidRDefault="0023338C" w:rsidP="00855DF5">
            <w:pPr>
              <w:spacing w:line="240" w:lineRule="auto"/>
              <w:rPr>
                <w:rFonts w:ascii="Arial" w:eastAsia="Times New Roman" w:hAnsi="Arial" w:cs="Arial"/>
                <w:color w:val="000000"/>
                <w:szCs w:val="20"/>
                <w:lang w:eastAsia="es-CO"/>
              </w:rPr>
            </w:pPr>
            <w:r w:rsidRPr="0023338C">
              <w:rPr>
                <w:rFonts w:ascii="Arial" w:eastAsia="Times New Roman" w:hAnsi="Arial" w:cs="Arial"/>
                <w:color w:val="000000"/>
                <w:szCs w:val="20"/>
                <w:lang w:eastAsia="es-CO"/>
              </w:rPr>
              <w:t xml:space="preserve">Envases vacíos de </w:t>
            </w:r>
            <w:proofErr w:type="spellStart"/>
            <w:r w:rsidRPr="0023338C">
              <w:rPr>
                <w:rFonts w:ascii="Arial" w:eastAsia="Times New Roman" w:hAnsi="Arial" w:cs="Arial"/>
                <w:color w:val="000000"/>
                <w:szCs w:val="20"/>
                <w:lang w:eastAsia="es-CO"/>
              </w:rPr>
              <w:t>Thinner</w:t>
            </w:r>
            <w:proofErr w:type="spellEnd"/>
          </w:p>
        </w:tc>
        <w:tc>
          <w:tcPr>
            <w:tcW w:w="0" w:type="auto"/>
            <w:tcBorders>
              <w:top w:val="nil"/>
              <w:left w:val="nil"/>
              <w:bottom w:val="single" w:sz="4" w:space="0" w:color="auto"/>
              <w:right w:val="single" w:sz="4" w:space="0" w:color="auto"/>
            </w:tcBorders>
            <w:shd w:val="clear" w:color="auto" w:fill="auto"/>
            <w:vAlign w:val="center"/>
          </w:tcPr>
          <w:p w14:paraId="46F58CB5" w14:textId="6690A0C4" w:rsidR="0023338C" w:rsidRPr="002F69DB" w:rsidRDefault="0023338C" w:rsidP="00855DF5">
            <w:pPr>
              <w:spacing w:line="240" w:lineRule="auto"/>
              <w:jc w:val="center"/>
              <w:rPr>
                <w:rFonts w:ascii="Arial" w:eastAsia="Times New Roman" w:hAnsi="Arial" w:cs="Arial"/>
                <w:color w:val="000000"/>
                <w:szCs w:val="20"/>
                <w:lang w:eastAsia="es-CO"/>
              </w:rPr>
            </w:pPr>
            <w:r>
              <w:rPr>
                <w:rFonts w:ascii="Calibri" w:hAnsi="Calibri"/>
                <w:color w:val="000000"/>
                <w:szCs w:val="20"/>
              </w:rPr>
              <w:t>Y12</w:t>
            </w:r>
          </w:p>
        </w:tc>
        <w:tc>
          <w:tcPr>
            <w:tcW w:w="0" w:type="auto"/>
            <w:tcBorders>
              <w:top w:val="nil"/>
              <w:left w:val="nil"/>
              <w:bottom w:val="single" w:sz="4" w:space="0" w:color="auto"/>
              <w:right w:val="single" w:sz="4" w:space="0" w:color="auto"/>
            </w:tcBorders>
            <w:shd w:val="clear" w:color="auto" w:fill="auto"/>
            <w:vAlign w:val="center"/>
          </w:tcPr>
          <w:p w14:paraId="5523E3D4" w14:textId="55746BA0" w:rsidR="0023338C" w:rsidRPr="002F69DB" w:rsidRDefault="0023338C" w:rsidP="00855DF5">
            <w:pPr>
              <w:spacing w:line="240" w:lineRule="auto"/>
              <w:rPr>
                <w:rFonts w:ascii="Arial" w:eastAsia="Times New Roman" w:hAnsi="Arial" w:cs="Arial"/>
                <w:color w:val="000000"/>
                <w:szCs w:val="20"/>
                <w:lang w:eastAsia="es-CO"/>
              </w:rPr>
            </w:pPr>
            <w:r>
              <w:rPr>
                <w:rFonts w:ascii="Calibri" w:hAnsi="Calibri"/>
                <w:color w:val="000000"/>
                <w:szCs w:val="20"/>
              </w:rPr>
              <w:t>Pigmentos, pinturas, lacas o barnices.</w:t>
            </w:r>
          </w:p>
        </w:tc>
        <w:tc>
          <w:tcPr>
            <w:tcW w:w="0" w:type="auto"/>
            <w:tcBorders>
              <w:top w:val="nil"/>
              <w:left w:val="nil"/>
              <w:bottom w:val="single" w:sz="4" w:space="0" w:color="auto"/>
              <w:right w:val="single" w:sz="4" w:space="0" w:color="auto"/>
            </w:tcBorders>
            <w:shd w:val="clear" w:color="auto" w:fill="auto"/>
            <w:vAlign w:val="center"/>
          </w:tcPr>
          <w:p w14:paraId="5CE82151" w14:textId="6E51AC98" w:rsidR="0023338C" w:rsidRPr="00E47729" w:rsidRDefault="0023338C" w:rsidP="00855DF5">
            <w:pPr>
              <w:spacing w:line="240" w:lineRule="auto"/>
              <w:jc w:val="center"/>
              <w:rPr>
                <w:rFonts w:ascii="Arial" w:eastAsia="Times New Roman" w:hAnsi="Arial"/>
                <w:color w:val="000000"/>
                <w:szCs w:val="20"/>
              </w:rPr>
            </w:pPr>
            <w:r>
              <w:rPr>
                <w:rFonts w:ascii="Calibri" w:hAnsi="Calibri"/>
                <w:color w:val="000000"/>
                <w:szCs w:val="20"/>
              </w:rPr>
              <w:t>A4070</w:t>
            </w:r>
          </w:p>
        </w:tc>
        <w:tc>
          <w:tcPr>
            <w:tcW w:w="0" w:type="auto"/>
            <w:tcBorders>
              <w:top w:val="nil"/>
              <w:left w:val="nil"/>
              <w:bottom w:val="single" w:sz="4" w:space="0" w:color="auto"/>
              <w:right w:val="single" w:sz="4" w:space="0" w:color="auto"/>
            </w:tcBorders>
            <w:shd w:val="clear" w:color="auto" w:fill="auto"/>
            <w:vAlign w:val="center"/>
          </w:tcPr>
          <w:p w14:paraId="50531071" w14:textId="4E572A65" w:rsidR="0023338C" w:rsidRPr="00E47729" w:rsidRDefault="0023338C" w:rsidP="00855DF5">
            <w:pPr>
              <w:spacing w:line="240" w:lineRule="auto"/>
              <w:rPr>
                <w:rFonts w:ascii="Arial" w:eastAsia="Times New Roman" w:hAnsi="Arial"/>
                <w:color w:val="000000"/>
                <w:szCs w:val="20"/>
              </w:rPr>
            </w:pPr>
            <w:r>
              <w:rPr>
                <w:rFonts w:ascii="Calibri" w:hAnsi="Calibri"/>
                <w:color w:val="000000"/>
                <w:szCs w:val="20"/>
              </w:rPr>
              <w:t>Desechos resultantes de la producción, preparación y utilización de tintas</w:t>
            </w:r>
          </w:p>
        </w:tc>
        <w:tc>
          <w:tcPr>
            <w:tcW w:w="0" w:type="auto"/>
            <w:tcBorders>
              <w:top w:val="nil"/>
              <w:left w:val="nil"/>
              <w:bottom w:val="single" w:sz="4" w:space="0" w:color="auto"/>
              <w:right w:val="single" w:sz="4" w:space="0" w:color="auto"/>
            </w:tcBorders>
            <w:shd w:val="clear" w:color="auto" w:fill="auto"/>
            <w:vAlign w:val="center"/>
          </w:tcPr>
          <w:p w14:paraId="1DAAAE19" w14:textId="0102432E" w:rsidR="0023338C" w:rsidRPr="00E47729" w:rsidRDefault="0023338C" w:rsidP="00855DF5">
            <w:pPr>
              <w:spacing w:line="240" w:lineRule="auto"/>
              <w:jc w:val="center"/>
              <w:rPr>
                <w:rFonts w:ascii="Arial" w:eastAsia="Times New Roman" w:hAnsi="Arial"/>
                <w:color w:val="000000"/>
                <w:szCs w:val="20"/>
              </w:rPr>
            </w:pPr>
            <w:r>
              <w:rPr>
                <w:rFonts w:ascii="Calibri" w:hAnsi="Calibri"/>
                <w:color w:val="000000"/>
                <w:szCs w:val="20"/>
              </w:rPr>
              <w:t>inflamable - comburente</w:t>
            </w:r>
          </w:p>
        </w:tc>
        <w:tc>
          <w:tcPr>
            <w:tcW w:w="0" w:type="auto"/>
            <w:tcBorders>
              <w:top w:val="nil"/>
              <w:left w:val="nil"/>
              <w:bottom w:val="single" w:sz="4" w:space="0" w:color="auto"/>
              <w:right w:val="single" w:sz="4" w:space="0" w:color="auto"/>
            </w:tcBorders>
            <w:shd w:val="clear" w:color="auto" w:fill="auto"/>
            <w:vAlign w:val="bottom"/>
          </w:tcPr>
          <w:p w14:paraId="37E5AFE7" w14:textId="6BA53661" w:rsidR="0023338C" w:rsidRDefault="0023338C" w:rsidP="00855DF5">
            <w:pPr>
              <w:rPr>
                <w:rFonts w:ascii="Calibri" w:hAnsi="Calibri"/>
                <w:noProof/>
                <w:color w:val="000000"/>
                <w:sz w:val="22"/>
                <w:lang w:eastAsia="es-CO"/>
              </w:rPr>
            </w:pPr>
            <w:r>
              <w:rPr>
                <w:noProof/>
                <w:lang w:eastAsia="es-CO"/>
              </w:rPr>
              <w:drawing>
                <wp:inline distT="0" distB="0" distL="0" distR="0" wp14:anchorId="3C241C21" wp14:editId="5057DF40">
                  <wp:extent cx="464344" cy="1032270"/>
                  <wp:effectExtent l="0" t="0" r="0" b="0"/>
                  <wp:docPr id="1103" name="Imagen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12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4344" cy="10322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77CBE1E" w14:textId="77777777" w:rsidR="00466A18" w:rsidRPr="002F69DB" w:rsidRDefault="00466A18" w:rsidP="00D562DA">
      <w:pPr>
        <w:pStyle w:val="Sinespaciado"/>
        <w:rPr>
          <w:rFonts w:cs="Arial"/>
          <w:sz w:val="20"/>
          <w:szCs w:val="20"/>
          <w:lang w:eastAsia="es-CO"/>
        </w:rPr>
      </w:pPr>
    </w:p>
    <w:p w14:paraId="37967584" w14:textId="07CBB2BB" w:rsidR="0012596F" w:rsidRPr="002F69DB" w:rsidRDefault="00C456F5" w:rsidP="00A55679">
      <w:pPr>
        <w:pStyle w:val="Ttulo3"/>
      </w:pPr>
      <w:bookmarkStart w:id="142" w:name="_Toc408778714"/>
      <w:bookmarkStart w:id="143" w:name="_Toc471943883"/>
      <w:r>
        <w:t>3.3.6</w:t>
      </w:r>
      <w:r w:rsidR="0067558B" w:rsidRPr="002F69DB">
        <w:t xml:space="preserve"> Edificio </w:t>
      </w:r>
      <w:r w:rsidR="0012596F" w:rsidRPr="002F69DB">
        <w:t>6.  Escuela de Química - Tecnología Química</w:t>
      </w:r>
      <w:bookmarkEnd w:id="142"/>
      <w:bookmarkEnd w:id="143"/>
    </w:p>
    <w:p w14:paraId="22272305" w14:textId="77777777" w:rsidR="00642FF2" w:rsidRPr="002F69DB" w:rsidRDefault="00642FF2" w:rsidP="00642FF2">
      <w:pPr>
        <w:rPr>
          <w:rFonts w:ascii="Arial" w:hAnsi="Arial" w:cs="Arial"/>
          <w:lang w:eastAsia="es-CO"/>
        </w:rPr>
      </w:pPr>
    </w:p>
    <w:p w14:paraId="52773707" w14:textId="77B69810" w:rsidR="00642FF2" w:rsidRPr="002F69DB" w:rsidRDefault="00642FF2" w:rsidP="00ED0212">
      <w:pPr>
        <w:pStyle w:val="Epgrafe"/>
        <w:jc w:val="both"/>
        <w:rPr>
          <w:rFonts w:ascii="Arial" w:hAnsi="Arial" w:cs="Arial"/>
          <w:i w:val="0"/>
          <w:color w:val="auto"/>
        </w:rPr>
      </w:pPr>
      <w:bookmarkStart w:id="144" w:name="_Toc423864301"/>
      <w:bookmarkStart w:id="145" w:name="_Toc490581801"/>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15</w:t>
      </w:r>
      <w:r w:rsidRPr="002F69DB">
        <w:rPr>
          <w:rFonts w:ascii="Arial" w:hAnsi="Arial" w:cs="Arial"/>
          <w:i w:val="0"/>
          <w:color w:val="auto"/>
        </w:rPr>
        <w:fldChar w:fldCharType="end"/>
      </w:r>
      <w:r w:rsidRPr="002F69DB">
        <w:rPr>
          <w:rFonts w:ascii="Arial" w:hAnsi="Arial" w:cs="Arial"/>
          <w:i w:val="0"/>
          <w:color w:val="auto"/>
        </w:rPr>
        <w:t>. Clasificación de RESPEL generados en el Edificio 6, según Decreto 4741 de 2005. Plan institucional de Gestión integral de RESPEL – UTP 2015.</w:t>
      </w:r>
      <w:bookmarkEnd w:id="144"/>
      <w:bookmarkEnd w:id="145"/>
    </w:p>
    <w:tbl>
      <w:tblPr>
        <w:tblW w:w="0" w:type="auto"/>
        <w:tblInd w:w="65" w:type="dxa"/>
        <w:tblCellMar>
          <w:left w:w="70" w:type="dxa"/>
          <w:right w:w="70" w:type="dxa"/>
        </w:tblCellMar>
        <w:tblLook w:val="04A0" w:firstRow="1" w:lastRow="0" w:firstColumn="1" w:lastColumn="0" w:noHBand="0" w:noVBand="1"/>
      </w:tblPr>
      <w:tblGrid>
        <w:gridCol w:w="1761"/>
        <w:gridCol w:w="1947"/>
        <w:gridCol w:w="952"/>
        <w:gridCol w:w="2012"/>
        <w:gridCol w:w="952"/>
        <w:gridCol w:w="2526"/>
        <w:gridCol w:w="1619"/>
        <w:gridCol w:w="1310"/>
      </w:tblGrid>
      <w:tr w:rsidR="0012596F" w:rsidRPr="002F69DB" w14:paraId="4F55722C" w14:textId="77777777" w:rsidTr="006A0B58">
        <w:trPr>
          <w:trHeight w:val="750"/>
          <w:tblHeader/>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4286FAEF"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CLASIFICACION  DE RESPEL SEGÚN ANEXOS DEL DECRETO 4741 DE 2005 MINISTERIO DE AMBIENTE, VIVIENDA Y DESARROLLO TERRITORIAL</w:t>
            </w:r>
          </w:p>
        </w:tc>
      </w:tr>
      <w:tr w:rsidR="0012596F" w:rsidRPr="002F69DB" w14:paraId="435107A8" w14:textId="77777777" w:rsidTr="006A0B58">
        <w:trPr>
          <w:trHeight w:val="420"/>
          <w:tblHeader/>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1C09E98A" w14:textId="77777777" w:rsidR="0012596F" w:rsidRPr="002F69DB" w:rsidRDefault="0067558B" w:rsidP="0012596F">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Edificio </w:t>
            </w:r>
            <w:r w:rsidR="00D562DA" w:rsidRPr="002F69DB">
              <w:rPr>
                <w:rFonts w:ascii="Arial" w:eastAsia="Times New Roman" w:hAnsi="Arial" w:cs="Arial"/>
                <w:b/>
                <w:bCs/>
                <w:color w:val="000000"/>
                <w:szCs w:val="20"/>
                <w:lang w:eastAsia="es-CO"/>
              </w:rPr>
              <w:t xml:space="preserve">6. </w:t>
            </w:r>
            <w:r w:rsidR="0012596F" w:rsidRPr="002F69DB">
              <w:rPr>
                <w:rFonts w:ascii="Arial" w:eastAsia="Times New Roman" w:hAnsi="Arial" w:cs="Arial"/>
                <w:b/>
                <w:bCs/>
                <w:color w:val="000000"/>
                <w:szCs w:val="20"/>
                <w:lang w:eastAsia="es-CO"/>
              </w:rPr>
              <w:t>Escuela de Química - Tecnología Química</w:t>
            </w:r>
          </w:p>
        </w:tc>
      </w:tr>
      <w:tr w:rsidR="0012596F" w:rsidRPr="002F69DB" w14:paraId="4D6F3F39" w14:textId="77777777" w:rsidTr="006A0B58">
        <w:trPr>
          <w:trHeight w:val="360"/>
          <w:tblHeader/>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169F9E89" w14:textId="77777777" w:rsidR="0012596F" w:rsidRPr="002F69DB" w:rsidRDefault="00061842"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491B3D5"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64AC9F7C"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12596F" w:rsidRPr="002F69DB" w14:paraId="01DA8E58" w14:textId="77777777" w:rsidTr="006A0B58">
        <w:trPr>
          <w:trHeight w:val="1065"/>
          <w:tblHeader/>
        </w:trPr>
        <w:tc>
          <w:tcPr>
            <w:tcW w:w="0" w:type="auto"/>
            <w:vMerge/>
            <w:tcBorders>
              <w:top w:val="nil"/>
              <w:left w:val="single" w:sz="4" w:space="0" w:color="auto"/>
              <w:bottom w:val="single" w:sz="4" w:space="0" w:color="auto"/>
              <w:right w:val="single" w:sz="4" w:space="0" w:color="auto"/>
            </w:tcBorders>
            <w:vAlign w:val="center"/>
            <w:hideMark/>
          </w:tcPr>
          <w:p w14:paraId="3FD94C1E"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E49EFA5"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457B5120"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26E41DB5"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18545D82"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793F2E7"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12596F" w:rsidRPr="002F69DB" w14:paraId="1919BA4A" w14:textId="77777777" w:rsidTr="006A0B58">
        <w:trPr>
          <w:trHeight w:val="450"/>
          <w:tblHeader/>
        </w:trPr>
        <w:tc>
          <w:tcPr>
            <w:tcW w:w="0" w:type="auto"/>
            <w:vMerge/>
            <w:tcBorders>
              <w:top w:val="nil"/>
              <w:left w:val="single" w:sz="4" w:space="0" w:color="auto"/>
              <w:bottom w:val="single" w:sz="4" w:space="0" w:color="auto"/>
              <w:right w:val="single" w:sz="4" w:space="0" w:color="auto"/>
            </w:tcBorders>
            <w:vAlign w:val="center"/>
            <w:hideMark/>
          </w:tcPr>
          <w:p w14:paraId="3893745A"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BE364E3"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2DA207D2"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3C12D556"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398F1A1C"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41E98428" w14:textId="77777777" w:rsidR="0012596F" w:rsidRPr="002F69DB" w:rsidRDefault="0012596F" w:rsidP="0012596F">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tcBorders>
              <w:top w:val="nil"/>
              <w:left w:val="single" w:sz="4" w:space="0" w:color="auto"/>
              <w:bottom w:val="single" w:sz="4" w:space="0" w:color="auto"/>
              <w:right w:val="single" w:sz="4" w:space="0" w:color="auto"/>
            </w:tcBorders>
            <w:vAlign w:val="center"/>
            <w:hideMark/>
          </w:tcPr>
          <w:p w14:paraId="367FC028"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DFB9F43" w14:textId="77777777" w:rsidR="0012596F" w:rsidRPr="002F69DB" w:rsidRDefault="0012596F" w:rsidP="0012596F">
            <w:pPr>
              <w:spacing w:line="240" w:lineRule="auto"/>
              <w:rPr>
                <w:rFonts w:ascii="Arial" w:eastAsia="Times New Roman" w:hAnsi="Arial" w:cs="Arial"/>
                <w:b/>
                <w:bCs/>
                <w:color w:val="000000"/>
                <w:szCs w:val="20"/>
                <w:lang w:eastAsia="es-CO"/>
              </w:rPr>
            </w:pPr>
          </w:p>
        </w:tc>
      </w:tr>
      <w:tr w:rsidR="0012596F" w:rsidRPr="002F69DB" w14:paraId="7AB94D46" w14:textId="77777777" w:rsidTr="006A0B58">
        <w:trPr>
          <w:trHeight w:val="93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0C6069" w14:textId="2E33B04D"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 - </w:t>
            </w:r>
            <w:r w:rsidR="000903FF" w:rsidRPr="000903FF">
              <w:rPr>
                <w:rFonts w:ascii="Arial" w:eastAsia="Times New Roman" w:hAnsi="Arial" w:cs="Arial"/>
                <w:b/>
                <w:bCs/>
                <w:color w:val="000000"/>
                <w:szCs w:val="20"/>
                <w:lang w:eastAsia="es-CO"/>
              </w:rPr>
              <w:t>Laboratorio de suelos (6/101)</w:t>
            </w:r>
          </w:p>
        </w:tc>
        <w:tc>
          <w:tcPr>
            <w:tcW w:w="0" w:type="auto"/>
            <w:tcBorders>
              <w:top w:val="nil"/>
              <w:left w:val="nil"/>
              <w:bottom w:val="single" w:sz="4" w:space="0" w:color="auto"/>
              <w:right w:val="single" w:sz="4" w:space="0" w:color="auto"/>
            </w:tcBorders>
            <w:shd w:val="clear" w:color="auto" w:fill="auto"/>
            <w:vAlign w:val="center"/>
            <w:hideMark/>
          </w:tcPr>
          <w:p w14:paraId="74DB401B"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Ácidos neutralizados con cal</w:t>
            </w:r>
          </w:p>
        </w:tc>
        <w:tc>
          <w:tcPr>
            <w:tcW w:w="0" w:type="auto"/>
            <w:tcBorders>
              <w:top w:val="nil"/>
              <w:left w:val="nil"/>
              <w:bottom w:val="single" w:sz="4" w:space="0" w:color="auto"/>
              <w:right w:val="single" w:sz="4" w:space="0" w:color="auto"/>
            </w:tcBorders>
            <w:shd w:val="clear" w:color="auto" w:fill="auto"/>
            <w:vAlign w:val="center"/>
            <w:hideMark/>
          </w:tcPr>
          <w:p w14:paraId="1A375335"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Y34</w:t>
            </w:r>
          </w:p>
        </w:tc>
        <w:tc>
          <w:tcPr>
            <w:tcW w:w="0" w:type="auto"/>
            <w:tcBorders>
              <w:top w:val="nil"/>
              <w:left w:val="nil"/>
              <w:bottom w:val="single" w:sz="4" w:space="0" w:color="auto"/>
              <w:right w:val="single" w:sz="4" w:space="0" w:color="auto"/>
            </w:tcBorders>
            <w:shd w:val="clear" w:color="auto" w:fill="auto"/>
            <w:vAlign w:val="center"/>
            <w:hideMark/>
          </w:tcPr>
          <w:p w14:paraId="577FD46C"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Soluciones ácidas o ácidas en forma sólida</w:t>
            </w:r>
          </w:p>
        </w:tc>
        <w:tc>
          <w:tcPr>
            <w:tcW w:w="0" w:type="auto"/>
            <w:tcBorders>
              <w:top w:val="nil"/>
              <w:left w:val="nil"/>
              <w:bottom w:val="single" w:sz="4" w:space="0" w:color="auto"/>
              <w:right w:val="single" w:sz="4" w:space="0" w:color="auto"/>
            </w:tcBorders>
            <w:shd w:val="clear" w:color="auto" w:fill="auto"/>
            <w:vAlign w:val="center"/>
            <w:hideMark/>
          </w:tcPr>
          <w:p w14:paraId="5E05079A"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2018D05"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08BA5C7"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Corrosivo</w:t>
            </w:r>
          </w:p>
        </w:tc>
        <w:tc>
          <w:tcPr>
            <w:tcW w:w="0" w:type="auto"/>
            <w:tcBorders>
              <w:top w:val="nil"/>
              <w:left w:val="nil"/>
              <w:bottom w:val="single" w:sz="4" w:space="0" w:color="auto"/>
              <w:right w:val="single" w:sz="4" w:space="0" w:color="auto"/>
            </w:tcBorders>
            <w:shd w:val="clear" w:color="auto" w:fill="auto"/>
            <w:vAlign w:val="center"/>
            <w:hideMark/>
          </w:tcPr>
          <w:p w14:paraId="5863762C"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582528" behindDoc="0" locked="0" layoutInCell="1" allowOverlap="1" wp14:anchorId="25718E34" wp14:editId="10692F0B">
                  <wp:simplePos x="0" y="0"/>
                  <wp:positionH relativeFrom="column">
                    <wp:posOffset>7620</wp:posOffset>
                  </wp:positionH>
                  <wp:positionV relativeFrom="paragraph">
                    <wp:posOffset>17780</wp:posOffset>
                  </wp:positionV>
                  <wp:extent cx="428625" cy="390525"/>
                  <wp:effectExtent l="0" t="0" r="0" b="0"/>
                  <wp:wrapNone/>
                  <wp:docPr id="46" name="Imagen 46"/>
                  <wp:cNvGraphicFramePr/>
                  <a:graphic xmlns:a="http://schemas.openxmlformats.org/drawingml/2006/main">
                    <a:graphicData uri="http://schemas.openxmlformats.org/drawingml/2006/picture">
                      <pic:pic xmlns:pic="http://schemas.openxmlformats.org/drawingml/2006/picture">
                        <pic:nvPicPr>
                          <pic:cNvPr id="56" name="68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2596F" w:rsidRPr="002F69DB" w14:paraId="26252E48" w14:textId="77777777" w:rsidTr="006A0B58">
        <w:trPr>
          <w:trHeight w:val="1050"/>
        </w:trPr>
        <w:tc>
          <w:tcPr>
            <w:tcW w:w="0" w:type="auto"/>
            <w:vMerge/>
            <w:tcBorders>
              <w:top w:val="nil"/>
              <w:left w:val="single" w:sz="4" w:space="0" w:color="auto"/>
              <w:bottom w:val="single" w:sz="4" w:space="0" w:color="000000"/>
              <w:right w:val="single" w:sz="4" w:space="0" w:color="auto"/>
            </w:tcBorders>
            <w:vAlign w:val="center"/>
            <w:hideMark/>
          </w:tcPr>
          <w:p w14:paraId="31D667B9"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955F043"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br/>
              <w:t xml:space="preserve"> - Dicromato </w:t>
            </w:r>
          </w:p>
        </w:tc>
        <w:tc>
          <w:tcPr>
            <w:tcW w:w="0" w:type="auto"/>
            <w:tcBorders>
              <w:top w:val="nil"/>
              <w:left w:val="nil"/>
              <w:bottom w:val="single" w:sz="4" w:space="0" w:color="auto"/>
              <w:right w:val="single" w:sz="4" w:space="0" w:color="auto"/>
            </w:tcBorders>
            <w:shd w:val="clear" w:color="auto" w:fill="auto"/>
            <w:vAlign w:val="center"/>
            <w:hideMark/>
          </w:tcPr>
          <w:p w14:paraId="40EEFBD4"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Y21</w:t>
            </w:r>
          </w:p>
        </w:tc>
        <w:tc>
          <w:tcPr>
            <w:tcW w:w="0" w:type="auto"/>
            <w:tcBorders>
              <w:top w:val="nil"/>
              <w:left w:val="nil"/>
              <w:bottom w:val="single" w:sz="4" w:space="0" w:color="auto"/>
              <w:right w:val="single" w:sz="4" w:space="0" w:color="auto"/>
            </w:tcBorders>
            <w:shd w:val="clear" w:color="auto" w:fill="auto"/>
            <w:vAlign w:val="center"/>
            <w:hideMark/>
          </w:tcPr>
          <w:p w14:paraId="2B3FC46A"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Compuestos de cromo hexavalente</w:t>
            </w:r>
          </w:p>
        </w:tc>
        <w:tc>
          <w:tcPr>
            <w:tcW w:w="0" w:type="auto"/>
            <w:tcBorders>
              <w:top w:val="nil"/>
              <w:left w:val="nil"/>
              <w:bottom w:val="single" w:sz="4" w:space="0" w:color="auto"/>
              <w:right w:val="single" w:sz="4" w:space="0" w:color="auto"/>
            </w:tcBorders>
            <w:shd w:val="clear" w:color="auto" w:fill="auto"/>
            <w:vAlign w:val="center"/>
            <w:hideMark/>
          </w:tcPr>
          <w:p w14:paraId="485EEC86"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CA4BE99"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730DF54"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 corrosivo</w:t>
            </w:r>
          </w:p>
        </w:tc>
        <w:tc>
          <w:tcPr>
            <w:tcW w:w="0" w:type="auto"/>
            <w:tcBorders>
              <w:top w:val="nil"/>
              <w:left w:val="nil"/>
              <w:bottom w:val="single" w:sz="4" w:space="0" w:color="auto"/>
              <w:right w:val="single" w:sz="4" w:space="0" w:color="auto"/>
            </w:tcBorders>
            <w:shd w:val="clear" w:color="auto" w:fill="auto"/>
            <w:vAlign w:val="center"/>
            <w:hideMark/>
          </w:tcPr>
          <w:p w14:paraId="08F47B27" w14:textId="0F7CC21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611200" behindDoc="0" locked="0" layoutInCell="1" allowOverlap="1" wp14:anchorId="2E3E7DC8" wp14:editId="5990CAB6">
                  <wp:simplePos x="0" y="0"/>
                  <wp:positionH relativeFrom="column">
                    <wp:posOffset>6985</wp:posOffset>
                  </wp:positionH>
                  <wp:positionV relativeFrom="paragraph">
                    <wp:posOffset>5080</wp:posOffset>
                  </wp:positionV>
                  <wp:extent cx="390525" cy="638175"/>
                  <wp:effectExtent l="0" t="0" r="0" b="0"/>
                  <wp:wrapNone/>
                  <wp:docPr id="45" name="Imagen 45"/>
                  <wp:cNvGraphicFramePr/>
                  <a:graphic xmlns:a="http://schemas.openxmlformats.org/drawingml/2006/main">
                    <a:graphicData uri="http://schemas.openxmlformats.org/drawingml/2006/picture">
                      <pic:pic xmlns:pic="http://schemas.openxmlformats.org/drawingml/2006/picture">
                        <pic:nvPicPr>
                          <pic:cNvPr id="57" name="69 Imag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0525" cy="6381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7E5248" w:rsidRPr="002F69DB" w14:paraId="0A4A24CE" w14:textId="77777777" w:rsidTr="00F7377A">
        <w:trPr>
          <w:trHeight w:val="780"/>
        </w:trPr>
        <w:tc>
          <w:tcPr>
            <w:tcW w:w="0" w:type="auto"/>
            <w:vMerge w:val="restart"/>
            <w:tcBorders>
              <w:top w:val="nil"/>
              <w:left w:val="single" w:sz="4" w:space="0" w:color="auto"/>
              <w:right w:val="single" w:sz="4" w:space="0" w:color="auto"/>
            </w:tcBorders>
            <w:shd w:val="clear" w:color="auto" w:fill="auto"/>
            <w:vAlign w:val="center"/>
            <w:hideMark/>
          </w:tcPr>
          <w:p w14:paraId="71E45ED0" w14:textId="39AFD564" w:rsidR="007E5248" w:rsidRPr="000903FF" w:rsidRDefault="007E5248" w:rsidP="000903FF">
            <w:pPr>
              <w:spacing w:line="240" w:lineRule="auto"/>
              <w:jc w:val="center"/>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t xml:space="preserve"> </w:t>
            </w:r>
            <w:r w:rsidRPr="002F69DB">
              <w:rPr>
                <w:rFonts w:ascii="Arial" w:eastAsia="Times New Roman" w:hAnsi="Arial" w:cs="Arial"/>
                <w:b/>
                <w:bCs/>
                <w:color w:val="000000"/>
                <w:szCs w:val="20"/>
                <w:lang w:eastAsia="es-CO"/>
              </w:rPr>
              <w:t xml:space="preserve"> </w:t>
            </w:r>
            <w:r w:rsidRPr="000903FF">
              <w:rPr>
                <w:rFonts w:ascii="Arial" w:eastAsia="Times New Roman" w:hAnsi="Arial" w:cs="Arial"/>
                <w:b/>
                <w:bCs/>
                <w:color w:val="000000"/>
                <w:szCs w:val="20"/>
                <w:lang w:eastAsia="es-CO"/>
              </w:rPr>
              <w:t>- Laboratorio de Microbiología (6/103)</w:t>
            </w:r>
          </w:p>
          <w:p w14:paraId="61164241" w14:textId="77777777" w:rsidR="007E5248" w:rsidRPr="000903FF" w:rsidRDefault="007E5248" w:rsidP="000903FF">
            <w:pPr>
              <w:spacing w:line="240" w:lineRule="auto"/>
              <w:jc w:val="center"/>
              <w:rPr>
                <w:rFonts w:ascii="Arial" w:eastAsia="Times New Roman" w:hAnsi="Arial" w:cs="Arial"/>
                <w:b/>
                <w:bCs/>
                <w:color w:val="000000"/>
                <w:szCs w:val="20"/>
                <w:lang w:eastAsia="es-CO"/>
              </w:rPr>
            </w:pPr>
            <w:r w:rsidRPr="000903FF">
              <w:rPr>
                <w:rFonts w:ascii="Arial" w:eastAsia="Times New Roman" w:hAnsi="Arial" w:cs="Arial"/>
                <w:b/>
                <w:bCs/>
                <w:color w:val="000000"/>
                <w:szCs w:val="20"/>
                <w:lang w:eastAsia="es-CO"/>
              </w:rPr>
              <w:t xml:space="preserve"> - Laboratorio Química Orgánica (6/104)</w:t>
            </w:r>
          </w:p>
          <w:p w14:paraId="2DF898A6" w14:textId="77777777" w:rsidR="007E5248" w:rsidRPr="000903FF" w:rsidRDefault="007E5248" w:rsidP="000903FF">
            <w:pPr>
              <w:spacing w:line="240" w:lineRule="auto"/>
              <w:jc w:val="center"/>
              <w:rPr>
                <w:rFonts w:ascii="Arial" w:eastAsia="Times New Roman" w:hAnsi="Arial" w:cs="Arial"/>
                <w:b/>
                <w:bCs/>
                <w:color w:val="000000"/>
                <w:szCs w:val="20"/>
                <w:lang w:eastAsia="es-CO"/>
              </w:rPr>
            </w:pPr>
            <w:r w:rsidRPr="000903FF">
              <w:rPr>
                <w:rFonts w:ascii="Arial" w:eastAsia="Times New Roman" w:hAnsi="Arial" w:cs="Arial"/>
                <w:b/>
                <w:bCs/>
                <w:color w:val="000000"/>
                <w:szCs w:val="20"/>
                <w:lang w:eastAsia="es-CO"/>
              </w:rPr>
              <w:t xml:space="preserve"> - Laboratorio de Analítica (6/106)</w:t>
            </w:r>
          </w:p>
          <w:p w14:paraId="3504D466" w14:textId="77777777" w:rsidR="007E5248" w:rsidRPr="000903FF" w:rsidRDefault="007E5248" w:rsidP="000903FF">
            <w:pPr>
              <w:spacing w:line="240" w:lineRule="auto"/>
              <w:jc w:val="center"/>
              <w:rPr>
                <w:rFonts w:ascii="Arial" w:eastAsia="Times New Roman" w:hAnsi="Arial" w:cs="Arial"/>
                <w:b/>
                <w:bCs/>
                <w:color w:val="000000"/>
                <w:szCs w:val="20"/>
                <w:lang w:eastAsia="es-CO"/>
              </w:rPr>
            </w:pPr>
            <w:r w:rsidRPr="000903FF">
              <w:rPr>
                <w:rFonts w:ascii="Arial" w:eastAsia="Times New Roman" w:hAnsi="Arial" w:cs="Arial"/>
                <w:b/>
                <w:bCs/>
                <w:color w:val="000000"/>
                <w:szCs w:val="20"/>
                <w:lang w:eastAsia="es-CO"/>
              </w:rPr>
              <w:t>- Laboratorio de Química General (6/113)</w:t>
            </w:r>
          </w:p>
          <w:p w14:paraId="15551A75" w14:textId="77777777" w:rsidR="007E5248" w:rsidRPr="000903FF" w:rsidRDefault="007E5248" w:rsidP="000903FF">
            <w:pPr>
              <w:spacing w:line="240" w:lineRule="auto"/>
              <w:jc w:val="center"/>
              <w:rPr>
                <w:rFonts w:ascii="Arial" w:eastAsia="Times New Roman" w:hAnsi="Arial" w:cs="Arial"/>
                <w:b/>
                <w:bCs/>
                <w:color w:val="000000"/>
                <w:szCs w:val="20"/>
                <w:lang w:eastAsia="es-CO"/>
              </w:rPr>
            </w:pPr>
            <w:r w:rsidRPr="000903FF">
              <w:rPr>
                <w:rFonts w:ascii="Arial" w:eastAsia="Times New Roman" w:hAnsi="Arial" w:cs="Arial"/>
                <w:b/>
                <w:bCs/>
                <w:color w:val="000000"/>
                <w:szCs w:val="20"/>
                <w:lang w:eastAsia="es-CO"/>
              </w:rPr>
              <w:t>- Laboratorio de Procesos Químicos (6/115)</w:t>
            </w:r>
          </w:p>
          <w:p w14:paraId="7B6D52F3" w14:textId="7CE4C654" w:rsidR="007E5248" w:rsidRPr="002F69DB" w:rsidRDefault="007E5248" w:rsidP="000903FF">
            <w:pPr>
              <w:spacing w:line="240" w:lineRule="auto"/>
              <w:jc w:val="center"/>
              <w:rPr>
                <w:rFonts w:ascii="Arial" w:eastAsia="Times New Roman" w:hAnsi="Arial" w:cs="Arial"/>
                <w:b/>
                <w:bCs/>
                <w:color w:val="000000"/>
                <w:szCs w:val="20"/>
                <w:lang w:eastAsia="es-CO"/>
              </w:rPr>
            </w:pPr>
            <w:r w:rsidRPr="000903FF">
              <w:rPr>
                <w:rFonts w:ascii="Arial" w:eastAsia="Times New Roman" w:hAnsi="Arial" w:cs="Arial"/>
                <w:b/>
                <w:bCs/>
                <w:color w:val="000000"/>
                <w:szCs w:val="20"/>
                <w:lang w:eastAsia="es-CO"/>
              </w:rPr>
              <w:t>– Laboratorio de Análisis Instrumental Nº1 (6/127)</w:t>
            </w:r>
          </w:p>
        </w:tc>
        <w:tc>
          <w:tcPr>
            <w:tcW w:w="0" w:type="auto"/>
            <w:tcBorders>
              <w:top w:val="nil"/>
              <w:left w:val="nil"/>
              <w:bottom w:val="single" w:sz="4" w:space="0" w:color="auto"/>
              <w:right w:val="single" w:sz="4" w:space="0" w:color="auto"/>
            </w:tcBorders>
            <w:shd w:val="clear" w:color="auto" w:fill="auto"/>
            <w:vAlign w:val="center"/>
            <w:hideMark/>
          </w:tcPr>
          <w:p w14:paraId="2C142977" w14:textId="38FFD012"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 Residuos de solución de dicromato</w:t>
            </w:r>
          </w:p>
        </w:tc>
        <w:tc>
          <w:tcPr>
            <w:tcW w:w="0" w:type="auto"/>
            <w:tcBorders>
              <w:top w:val="nil"/>
              <w:left w:val="nil"/>
              <w:bottom w:val="single" w:sz="4" w:space="0" w:color="auto"/>
              <w:right w:val="single" w:sz="4" w:space="0" w:color="auto"/>
            </w:tcBorders>
            <w:shd w:val="clear" w:color="auto" w:fill="auto"/>
            <w:vAlign w:val="center"/>
            <w:hideMark/>
          </w:tcPr>
          <w:p w14:paraId="1C87975E" w14:textId="0CB41E40"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Y21 </w:t>
            </w:r>
          </w:p>
        </w:tc>
        <w:tc>
          <w:tcPr>
            <w:tcW w:w="0" w:type="auto"/>
            <w:tcBorders>
              <w:top w:val="nil"/>
              <w:left w:val="nil"/>
              <w:bottom w:val="single" w:sz="4" w:space="0" w:color="auto"/>
              <w:right w:val="single" w:sz="4" w:space="0" w:color="auto"/>
            </w:tcBorders>
            <w:shd w:val="clear" w:color="auto" w:fill="auto"/>
            <w:vAlign w:val="center"/>
            <w:hideMark/>
          </w:tcPr>
          <w:p w14:paraId="18C6C286" w14:textId="159B8F15"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Compuestos de cromo hexavalente</w:t>
            </w:r>
          </w:p>
        </w:tc>
        <w:tc>
          <w:tcPr>
            <w:tcW w:w="0" w:type="auto"/>
            <w:tcBorders>
              <w:top w:val="nil"/>
              <w:left w:val="nil"/>
              <w:bottom w:val="single" w:sz="4" w:space="0" w:color="auto"/>
              <w:right w:val="single" w:sz="4" w:space="0" w:color="auto"/>
            </w:tcBorders>
            <w:shd w:val="clear" w:color="auto" w:fill="auto"/>
            <w:vAlign w:val="center"/>
            <w:hideMark/>
          </w:tcPr>
          <w:p w14:paraId="1C214C33" w14:textId="4D87D968"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474F8E0" w14:textId="40D1026A"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67C73A1" w14:textId="68438ECC"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0" w:type="auto"/>
            <w:tcBorders>
              <w:top w:val="nil"/>
              <w:left w:val="nil"/>
              <w:bottom w:val="single" w:sz="4" w:space="0" w:color="auto"/>
              <w:right w:val="single" w:sz="4" w:space="0" w:color="auto"/>
            </w:tcBorders>
            <w:shd w:val="clear" w:color="auto" w:fill="auto"/>
            <w:vAlign w:val="center"/>
            <w:hideMark/>
          </w:tcPr>
          <w:p w14:paraId="7F6CC18C" w14:textId="402EAC32"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noProof/>
                <w:color w:val="000000"/>
                <w:sz w:val="22"/>
                <w:lang w:eastAsia="es-CO"/>
              </w:rPr>
              <w:drawing>
                <wp:anchor distT="0" distB="0" distL="114300" distR="114300" simplePos="0" relativeHeight="255343104" behindDoc="0" locked="0" layoutInCell="1" allowOverlap="1" wp14:anchorId="7C57473D" wp14:editId="7BFEF8DE">
                  <wp:simplePos x="0" y="0"/>
                  <wp:positionH relativeFrom="column">
                    <wp:posOffset>19685</wp:posOffset>
                  </wp:positionH>
                  <wp:positionV relativeFrom="paragraph">
                    <wp:posOffset>-75565</wp:posOffset>
                  </wp:positionV>
                  <wp:extent cx="416560" cy="381000"/>
                  <wp:effectExtent l="0" t="0" r="2540" b="0"/>
                  <wp:wrapNone/>
                  <wp:docPr id="1104"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6560" cy="381000"/>
                          </a:xfrm>
                          <a:prstGeom prst="rect">
                            <a:avLst/>
                          </a:prstGeom>
                          <a:noFill/>
                        </pic:spPr>
                      </pic:pic>
                    </a:graphicData>
                  </a:graphic>
                  <wp14:sizeRelH relativeFrom="page">
                    <wp14:pctWidth>0</wp14:pctWidth>
                  </wp14:sizeRelH>
                  <wp14:sizeRelV relativeFrom="page">
                    <wp14:pctHeight>0</wp14:pctHeight>
                  </wp14:sizeRelV>
                </wp:anchor>
              </w:drawing>
            </w:r>
          </w:p>
        </w:tc>
      </w:tr>
      <w:tr w:rsidR="007E5248" w:rsidRPr="002F69DB" w14:paraId="163D8535" w14:textId="77777777" w:rsidTr="007E5248">
        <w:trPr>
          <w:trHeight w:val="990"/>
        </w:trPr>
        <w:tc>
          <w:tcPr>
            <w:tcW w:w="0" w:type="auto"/>
            <w:vMerge/>
            <w:tcBorders>
              <w:left w:val="single" w:sz="4" w:space="0" w:color="auto"/>
              <w:right w:val="single" w:sz="4" w:space="0" w:color="auto"/>
            </w:tcBorders>
            <w:shd w:val="clear" w:color="auto" w:fill="auto"/>
            <w:vAlign w:val="center"/>
          </w:tcPr>
          <w:p w14:paraId="215D4201" w14:textId="77777777" w:rsidR="007E5248" w:rsidRDefault="007E5248" w:rsidP="000903FF">
            <w:pPr>
              <w:spacing w:line="240" w:lineRule="auto"/>
              <w:jc w:val="center"/>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11B9EA19" w14:textId="2DA254CB"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Residuos de Cloroformo</w:t>
            </w:r>
          </w:p>
        </w:tc>
        <w:tc>
          <w:tcPr>
            <w:tcW w:w="0" w:type="auto"/>
            <w:tcBorders>
              <w:top w:val="nil"/>
              <w:left w:val="nil"/>
              <w:bottom w:val="single" w:sz="4" w:space="0" w:color="auto"/>
              <w:right w:val="single" w:sz="4" w:space="0" w:color="auto"/>
            </w:tcBorders>
            <w:shd w:val="clear" w:color="auto" w:fill="auto"/>
            <w:vAlign w:val="center"/>
          </w:tcPr>
          <w:p w14:paraId="24566A5F" w14:textId="479BC9A9"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Y41</w:t>
            </w:r>
          </w:p>
        </w:tc>
        <w:tc>
          <w:tcPr>
            <w:tcW w:w="0" w:type="auto"/>
            <w:tcBorders>
              <w:top w:val="nil"/>
              <w:left w:val="nil"/>
              <w:bottom w:val="single" w:sz="4" w:space="0" w:color="auto"/>
              <w:right w:val="single" w:sz="4" w:space="0" w:color="auto"/>
            </w:tcBorders>
            <w:shd w:val="clear" w:color="auto" w:fill="auto"/>
            <w:vAlign w:val="center"/>
          </w:tcPr>
          <w:p w14:paraId="223B7536" w14:textId="3E943109"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Solventes orgánicos halogenados.</w:t>
            </w:r>
          </w:p>
        </w:tc>
        <w:tc>
          <w:tcPr>
            <w:tcW w:w="0" w:type="auto"/>
            <w:tcBorders>
              <w:top w:val="nil"/>
              <w:left w:val="nil"/>
              <w:bottom w:val="single" w:sz="4" w:space="0" w:color="auto"/>
              <w:right w:val="single" w:sz="4" w:space="0" w:color="auto"/>
            </w:tcBorders>
            <w:shd w:val="clear" w:color="auto" w:fill="auto"/>
            <w:vAlign w:val="center"/>
          </w:tcPr>
          <w:p w14:paraId="5E0C6305" w14:textId="5629FB89"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A3150</w:t>
            </w:r>
          </w:p>
        </w:tc>
        <w:tc>
          <w:tcPr>
            <w:tcW w:w="0" w:type="auto"/>
            <w:tcBorders>
              <w:top w:val="nil"/>
              <w:left w:val="nil"/>
              <w:bottom w:val="single" w:sz="4" w:space="0" w:color="auto"/>
              <w:right w:val="single" w:sz="4" w:space="0" w:color="auto"/>
            </w:tcBorders>
            <w:shd w:val="clear" w:color="auto" w:fill="auto"/>
            <w:vAlign w:val="center"/>
          </w:tcPr>
          <w:p w14:paraId="1C3F9ED2" w14:textId="23A3ABBC"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Desechos de disolventes orgánicos halogenados.</w:t>
            </w:r>
          </w:p>
        </w:tc>
        <w:tc>
          <w:tcPr>
            <w:tcW w:w="0" w:type="auto"/>
            <w:tcBorders>
              <w:top w:val="nil"/>
              <w:left w:val="nil"/>
              <w:bottom w:val="single" w:sz="4" w:space="0" w:color="auto"/>
              <w:right w:val="single" w:sz="4" w:space="0" w:color="auto"/>
            </w:tcBorders>
            <w:shd w:val="clear" w:color="auto" w:fill="auto"/>
            <w:vAlign w:val="center"/>
          </w:tcPr>
          <w:p w14:paraId="4FBC9643" w14:textId="59001387"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Inflamable, comburente.</w:t>
            </w:r>
          </w:p>
        </w:tc>
        <w:tc>
          <w:tcPr>
            <w:tcW w:w="0" w:type="auto"/>
            <w:tcBorders>
              <w:top w:val="nil"/>
              <w:left w:val="nil"/>
              <w:bottom w:val="single" w:sz="4" w:space="0" w:color="auto"/>
              <w:right w:val="single" w:sz="4" w:space="0" w:color="auto"/>
            </w:tcBorders>
            <w:shd w:val="clear" w:color="auto" w:fill="auto"/>
            <w:vAlign w:val="center"/>
          </w:tcPr>
          <w:p w14:paraId="10DD561E" w14:textId="2304BEAA" w:rsidR="007E5248" w:rsidRPr="002F69DB" w:rsidRDefault="007E5248" w:rsidP="0012596F">
            <w:pPr>
              <w:spacing w:line="240" w:lineRule="auto"/>
              <w:rPr>
                <w:rFonts w:ascii="Arial" w:eastAsia="Times New Roman" w:hAnsi="Arial" w:cs="Arial"/>
                <w:noProof/>
                <w:color w:val="000000"/>
                <w:szCs w:val="20"/>
                <w:lang w:eastAsia="es-CO"/>
              </w:rPr>
            </w:pPr>
            <w:r>
              <w:rPr>
                <w:noProof/>
                <w:lang w:eastAsia="es-CO"/>
              </w:rPr>
              <w:drawing>
                <wp:inline distT="0" distB="0" distL="0" distR="0" wp14:anchorId="0813484B" wp14:editId="66C91220">
                  <wp:extent cx="623889" cy="955414"/>
                  <wp:effectExtent l="0" t="0" r="5080" b="0"/>
                  <wp:docPr id="315"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n 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3889" cy="9554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E5248" w:rsidRPr="002F69DB" w14:paraId="5995BFA7" w14:textId="77777777" w:rsidTr="00592D7D">
        <w:trPr>
          <w:trHeight w:val="1342"/>
        </w:trPr>
        <w:tc>
          <w:tcPr>
            <w:tcW w:w="0" w:type="auto"/>
            <w:vMerge/>
            <w:tcBorders>
              <w:left w:val="single" w:sz="4" w:space="0" w:color="auto"/>
              <w:right w:val="single" w:sz="4" w:space="0" w:color="auto"/>
            </w:tcBorders>
            <w:shd w:val="clear" w:color="auto" w:fill="auto"/>
            <w:vAlign w:val="center"/>
          </w:tcPr>
          <w:p w14:paraId="5014C7E7" w14:textId="77777777" w:rsidR="007E5248" w:rsidRDefault="007E5248" w:rsidP="000903FF">
            <w:pPr>
              <w:spacing w:line="240" w:lineRule="auto"/>
              <w:jc w:val="center"/>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4845DA49" w14:textId="6EDAF55B"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Residuos de solución de mercurio</w:t>
            </w:r>
          </w:p>
        </w:tc>
        <w:tc>
          <w:tcPr>
            <w:tcW w:w="0" w:type="auto"/>
            <w:tcBorders>
              <w:top w:val="nil"/>
              <w:left w:val="nil"/>
              <w:bottom w:val="single" w:sz="4" w:space="0" w:color="auto"/>
              <w:right w:val="single" w:sz="4" w:space="0" w:color="auto"/>
            </w:tcBorders>
            <w:shd w:val="clear" w:color="auto" w:fill="auto"/>
            <w:vAlign w:val="center"/>
          </w:tcPr>
          <w:p w14:paraId="3AD3F58A" w14:textId="61038936"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Y29</w:t>
            </w:r>
          </w:p>
        </w:tc>
        <w:tc>
          <w:tcPr>
            <w:tcW w:w="0" w:type="auto"/>
            <w:tcBorders>
              <w:top w:val="nil"/>
              <w:left w:val="nil"/>
              <w:bottom w:val="single" w:sz="4" w:space="0" w:color="auto"/>
              <w:right w:val="single" w:sz="4" w:space="0" w:color="auto"/>
            </w:tcBorders>
            <w:shd w:val="clear" w:color="auto" w:fill="auto"/>
            <w:vAlign w:val="center"/>
          </w:tcPr>
          <w:p w14:paraId="707F92DC" w14:textId="5FB3BED9"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Mercurio, compuestos de mercurio</w:t>
            </w:r>
          </w:p>
        </w:tc>
        <w:tc>
          <w:tcPr>
            <w:tcW w:w="0" w:type="auto"/>
            <w:tcBorders>
              <w:top w:val="nil"/>
              <w:left w:val="nil"/>
              <w:bottom w:val="single" w:sz="4" w:space="0" w:color="auto"/>
              <w:right w:val="single" w:sz="4" w:space="0" w:color="auto"/>
            </w:tcBorders>
            <w:shd w:val="clear" w:color="auto" w:fill="auto"/>
            <w:vAlign w:val="center"/>
          </w:tcPr>
          <w:p w14:paraId="6931F90E" w14:textId="0DAD69B2"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A1030</w:t>
            </w:r>
          </w:p>
        </w:tc>
        <w:tc>
          <w:tcPr>
            <w:tcW w:w="0" w:type="auto"/>
            <w:tcBorders>
              <w:top w:val="nil"/>
              <w:left w:val="nil"/>
              <w:bottom w:val="single" w:sz="4" w:space="0" w:color="auto"/>
              <w:right w:val="single" w:sz="4" w:space="0" w:color="auto"/>
            </w:tcBorders>
            <w:shd w:val="clear" w:color="auto" w:fill="auto"/>
            <w:vAlign w:val="center"/>
          </w:tcPr>
          <w:p w14:paraId="3D2C8718" w14:textId="50BC837E"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Desechos que tengan como constituyentes o contaminantes cualquiera</w:t>
            </w:r>
            <w:r>
              <w:rPr>
                <w:rFonts w:ascii="Calibri" w:hAnsi="Calibri"/>
                <w:color w:val="000000"/>
                <w:szCs w:val="20"/>
              </w:rPr>
              <w:br/>
              <w:t>de las sustancias siguientes:</w:t>
            </w:r>
            <w:r>
              <w:rPr>
                <w:rFonts w:ascii="Calibri" w:hAnsi="Calibri"/>
                <w:color w:val="000000"/>
                <w:szCs w:val="20"/>
              </w:rPr>
              <w:br/>
              <w:t>– Arsénico; compuestos de arsénico.</w:t>
            </w:r>
            <w:r>
              <w:rPr>
                <w:rFonts w:ascii="Calibri" w:hAnsi="Calibri"/>
                <w:color w:val="000000"/>
                <w:szCs w:val="20"/>
              </w:rPr>
              <w:br/>
              <w:t>–Mercurio; compuestos de mercurio.</w:t>
            </w:r>
            <w:r>
              <w:rPr>
                <w:rFonts w:ascii="Calibri" w:hAnsi="Calibri"/>
                <w:color w:val="000000"/>
                <w:szCs w:val="20"/>
              </w:rPr>
              <w:br/>
              <w:t>– Talio; compuestos de talio</w:t>
            </w:r>
          </w:p>
        </w:tc>
        <w:tc>
          <w:tcPr>
            <w:tcW w:w="0" w:type="auto"/>
            <w:tcBorders>
              <w:top w:val="nil"/>
              <w:left w:val="nil"/>
              <w:bottom w:val="single" w:sz="4" w:space="0" w:color="auto"/>
              <w:right w:val="single" w:sz="4" w:space="0" w:color="auto"/>
            </w:tcBorders>
            <w:shd w:val="clear" w:color="auto" w:fill="auto"/>
            <w:vAlign w:val="center"/>
          </w:tcPr>
          <w:p w14:paraId="70478AF8" w14:textId="6B0D4A98"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Toxico</w:t>
            </w:r>
          </w:p>
        </w:tc>
        <w:tc>
          <w:tcPr>
            <w:tcW w:w="0" w:type="auto"/>
            <w:tcBorders>
              <w:top w:val="nil"/>
              <w:left w:val="nil"/>
              <w:bottom w:val="single" w:sz="4" w:space="0" w:color="auto"/>
              <w:right w:val="single" w:sz="4" w:space="0" w:color="auto"/>
            </w:tcBorders>
            <w:shd w:val="clear" w:color="auto" w:fill="auto"/>
            <w:vAlign w:val="center"/>
          </w:tcPr>
          <w:p w14:paraId="03AB317A" w14:textId="65A13127" w:rsidR="007E5248" w:rsidRPr="002F69DB" w:rsidRDefault="007E5248" w:rsidP="0012596F">
            <w:pPr>
              <w:spacing w:line="240" w:lineRule="auto"/>
              <w:rPr>
                <w:rFonts w:ascii="Arial" w:eastAsia="Times New Roman" w:hAnsi="Arial" w:cs="Arial"/>
                <w:noProof/>
                <w:color w:val="000000"/>
                <w:szCs w:val="20"/>
                <w:lang w:eastAsia="es-CO"/>
              </w:rPr>
            </w:pPr>
            <w:r>
              <w:rPr>
                <w:rFonts w:ascii="Calibri" w:hAnsi="Calibri"/>
                <w:noProof/>
                <w:color w:val="000000"/>
                <w:sz w:val="22"/>
                <w:lang w:eastAsia="es-CO"/>
              </w:rPr>
              <w:drawing>
                <wp:anchor distT="0" distB="0" distL="114300" distR="114300" simplePos="0" relativeHeight="255344128" behindDoc="0" locked="0" layoutInCell="1" allowOverlap="1" wp14:anchorId="73E77F74" wp14:editId="66895EB1">
                  <wp:simplePos x="0" y="0"/>
                  <wp:positionH relativeFrom="column">
                    <wp:posOffset>20320</wp:posOffset>
                  </wp:positionH>
                  <wp:positionV relativeFrom="paragraph">
                    <wp:posOffset>-100330</wp:posOffset>
                  </wp:positionV>
                  <wp:extent cx="546100" cy="499110"/>
                  <wp:effectExtent l="0" t="0" r="6350" b="0"/>
                  <wp:wrapNone/>
                  <wp:docPr id="1107"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6100" cy="499110"/>
                          </a:xfrm>
                          <a:prstGeom prst="rect">
                            <a:avLst/>
                          </a:prstGeom>
                          <a:noFill/>
                        </pic:spPr>
                      </pic:pic>
                    </a:graphicData>
                  </a:graphic>
                  <wp14:sizeRelH relativeFrom="page">
                    <wp14:pctWidth>0</wp14:pctWidth>
                  </wp14:sizeRelH>
                  <wp14:sizeRelV relativeFrom="page">
                    <wp14:pctHeight>0</wp14:pctHeight>
                  </wp14:sizeRelV>
                </wp:anchor>
              </w:drawing>
            </w:r>
          </w:p>
        </w:tc>
      </w:tr>
      <w:tr w:rsidR="007E5248" w:rsidRPr="002F69DB" w14:paraId="5C535B96" w14:textId="77777777" w:rsidTr="00592D7D">
        <w:trPr>
          <w:trHeight w:val="1342"/>
        </w:trPr>
        <w:tc>
          <w:tcPr>
            <w:tcW w:w="0" w:type="auto"/>
            <w:vMerge/>
            <w:tcBorders>
              <w:left w:val="single" w:sz="4" w:space="0" w:color="auto"/>
              <w:right w:val="single" w:sz="4" w:space="0" w:color="auto"/>
            </w:tcBorders>
            <w:shd w:val="clear" w:color="auto" w:fill="auto"/>
            <w:vAlign w:val="center"/>
          </w:tcPr>
          <w:p w14:paraId="5DCD52CA" w14:textId="77777777" w:rsidR="007E5248" w:rsidRDefault="007E5248" w:rsidP="000903FF">
            <w:pPr>
              <w:spacing w:line="240" w:lineRule="auto"/>
              <w:jc w:val="center"/>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28EDFDD4" w14:textId="22C73784" w:rsidR="007E5248" w:rsidRDefault="007E5248" w:rsidP="0012596F">
            <w:pPr>
              <w:spacing w:line="240" w:lineRule="auto"/>
              <w:jc w:val="center"/>
              <w:rPr>
                <w:rFonts w:ascii="Calibri" w:hAnsi="Calibri"/>
                <w:color w:val="000000"/>
                <w:szCs w:val="20"/>
              </w:rPr>
            </w:pPr>
            <w:r>
              <w:rPr>
                <w:rFonts w:ascii="Calibri" w:hAnsi="Calibri"/>
                <w:color w:val="000000"/>
                <w:szCs w:val="20"/>
              </w:rPr>
              <w:t xml:space="preserve"> Residuos de soluciones ácidas</w:t>
            </w:r>
          </w:p>
        </w:tc>
        <w:tc>
          <w:tcPr>
            <w:tcW w:w="0" w:type="auto"/>
            <w:tcBorders>
              <w:top w:val="nil"/>
              <w:left w:val="nil"/>
              <w:bottom w:val="single" w:sz="4" w:space="0" w:color="auto"/>
              <w:right w:val="single" w:sz="4" w:space="0" w:color="auto"/>
            </w:tcBorders>
            <w:shd w:val="clear" w:color="auto" w:fill="auto"/>
            <w:vAlign w:val="center"/>
          </w:tcPr>
          <w:p w14:paraId="4D2F7DD0" w14:textId="4FA9832B" w:rsidR="007E5248" w:rsidRDefault="007E5248" w:rsidP="0012596F">
            <w:pPr>
              <w:spacing w:line="240" w:lineRule="auto"/>
              <w:jc w:val="center"/>
              <w:rPr>
                <w:rFonts w:ascii="Calibri" w:hAnsi="Calibri"/>
                <w:color w:val="000000"/>
                <w:szCs w:val="20"/>
              </w:rPr>
            </w:pPr>
            <w:r>
              <w:rPr>
                <w:rFonts w:ascii="Calibri" w:hAnsi="Calibri"/>
                <w:color w:val="000000"/>
                <w:szCs w:val="20"/>
              </w:rPr>
              <w:t>Y34</w:t>
            </w:r>
          </w:p>
        </w:tc>
        <w:tc>
          <w:tcPr>
            <w:tcW w:w="0" w:type="auto"/>
            <w:tcBorders>
              <w:top w:val="nil"/>
              <w:left w:val="nil"/>
              <w:bottom w:val="single" w:sz="4" w:space="0" w:color="auto"/>
              <w:right w:val="single" w:sz="4" w:space="0" w:color="auto"/>
            </w:tcBorders>
            <w:shd w:val="clear" w:color="auto" w:fill="auto"/>
            <w:vAlign w:val="center"/>
          </w:tcPr>
          <w:p w14:paraId="31FA7F90" w14:textId="3519D5A6" w:rsidR="007E5248" w:rsidRDefault="007E5248" w:rsidP="0012596F">
            <w:pPr>
              <w:spacing w:line="240" w:lineRule="auto"/>
              <w:rPr>
                <w:rFonts w:ascii="Calibri" w:hAnsi="Calibri"/>
                <w:color w:val="000000"/>
                <w:szCs w:val="20"/>
              </w:rPr>
            </w:pPr>
            <w:r>
              <w:rPr>
                <w:rFonts w:ascii="Calibri" w:hAnsi="Calibri"/>
                <w:color w:val="000000"/>
                <w:szCs w:val="20"/>
              </w:rPr>
              <w:t>Soluciones ácidas o ácidas en forma sólida</w:t>
            </w:r>
          </w:p>
        </w:tc>
        <w:tc>
          <w:tcPr>
            <w:tcW w:w="0" w:type="auto"/>
            <w:tcBorders>
              <w:top w:val="nil"/>
              <w:left w:val="nil"/>
              <w:bottom w:val="single" w:sz="4" w:space="0" w:color="auto"/>
              <w:right w:val="single" w:sz="4" w:space="0" w:color="auto"/>
            </w:tcBorders>
            <w:shd w:val="clear" w:color="auto" w:fill="auto"/>
            <w:vAlign w:val="center"/>
          </w:tcPr>
          <w:p w14:paraId="71FC7979" w14:textId="3B2610A8" w:rsidR="007E5248" w:rsidRDefault="007E5248" w:rsidP="0012596F">
            <w:pPr>
              <w:spacing w:line="240" w:lineRule="auto"/>
              <w:jc w:val="center"/>
              <w:rPr>
                <w:rFonts w:ascii="Calibri" w:hAnsi="Calibri"/>
                <w:color w:val="000000"/>
                <w:szCs w:val="20"/>
              </w:rPr>
            </w:pPr>
            <w:r>
              <w:rPr>
                <w:rFonts w:ascii="Calibri" w:hAnsi="Calibri"/>
                <w:color w:val="000000"/>
                <w:szCs w:val="20"/>
              </w:rPr>
              <w:t>A4090</w:t>
            </w:r>
          </w:p>
        </w:tc>
        <w:tc>
          <w:tcPr>
            <w:tcW w:w="0" w:type="auto"/>
            <w:tcBorders>
              <w:top w:val="nil"/>
              <w:left w:val="nil"/>
              <w:bottom w:val="single" w:sz="4" w:space="0" w:color="auto"/>
              <w:right w:val="single" w:sz="4" w:space="0" w:color="auto"/>
            </w:tcBorders>
            <w:shd w:val="clear" w:color="auto" w:fill="auto"/>
            <w:vAlign w:val="center"/>
          </w:tcPr>
          <w:p w14:paraId="7DCCFFB4" w14:textId="3E59BE38" w:rsidR="007E5248" w:rsidRDefault="007E5248" w:rsidP="0012596F">
            <w:pPr>
              <w:spacing w:line="240" w:lineRule="auto"/>
              <w:rPr>
                <w:rFonts w:ascii="Calibri" w:hAnsi="Calibri"/>
                <w:color w:val="000000"/>
                <w:szCs w:val="20"/>
              </w:rPr>
            </w:pPr>
            <w:r>
              <w:rPr>
                <w:rFonts w:ascii="Calibri" w:hAnsi="Calibri"/>
                <w:color w:val="000000"/>
                <w:szCs w:val="20"/>
              </w:rPr>
              <w:t>Soluciones ácidas o básicas distintas de las especificadas en el apartado B.</w:t>
            </w:r>
          </w:p>
        </w:tc>
        <w:tc>
          <w:tcPr>
            <w:tcW w:w="0" w:type="auto"/>
            <w:tcBorders>
              <w:top w:val="nil"/>
              <w:left w:val="nil"/>
              <w:bottom w:val="single" w:sz="4" w:space="0" w:color="auto"/>
              <w:right w:val="single" w:sz="4" w:space="0" w:color="auto"/>
            </w:tcBorders>
            <w:shd w:val="clear" w:color="auto" w:fill="auto"/>
            <w:vAlign w:val="center"/>
          </w:tcPr>
          <w:p w14:paraId="3C7A9A32" w14:textId="13E3453C" w:rsidR="007E5248" w:rsidRDefault="007E5248" w:rsidP="0012596F">
            <w:pPr>
              <w:spacing w:line="240" w:lineRule="auto"/>
              <w:jc w:val="center"/>
              <w:rPr>
                <w:rFonts w:ascii="Calibri" w:hAnsi="Calibri"/>
                <w:color w:val="000000"/>
                <w:szCs w:val="20"/>
              </w:rPr>
            </w:pPr>
            <w:r>
              <w:rPr>
                <w:rFonts w:ascii="Calibri" w:hAnsi="Calibri"/>
                <w:color w:val="000000"/>
                <w:szCs w:val="20"/>
              </w:rPr>
              <w:t>Corrosivo</w:t>
            </w:r>
          </w:p>
        </w:tc>
        <w:tc>
          <w:tcPr>
            <w:tcW w:w="0" w:type="auto"/>
            <w:tcBorders>
              <w:top w:val="nil"/>
              <w:left w:val="nil"/>
              <w:bottom w:val="single" w:sz="4" w:space="0" w:color="auto"/>
              <w:right w:val="single" w:sz="4" w:space="0" w:color="auto"/>
            </w:tcBorders>
            <w:shd w:val="clear" w:color="auto" w:fill="auto"/>
            <w:vAlign w:val="center"/>
          </w:tcPr>
          <w:p w14:paraId="467A491B" w14:textId="695E4134" w:rsidR="007E5248" w:rsidRDefault="007E5248" w:rsidP="0012596F">
            <w:pPr>
              <w:spacing w:line="240" w:lineRule="auto"/>
              <w:rPr>
                <w:rFonts w:ascii="Calibri" w:hAnsi="Calibri"/>
                <w:noProof/>
                <w:color w:val="000000"/>
                <w:sz w:val="22"/>
                <w:lang w:eastAsia="es-CO"/>
              </w:rPr>
            </w:pPr>
            <w:r>
              <w:rPr>
                <w:noProof/>
                <w:lang w:eastAsia="es-CO"/>
              </w:rPr>
              <w:drawing>
                <wp:inline distT="0" distB="0" distL="0" distR="0" wp14:anchorId="5FF862FF" wp14:editId="56FABB2F">
                  <wp:extent cx="503886" cy="540193"/>
                  <wp:effectExtent l="0" t="0" r="0" b="0"/>
                  <wp:docPr id="31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3886" cy="5401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E5248" w:rsidRPr="002F69DB" w14:paraId="195272F4" w14:textId="77777777" w:rsidTr="000613CD">
        <w:trPr>
          <w:trHeight w:val="1342"/>
        </w:trPr>
        <w:tc>
          <w:tcPr>
            <w:tcW w:w="0" w:type="auto"/>
            <w:vMerge/>
            <w:tcBorders>
              <w:left w:val="single" w:sz="4" w:space="0" w:color="auto"/>
              <w:right w:val="single" w:sz="4" w:space="0" w:color="auto"/>
            </w:tcBorders>
            <w:shd w:val="clear" w:color="auto" w:fill="auto"/>
            <w:vAlign w:val="center"/>
          </w:tcPr>
          <w:p w14:paraId="5C370A10" w14:textId="77777777" w:rsidR="007E5248" w:rsidRDefault="007E5248" w:rsidP="000903FF">
            <w:pPr>
              <w:spacing w:line="240" w:lineRule="auto"/>
              <w:jc w:val="center"/>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4689DDE8" w14:textId="0DC0ECF1"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Residuos de soluciones ácidas con nitrato de plata</w:t>
            </w:r>
          </w:p>
        </w:tc>
        <w:tc>
          <w:tcPr>
            <w:tcW w:w="0" w:type="auto"/>
            <w:tcBorders>
              <w:top w:val="nil"/>
              <w:left w:val="nil"/>
              <w:bottom w:val="single" w:sz="4" w:space="0" w:color="auto"/>
              <w:right w:val="single" w:sz="4" w:space="0" w:color="auto"/>
            </w:tcBorders>
            <w:shd w:val="clear" w:color="auto" w:fill="auto"/>
            <w:vAlign w:val="center"/>
          </w:tcPr>
          <w:p w14:paraId="3212DBCF" w14:textId="3D4E95DE"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Y34</w:t>
            </w:r>
          </w:p>
        </w:tc>
        <w:tc>
          <w:tcPr>
            <w:tcW w:w="0" w:type="auto"/>
            <w:tcBorders>
              <w:top w:val="nil"/>
              <w:left w:val="nil"/>
              <w:bottom w:val="single" w:sz="4" w:space="0" w:color="auto"/>
              <w:right w:val="single" w:sz="4" w:space="0" w:color="auto"/>
            </w:tcBorders>
            <w:shd w:val="clear" w:color="auto" w:fill="auto"/>
            <w:vAlign w:val="center"/>
          </w:tcPr>
          <w:p w14:paraId="18875577" w14:textId="0AD847F5"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Soluciones ácidas o ácidas en forma sólida</w:t>
            </w:r>
          </w:p>
        </w:tc>
        <w:tc>
          <w:tcPr>
            <w:tcW w:w="0" w:type="auto"/>
            <w:tcBorders>
              <w:top w:val="nil"/>
              <w:left w:val="nil"/>
              <w:bottom w:val="single" w:sz="4" w:space="0" w:color="auto"/>
              <w:right w:val="single" w:sz="4" w:space="0" w:color="auto"/>
            </w:tcBorders>
            <w:shd w:val="clear" w:color="auto" w:fill="auto"/>
            <w:vAlign w:val="center"/>
          </w:tcPr>
          <w:p w14:paraId="1AE671BA" w14:textId="264D4178"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A4090</w:t>
            </w:r>
          </w:p>
        </w:tc>
        <w:tc>
          <w:tcPr>
            <w:tcW w:w="0" w:type="auto"/>
            <w:tcBorders>
              <w:top w:val="nil"/>
              <w:left w:val="nil"/>
              <w:bottom w:val="single" w:sz="4" w:space="0" w:color="auto"/>
              <w:right w:val="single" w:sz="4" w:space="0" w:color="auto"/>
            </w:tcBorders>
            <w:shd w:val="clear" w:color="auto" w:fill="auto"/>
            <w:vAlign w:val="center"/>
          </w:tcPr>
          <w:p w14:paraId="15A5A897" w14:textId="7CD56CA9"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Soluciones ácidas o básicas distintas de las especificadas en el apartado B.</w:t>
            </w:r>
          </w:p>
        </w:tc>
        <w:tc>
          <w:tcPr>
            <w:tcW w:w="0" w:type="auto"/>
            <w:tcBorders>
              <w:top w:val="nil"/>
              <w:left w:val="nil"/>
              <w:bottom w:val="single" w:sz="4" w:space="0" w:color="auto"/>
              <w:right w:val="single" w:sz="4" w:space="0" w:color="auto"/>
            </w:tcBorders>
            <w:shd w:val="clear" w:color="auto" w:fill="auto"/>
            <w:vAlign w:val="center"/>
          </w:tcPr>
          <w:p w14:paraId="0F416F4B" w14:textId="22B687F5"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Corrosivo</w:t>
            </w:r>
          </w:p>
        </w:tc>
        <w:tc>
          <w:tcPr>
            <w:tcW w:w="0" w:type="auto"/>
            <w:tcBorders>
              <w:top w:val="nil"/>
              <w:left w:val="nil"/>
              <w:bottom w:val="single" w:sz="4" w:space="0" w:color="auto"/>
              <w:right w:val="single" w:sz="4" w:space="0" w:color="auto"/>
            </w:tcBorders>
            <w:shd w:val="clear" w:color="auto" w:fill="auto"/>
            <w:vAlign w:val="center"/>
          </w:tcPr>
          <w:p w14:paraId="5C5739D4" w14:textId="61FC9A2C" w:rsidR="007E5248" w:rsidRPr="002F69DB" w:rsidRDefault="007E5248" w:rsidP="0012596F">
            <w:pPr>
              <w:spacing w:line="240" w:lineRule="auto"/>
              <w:rPr>
                <w:rFonts w:ascii="Arial" w:eastAsia="Times New Roman" w:hAnsi="Arial" w:cs="Arial"/>
                <w:noProof/>
                <w:color w:val="000000"/>
                <w:szCs w:val="20"/>
                <w:lang w:eastAsia="es-CO"/>
              </w:rPr>
            </w:pPr>
            <w:r>
              <w:rPr>
                <w:noProof/>
                <w:lang w:eastAsia="es-CO"/>
              </w:rPr>
              <w:drawing>
                <wp:inline distT="0" distB="0" distL="0" distR="0" wp14:anchorId="32B37090" wp14:editId="28F21157">
                  <wp:extent cx="503886" cy="540193"/>
                  <wp:effectExtent l="0" t="0" r="0" b="0"/>
                  <wp:docPr id="110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3886" cy="5401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E5248" w:rsidRPr="002F69DB" w14:paraId="47E609BC" w14:textId="77777777" w:rsidTr="000613CD">
        <w:trPr>
          <w:trHeight w:val="1342"/>
        </w:trPr>
        <w:tc>
          <w:tcPr>
            <w:tcW w:w="0" w:type="auto"/>
            <w:vMerge/>
            <w:tcBorders>
              <w:left w:val="single" w:sz="4" w:space="0" w:color="auto"/>
              <w:bottom w:val="single" w:sz="4" w:space="0" w:color="auto"/>
              <w:right w:val="single" w:sz="4" w:space="0" w:color="auto"/>
            </w:tcBorders>
            <w:shd w:val="clear" w:color="auto" w:fill="auto"/>
            <w:vAlign w:val="center"/>
          </w:tcPr>
          <w:p w14:paraId="69DAD12D" w14:textId="77777777" w:rsidR="007E5248" w:rsidRDefault="007E5248" w:rsidP="000903FF">
            <w:pPr>
              <w:spacing w:line="240" w:lineRule="auto"/>
              <w:jc w:val="center"/>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0A979467" w14:textId="507C850C"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Residuos de medios de cultivo</w:t>
            </w:r>
          </w:p>
        </w:tc>
        <w:tc>
          <w:tcPr>
            <w:tcW w:w="0" w:type="auto"/>
            <w:tcBorders>
              <w:top w:val="nil"/>
              <w:left w:val="nil"/>
              <w:bottom w:val="single" w:sz="4" w:space="0" w:color="auto"/>
              <w:right w:val="single" w:sz="4" w:space="0" w:color="auto"/>
            </w:tcBorders>
            <w:shd w:val="clear" w:color="auto" w:fill="auto"/>
            <w:vAlign w:val="center"/>
          </w:tcPr>
          <w:p w14:paraId="7424D9DA" w14:textId="5408EC7C"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Y1</w:t>
            </w:r>
          </w:p>
        </w:tc>
        <w:tc>
          <w:tcPr>
            <w:tcW w:w="0" w:type="auto"/>
            <w:tcBorders>
              <w:top w:val="nil"/>
              <w:left w:val="nil"/>
              <w:bottom w:val="single" w:sz="4" w:space="0" w:color="auto"/>
              <w:right w:val="single" w:sz="4" w:space="0" w:color="auto"/>
            </w:tcBorders>
            <w:shd w:val="clear" w:color="auto" w:fill="auto"/>
            <w:vAlign w:val="center"/>
          </w:tcPr>
          <w:p w14:paraId="44C6875E" w14:textId="756523B1"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Desechos clínicos resultantes de la atención médica prestada en hospitales, centros médicos y clínicas.</w:t>
            </w:r>
          </w:p>
        </w:tc>
        <w:tc>
          <w:tcPr>
            <w:tcW w:w="0" w:type="auto"/>
            <w:tcBorders>
              <w:top w:val="nil"/>
              <w:left w:val="nil"/>
              <w:bottom w:val="single" w:sz="4" w:space="0" w:color="auto"/>
              <w:right w:val="single" w:sz="4" w:space="0" w:color="auto"/>
            </w:tcBorders>
            <w:shd w:val="clear" w:color="auto" w:fill="auto"/>
            <w:vAlign w:val="center"/>
          </w:tcPr>
          <w:p w14:paraId="0F43EEB4" w14:textId="4417248D"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A4020</w:t>
            </w:r>
          </w:p>
        </w:tc>
        <w:tc>
          <w:tcPr>
            <w:tcW w:w="0" w:type="auto"/>
            <w:tcBorders>
              <w:top w:val="nil"/>
              <w:left w:val="nil"/>
              <w:bottom w:val="single" w:sz="4" w:space="0" w:color="auto"/>
              <w:right w:val="single" w:sz="4" w:space="0" w:color="auto"/>
            </w:tcBorders>
            <w:shd w:val="clear" w:color="auto" w:fill="auto"/>
            <w:vAlign w:val="center"/>
          </w:tcPr>
          <w:p w14:paraId="3C2922CB" w14:textId="46E21AC0"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Desechos clínicos y afines; resultantes de prácticas médicas, de enfermería, dentales, veterinarias o actividades de investigación o el tratamiento de pacientes, o de proyectos de investigación.</w:t>
            </w:r>
          </w:p>
        </w:tc>
        <w:tc>
          <w:tcPr>
            <w:tcW w:w="0" w:type="auto"/>
            <w:tcBorders>
              <w:top w:val="nil"/>
              <w:left w:val="nil"/>
              <w:bottom w:val="single" w:sz="4" w:space="0" w:color="auto"/>
              <w:right w:val="single" w:sz="4" w:space="0" w:color="auto"/>
            </w:tcBorders>
            <w:shd w:val="clear" w:color="auto" w:fill="auto"/>
            <w:vAlign w:val="center"/>
          </w:tcPr>
          <w:p w14:paraId="11289074" w14:textId="6B29164F"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Biológico</w:t>
            </w:r>
          </w:p>
        </w:tc>
        <w:tc>
          <w:tcPr>
            <w:tcW w:w="0" w:type="auto"/>
            <w:tcBorders>
              <w:top w:val="nil"/>
              <w:left w:val="nil"/>
              <w:bottom w:val="single" w:sz="4" w:space="0" w:color="auto"/>
              <w:right w:val="single" w:sz="4" w:space="0" w:color="auto"/>
            </w:tcBorders>
            <w:shd w:val="clear" w:color="auto" w:fill="auto"/>
            <w:vAlign w:val="center"/>
          </w:tcPr>
          <w:p w14:paraId="5C3A6949" w14:textId="4B075D4E" w:rsidR="007E5248" w:rsidRPr="002F69DB" w:rsidRDefault="007E5248" w:rsidP="0012596F">
            <w:pPr>
              <w:spacing w:line="240" w:lineRule="auto"/>
              <w:rPr>
                <w:rFonts w:ascii="Arial" w:eastAsia="Times New Roman" w:hAnsi="Arial" w:cs="Arial"/>
                <w:noProof/>
                <w:color w:val="000000"/>
                <w:szCs w:val="20"/>
                <w:lang w:eastAsia="es-CO"/>
              </w:rPr>
            </w:pPr>
            <w:r>
              <w:rPr>
                <w:noProof/>
                <w:lang w:eastAsia="es-CO"/>
              </w:rPr>
              <w:drawing>
                <wp:inline distT="0" distB="0" distL="0" distR="0" wp14:anchorId="74935220" wp14:editId="52C278D4">
                  <wp:extent cx="565785" cy="478354"/>
                  <wp:effectExtent l="0" t="0" r="5715" b="0"/>
                  <wp:docPr id="312" name="311 Imagen"/>
                  <wp:cNvGraphicFramePr/>
                  <a:graphic xmlns:a="http://schemas.openxmlformats.org/drawingml/2006/main">
                    <a:graphicData uri="http://schemas.openxmlformats.org/drawingml/2006/picture">
                      <pic:pic xmlns:pic="http://schemas.openxmlformats.org/drawingml/2006/picture">
                        <pic:nvPicPr>
                          <pic:cNvPr id="312" name="311 Imagen"/>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5785" cy="478354"/>
                          </a:xfrm>
                          <a:prstGeom prst="rect">
                            <a:avLst/>
                          </a:prstGeom>
                          <a:noFill/>
                          <a:extLst/>
                        </pic:spPr>
                      </pic:pic>
                    </a:graphicData>
                  </a:graphic>
                </wp:inline>
              </w:drawing>
            </w:r>
          </w:p>
        </w:tc>
      </w:tr>
      <w:tr w:rsidR="007E5248" w:rsidRPr="002F69DB" w14:paraId="60621D92" w14:textId="77777777" w:rsidTr="00797F2E">
        <w:trPr>
          <w:trHeight w:val="2490"/>
        </w:trPr>
        <w:tc>
          <w:tcPr>
            <w:tcW w:w="0" w:type="auto"/>
            <w:tcBorders>
              <w:left w:val="single" w:sz="4" w:space="0" w:color="auto"/>
              <w:bottom w:val="single" w:sz="4" w:space="0" w:color="auto"/>
              <w:right w:val="single" w:sz="4" w:space="0" w:color="auto"/>
            </w:tcBorders>
            <w:shd w:val="clear" w:color="auto" w:fill="auto"/>
            <w:vAlign w:val="center"/>
          </w:tcPr>
          <w:p w14:paraId="125C804C" w14:textId="77777777" w:rsidR="007E5248" w:rsidRDefault="007E5248" w:rsidP="000903FF">
            <w:pPr>
              <w:spacing w:line="240" w:lineRule="auto"/>
              <w:jc w:val="center"/>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01B2A3AD" w14:textId="4826BCFB"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Residuos de solución de peróxido de hidrogeno</w:t>
            </w:r>
          </w:p>
        </w:tc>
        <w:tc>
          <w:tcPr>
            <w:tcW w:w="0" w:type="auto"/>
            <w:tcBorders>
              <w:top w:val="nil"/>
              <w:left w:val="nil"/>
              <w:bottom w:val="single" w:sz="4" w:space="0" w:color="auto"/>
              <w:right w:val="single" w:sz="4" w:space="0" w:color="auto"/>
            </w:tcBorders>
            <w:shd w:val="clear" w:color="auto" w:fill="auto"/>
            <w:vAlign w:val="center"/>
          </w:tcPr>
          <w:p w14:paraId="3D3DE2F0" w14:textId="112CBAEF"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tcBorders>
              <w:top w:val="nil"/>
              <w:left w:val="nil"/>
              <w:bottom w:val="single" w:sz="4" w:space="0" w:color="auto"/>
              <w:right w:val="single" w:sz="4" w:space="0" w:color="auto"/>
            </w:tcBorders>
            <w:shd w:val="clear" w:color="auto" w:fill="auto"/>
            <w:vAlign w:val="center"/>
          </w:tcPr>
          <w:p w14:paraId="0A37E8C9" w14:textId="7C0C1CD1"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 </w:t>
            </w:r>
          </w:p>
        </w:tc>
        <w:tc>
          <w:tcPr>
            <w:tcW w:w="0" w:type="auto"/>
            <w:tcBorders>
              <w:top w:val="nil"/>
              <w:left w:val="nil"/>
              <w:bottom w:val="single" w:sz="4" w:space="0" w:color="auto"/>
              <w:right w:val="single" w:sz="4" w:space="0" w:color="auto"/>
            </w:tcBorders>
            <w:shd w:val="clear" w:color="auto" w:fill="auto"/>
            <w:vAlign w:val="center"/>
          </w:tcPr>
          <w:p w14:paraId="1DEA181A" w14:textId="77BA6E64"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A4140</w:t>
            </w:r>
          </w:p>
        </w:tc>
        <w:tc>
          <w:tcPr>
            <w:tcW w:w="0" w:type="auto"/>
            <w:tcBorders>
              <w:top w:val="nil"/>
              <w:left w:val="nil"/>
              <w:bottom w:val="single" w:sz="4" w:space="0" w:color="auto"/>
              <w:right w:val="single" w:sz="4" w:space="0" w:color="auto"/>
            </w:tcBorders>
            <w:shd w:val="clear" w:color="auto" w:fill="auto"/>
            <w:vAlign w:val="center"/>
          </w:tcPr>
          <w:p w14:paraId="38AB4FF3" w14:textId="4629E4E5" w:rsidR="007E5248" w:rsidRPr="002F69DB" w:rsidRDefault="007E5248" w:rsidP="0012596F">
            <w:pPr>
              <w:spacing w:line="240" w:lineRule="auto"/>
              <w:rPr>
                <w:rFonts w:ascii="Arial" w:eastAsia="Times New Roman" w:hAnsi="Arial" w:cs="Arial"/>
                <w:color w:val="000000"/>
                <w:szCs w:val="20"/>
                <w:lang w:eastAsia="es-CO"/>
              </w:rPr>
            </w:pPr>
            <w:r>
              <w:rPr>
                <w:rFonts w:ascii="Calibri" w:hAnsi="Calibri"/>
                <w:color w:val="000000"/>
                <w:szCs w:val="20"/>
              </w:rPr>
              <w:t>Desechos consistentes o que contienen productos químicos que no</w:t>
            </w:r>
            <w:r>
              <w:rPr>
                <w:rFonts w:ascii="Calibri" w:hAnsi="Calibri"/>
                <w:color w:val="000000"/>
                <w:szCs w:val="20"/>
              </w:rPr>
              <w:br/>
              <w:t>responden a las especificaciones o caducados10 correspondientes a</w:t>
            </w:r>
            <w:r>
              <w:rPr>
                <w:rFonts w:ascii="Calibri" w:hAnsi="Calibri"/>
                <w:color w:val="000000"/>
                <w:szCs w:val="20"/>
              </w:rPr>
              <w:br/>
              <w:t>las categorías del anexo I, y que muestran las características peligrosas</w:t>
            </w:r>
            <w:r>
              <w:rPr>
                <w:rFonts w:ascii="Calibri" w:hAnsi="Calibri"/>
                <w:color w:val="000000"/>
                <w:szCs w:val="20"/>
              </w:rPr>
              <w:br/>
              <w:t>del Anexo III.</w:t>
            </w:r>
          </w:p>
        </w:tc>
        <w:tc>
          <w:tcPr>
            <w:tcW w:w="0" w:type="auto"/>
            <w:tcBorders>
              <w:top w:val="nil"/>
              <w:left w:val="nil"/>
              <w:bottom w:val="single" w:sz="4" w:space="0" w:color="auto"/>
              <w:right w:val="single" w:sz="4" w:space="0" w:color="auto"/>
            </w:tcBorders>
            <w:shd w:val="clear" w:color="auto" w:fill="auto"/>
            <w:vAlign w:val="center"/>
          </w:tcPr>
          <w:p w14:paraId="1F26E117" w14:textId="503EF4B1" w:rsidR="007E5248" w:rsidRPr="002F69DB" w:rsidRDefault="007E5248"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Toxico</w:t>
            </w:r>
          </w:p>
        </w:tc>
        <w:tc>
          <w:tcPr>
            <w:tcW w:w="0" w:type="auto"/>
            <w:tcBorders>
              <w:top w:val="nil"/>
              <w:left w:val="nil"/>
              <w:bottom w:val="single" w:sz="4" w:space="0" w:color="auto"/>
              <w:right w:val="single" w:sz="4" w:space="0" w:color="auto"/>
            </w:tcBorders>
            <w:shd w:val="clear" w:color="auto" w:fill="auto"/>
            <w:vAlign w:val="center"/>
          </w:tcPr>
          <w:p w14:paraId="3195F198" w14:textId="5E06C52D" w:rsidR="007E5248" w:rsidRPr="002F69DB" w:rsidRDefault="007E5248" w:rsidP="0012596F">
            <w:pPr>
              <w:spacing w:line="240" w:lineRule="auto"/>
              <w:rPr>
                <w:rFonts w:ascii="Arial" w:eastAsia="Times New Roman" w:hAnsi="Arial" w:cs="Arial"/>
                <w:noProof/>
                <w:color w:val="000000"/>
                <w:szCs w:val="20"/>
                <w:lang w:eastAsia="es-CO"/>
              </w:rPr>
            </w:pPr>
            <w:r>
              <w:rPr>
                <w:noProof/>
                <w:lang w:eastAsia="es-CO"/>
              </w:rPr>
              <w:drawing>
                <wp:inline distT="0" distB="0" distL="0" distR="0" wp14:anchorId="44C731E1" wp14:editId="28D1591C">
                  <wp:extent cx="736022" cy="652607"/>
                  <wp:effectExtent l="0" t="0" r="6985" b="0"/>
                  <wp:docPr id="313"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n 8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36022" cy="65260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2596F" w:rsidRPr="002F69DB" w14:paraId="3F984342" w14:textId="77777777" w:rsidTr="006A0B58">
        <w:trPr>
          <w:trHeight w:val="1515"/>
        </w:trPr>
        <w:tc>
          <w:tcPr>
            <w:tcW w:w="0" w:type="auto"/>
            <w:vMerge w:val="restart"/>
            <w:tcBorders>
              <w:top w:val="nil"/>
              <w:left w:val="single" w:sz="4" w:space="0" w:color="auto"/>
              <w:bottom w:val="nil"/>
              <w:right w:val="single" w:sz="4" w:space="0" w:color="auto"/>
            </w:tcBorders>
            <w:shd w:val="clear" w:color="auto" w:fill="auto"/>
            <w:vAlign w:val="center"/>
            <w:hideMark/>
          </w:tcPr>
          <w:p w14:paraId="59729993" w14:textId="36610A60" w:rsidR="0012596F" w:rsidRPr="002F69DB" w:rsidRDefault="000903FF" w:rsidP="0012596F">
            <w:pPr>
              <w:spacing w:line="240" w:lineRule="auto"/>
              <w:jc w:val="center"/>
              <w:rPr>
                <w:rFonts w:ascii="Arial" w:eastAsia="Times New Roman" w:hAnsi="Arial" w:cs="Arial"/>
                <w:b/>
                <w:bCs/>
                <w:color w:val="000000"/>
                <w:szCs w:val="20"/>
                <w:lang w:eastAsia="es-CO"/>
              </w:rPr>
            </w:pPr>
            <w:r w:rsidRPr="000903FF">
              <w:rPr>
                <w:rFonts w:ascii="Arial" w:eastAsia="Times New Roman" w:hAnsi="Arial" w:cs="Arial"/>
                <w:b/>
                <w:bCs/>
                <w:color w:val="000000"/>
                <w:szCs w:val="20"/>
                <w:lang w:eastAsia="es-CO"/>
              </w:rPr>
              <w:t>- Laboratorio de Biotecnología - Productos Naturales Nº1  (6/114)</w:t>
            </w:r>
          </w:p>
        </w:tc>
        <w:tc>
          <w:tcPr>
            <w:tcW w:w="0" w:type="auto"/>
            <w:tcBorders>
              <w:top w:val="nil"/>
              <w:left w:val="nil"/>
              <w:bottom w:val="single" w:sz="4" w:space="0" w:color="auto"/>
              <w:right w:val="single" w:sz="4" w:space="0" w:color="auto"/>
            </w:tcBorders>
            <w:shd w:val="clear" w:color="auto" w:fill="auto"/>
            <w:vAlign w:val="center"/>
            <w:hideMark/>
          </w:tcPr>
          <w:p w14:paraId="1C7A72B9"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Residuos de varios ácidos</w:t>
            </w:r>
          </w:p>
        </w:tc>
        <w:tc>
          <w:tcPr>
            <w:tcW w:w="0" w:type="auto"/>
            <w:tcBorders>
              <w:top w:val="nil"/>
              <w:left w:val="nil"/>
              <w:bottom w:val="single" w:sz="4" w:space="0" w:color="auto"/>
              <w:right w:val="single" w:sz="4" w:space="0" w:color="auto"/>
            </w:tcBorders>
            <w:shd w:val="clear" w:color="auto" w:fill="auto"/>
            <w:vAlign w:val="center"/>
            <w:hideMark/>
          </w:tcPr>
          <w:p w14:paraId="208FE047"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Y34</w:t>
            </w:r>
          </w:p>
        </w:tc>
        <w:tc>
          <w:tcPr>
            <w:tcW w:w="0" w:type="auto"/>
            <w:tcBorders>
              <w:top w:val="nil"/>
              <w:left w:val="nil"/>
              <w:bottom w:val="single" w:sz="4" w:space="0" w:color="auto"/>
              <w:right w:val="single" w:sz="4" w:space="0" w:color="auto"/>
            </w:tcBorders>
            <w:shd w:val="clear" w:color="auto" w:fill="auto"/>
            <w:vAlign w:val="center"/>
            <w:hideMark/>
          </w:tcPr>
          <w:p w14:paraId="4A9BB8B1"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Soluciones ácidas o ácidas en forma sólida</w:t>
            </w:r>
          </w:p>
        </w:tc>
        <w:tc>
          <w:tcPr>
            <w:tcW w:w="0" w:type="auto"/>
            <w:tcBorders>
              <w:top w:val="nil"/>
              <w:left w:val="nil"/>
              <w:bottom w:val="single" w:sz="4" w:space="0" w:color="auto"/>
              <w:right w:val="single" w:sz="4" w:space="0" w:color="auto"/>
            </w:tcBorders>
            <w:shd w:val="clear" w:color="auto" w:fill="auto"/>
            <w:vAlign w:val="center"/>
            <w:hideMark/>
          </w:tcPr>
          <w:p w14:paraId="53094148"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A4150</w:t>
            </w:r>
          </w:p>
        </w:tc>
        <w:tc>
          <w:tcPr>
            <w:tcW w:w="0" w:type="auto"/>
            <w:tcBorders>
              <w:top w:val="nil"/>
              <w:left w:val="nil"/>
              <w:bottom w:val="single" w:sz="4" w:space="0" w:color="auto"/>
              <w:right w:val="single" w:sz="4" w:space="0" w:color="auto"/>
            </w:tcBorders>
            <w:shd w:val="clear" w:color="auto" w:fill="auto"/>
            <w:vAlign w:val="center"/>
            <w:hideMark/>
          </w:tcPr>
          <w:p w14:paraId="251A3EF9"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Sustancias químicas no identificadas resultantes de prácticas de enseñanza o investigación</w:t>
            </w:r>
          </w:p>
        </w:tc>
        <w:tc>
          <w:tcPr>
            <w:tcW w:w="0" w:type="auto"/>
            <w:tcBorders>
              <w:top w:val="nil"/>
              <w:left w:val="nil"/>
              <w:bottom w:val="single" w:sz="4" w:space="0" w:color="auto"/>
              <w:right w:val="single" w:sz="4" w:space="0" w:color="auto"/>
            </w:tcBorders>
            <w:shd w:val="clear" w:color="auto" w:fill="auto"/>
            <w:vAlign w:val="center"/>
            <w:hideMark/>
          </w:tcPr>
          <w:p w14:paraId="7AEEABCC"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Corrosivo</w:t>
            </w:r>
          </w:p>
        </w:tc>
        <w:tc>
          <w:tcPr>
            <w:tcW w:w="0" w:type="auto"/>
            <w:tcBorders>
              <w:top w:val="nil"/>
              <w:left w:val="nil"/>
              <w:bottom w:val="single" w:sz="4" w:space="0" w:color="auto"/>
              <w:right w:val="single" w:sz="4" w:space="0" w:color="auto"/>
            </w:tcBorders>
            <w:shd w:val="clear" w:color="auto" w:fill="auto"/>
            <w:vAlign w:val="center"/>
            <w:hideMark/>
          </w:tcPr>
          <w:p w14:paraId="3141AD0B"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668544" behindDoc="0" locked="0" layoutInCell="1" allowOverlap="1" wp14:anchorId="1DB1E2B9" wp14:editId="4C539C69">
                  <wp:simplePos x="0" y="0"/>
                  <wp:positionH relativeFrom="column">
                    <wp:posOffset>36195</wp:posOffset>
                  </wp:positionH>
                  <wp:positionV relativeFrom="paragraph">
                    <wp:posOffset>-106045</wp:posOffset>
                  </wp:positionV>
                  <wp:extent cx="428625" cy="390525"/>
                  <wp:effectExtent l="0" t="0" r="0" b="0"/>
                  <wp:wrapNone/>
                  <wp:docPr id="43" name="Imagen 43"/>
                  <wp:cNvGraphicFramePr/>
                  <a:graphic xmlns:a="http://schemas.openxmlformats.org/drawingml/2006/main">
                    <a:graphicData uri="http://schemas.openxmlformats.org/drawingml/2006/picture">
                      <pic:pic xmlns:pic="http://schemas.openxmlformats.org/drawingml/2006/picture">
                        <pic:nvPicPr>
                          <pic:cNvPr id="59" name="71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2596F" w:rsidRPr="002F69DB" w14:paraId="77455CA7" w14:textId="77777777" w:rsidTr="00CD692F">
        <w:trPr>
          <w:trHeight w:val="1020"/>
        </w:trPr>
        <w:tc>
          <w:tcPr>
            <w:tcW w:w="0" w:type="auto"/>
            <w:vMerge/>
            <w:tcBorders>
              <w:top w:val="nil"/>
              <w:left w:val="single" w:sz="4" w:space="0" w:color="auto"/>
              <w:bottom w:val="nil"/>
              <w:right w:val="single" w:sz="4" w:space="0" w:color="auto"/>
            </w:tcBorders>
            <w:vAlign w:val="center"/>
            <w:hideMark/>
          </w:tcPr>
          <w:p w14:paraId="4F5900A9"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47B2A63"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Solventes</w:t>
            </w:r>
          </w:p>
        </w:tc>
        <w:tc>
          <w:tcPr>
            <w:tcW w:w="0" w:type="auto"/>
            <w:tcBorders>
              <w:top w:val="nil"/>
              <w:left w:val="nil"/>
              <w:bottom w:val="single" w:sz="4" w:space="0" w:color="auto"/>
              <w:right w:val="single" w:sz="4" w:space="0" w:color="auto"/>
            </w:tcBorders>
            <w:shd w:val="clear" w:color="auto" w:fill="auto"/>
            <w:vAlign w:val="center"/>
            <w:hideMark/>
          </w:tcPr>
          <w:p w14:paraId="2415ED63"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Y41</w:t>
            </w:r>
          </w:p>
        </w:tc>
        <w:tc>
          <w:tcPr>
            <w:tcW w:w="0" w:type="auto"/>
            <w:tcBorders>
              <w:top w:val="nil"/>
              <w:left w:val="nil"/>
              <w:bottom w:val="single" w:sz="4" w:space="0" w:color="auto"/>
              <w:right w:val="single" w:sz="4" w:space="0" w:color="auto"/>
            </w:tcBorders>
            <w:shd w:val="clear" w:color="auto" w:fill="auto"/>
            <w:vAlign w:val="center"/>
            <w:hideMark/>
          </w:tcPr>
          <w:p w14:paraId="7840A523"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Solventes orgánicos halogenados</w:t>
            </w:r>
          </w:p>
        </w:tc>
        <w:tc>
          <w:tcPr>
            <w:tcW w:w="0" w:type="auto"/>
            <w:tcBorders>
              <w:top w:val="nil"/>
              <w:left w:val="nil"/>
              <w:bottom w:val="single" w:sz="4" w:space="0" w:color="auto"/>
              <w:right w:val="single" w:sz="4" w:space="0" w:color="auto"/>
            </w:tcBorders>
            <w:shd w:val="clear" w:color="auto" w:fill="auto"/>
            <w:vAlign w:val="center"/>
            <w:hideMark/>
          </w:tcPr>
          <w:p w14:paraId="630C1611"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A3150</w:t>
            </w:r>
          </w:p>
        </w:tc>
        <w:tc>
          <w:tcPr>
            <w:tcW w:w="0" w:type="auto"/>
            <w:tcBorders>
              <w:top w:val="nil"/>
              <w:left w:val="nil"/>
              <w:bottom w:val="single" w:sz="4" w:space="0" w:color="auto"/>
              <w:right w:val="single" w:sz="4" w:space="0" w:color="auto"/>
            </w:tcBorders>
            <w:shd w:val="clear" w:color="auto" w:fill="auto"/>
            <w:vAlign w:val="center"/>
            <w:hideMark/>
          </w:tcPr>
          <w:p w14:paraId="61B768CF"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solventes orgánicos halogenados</w:t>
            </w:r>
          </w:p>
        </w:tc>
        <w:tc>
          <w:tcPr>
            <w:tcW w:w="0" w:type="auto"/>
            <w:tcBorders>
              <w:top w:val="nil"/>
              <w:left w:val="nil"/>
              <w:bottom w:val="single" w:sz="4" w:space="0" w:color="auto"/>
              <w:right w:val="single" w:sz="4" w:space="0" w:color="auto"/>
            </w:tcBorders>
            <w:shd w:val="clear" w:color="auto" w:fill="auto"/>
            <w:vAlign w:val="center"/>
            <w:hideMark/>
          </w:tcPr>
          <w:p w14:paraId="543CB6D9"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 comburente.</w:t>
            </w:r>
          </w:p>
        </w:tc>
        <w:tc>
          <w:tcPr>
            <w:tcW w:w="0" w:type="auto"/>
            <w:tcBorders>
              <w:top w:val="nil"/>
              <w:left w:val="nil"/>
              <w:bottom w:val="single" w:sz="4" w:space="0" w:color="auto"/>
              <w:right w:val="single" w:sz="4" w:space="0" w:color="auto"/>
            </w:tcBorders>
            <w:shd w:val="clear" w:color="auto" w:fill="auto"/>
            <w:vAlign w:val="center"/>
            <w:hideMark/>
          </w:tcPr>
          <w:p w14:paraId="383F8105"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697216" behindDoc="0" locked="0" layoutInCell="1" allowOverlap="1" wp14:anchorId="3EA453BE" wp14:editId="412D7392">
                  <wp:simplePos x="0" y="0"/>
                  <wp:positionH relativeFrom="column">
                    <wp:posOffset>63500</wp:posOffset>
                  </wp:positionH>
                  <wp:positionV relativeFrom="paragraph">
                    <wp:posOffset>8890</wp:posOffset>
                  </wp:positionV>
                  <wp:extent cx="371475" cy="609600"/>
                  <wp:effectExtent l="0" t="0" r="0" b="0"/>
                  <wp:wrapNone/>
                  <wp:docPr id="42" name="Imagen 42"/>
                  <wp:cNvGraphicFramePr/>
                  <a:graphic xmlns:a="http://schemas.openxmlformats.org/drawingml/2006/main">
                    <a:graphicData uri="http://schemas.openxmlformats.org/drawingml/2006/picture">
                      <pic:pic xmlns:pic="http://schemas.openxmlformats.org/drawingml/2006/picture">
                        <pic:nvPicPr>
                          <pic:cNvPr id="60" name="72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2596F" w:rsidRPr="002F69DB" w14:paraId="2AD86881" w14:textId="77777777" w:rsidTr="00CD692F">
        <w:trPr>
          <w:trHeight w:val="2445"/>
        </w:trPr>
        <w:tc>
          <w:tcPr>
            <w:tcW w:w="0" w:type="auto"/>
            <w:vMerge/>
            <w:tcBorders>
              <w:top w:val="nil"/>
              <w:left w:val="single" w:sz="4" w:space="0" w:color="auto"/>
              <w:bottom w:val="nil"/>
              <w:right w:val="single" w:sz="4" w:space="0" w:color="auto"/>
            </w:tcBorders>
            <w:vAlign w:val="center"/>
            <w:hideMark/>
          </w:tcPr>
          <w:p w14:paraId="3B006994"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F36CC" w14:textId="2DB25517" w:rsidR="0012596F" w:rsidRPr="002F69DB" w:rsidRDefault="00797F2E"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Bacterias (</w:t>
            </w:r>
            <w:r w:rsidR="0012596F" w:rsidRPr="002F69DB">
              <w:rPr>
                <w:rFonts w:ascii="Arial" w:eastAsia="Times New Roman" w:hAnsi="Arial" w:cs="Arial"/>
                <w:color w:val="000000"/>
                <w:szCs w:val="20"/>
                <w:lang w:eastAsia="es-CO"/>
              </w:rPr>
              <w:t>Microorganismos</w:t>
            </w:r>
            <w:r>
              <w:rPr>
                <w:rFonts w:ascii="Arial" w:eastAsia="Times New Roman" w:hAnsi="Arial" w:cs="Arial"/>
                <w:color w:val="000000"/>
                <w:szCs w:val="20"/>
                <w:lang w:eastAsia="es-CO"/>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45F665"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A42B4"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 clínicas.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DCE33"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A4020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C806C"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79FDA"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infeccioso</w:t>
            </w:r>
          </w:p>
        </w:tc>
        <w:tc>
          <w:tcPr>
            <w:tcW w:w="0" w:type="auto"/>
            <w:vMerge w:val="restart"/>
            <w:tcBorders>
              <w:top w:val="single" w:sz="4" w:space="0" w:color="auto"/>
              <w:left w:val="nil"/>
              <w:bottom w:val="single" w:sz="4" w:space="0" w:color="auto"/>
              <w:right w:val="single" w:sz="4" w:space="0" w:color="auto"/>
            </w:tcBorders>
            <w:shd w:val="clear" w:color="auto" w:fill="auto"/>
            <w:noWrap/>
            <w:vAlign w:val="bottom"/>
            <w:hideMark/>
          </w:tcPr>
          <w:p w14:paraId="1A6C4856" w14:textId="7ABFE511" w:rsidR="0012596F" w:rsidRPr="002F69DB" w:rsidRDefault="004443B5" w:rsidP="0012596F">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725888" behindDoc="0" locked="0" layoutInCell="1" allowOverlap="1" wp14:anchorId="5B61F3E2" wp14:editId="503006C5">
                  <wp:simplePos x="0" y="0"/>
                  <wp:positionH relativeFrom="column">
                    <wp:posOffset>74295</wp:posOffset>
                  </wp:positionH>
                  <wp:positionV relativeFrom="paragraph">
                    <wp:posOffset>-804545</wp:posOffset>
                  </wp:positionV>
                  <wp:extent cx="337185" cy="328930"/>
                  <wp:effectExtent l="0" t="0" r="5715" b="0"/>
                  <wp:wrapNone/>
                  <wp:docPr id="41" name="Imagen 41"/>
                  <wp:cNvGraphicFramePr/>
                  <a:graphic xmlns:a="http://schemas.openxmlformats.org/drawingml/2006/main">
                    <a:graphicData uri="http://schemas.openxmlformats.org/drawingml/2006/picture">
                      <pic:pic xmlns:pic="http://schemas.openxmlformats.org/drawingml/2006/picture">
                        <pic:nvPicPr>
                          <pic:cNvPr id="62" name="74 Imag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7185" cy="328930"/>
                          </a:xfrm>
                          <a:prstGeom prst="rect">
                            <a:avLst/>
                          </a:prstGeom>
                          <a:noFill/>
                          <a:extLst/>
                        </pic:spPr>
                      </pic:pic>
                    </a:graphicData>
                  </a:graphic>
                  <wp14:sizeRelH relativeFrom="page">
                    <wp14:pctWidth>0</wp14:pctWidth>
                  </wp14:sizeRelH>
                  <wp14:sizeRelV relativeFrom="page">
                    <wp14:pctHeight>0</wp14:pctHeight>
                  </wp14:sizeRelV>
                </wp:anchor>
              </w:drawing>
            </w:r>
          </w:p>
          <w:p w14:paraId="471FD26D" w14:textId="77777777" w:rsidR="0012596F" w:rsidRPr="002F69DB" w:rsidRDefault="0012596F" w:rsidP="0012596F">
            <w:pPr>
              <w:spacing w:line="240" w:lineRule="auto"/>
              <w:rPr>
                <w:rFonts w:ascii="Arial" w:eastAsia="Times New Roman" w:hAnsi="Arial" w:cs="Arial"/>
                <w:color w:val="000000"/>
                <w:szCs w:val="20"/>
                <w:lang w:eastAsia="es-CO"/>
              </w:rPr>
            </w:pPr>
          </w:p>
        </w:tc>
      </w:tr>
      <w:tr w:rsidR="0012596F" w:rsidRPr="002F69DB" w14:paraId="35B75CAA" w14:textId="77777777" w:rsidTr="00CD692F">
        <w:trPr>
          <w:trHeight w:val="240"/>
        </w:trPr>
        <w:tc>
          <w:tcPr>
            <w:tcW w:w="0" w:type="auto"/>
            <w:vMerge/>
            <w:tcBorders>
              <w:top w:val="nil"/>
              <w:left w:val="single" w:sz="4" w:space="0" w:color="auto"/>
              <w:bottom w:val="nil"/>
              <w:right w:val="single" w:sz="4" w:space="0" w:color="auto"/>
            </w:tcBorders>
            <w:vAlign w:val="center"/>
            <w:hideMark/>
          </w:tcPr>
          <w:p w14:paraId="4B2DEC96"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DA1A86"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Hongos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84CF7"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ED61BE"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B90D7"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C804146"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50AFA"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single" w:sz="4" w:space="0" w:color="auto"/>
              <w:left w:val="nil"/>
              <w:bottom w:val="single" w:sz="4" w:space="0" w:color="auto"/>
              <w:right w:val="single" w:sz="4" w:space="0" w:color="auto"/>
            </w:tcBorders>
            <w:vAlign w:val="center"/>
            <w:hideMark/>
          </w:tcPr>
          <w:p w14:paraId="4C92C5B4" w14:textId="77777777" w:rsidR="0012596F" w:rsidRPr="002F69DB" w:rsidRDefault="0012596F" w:rsidP="0012596F">
            <w:pPr>
              <w:spacing w:line="240" w:lineRule="auto"/>
              <w:rPr>
                <w:rFonts w:ascii="Arial" w:eastAsia="Times New Roman" w:hAnsi="Arial" w:cs="Arial"/>
                <w:color w:val="000000"/>
                <w:szCs w:val="20"/>
                <w:lang w:eastAsia="es-CO"/>
              </w:rPr>
            </w:pPr>
          </w:p>
        </w:tc>
      </w:tr>
      <w:tr w:rsidR="0012596F" w:rsidRPr="002F69DB" w14:paraId="44418157" w14:textId="77777777" w:rsidTr="00CD692F">
        <w:trPr>
          <w:trHeight w:val="270"/>
        </w:trPr>
        <w:tc>
          <w:tcPr>
            <w:tcW w:w="0" w:type="auto"/>
            <w:vMerge/>
            <w:tcBorders>
              <w:top w:val="nil"/>
              <w:left w:val="single" w:sz="4" w:space="0" w:color="auto"/>
              <w:bottom w:val="nil"/>
              <w:right w:val="single" w:sz="4" w:space="0" w:color="auto"/>
            </w:tcBorders>
            <w:vAlign w:val="center"/>
            <w:hideMark/>
          </w:tcPr>
          <w:p w14:paraId="566AAA2B"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50F073D"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Medios de cultivos</w:t>
            </w:r>
          </w:p>
        </w:tc>
        <w:tc>
          <w:tcPr>
            <w:tcW w:w="0" w:type="auto"/>
            <w:vMerge/>
            <w:tcBorders>
              <w:top w:val="nil"/>
              <w:left w:val="single" w:sz="4" w:space="0" w:color="auto"/>
              <w:bottom w:val="single" w:sz="4" w:space="0" w:color="auto"/>
              <w:right w:val="single" w:sz="4" w:space="0" w:color="auto"/>
            </w:tcBorders>
            <w:vAlign w:val="center"/>
            <w:hideMark/>
          </w:tcPr>
          <w:p w14:paraId="3C95A446"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3CBE799"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080AE13"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3A2F267"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3A6203"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0" w:type="auto"/>
            <w:vMerge/>
            <w:tcBorders>
              <w:top w:val="single" w:sz="4" w:space="0" w:color="auto"/>
              <w:left w:val="nil"/>
              <w:bottom w:val="single" w:sz="4" w:space="0" w:color="auto"/>
              <w:right w:val="single" w:sz="4" w:space="0" w:color="auto"/>
            </w:tcBorders>
            <w:vAlign w:val="center"/>
            <w:hideMark/>
          </w:tcPr>
          <w:p w14:paraId="53CEEC06" w14:textId="77777777" w:rsidR="0012596F" w:rsidRPr="002F69DB" w:rsidRDefault="0012596F" w:rsidP="0012596F">
            <w:pPr>
              <w:spacing w:line="240" w:lineRule="auto"/>
              <w:rPr>
                <w:rFonts w:ascii="Arial" w:eastAsia="Times New Roman" w:hAnsi="Arial" w:cs="Arial"/>
                <w:color w:val="000000"/>
                <w:szCs w:val="20"/>
                <w:lang w:eastAsia="es-CO"/>
              </w:rPr>
            </w:pPr>
          </w:p>
        </w:tc>
      </w:tr>
      <w:tr w:rsidR="0012596F" w:rsidRPr="002F69DB" w14:paraId="130DD3C8" w14:textId="77777777" w:rsidTr="00466A18">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0BB44F" w14:textId="07A62370" w:rsidR="0012596F" w:rsidRPr="002F69DB" w:rsidRDefault="00B95A77" w:rsidP="0012596F">
            <w:pPr>
              <w:spacing w:line="240" w:lineRule="auto"/>
              <w:jc w:val="center"/>
              <w:rPr>
                <w:rFonts w:ascii="Arial" w:eastAsia="Times New Roman" w:hAnsi="Arial" w:cs="Arial"/>
                <w:b/>
                <w:bCs/>
                <w:color w:val="000000"/>
                <w:szCs w:val="20"/>
                <w:lang w:eastAsia="es-CO"/>
              </w:rPr>
            </w:pPr>
            <w:r w:rsidRPr="00B95A77">
              <w:rPr>
                <w:rFonts w:ascii="Arial" w:eastAsia="Times New Roman" w:hAnsi="Arial" w:cs="Arial"/>
                <w:b/>
                <w:bCs/>
                <w:color w:val="000000"/>
                <w:szCs w:val="20"/>
                <w:lang w:eastAsia="es-CO"/>
              </w:rPr>
              <w:lastRenderedPageBreak/>
              <w:t>- Laboratorio Oleo química (6/122)</w:t>
            </w:r>
          </w:p>
        </w:tc>
        <w:tc>
          <w:tcPr>
            <w:tcW w:w="0" w:type="auto"/>
            <w:tcBorders>
              <w:top w:val="nil"/>
              <w:left w:val="nil"/>
              <w:bottom w:val="single" w:sz="4" w:space="0" w:color="auto"/>
              <w:right w:val="nil"/>
            </w:tcBorders>
            <w:shd w:val="clear" w:color="auto" w:fill="auto"/>
            <w:vAlign w:val="center"/>
            <w:hideMark/>
          </w:tcPr>
          <w:p w14:paraId="7C10FC09"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Solventes orgánicos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A1CE18"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Y41</w:t>
            </w:r>
          </w:p>
        </w:tc>
        <w:tc>
          <w:tcPr>
            <w:tcW w:w="0" w:type="auto"/>
            <w:tcBorders>
              <w:top w:val="nil"/>
              <w:left w:val="nil"/>
              <w:bottom w:val="single" w:sz="4" w:space="0" w:color="auto"/>
              <w:right w:val="single" w:sz="4" w:space="0" w:color="auto"/>
            </w:tcBorders>
            <w:shd w:val="clear" w:color="auto" w:fill="auto"/>
            <w:vAlign w:val="center"/>
            <w:hideMark/>
          </w:tcPr>
          <w:p w14:paraId="046C4D0F"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Solventes orgánicos halogenados</w:t>
            </w:r>
          </w:p>
        </w:tc>
        <w:tc>
          <w:tcPr>
            <w:tcW w:w="0" w:type="auto"/>
            <w:tcBorders>
              <w:top w:val="nil"/>
              <w:left w:val="nil"/>
              <w:bottom w:val="single" w:sz="4" w:space="0" w:color="auto"/>
              <w:right w:val="single" w:sz="4" w:space="0" w:color="auto"/>
            </w:tcBorders>
            <w:shd w:val="clear" w:color="auto" w:fill="auto"/>
            <w:vAlign w:val="center"/>
            <w:hideMark/>
          </w:tcPr>
          <w:p w14:paraId="49D4DFDC"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A3150</w:t>
            </w:r>
          </w:p>
        </w:tc>
        <w:tc>
          <w:tcPr>
            <w:tcW w:w="0" w:type="auto"/>
            <w:tcBorders>
              <w:top w:val="nil"/>
              <w:left w:val="nil"/>
              <w:bottom w:val="single" w:sz="4" w:space="0" w:color="auto"/>
              <w:right w:val="single" w:sz="4" w:space="0" w:color="auto"/>
            </w:tcBorders>
            <w:shd w:val="clear" w:color="auto" w:fill="auto"/>
            <w:vAlign w:val="center"/>
            <w:hideMark/>
          </w:tcPr>
          <w:p w14:paraId="069CE998"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solventes orgánicos halogenados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BA2A8F"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Inflamables, comburentes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FF8E96" w14:textId="3D51809D" w:rsidR="0012596F" w:rsidRPr="002F69DB" w:rsidRDefault="00CD692F" w:rsidP="0012596F">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812928" behindDoc="0" locked="0" layoutInCell="1" allowOverlap="1" wp14:anchorId="07B76FD3" wp14:editId="2EC3BBCE">
                  <wp:simplePos x="0" y="0"/>
                  <wp:positionH relativeFrom="column">
                    <wp:posOffset>-635</wp:posOffset>
                  </wp:positionH>
                  <wp:positionV relativeFrom="paragraph">
                    <wp:posOffset>635</wp:posOffset>
                  </wp:positionV>
                  <wp:extent cx="352425" cy="581025"/>
                  <wp:effectExtent l="0" t="0" r="0" b="0"/>
                  <wp:wrapNone/>
                  <wp:docPr id="40" name="Imagen 40"/>
                  <wp:cNvGraphicFramePr/>
                  <a:graphic xmlns:a="http://schemas.openxmlformats.org/drawingml/2006/main">
                    <a:graphicData uri="http://schemas.openxmlformats.org/drawingml/2006/picture">
                      <pic:pic xmlns:pic="http://schemas.openxmlformats.org/drawingml/2006/picture">
                        <pic:nvPicPr>
                          <pic:cNvPr id="63" name="75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2425" cy="581025"/>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00CFC998" w14:textId="77777777" w:rsidR="003F424C" w:rsidRPr="003F424C" w:rsidRDefault="003F424C" w:rsidP="00081E20">
      <w:pPr>
        <w:pStyle w:val="Ttulo1"/>
        <w:jc w:val="left"/>
        <w:rPr>
          <w:lang w:eastAsia="es-CO"/>
        </w:rPr>
      </w:pPr>
      <w:bookmarkStart w:id="146" w:name="_Toc408778716"/>
    </w:p>
    <w:p w14:paraId="11617B35" w14:textId="51F618FE" w:rsidR="00642FF2" w:rsidRPr="002F69DB" w:rsidRDefault="0067558B" w:rsidP="00A55679">
      <w:pPr>
        <w:pStyle w:val="Ttulo3"/>
      </w:pPr>
      <w:bookmarkStart w:id="147" w:name="_Toc471943884"/>
      <w:r w:rsidRPr="002F69DB">
        <w:t>3.3.</w:t>
      </w:r>
      <w:r w:rsidR="00C456F5">
        <w:t>7</w:t>
      </w:r>
      <w:r w:rsidRPr="002F69DB">
        <w:t xml:space="preserve"> Edificio</w:t>
      </w:r>
      <w:r w:rsidR="0012596F" w:rsidRPr="002F69DB">
        <w:t xml:space="preserve"> 8.  Laboratorio de análisis de aguas y alimentos</w:t>
      </w:r>
      <w:bookmarkEnd w:id="146"/>
      <w:bookmarkEnd w:id="147"/>
    </w:p>
    <w:p w14:paraId="63C05514" w14:textId="5522D996" w:rsidR="00642FF2" w:rsidRPr="002F69DB" w:rsidRDefault="00642FF2" w:rsidP="00ED0212">
      <w:pPr>
        <w:pStyle w:val="Epgrafe"/>
        <w:jc w:val="both"/>
        <w:rPr>
          <w:rFonts w:ascii="Arial" w:hAnsi="Arial" w:cs="Arial"/>
          <w:i w:val="0"/>
          <w:color w:val="auto"/>
        </w:rPr>
      </w:pPr>
      <w:bookmarkStart w:id="148" w:name="_Toc423864303"/>
      <w:bookmarkStart w:id="149" w:name="_Toc490581802"/>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16</w:t>
      </w:r>
      <w:r w:rsidRPr="002F69DB">
        <w:rPr>
          <w:rFonts w:ascii="Arial" w:hAnsi="Arial" w:cs="Arial"/>
          <w:i w:val="0"/>
          <w:color w:val="auto"/>
        </w:rPr>
        <w:fldChar w:fldCharType="end"/>
      </w:r>
      <w:r w:rsidRPr="002F69DB">
        <w:rPr>
          <w:rFonts w:ascii="Arial" w:hAnsi="Arial" w:cs="Arial"/>
          <w:i w:val="0"/>
          <w:color w:val="auto"/>
        </w:rPr>
        <w:t>. Clasificación de RESPEL generados en el Edificio 8, según Decreto 4741 de 2005. Plan institucional de Gestión integral de RESPEL – UTP 2015.</w:t>
      </w:r>
      <w:bookmarkEnd w:id="148"/>
      <w:bookmarkEnd w:id="149"/>
    </w:p>
    <w:tbl>
      <w:tblPr>
        <w:tblW w:w="0" w:type="auto"/>
        <w:tblInd w:w="-5" w:type="dxa"/>
        <w:tblCellMar>
          <w:left w:w="70" w:type="dxa"/>
          <w:right w:w="70" w:type="dxa"/>
        </w:tblCellMar>
        <w:tblLook w:val="04A0" w:firstRow="1" w:lastRow="0" w:firstColumn="1" w:lastColumn="0" w:noHBand="0" w:noVBand="1"/>
      </w:tblPr>
      <w:tblGrid>
        <w:gridCol w:w="1729"/>
        <w:gridCol w:w="2091"/>
        <w:gridCol w:w="952"/>
        <w:gridCol w:w="2189"/>
        <w:gridCol w:w="952"/>
        <w:gridCol w:w="2603"/>
        <w:gridCol w:w="1503"/>
        <w:gridCol w:w="1130"/>
      </w:tblGrid>
      <w:tr w:rsidR="0012596F" w:rsidRPr="002F69DB" w14:paraId="061FCBBC" w14:textId="77777777" w:rsidTr="00037B2B">
        <w:trPr>
          <w:trHeight w:val="780"/>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648CBC47"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CLASIFICACION  DE RESPEL SEGÚN ANEXOS DEL DECRETO 4741 DE 2005 MINISTERIO DE AMBIENTE, VIVIENDA Y DESARROLLO TERRITORIAL</w:t>
            </w:r>
          </w:p>
        </w:tc>
      </w:tr>
      <w:tr w:rsidR="0012596F" w:rsidRPr="002F69DB" w14:paraId="46380C02" w14:textId="77777777" w:rsidTr="00037B2B">
        <w:trPr>
          <w:trHeight w:val="405"/>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0CD799E8" w14:textId="77777777" w:rsidR="0012596F" w:rsidRPr="002F69DB" w:rsidRDefault="0067558B" w:rsidP="0012596F">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 8</w:t>
            </w:r>
            <w:r w:rsidR="0012596F" w:rsidRPr="002F69DB">
              <w:rPr>
                <w:rFonts w:ascii="Arial" w:eastAsia="Times New Roman" w:hAnsi="Arial" w:cs="Arial"/>
                <w:b/>
                <w:bCs/>
                <w:color w:val="000000"/>
                <w:szCs w:val="20"/>
                <w:lang w:eastAsia="es-CO"/>
              </w:rPr>
              <w:t>.  Laboratorio de análisis de aguas y alimentos</w:t>
            </w:r>
          </w:p>
        </w:tc>
      </w:tr>
      <w:tr w:rsidR="00311DFD" w:rsidRPr="002F69DB" w14:paraId="68333D42" w14:textId="77777777" w:rsidTr="00037B2B">
        <w:trPr>
          <w:trHeight w:val="420"/>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6F318170" w14:textId="77777777" w:rsidR="0012596F" w:rsidRPr="002F69DB" w:rsidRDefault="00061842"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593FA849"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7A27E96F"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311DFD" w:rsidRPr="002F69DB" w14:paraId="69C9FA86" w14:textId="77777777" w:rsidTr="00081E20">
        <w:trPr>
          <w:trHeight w:val="840"/>
        </w:trPr>
        <w:tc>
          <w:tcPr>
            <w:tcW w:w="0" w:type="auto"/>
            <w:vMerge/>
            <w:tcBorders>
              <w:top w:val="nil"/>
              <w:left w:val="single" w:sz="4" w:space="0" w:color="auto"/>
              <w:bottom w:val="single" w:sz="4" w:space="0" w:color="auto"/>
              <w:right w:val="single" w:sz="4" w:space="0" w:color="auto"/>
            </w:tcBorders>
            <w:vAlign w:val="center"/>
            <w:hideMark/>
          </w:tcPr>
          <w:p w14:paraId="10C20996"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EF67596"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500A013D"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2ADE63D8"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1503" w:type="dxa"/>
            <w:vMerge w:val="restart"/>
            <w:tcBorders>
              <w:top w:val="nil"/>
              <w:left w:val="single" w:sz="4" w:space="0" w:color="auto"/>
              <w:bottom w:val="single" w:sz="4" w:space="0" w:color="auto"/>
              <w:right w:val="single" w:sz="4" w:space="0" w:color="auto"/>
            </w:tcBorders>
            <w:shd w:val="clear" w:color="000000" w:fill="BFBFBF"/>
            <w:vAlign w:val="center"/>
            <w:hideMark/>
          </w:tcPr>
          <w:p w14:paraId="30A9116A"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1130" w:type="dxa"/>
            <w:vMerge w:val="restart"/>
            <w:tcBorders>
              <w:top w:val="nil"/>
              <w:left w:val="single" w:sz="4" w:space="0" w:color="auto"/>
              <w:bottom w:val="single" w:sz="4" w:space="0" w:color="auto"/>
              <w:right w:val="single" w:sz="4" w:space="0" w:color="auto"/>
            </w:tcBorders>
            <w:shd w:val="clear" w:color="000000" w:fill="BFBFBF"/>
            <w:vAlign w:val="center"/>
            <w:hideMark/>
          </w:tcPr>
          <w:p w14:paraId="610DCEF8"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311DFD" w:rsidRPr="002F69DB" w14:paraId="2515192E" w14:textId="77777777" w:rsidTr="00081E20">
        <w:trPr>
          <w:trHeight w:val="480"/>
        </w:trPr>
        <w:tc>
          <w:tcPr>
            <w:tcW w:w="0" w:type="auto"/>
            <w:vMerge/>
            <w:tcBorders>
              <w:top w:val="nil"/>
              <w:left w:val="single" w:sz="4" w:space="0" w:color="auto"/>
              <w:bottom w:val="single" w:sz="4" w:space="0" w:color="auto"/>
              <w:right w:val="single" w:sz="4" w:space="0" w:color="auto"/>
            </w:tcBorders>
            <w:vAlign w:val="center"/>
            <w:hideMark/>
          </w:tcPr>
          <w:p w14:paraId="049CDF3E"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12D0AF8" w14:textId="77777777" w:rsidR="0012596F" w:rsidRPr="002F69DB" w:rsidRDefault="0012596F" w:rsidP="0012596F">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080A7D7A"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157C5956"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5E7BEB91" w14:textId="77777777" w:rsidR="0012596F" w:rsidRPr="002F69DB" w:rsidRDefault="0012596F" w:rsidP="0012596F">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530903C6" w14:textId="77777777" w:rsidR="0012596F" w:rsidRPr="002F69DB" w:rsidRDefault="0012596F" w:rsidP="0012596F">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1503" w:type="dxa"/>
            <w:vMerge/>
            <w:tcBorders>
              <w:top w:val="nil"/>
              <w:left w:val="single" w:sz="4" w:space="0" w:color="auto"/>
              <w:bottom w:val="single" w:sz="4" w:space="0" w:color="auto"/>
              <w:right w:val="single" w:sz="4" w:space="0" w:color="auto"/>
            </w:tcBorders>
            <w:vAlign w:val="center"/>
            <w:hideMark/>
          </w:tcPr>
          <w:p w14:paraId="1BE2A490" w14:textId="77777777" w:rsidR="0012596F" w:rsidRPr="002F69DB" w:rsidRDefault="0012596F" w:rsidP="0012596F">
            <w:pPr>
              <w:spacing w:line="240" w:lineRule="auto"/>
              <w:rPr>
                <w:rFonts w:ascii="Arial" w:eastAsia="Times New Roman" w:hAnsi="Arial" w:cs="Arial"/>
                <w:color w:val="000000"/>
                <w:szCs w:val="20"/>
                <w:lang w:eastAsia="es-CO"/>
              </w:rPr>
            </w:pPr>
          </w:p>
        </w:tc>
        <w:tc>
          <w:tcPr>
            <w:tcW w:w="1130" w:type="dxa"/>
            <w:vMerge/>
            <w:tcBorders>
              <w:top w:val="nil"/>
              <w:left w:val="single" w:sz="4" w:space="0" w:color="auto"/>
              <w:bottom w:val="single" w:sz="4" w:space="0" w:color="auto"/>
              <w:right w:val="single" w:sz="4" w:space="0" w:color="auto"/>
            </w:tcBorders>
            <w:vAlign w:val="center"/>
            <w:hideMark/>
          </w:tcPr>
          <w:p w14:paraId="60CFF5C9" w14:textId="77777777" w:rsidR="0012596F" w:rsidRPr="002F69DB" w:rsidRDefault="0012596F" w:rsidP="0012596F">
            <w:pPr>
              <w:spacing w:line="240" w:lineRule="auto"/>
              <w:rPr>
                <w:rFonts w:ascii="Arial" w:eastAsia="Times New Roman" w:hAnsi="Arial" w:cs="Arial"/>
                <w:b/>
                <w:bCs/>
                <w:color w:val="000000"/>
                <w:szCs w:val="20"/>
                <w:lang w:eastAsia="es-CO"/>
              </w:rPr>
            </w:pPr>
          </w:p>
        </w:tc>
      </w:tr>
      <w:tr w:rsidR="00311DFD" w:rsidRPr="002F69DB" w14:paraId="56581D94" w14:textId="77777777" w:rsidTr="00081E20">
        <w:trPr>
          <w:trHeight w:val="1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5623CD" w14:textId="186DFDA3" w:rsidR="00746FB2" w:rsidRDefault="00746FB2" w:rsidP="0078799E">
            <w:pPr>
              <w:jc w:val="center"/>
              <w:rPr>
                <w:rFonts w:ascii="Arial" w:eastAsia="Times New Roman" w:hAnsi="Arial" w:cs="Arial"/>
                <w:b/>
                <w:bCs/>
                <w:color w:val="000000"/>
                <w:szCs w:val="20"/>
                <w:lang w:eastAsia="es-CO"/>
              </w:rPr>
            </w:pPr>
          </w:p>
          <w:p w14:paraId="3573C889" w14:textId="5DA83109" w:rsidR="0012596F" w:rsidRPr="002F69DB" w:rsidRDefault="00E8717C" w:rsidP="0078799E">
            <w:pPr>
              <w:jc w:val="center"/>
              <w:rPr>
                <w:rFonts w:ascii="Arial" w:eastAsia="Times New Roman" w:hAnsi="Arial" w:cs="Arial"/>
                <w:b/>
                <w:bCs/>
                <w:color w:val="000000"/>
                <w:szCs w:val="20"/>
                <w:lang w:eastAsia="es-CO"/>
              </w:rPr>
            </w:pPr>
            <w:r w:rsidRPr="00E8717C">
              <w:rPr>
                <w:rFonts w:ascii="Arial" w:eastAsia="Times New Roman" w:hAnsi="Arial" w:cs="Arial"/>
                <w:b/>
                <w:bCs/>
                <w:color w:val="000000"/>
                <w:szCs w:val="20"/>
                <w:lang w:eastAsia="es-CO"/>
              </w:rPr>
              <w:t>- Laboratorio de aguas y alimentos (8/101)</w:t>
            </w:r>
          </w:p>
        </w:tc>
        <w:tc>
          <w:tcPr>
            <w:tcW w:w="0" w:type="auto"/>
            <w:tcBorders>
              <w:top w:val="nil"/>
              <w:left w:val="nil"/>
              <w:bottom w:val="single" w:sz="4" w:space="0" w:color="auto"/>
              <w:right w:val="single" w:sz="4" w:space="0" w:color="auto"/>
            </w:tcBorders>
            <w:shd w:val="clear" w:color="auto" w:fill="auto"/>
            <w:vAlign w:val="center"/>
            <w:hideMark/>
          </w:tcPr>
          <w:p w14:paraId="35E10CE8" w14:textId="725AA553" w:rsidR="0012596F" w:rsidRPr="002F69DB" w:rsidRDefault="00081E20" w:rsidP="0012596F">
            <w:pPr>
              <w:spacing w:line="240" w:lineRule="auto"/>
              <w:jc w:val="center"/>
              <w:rPr>
                <w:rFonts w:ascii="Arial" w:eastAsia="Times New Roman" w:hAnsi="Arial" w:cs="Arial"/>
                <w:color w:val="000000"/>
                <w:szCs w:val="20"/>
                <w:lang w:eastAsia="es-CO"/>
              </w:rPr>
            </w:pPr>
            <w:r w:rsidRPr="00081E20">
              <w:rPr>
                <w:rFonts w:ascii="Arial" w:eastAsia="Times New Roman" w:hAnsi="Arial" w:cs="Arial"/>
                <w:color w:val="000000"/>
                <w:szCs w:val="20"/>
                <w:lang w:eastAsia="es-CO"/>
              </w:rPr>
              <w:t>- Residuos de Medios de Cultivos (Agares y Caldos)</w:t>
            </w:r>
          </w:p>
        </w:tc>
        <w:tc>
          <w:tcPr>
            <w:tcW w:w="0" w:type="auto"/>
            <w:tcBorders>
              <w:top w:val="nil"/>
              <w:left w:val="nil"/>
              <w:bottom w:val="single" w:sz="4" w:space="0" w:color="auto"/>
              <w:right w:val="single" w:sz="4" w:space="0" w:color="auto"/>
            </w:tcBorders>
            <w:shd w:val="clear" w:color="auto" w:fill="auto"/>
            <w:vAlign w:val="center"/>
            <w:hideMark/>
          </w:tcPr>
          <w:p w14:paraId="15B8F1A8"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w:t>
            </w:r>
          </w:p>
        </w:tc>
        <w:tc>
          <w:tcPr>
            <w:tcW w:w="0" w:type="auto"/>
            <w:tcBorders>
              <w:top w:val="nil"/>
              <w:left w:val="nil"/>
              <w:bottom w:val="single" w:sz="4" w:space="0" w:color="auto"/>
              <w:right w:val="single" w:sz="4" w:space="0" w:color="auto"/>
            </w:tcBorders>
            <w:shd w:val="clear" w:color="auto" w:fill="auto"/>
            <w:vAlign w:val="center"/>
            <w:hideMark/>
          </w:tcPr>
          <w:p w14:paraId="731B778B"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 clínicas.</w:t>
            </w:r>
          </w:p>
        </w:tc>
        <w:tc>
          <w:tcPr>
            <w:tcW w:w="0" w:type="auto"/>
            <w:tcBorders>
              <w:top w:val="nil"/>
              <w:left w:val="nil"/>
              <w:bottom w:val="single" w:sz="4" w:space="0" w:color="auto"/>
              <w:right w:val="single" w:sz="4" w:space="0" w:color="auto"/>
            </w:tcBorders>
            <w:shd w:val="clear" w:color="auto" w:fill="auto"/>
            <w:vAlign w:val="center"/>
            <w:hideMark/>
          </w:tcPr>
          <w:p w14:paraId="7FC61491"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A4020</w:t>
            </w:r>
          </w:p>
        </w:tc>
        <w:tc>
          <w:tcPr>
            <w:tcW w:w="0" w:type="auto"/>
            <w:tcBorders>
              <w:top w:val="nil"/>
              <w:left w:val="nil"/>
              <w:bottom w:val="single" w:sz="4" w:space="0" w:color="auto"/>
              <w:right w:val="single" w:sz="4" w:space="0" w:color="auto"/>
            </w:tcBorders>
            <w:shd w:val="clear" w:color="auto" w:fill="auto"/>
            <w:vAlign w:val="center"/>
            <w:hideMark/>
          </w:tcPr>
          <w:p w14:paraId="6D0FEF4A"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1503" w:type="dxa"/>
            <w:tcBorders>
              <w:top w:val="nil"/>
              <w:left w:val="nil"/>
              <w:bottom w:val="single" w:sz="4" w:space="0" w:color="auto"/>
              <w:right w:val="single" w:sz="4" w:space="0" w:color="auto"/>
            </w:tcBorders>
            <w:shd w:val="clear" w:color="auto" w:fill="auto"/>
            <w:vAlign w:val="center"/>
            <w:hideMark/>
          </w:tcPr>
          <w:p w14:paraId="175BEA63" w14:textId="77777777" w:rsidR="0012596F" w:rsidRPr="002F69DB" w:rsidRDefault="0012596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Infeccioso</w:t>
            </w:r>
          </w:p>
        </w:tc>
        <w:tc>
          <w:tcPr>
            <w:tcW w:w="1130" w:type="dxa"/>
            <w:tcBorders>
              <w:top w:val="nil"/>
              <w:left w:val="nil"/>
              <w:bottom w:val="single" w:sz="4" w:space="0" w:color="auto"/>
              <w:right w:val="single" w:sz="4" w:space="0" w:color="auto"/>
            </w:tcBorders>
            <w:shd w:val="clear" w:color="auto" w:fill="auto"/>
            <w:vAlign w:val="center"/>
            <w:hideMark/>
          </w:tcPr>
          <w:p w14:paraId="3C3B9F39" w14:textId="77777777" w:rsidR="0012596F" w:rsidRPr="002F69DB" w:rsidRDefault="0012596F" w:rsidP="0012596F">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2271104" behindDoc="0" locked="0" layoutInCell="1" allowOverlap="1" wp14:anchorId="32BAA267" wp14:editId="3CF52881">
                  <wp:simplePos x="0" y="0"/>
                  <wp:positionH relativeFrom="column">
                    <wp:posOffset>-40640</wp:posOffset>
                  </wp:positionH>
                  <wp:positionV relativeFrom="paragraph">
                    <wp:posOffset>24765</wp:posOffset>
                  </wp:positionV>
                  <wp:extent cx="495300" cy="476250"/>
                  <wp:effectExtent l="0" t="0" r="0" b="0"/>
                  <wp:wrapNone/>
                  <wp:docPr id="66" name="Imagen 66"/>
                  <wp:cNvGraphicFramePr/>
                  <a:graphic xmlns:a="http://schemas.openxmlformats.org/drawingml/2006/main">
                    <a:graphicData uri="http://schemas.openxmlformats.org/drawingml/2006/picture">
                      <pic:pic xmlns:pic="http://schemas.openxmlformats.org/drawingml/2006/picture">
                        <pic:nvPicPr>
                          <pic:cNvPr id="66" name="78 Imag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81E20" w:rsidRPr="002F69DB" w14:paraId="18C3D903" w14:textId="77777777" w:rsidTr="00081E20">
        <w:trPr>
          <w:trHeight w:val="1545"/>
        </w:trPr>
        <w:tc>
          <w:tcPr>
            <w:tcW w:w="0" w:type="auto"/>
            <w:vMerge w:val="restart"/>
            <w:tcBorders>
              <w:top w:val="nil"/>
              <w:left w:val="single" w:sz="4" w:space="0" w:color="auto"/>
              <w:right w:val="single" w:sz="4" w:space="0" w:color="auto"/>
            </w:tcBorders>
            <w:shd w:val="clear" w:color="auto" w:fill="auto"/>
            <w:vAlign w:val="center"/>
            <w:hideMark/>
          </w:tcPr>
          <w:p w14:paraId="0D73A8BC" w14:textId="15BC6EF8" w:rsidR="00081E20" w:rsidRPr="002F69DB" w:rsidRDefault="00081E20" w:rsidP="0012596F">
            <w:pPr>
              <w:spacing w:line="240" w:lineRule="auto"/>
              <w:jc w:val="center"/>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t xml:space="preserve">- Laboratorio de </w:t>
            </w:r>
            <w:proofErr w:type="spellStart"/>
            <w:r>
              <w:rPr>
                <w:rFonts w:ascii="Arial" w:eastAsia="Times New Roman" w:hAnsi="Arial" w:cs="Arial"/>
                <w:b/>
                <w:bCs/>
                <w:color w:val="000000"/>
                <w:szCs w:val="20"/>
                <w:lang w:eastAsia="es-CO"/>
              </w:rPr>
              <w:t>Fi</w:t>
            </w:r>
            <w:r w:rsidRPr="00746FB2">
              <w:rPr>
                <w:rFonts w:ascii="Arial" w:eastAsia="Times New Roman" w:hAnsi="Arial" w:cs="Arial"/>
                <w:b/>
                <w:bCs/>
                <w:color w:val="000000"/>
                <w:szCs w:val="20"/>
                <w:lang w:eastAsia="es-CO"/>
              </w:rPr>
              <w:t>toquímica</w:t>
            </w:r>
            <w:proofErr w:type="spellEnd"/>
            <w:r w:rsidRPr="00746FB2">
              <w:rPr>
                <w:rFonts w:ascii="Arial" w:eastAsia="Times New Roman" w:hAnsi="Arial" w:cs="Arial"/>
                <w:b/>
                <w:bCs/>
                <w:color w:val="000000"/>
                <w:szCs w:val="20"/>
                <w:lang w:eastAsia="es-CO"/>
              </w:rPr>
              <w:t xml:space="preserve"> (8/202)</w:t>
            </w:r>
          </w:p>
        </w:tc>
        <w:tc>
          <w:tcPr>
            <w:tcW w:w="0" w:type="auto"/>
            <w:tcBorders>
              <w:top w:val="nil"/>
              <w:left w:val="nil"/>
              <w:bottom w:val="nil"/>
              <w:right w:val="single" w:sz="4" w:space="0" w:color="auto"/>
            </w:tcBorders>
            <w:shd w:val="clear" w:color="auto" w:fill="auto"/>
            <w:vAlign w:val="center"/>
            <w:hideMark/>
          </w:tcPr>
          <w:p w14:paraId="291CF257" w14:textId="270D42C0" w:rsidR="00081E20" w:rsidRPr="002F69DB" w:rsidRDefault="00081E20" w:rsidP="0012596F">
            <w:pPr>
              <w:spacing w:line="240" w:lineRule="auto"/>
              <w:jc w:val="center"/>
              <w:rPr>
                <w:rFonts w:ascii="Arial" w:eastAsia="Times New Roman" w:hAnsi="Arial" w:cs="Arial"/>
                <w:color w:val="000000"/>
                <w:szCs w:val="20"/>
                <w:lang w:eastAsia="es-CO"/>
              </w:rPr>
            </w:pPr>
            <w:r w:rsidRPr="00081E20">
              <w:rPr>
                <w:rFonts w:ascii="Arial" w:eastAsia="Times New Roman" w:hAnsi="Arial" w:cs="Arial"/>
                <w:color w:val="000000"/>
                <w:szCs w:val="20"/>
                <w:lang w:eastAsia="es-CO"/>
              </w:rPr>
              <w:t>Soluciones Básicas Hidróxido de Potasio</w:t>
            </w:r>
          </w:p>
        </w:tc>
        <w:tc>
          <w:tcPr>
            <w:tcW w:w="0" w:type="auto"/>
            <w:tcBorders>
              <w:top w:val="nil"/>
              <w:left w:val="nil"/>
              <w:bottom w:val="nil"/>
              <w:right w:val="single" w:sz="4" w:space="0" w:color="auto"/>
            </w:tcBorders>
            <w:shd w:val="clear" w:color="auto" w:fill="auto"/>
            <w:vAlign w:val="center"/>
            <w:hideMark/>
          </w:tcPr>
          <w:p w14:paraId="5689B65E" w14:textId="72650AEF" w:rsidR="00081E20" w:rsidRPr="002F69DB" w:rsidRDefault="00081E20" w:rsidP="00081E20">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w:t>
            </w:r>
            <w:r>
              <w:rPr>
                <w:rFonts w:ascii="Arial" w:eastAsia="Times New Roman" w:hAnsi="Arial" w:cs="Arial"/>
                <w:color w:val="000000"/>
                <w:szCs w:val="20"/>
                <w:lang w:eastAsia="es-CO"/>
              </w:rPr>
              <w:t>35</w:t>
            </w:r>
          </w:p>
        </w:tc>
        <w:tc>
          <w:tcPr>
            <w:tcW w:w="0" w:type="auto"/>
            <w:tcBorders>
              <w:top w:val="nil"/>
              <w:left w:val="nil"/>
              <w:bottom w:val="nil"/>
              <w:right w:val="single" w:sz="4" w:space="0" w:color="auto"/>
            </w:tcBorders>
            <w:shd w:val="clear" w:color="auto" w:fill="auto"/>
            <w:vAlign w:val="center"/>
            <w:hideMark/>
          </w:tcPr>
          <w:p w14:paraId="7C2607EA" w14:textId="680E3A71" w:rsidR="00081E20" w:rsidRPr="002F69DB" w:rsidRDefault="00081E20" w:rsidP="0012596F">
            <w:pPr>
              <w:spacing w:line="240" w:lineRule="auto"/>
              <w:rPr>
                <w:rFonts w:ascii="Arial" w:eastAsia="Times New Roman" w:hAnsi="Arial" w:cs="Arial"/>
                <w:color w:val="000000"/>
                <w:szCs w:val="20"/>
                <w:lang w:eastAsia="es-CO"/>
              </w:rPr>
            </w:pPr>
            <w:r w:rsidRPr="00081E20">
              <w:rPr>
                <w:rFonts w:ascii="Arial" w:eastAsia="Times New Roman" w:hAnsi="Arial" w:cs="Arial"/>
                <w:color w:val="000000"/>
                <w:szCs w:val="20"/>
                <w:lang w:eastAsia="es-CO"/>
              </w:rPr>
              <w:t>Soluciones básicas o bases en forma sólida</w:t>
            </w:r>
          </w:p>
        </w:tc>
        <w:tc>
          <w:tcPr>
            <w:tcW w:w="0" w:type="auto"/>
            <w:tcBorders>
              <w:top w:val="nil"/>
              <w:left w:val="nil"/>
              <w:bottom w:val="nil"/>
              <w:right w:val="single" w:sz="4" w:space="0" w:color="auto"/>
            </w:tcBorders>
            <w:shd w:val="clear" w:color="auto" w:fill="auto"/>
            <w:vAlign w:val="center"/>
            <w:hideMark/>
          </w:tcPr>
          <w:p w14:paraId="5A0A9F0E" w14:textId="353EC142" w:rsidR="00081E20" w:rsidRPr="002F69DB" w:rsidRDefault="00081E20" w:rsidP="0012596F">
            <w:pPr>
              <w:spacing w:line="240" w:lineRule="auto"/>
              <w:jc w:val="center"/>
              <w:rPr>
                <w:rFonts w:ascii="Arial" w:eastAsia="Times New Roman" w:hAnsi="Arial" w:cs="Arial"/>
                <w:color w:val="000000"/>
                <w:szCs w:val="20"/>
                <w:lang w:eastAsia="es-CO"/>
              </w:rPr>
            </w:pPr>
          </w:p>
        </w:tc>
        <w:tc>
          <w:tcPr>
            <w:tcW w:w="0" w:type="auto"/>
            <w:tcBorders>
              <w:top w:val="nil"/>
              <w:left w:val="nil"/>
              <w:bottom w:val="nil"/>
              <w:right w:val="single" w:sz="4" w:space="0" w:color="auto"/>
            </w:tcBorders>
            <w:shd w:val="clear" w:color="auto" w:fill="auto"/>
            <w:vAlign w:val="center"/>
            <w:hideMark/>
          </w:tcPr>
          <w:p w14:paraId="6484D073" w14:textId="174928BB" w:rsidR="00081E20" w:rsidRPr="002F69DB" w:rsidRDefault="00081E20" w:rsidP="0012596F">
            <w:pPr>
              <w:spacing w:line="240" w:lineRule="auto"/>
              <w:rPr>
                <w:rFonts w:ascii="Arial" w:eastAsia="Times New Roman" w:hAnsi="Arial" w:cs="Arial"/>
                <w:color w:val="000000"/>
                <w:szCs w:val="20"/>
                <w:lang w:eastAsia="es-CO"/>
              </w:rPr>
            </w:pPr>
            <w:r w:rsidRPr="00081E20">
              <w:rPr>
                <w:rFonts w:ascii="Arial" w:eastAsia="Times New Roman" w:hAnsi="Arial" w:cs="Arial"/>
                <w:color w:val="000000"/>
                <w:szCs w:val="20"/>
                <w:lang w:eastAsia="es-CO"/>
              </w:rPr>
              <w:t> </w:t>
            </w:r>
          </w:p>
        </w:tc>
        <w:tc>
          <w:tcPr>
            <w:tcW w:w="1503" w:type="dxa"/>
            <w:tcBorders>
              <w:top w:val="nil"/>
              <w:left w:val="nil"/>
              <w:bottom w:val="nil"/>
              <w:right w:val="single" w:sz="4" w:space="0" w:color="auto"/>
            </w:tcBorders>
            <w:shd w:val="clear" w:color="auto" w:fill="auto"/>
            <w:vAlign w:val="center"/>
            <w:hideMark/>
          </w:tcPr>
          <w:p w14:paraId="563DA8FD" w14:textId="1039D33A" w:rsidR="00081E20" w:rsidRPr="002F69DB" w:rsidRDefault="00081E20"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 Tóxico</w:t>
            </w:r>
          </w:p>
        </w:tc>
        <w:tc>
          <w:tcPr>
            <w:tcW w:w="1130" w:type="dxa"/>
            <w:tcBorders>
              <w:top w:val="nil"/>
              <w:left w:val="nil"/>
              <w:bottom w:val="nil"/>
              <w:right w:val="single" w:sz="4" w:space="0" w:color="auto"/>
            </w:tcBorders>
            <w:shd w:val="clear" w:color="auto" w:fill="auto"/>
            <w:vAlign w:val="center"/>
            <w:hideMark/>
          </w:tcPr>
          <w:p w14:paraId="1688CA41" w14:textId="207701CF" w:rsidR="00081E20" w:rsidRPr="002F69DB" w:rsidRDefault="00081E20" w:rsidP="0012596F">
            <w:pPr>
              <w:spacing w:line="240" w:lineRule="auto"/>
              <w:rPr>
                <w:rFonts w:ascii="Arial" w:eastAsia="Times New Roman" w:hAnsi="Arial" w:cs="Arial"/>
                <w:color w:val="000000"/>
                <w:szCs w:val="20"/>
                <w:lang w:eastAsia="es-CO"/>
              </w:rPr>
            </w:pPr>
            <w:r>
              <w:rPr>
                <w:noProof/>
                <w:lang w:eastAsia="es-CO"/>
              </w:rPr>
              <w:drawing>
                <wp:inline distT="0" distB="0" distL="0" distR="0" wp14:anchorId="108D16E1" wp14:editId="0FB35D74">
                  <wp:extent cx="626268" cy="585789"/>
                  <wp:effectExtent l="0" t="0" r="2540" b="5080"/>
                  <wp:docPr id="317"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n 10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6268" cy="5857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81E20" w:rsidRPr="002F69DB" w14:paraId="632FA68C" w14:textId="77777777" w:rsidTr="00C25FDE">
        <w:trPr>
          <w:trHeight w:val="100"/>
        </w:trPr>
        <w:tc>
          <w:tcPr>
            <w:tcW w:w="0" w:type="auto"/>
            <w:vMerge/>
            <w:tcBorders>
              <w:left w:val="single" w:sz="4" w:space="0" w:color="auto"/>
              <w:right w:val="single" w:sz="4" w:space="0" w:color="auto"/>
            </w:tcBorders>
            <w:shd w:val="clear" w:color="auto" w:fill="auto"/>
            <w:vAlign w:val="center"/>
          </w:tcPr>
          <w:p w14:paraId="3D50252D" w14:textId="77777777" w:rsidR="00081E20" w:rsidRDefault="00081E20" w:rsidP="0012596F">
            <w:pPr>
              <w:spacing w:line="240" w:lineRule="auto"/>
              <w:jc w:val="center"/>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46AF13E7" w14:textId="77777777" w:rsidR="00081E20" w:rsidRPr="00081E20" w:rsidRDefault="00081E20" w:rsidP="0012596F">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459B559E" w14:textId="77777777" w:rsidR="00081E20" w:rsidRPr="002F69DB" w:rsidRDefault="00081E20" w:rsidP="00081E20">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733059EC" w14:textId="77777777" w:rsidR="00081E20" w:rsidRPr="00081E20" w:rsidRDefault="00081E20" w:rsidP="0012596F">
            <w:pPr>
              <w:spacing w:line="240" w:lineRule="auto"/>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20F6B689" w14:textId="77777777" w:rsidR="00081E20" w:rsidRPr="002F69DB" w:rsidRDefault="00081E20" w:rsidP="0012596F">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33C56CBA" w14:textId="77777777" w:rsidR="00081E20" w:rsidRPr="00081E20" w:rsidRDefault="00081E20" w:rsidP="0012596F">
            <w:pPr>
              <w:spacing w:line="240" w:lineRule="auto"/>
              <w:rPr>
                <w:rFonts w:ascii="Arial" w:eastAsia="Times New Roman" w:hAnsi="Arial" w:cs="Arial"/>
                <w:color w:val="000000"/>
                <w:szCs w:val="20"/>
                <w:lang w:eastAsia="es-CO"/>
              </w:rPr>
            </w:pPr>
          </w:p>
        </w:tc>
        <w:tc>
          <w:tcPr>
            <w:tcW w:w="1503" w:type="dxa"/>
            <w:tcBorders>
              <w:top w:val="nil"/>
              <w:left w:val="nil"/>
              <w:bottom w:val="single" w:sz="4" w:space="0" w:color="auto"/>
              <w:right w:val="single" w:sz="4" w:space="0" w:color="auto"/>
            </w:tcBorders>
            <w:shd w:val="clear" w:color="auto" w:fill="auto"/>
            <w:vAlign w:val="center"/>
          </w:tcPr>
          <w:p w14:paraId="37E8F5EF" w14:textId="77777777" w:rsidR="00081E20" w:rsidRDefault="00081E20" w:rsidP="0012596F">
            <w:pPr>
              <w:spacing w:line="240" w:lineRule="auto"/>
              <w:jc w:val="center"/>
              <w:rPr>
                <w:rFonts w:ascii="Calibri" w:hAnsi="Calibri"/>
                <w:color w:val="000000"/>
                <w:szCs w:val="20"/>
              </w:rPr>
            </w:pPr>
          </w:p>
        </w:tc>
        <w:tc>
          <w:tcPr>
            <w:tcW w:w="1130" w:type="dxa"/>
            <w:tcBorders>
              <w:top w:val="nil"/>
              <w:left w:val="nil"/>
              <w:bottom w:val="single" w:sz="4" w:space="0" w:color="auto"/>
              <w:right w:val="single" w:sz="4" w:space="0" w:color="auto"/>
            </w:tcBorders>
            <w:shd w:val="clear" w:color="auto" w:fill="auto"/>
            <w:vAlign w:val="center"/>
          </w:tcPr>
          <w:p w14:paraId="7F2FADE8" w14:textId="77777777" w:rsidR="00081E20" w:rsidRDefault="00081E20" w:rsidP="0012596F">
            <w:pPr>
              <w:spacing w:line="240" w:lineRule="auto"/>
              <w:rPr>
                <w:noProof/>
                <w:lang w:eastAsia="es-CO"/>
              </w:rPr>
            </w:pPr>
          </w:p>
        </w:tc>
      </w:tr>
      <w:tr w:rsidR="00081E20" w:rsidRPr="002F69DB" w14:paraId="672EFF25" w14:textId="77777777" w:rsidTr="00C25FDE">
        <w:trPr>
          <w:trHeight w:val="1100"/>
        </w:trPr>
        <w:tc>
          <w:tcPr>
            <w:tcW w:w="0" w:type="auto"/>
            <w:vMerge/>
            <w:tcBorders>
              <w:left w:val="single" w:sz="4" w:space="0" w:color="auto"/>
              <w:bottom w:val="single" w:sz="4" w:space="0" w:color="auto"/>
              <w:right w:val="single" w:sz="4" w:space="0" w:color="auto"/>
            </w:tcBorders>
            <w:shd w:val="clear" w:color="auto" w:fill="auto"/>
            <w:vAlign w:val="center"/>
          </w:tcPr>
          <w:p w14:paraId="25741686" w14:textId="77777777" w:rsidR="00081E20" w:rsidRDefault="00081E20" w:rsidP="0012596F">
            <w:pPr>
              <w:spacing w:line="240" w:lineRule="auto"/>
              <w:jc w:val="center"/>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190EAA5" w14:textId="741B5D74" w:rsidR="00081E20" w:rsidRPr="00081E20" w:rsidRDefault="00081E20" w:rsidP="0012596F">
            <w:pPr>
              <w:spacing w:line="240" w:lineRule="auto"/>
              <w:jc w:val="center"/>
              <w:rPr>
                <w:rFonts w:ascii="Arial" w:eastAsia="Times New Roman" w:hAnsi="Arial" w:cs="Arial"/>
                <w:color w:val="000000"/>
                <w:szCs w:val="20"/>
                <w:lang w:eastAsia="es-CO"/>
              </w:rPr>
            </w:pPr>
            <w:r w:rsidRPr="00081E20">
              <w:rPr>
                <w:rFonts w:ascii="Arial" w:eastAsia="Times New Roman" w:hAnsi="Arial" w:cs="Arial"/>
                <w:color w:val="000000"/>
                <w:szCs w:val="20"/>
                <w:lang w:eastAsia="es-CO"/>
              </w:rPr>
              <w:t>Sal inorgánica de mercurio</w:t>
            </w:r>
          </w:p>
        </w:tc>
        <w:tc>
          <w:tcPr>
            <w:tcW w:w="0" w:type="auto"/>
            <w:tcBorders>
              <w:top w:val="single" w:sz="4" w:space="0" w:color="auto"/>
              <w:left w:val="nil"/>
              <w:bottom w:val="single" w:sz="4" w:space="0" w:color="auto"/>
              <w:right w:val="single" w:sz="4" w:space="0" w:color="auto"/>
            </w:tcBorders>
            <w:shd w:val="clear" w:color="auto" w:fill="auto"/>
            <w:vAlign w:val="center"/>
          </w:tcPr>
          <w:p w14:paraId="5F869F38" w14:textId="44252411" w:rsidR="00081E20" w:rsidRPr="002F69DB" w:rsidRDefault="00081E20" w:rsidP="00081E20">
            <w:pPr>
              <w:spacing w:line="240" w:lineRule="auto"/>
              <w:jc w:val="center"/>
              <w:rPr>
                <w:rFonts w:ascii="Arial" w:eastAsia="Times New Roman" w:hAnsi="Arial" w:cs="Arial"/>
                <w:color w:val="000000"/>
                <w:szCs w:val="20"/>
                <w:lang w:eastAsia="es-CO"/>
              </w:rPr>
            </w:pPr>
            <w:r>
              <w:rPr>
                <w:rFonts w:ascii="Calibri" w:hAnsi="Calibri"/>
                <w:color w:val="000000"/>
                <w:szCs w:val="20"/>
              </w:rPr>
              <w:t>Y29</w:t>
            </w:r>
          </w:p>
        </w:tc>
        <w:tc>
          <w:tcPr>
            <w:tcW w:w="0" w:type="auto"/>
            <w:tcBorders>
              <w:top w:val="single" w:sz="4" w:space="0" w:color="auto"/>
              <w:left w:val="nil"/>
              <w:bottom w:val="single" w:sz="4" w:space="0" w:color="auto"/>
              <w:right w:val="single" w:sz="4" w:space="0" w:color="auto"/>
            </w:tcBorders>
            <w:shd w:val="clear" w:color="auto" w:fill="auto"/>
            <w:vAlign w:val="center"/>
          </w:tcPr>
          <w:p w14:paraId="4A971B1C" w14:textId="5FE5712C" w:rsidR="00081E20" w:rsidRPr="00081E20" w:rsidRDefault="00081E20" w:rsidP="0012596F">
            <w:pPr>
              <w:spacing w:line="240" w:lineRule="auto"/>
              <w:rPr>
                <w:rFonts w:ascii="Arial" w:eastAsia="Times New Roman" w:hAnsi="Arial" w:cs="Arial"/>
                <w:color w:val="000000"/>
                <w:szCs w:val="20"/>
                <w:lang w:eastAsia="es-CO"/>
              </w:rPr>
            </w:pPr>
            <w:r>
              <w:rPr>
                <w:rFonts w:ascii="Calibri" w:hAnsi="Calibri"/>
                <w:color w:val="000000"/>
                <w:szCs w:val="20"/>
              </w:rPr>
              <w:t>Mercurio, compuestos de mercurio.</w:t>
            </w:r>
          </w:p>
        </w:tc>
        <w:tc>
          <w:tcPr>
            <w:tcW w:w="0" w:type="auto"/>
            <w:tcBorders>
              <w:top w:val="single" w:sz="4" w:space="0" w:color="auto"/>
              <w:left w:val="nil"/>
              <w:bottom w:val="single" w:sz="4" w:space="0" w:color="auto"/>
              <w:right w:val="single" w:sz="4" w:space="0" w:color="auto"/>
            </w:tcBorders>
            <w:shd w:val="clear" w:color="auto" w:fill="auto"/>
            <w:vAlign w:val="center"/>
          </w:tcPr>
          <w:p w14:paraId="21F7CD00" w14:textId="00338C64" w:rsidR="00081E20" w:rsidRPr="002F69DB" w:rsidRDefault="00081E20" w:rsidP="0012596F">
            <w:pPr>
              <w:spacing w:line="240" w:lineRule="auto"/>
              <w:jc w:val="center"/>
              <w:rPr>
                <w:rFonts w:ascii="Arial" w:eastAsia="Times New Roman" w:hAnsi="Arial" w:cs="Arial"/>
                <w:color w:val="000000"/>
                <w:szCs w:val="20"/>
                <w:lang w:eastAsia="es-CO"/>
              </w:rPr>
            </w:pPr>
            <w:r>
              <w:rPr>
                <w:rFonts w:ascii="Calibri" w:hAnsi="Calibri"/>
                <w:color w:val="000000"/>
                <w:szCs w:val="20"/>
              </w:rPr>
              <w:t>A1010</w:t>
            </w:r>
          </w:p>
        </w:tc>
        <w:tc>
          <w:tcPr>
            <w:tcW w:w="0" w:type="auto"/>
            <w:tcBorders>
              <w:top w:val="single" w:sz="4" w:space="0" w:color="auto"/>
              <w:left w:val="nil"/>
              <w:bottom w:val="single" w:sz="4" w:space="0" w:color="auto"/>
              <w:right w:val="single" w:sz="4" w:space="0" w:color="auto"/>
            </w:tcBorders>
            <w:shd w:val="clear" w:color="auto" w:fill="auto"/>
            <w:vAlign w:val="center"/>
          </w:tcPr>
          <w:p w14:paraId="3A804BF2" w14:textId="549D7EEA" w:rsidR="00081E20" w:rsidRPr="00081E20" w:rsidRDefault="00081E20" w:rsidP="0012596F">
            <w:pPr>
              <w:spacing w:line="240" w:lineRule="auto"/>
              <w:rPr>
                <w:rFonts w:ascii="Arial" w:eastAsia="Times New Roman" w:hAnsi="Arial" w:cs="Arial"/>
                <w:color w:val="000000"/>
                <w:szCs w:val="20"/>
                <w:lang w:eastAsia="es-CO"/>
              </w:rPr>
            </w:pPr>
            <w:r>
              <w:rPr>
                <w:rFonts w:ascii="Calibri" w:hAnsi="Calibri"/>
                <w:color w:val="000000"/>
                <w:szCs w:val="20"/>
              </w:rPr>
              <w:t>Desechos metálicos que contengan aleaciones de cualquiera de las sustancias siguientes: Antimonio-Arsénico-Berilio-Cadmio-Plomo-Mercurio- Selenio-Telurio-Talio.</w:t>
            </w:r>
          </w:p>
        </w:tc>
        <w:tc>
          <w:tcPr>
            <w:tcW w:w="1503" w:type="dxa"/>
            <w:tcBorders>
              <w:top w:val="single" w:sz="4" w:space="0" w:color="auto"/>
              <w:left w:val="nil"/>
              <w:bottom w:val="single" w:sz="4" w:space="0" w:color="auto"/>
              <w:right w:val="single" w:sz="4" w:space="0" w:color="auto"/>
            </w:tcBorders>
            <w:shd w:val="clear" w:color="auto" w:fill="auto"/>
            <w:vAlign w:val="center"/>
          </w:tcPr>
          <w:p w14:paraId="66EE5FAC" w14:textId="391AC5C1" w:rsidR="00081E20" w:rsidRDefault="00081E20" w:rsidP="0012596F">
            <w:pPr>
              <w:spacing w:line="240" w:lineRule="auto"/>
              <w:jc w:val="center"/>
              <w:rPr>
                <w:rFonts w:ascii="Calibri" w:hAnsi="Calibri"/>
                <w:color w:val="000000"/>
                <w:szCs w:val="20"/>
              </w:rPr>
            </w:pPr>
            <w:r>
              <w:rPr>
                <w:rFonts w:ascii="Calibri" w:hAnsi="Calibri"/>
                <w:color w:val="000000"/>
                <w:szCs w:val="20"/>
              </w:rPr>
              <w:t>Tóxico</w:t>
            </w:r>
          </w:p>
        </w:tc>
        <w:tc>
          <w:tcPr>
            <w:tcW w:w="1130" w:type="dxa"/>
            <w:tcBorders>
              <w:top w:val="single" w:sz="4" w:space="0" w:color="auto"/>
              <w:left w:val="nil"/>
              <w:bottom w:val="single" w:sz="4" w:space="0" w:color="auto"/>
              <w:right w:val="single" w:sz="4" w:space="0" w:color="auto"/>
            </w:tcBorders>
            <w:shd w:val="clear" w:color="auto" w:fill="auto"/>
            <w:vAlign w:val="center"/>
          </w:tcPr>
          <w:p w14:paraId="61D944BD" w14:textId="0E6CDDBE" w:rsidR="00081E20" w:rsidRDefault="00081E20" w:rsidP="0012596F">
            <w:pPr>
              <w:spacing w:line="240" w:lineRule="auto"/>
              <w:rPr>
                <w:noProof/>
                <w:lang w:eastAsia="es-CO"/>
              </w:rPr>
            </w:pPr>
            <w:r>
              <w:rPr>
                <w:noProof/>
                <w:lang w:eastAsia="es-CO"/>
              </w:rPr>
              <w:drawing>
                <wp:inline distT="0" distB="0" distL="0" distR="0" wp14:anchorId="01837BA6" wp14:editId="2C2B3692">
                  <wp:extent cx="626268" cy="585789"/>
                  <wp:effectExtent l="0" t="0" r="2540" b="5080"/>
                  <wp:docPr id="44"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n 10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6268" cy="5857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81E20" w:rsidRPr="002F69DB" w14:paraId="7E89DC5A" w14:textId="77777777" w:rsidTr="00081E20">
        <w:trPr>
          <w:trHeight w:val="220"/>
        </w:trPr>
        <w:tc>
          <w:tcPr>
            <w:tcW w:w="0" w:type="auto"/>
            <w:tcBorders>
              <w:top w:val="single" w:sz="4" w:space="0" w:color="auto"/>
              <w:left w:val="single" w:sz="4" w:space="0" w:color="auto"/>
              <w:bottom w:val="nil"/>
              <w:right w:val="single" w:sz="4" w:space="0" w:color="auto"/>
            </w:tcBorders>
            <w:shd w:val="clear" w:color="auto" w:fill="auto"/>
            <w:vAlign w:val="center"/>
          </w:tcPr>
          <w:p w14:paraId="62C46052" w14:textId="77777777" w:rsidR="00081E20" w:rsidRDefault="00081E20" w:rsidP="0012596F">
            <w:pPr>
              <w:spacing w:line="240" w:lineRule="auto"/>
              <w:jc w:val="center"/>
              <w:rPr>
                <w:rFonts w:ascii="Arial" w:eastAsia="Times New Roman" w:hAnsi="Arial" w:cs="Arial"/>
                <w:b/>
                <w:bCs/>
                <w:color w:val="000000"/>
                <w:szCs w:val="20"/>
                <w:lang w:eastAsia="es-CO"/>
              </w:rPr>
            </w:pPr>
          </w:p>
        </w:tc>
        <w:tc>
          <w:tcPr>
            <w:tcW w:w="0" w:type="auto"/>
            <w:tcBorders>
              <w:top w:val="single" w:sz="4" w:space="0" w:color="auto"/>
              <w:left w:val="nil"/>
              <w:bottom w:val="nil"/>
              <w:right w:val="single" w:sz="4" w:space="0" w:color="auto"/>
            </w:tcBorders>
            <w:shd w:val="clear" w:color="auto" w:fill="auto"/>
            <w:vAlign w:val="center"/>
          </w:tcPr>
          <w:p w14:paraId="22B0116B" w14:textId="77777777" w:rsidR="00081E20" w:rsidRPr="00081E20" w:rsidRDefault="00081E20" w:rsidP="0012596F">
            <w:pPr>
              <w:spacing w:line="240" w:lineRule="auto"/>
              <w:jc w:val="center"/>
              <w:rPr>
                <w:rFonts w:ascii="Arial" w:eastAsia="Times New Roman" w:hAnsi="Arial" w:cs="Arial"/>
                <w:color w:val="000000"/>
                <w:szCs w:val="20"/>
                <w:lang w:eastAsia="es-CO"/>
              </w:rPr>
            </w:pPr>
          </w:p>
        </w:tc>
        <w:tc>
          <w:tcPr>
            <w:tcW w:w="0" w:type="auto"/>
            <w:tcBorders>
              <w:top w:val="single" w:sz="4" w:space="0" w:color="auto"/>
              <w:left w:val="nil"/>
              <w:bottom w:val="nil"/>
              <w:right w:val="single" w:sz="4" w:space="0" w:color="auto"/>
            </w:tcBorders>
            <w:shd w:val="clear" w:color="auto" w:fill="auto"/>
            <w:vAlign w:val="center"/>
          </w:tcPr>
          <w:p w14:paraId="5798F15D" w14:textId="77777777" w:rsidR="00081E20" w:rsidRPr="002F69DB" w:rsidRDefault="00081E20" w:rsidP="00081E20">
            <w:pPr>
              <w:spacing w:line="240" w:lineRule="auto"/>
              <w:jc w:val="center"/>
              <w:rPr>
                <w:rFonts w:ascii="Arial" w:eastAsia="Times New Roman" w:hAnsi="Arial" w:cs="Arial"/>
                <w:color w:val="000000"/>
                <w:szCs w:val="20"/>
                <w:lang w:eastAsia="es-CO"/>
              </w:rPr>
            </w:pPr>
          </w:p>
        </w:tc>
        <w:tc>
          <w:tcPr>
            <w:tcW w:w="0" w:type="auto"/>
            <w:tcBorders>
              <w:top w:val="single" w:sz="4" w:space="0" w:color="auto"/>
              <w:left w:val="nil"/>
              <w:bottom w:val="nil"/>
              <w:right w:val="single" w:sz="4" w:space="0" w:color="auto"/>
            </w:tcBorders>
            <w:shd w:val="clear" w:color="auto" w:fill="auto"/>
            <w:vAlign w:val="center"/>
          </w:tcPr>
          <w:p w14:paraId="21705F2B" w14:textId="77777777" w:rsidR="00081E20" w:rsidRPr="00081E20" w:rsidRDefault="00081E20" w:rsidP="0012596F">
            <w:pPr>
              <w:spacing w:line="240" w:lineRule="auto"/>
              <w:rPr>
                <w:rFonts w:ascii="Arial" w:eastAsia="Times New Roman" w:hAnsi="Arial" w:cs="Arial"/>
                <w:color w:val="000000"/>
                <w:szCs w:val="20"/>
                <w:lang w:eastAsia="es-CO"/>
              </w:rPr>
            </w:pPr>
          </w:p>
        </w:tc>
        <w:tc>
          <w:tcPr>
            <w:tcW w:w="0" w:type="auto"/>
            <w:tcBorders>
              <w:top w:val="single" w:sz="4" w:space="0" w:color="auto"/>
              <w:left w:val="nil"/>
              <w:bottom w:val="nil"/>
              <w:right w:val="single" w:sz="4" w:space="0" w:color="auto"/>
            </w:tcBorders>
            <w:shd w:val="clear" w:color="auto" w:fill="auto"/>
            <w:vAlign w:val="center"/>
          </w:tcPr>
          <w:p w14:paraId="6EFFBB0D" w14:textId="77777777" w:rsidR="00081E20" w:rsidRPr="002F69DB" w:rsidRDefault="00081E20" w:rsidP="0012596F">
            <w:pPr>
              <w:spacing w:line="240" w:lineRule="auto"/>
              <w:jc w:val="center"/>
              <w:rPr>
                <w:rFonts w:ascii="Arial" w:eastAsia="Times New Roman" w:hAnsi="Arial" w:cs="Arial"/>
                <w:color w:val="000000"/>
                <w:szCs w:val="20"/>
                <w:lang w:eastAsia="es-CO"/>
              </w:rPr>
            </w:pPr>
          </w:p>
        </w:tc>
        <w:tc>
          <w:tcPr>
            <w:tcW w:w="0" w:type="auto"/>
            <w:tcBorders>
              <w:top w:val="single" w:sz="4" w:space="0" w:color="auto"/>
              <w:left w:val="nil"/>
              <w:bottom w:val="nil"/>
              <w:right w:val="single" w:sz="4" w:space="0" w:color="auto"/>
            </w:tcBorders>
            <w:shd w:val="clear" w:color="auto" w:fill="auto"/>
            <w:vAlign w:val="center"/>
          </w:tcPr>
          <w:p w14:paraId="63B7D808" w14:textId="77777777" w:rsidR="00081E20" w:rsidRPr="00081E20" w:rsidRDefault="00081E20" w:rsidP="0012596F">
            <w:pPr>
              <w:spacing w:line="240" w:lineRule="auto"/>
              <w:rPr>
                <w:rFonts w:ascii="Arial" w:eastAsia="Times New Roman" w:hAnsi="Arial" w:cs="Arial"/>
                <w:color w:val="000000"/>
                <w:szCs w:val="20"/>
                <w:lang w:eastAsia="es-CO"/>
              </w:rPr>
            </w:pPr>
          </w:p>
        </w:tc>
        <w:tc>
          <w:tcPr>
            <w:tcW w:w="1503" w:type="dxa"/>
            <w:tcBorders>
              <w:top w:val="single" w:sz="4" w:space="0" w:color="auto"/>
              <w:left w:val="nil"/>
              <w:bottom w:val="nil"/>
              <w:right w:val="single" w:sz="4" w:space="0" w:color="auto"/>
            </w:tcBorders>
            <w:shd w:val="clear" w:color="auto" w:fill="auto"/>
            <w:vAlign w:val="center"/>
          </w:tcPr>
          <w:p w14:paraId="1EE7A3EB" w14:textId="77777777" w:rsidR="00081E20" w:rsidRDefault="00081E20" w:rsidP="0012596F">
            <w:pPr>
              <w:spacing w:line="240" w:lineRule="auto"/>
              <w:jc w:val="center"/>
              <w:rPr>
                <w:rFonts w:ascii="Calibri" w:hAnsi="Calibri"/>
                <w:color w:val="000000"/>
                <w:szCs w:val="20"/>
              </w:rPr>
            </w:pPr>
          </w:p>
        </w:tc>
        <w:tc>
          <w:tcPr>
            <w:tcW w:w="1130" w:type="dxa"/>
            <w:tcBorders>
              <w:top w:val="single" w:sz="4" w:space="0" w:color="auto"/>
              <w:left w:val="nil"/>
              <w:bottom w:val="nil"/>
              <w:right w:val="single" w:sz="4" w:space="0" w:color="auto"/>
            </w:tcBorders>
            <w:shd w:val="clear" w:color="auto" w:fill="auto"/>
            <w:vAlign w:val="center"/>
          </w:tcPr>
          <w:p w14:paraId="37882F43" w14:textId="5875115D" w:rsidR="00081E20" w:rsidRDefault="00C25FDE" w:rsidP="0012596F">
            <w:pPr>
              <w:spacing w:line="240" w:lineRule="auto"/>
              <w:rPr>
                <w:noProof/>
                <w:lang w:eastAsia="es-CO"/>
              </w:rPr>
            </w:pPr>
            <w:r w:rsidRPr="002F69DB">
              <w:rPr>
                <w:rFonts w:ascii="Arial" w:eastAsia="Times New Roman" w:hAnsi="Arial" w:cs="Arial"/>
                <w:noProof/>
                <w:color w:val="000000"/>
                <w:szCs w:val="20"/>
                <w:lang w:eastAsia="es-CO"/>
              </w:rPr>
              <w:drawing>
                <wp:anchor distT="0" distB="0" distL="114300" distR="114300" simplePos="0" relativeHeight="254932480" behindDoc="0" locked="0" layoutInCell="1" allowOverlap="1" wp14:anchorId="1B8F5B13" wp14:editId="7FD0EDEA">
                  <wp:simplePos x="0" y="0"/>
                  <wp:positionH relativeFrom="column">
                    <wp:posOffset>50165</wp:posOffset>
                  </wp:positionH>
                  <wp:positionV relativeFrom="paragraph">
                    <wp:posOffset>51435</wp:posOffset>
                  </wp:positionV>
                  <wp:extent cx="485775" cy="631825"/>
                  <wp:effectExtent l="0" t="0" r="9525" b="0"/>
                  <wp:wrapNone/>
                  <wp:docPr id="84" name="Imagen 84"/>
                  <wp:cNvGraphicFramePr/>
                  <a:graphic xmlns:a="http://schemas.openxmlformats.org/drawingml/2006/main">
                    <a:graphicData uri="http://schemas.openxmlformats.org/drawingml/2006/picture">
                      <pic:pic xmlns:pic="http://schemas.openxmlformats.org/drawingml/2006/picture">
                        <pic:nvPicPr>
                          <pic:cNvPr id="67" name="80 Image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5775" cy="6318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33DFF" w:rsidRPr="002F69DB" w14:paraId="3443BE88" w14:textId="77777777" w:rsidTr="00C25FDE">
        <w:trPr>
          <w:trHeight w:val="936"/>
        </w:trPr>
        <w:tc>
          <w:tcPr>
            <w:tcW w:w="0" w:type="auto"/>
            <w:tcBorders>
              <w:top w:val="nil"/>
              <w:left w:val="single" w:sz="4" w:space="0" w:color="auto"/>
              <w:bottom w:val="single" w:sz="4" w:space="0" w:color="auto"/>
              <w:right w:val="single" w:sz="4" w:space="0" w:color="auto"/>
            </w:tcBorders>
            <w:shd w:val="clear" w:color="auto" w:fill="auto"/>
            <w:vAlign w:val="center"/>
          </w:tcPr>
          <w:p w14:paraId="19981932" w14:textId="2AF1E662" w:rsidR="00633DFF" w:rsidRPr="002F69DB" w:rsidRDefault="00746FB2" w:rsidP="00633DFF">
            <w:pPr>
              <w:spacing w:line="240" w:lineRule="auto"/>
              <w:jc w:val="center"/>
              <w:rPr>
                <w:rFonts w:ascii="Arial" w:eastAsia="Times New Roman" w:hAnsi="Arial" w:cs="Arial"/>
                <w:b/>
                <w:bCs/>
                <w:color w:val="000000"/>
                <w:szCs w:val="20"/>
                <w:lang w:eastAsia="es-CO"/>
              </w:rPr>
            </w:pPr>
            <w:r w:rsidRPr="00746FB2">
              <w:rPr>
                <w:rFonts w:ascii="Arial" w:eastAsia="Times New Roman" w:hAnsi="Arial" w:cs="Arial"/>
                <w:b/>
                <w:bCs/>
                <w:color w:val="000000"/>
                <w:szCs w:val="20"/>
                <w:lang w:eastAsia="es-CO"/>
              </w:rPr>
              <w:t>Laboratorio de Calidad de Productos Naturales (8/103)</w:t>
            </w:r>
          </w:p>
        </w:tc>
        <w:tc>
          <w:tcPr>
            <w:tcW w:w="0" w:type="auto"/>
            <w:tcBorders>
              <w:top w:val="nil"/>
              <w:left w:val="nil"/>
              <w:bottom w:val="single" w:sz="4" w:space="0" w:color="auto"/>
              <w:right w:val="single" w:sz="4" w:space="0" w:color="auto"/>
            </w:tcBorders>
            <w:shd w:val="clear" w:color="auto" w:fill="auto"/>
            <w:vAlign w:val="center"/>
          </w:tcPr>
          <w:p w14:paraId="7B0B637C" w14:textId="49654065" w:rsidR="00633DFF" w:rsidRPr="002F69DB" w:rsidRDefault="00633DF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Residuos Químicos</w:t>
            </w:r>
          </w:p>
        </w:tc>
        <w:tc>
          <w:tcPr>
            <w:tcW w:w="0" w:type="auto"/>
            <w:tcBorders>
              <w:top w:val="nil"/>
              <w:left w:val="nil"/>
              <w:bottom w:val="single" w:sz="4" w:space="0" w:color="auto"/>
              <w:right w:val="single" w:sz="4" w:space="0" w:color="auto"/>
            </w:tcBorders>
            <w:shd w:val="clear" w:color="auto" w:fill="auto"/>
            <w:vAlign w:val="center"/>
          </w:tcPr>
          <w:p w14:paraId="7EF48175" w14:textId="0009B9B5" w:rsidR="00633DFF" w:rsidRPr="002F69DB" w:rsidRDefault="00633DF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Y14</w:t>
            </w:r>
          </w:p>
        </w:tc>
        <w:tc>
          <w:tcPr>
            <w:tcW w:w="0" w:type="auto"/>
            <w:tcBorders>
              <w:top w:val="nil"/>
              <w:left w:val="nil"/>
              <w:bottom w:val="single" w:sz="4" w:space="0" w:color="auto"/>
              <w:right w:val="single" w:sz="4" w:space="0" w:color="auto"/>
            </w:tcBorders>
            <w:shd w:val="clear" w:color="auto" w:fill="auto"/>
            <w:vAlign w:val="center"/>
          </w:tcPr>
          <w:p w14:paraId="051757A0" w14:textId="1D365B32" w:rsidR="00633DFF" w:rsidRPr="002F69DB" w:rsidRDefault="00633DF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Sustancias químicas no identificadas resultantes de prácticas de enseñanza</w:t>
            </w:r>
          </w:p>
        </w:tc>
        <w:tc>
          <w:tcPr>
            <w:tcW w:w="0" w:type="auto"/>
            <w:tcBorders>
              <w:top w:val="nil"/>
              <w:left w:val="nil"/>
              <w:bottom w:val="single" w:sz="4" w:space="0" w:color="auto"/>
              <w:right w:val="single" w:sz="4" w:space="0" w:color="auto"/>
            </w:tcBorders>
            <w:shd w:val="clear" w:color="auto" w:fill="auto"/>
            <w:vAlign w:val="center"/>
          </w:tcPr>
          <w:p w14:paraId="6B893AD0" w14:textId="44848FD7" w:rsidR="00633DFF" w:rsidRPr="002F69DB" w:rsidRDefault="00633DF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A4150</w:t>
            </w:r>
          </w:p>
        </w:tc>
        <w:tc>
          <w:tcPr>
            <w:tcW w:w="0" w:type="auto"/>
            <w:tcBorders>
              <w:top w:val="nil"/>
              <w:left w:val="nil"/>
              <w:bottom w:val="single" w:sz="4" w:space="0" w:color="auto"/>
              <w:right w:val="single" w:sz="4" w:space="0" w:color="auto"/>
            </w:tcBorders>
            <w:shd w:val="clear" w:color="auto" w:fill="auto"/>
            <w:vAlign w:val="center"/>
          </w:tcPr>
          <w:p w14:paraId="0AA2256B" w14:textId="2C8F0792" w:rsidR="00633DFF" w:rsidRPr="002F69DB" w:rsidRDefault="00633DFF"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Sustancias químicas no identificadas resultantes de prácticas de enseñanza o investigación</w:t>
            </w:r>
          </w:p>
        </w:tc>
        <w:tc>
          <w:tcPr>
            <w:tcW w:w="1503" w:type="dxa"/>
            <w:tcBorders>
              <w:top w:val="nil"/>
              <w:left w:val="nil"/>
              <w:bottom w:val="single" w:sz="4" w:space="0" w:color="auto"/>
              <w:right w:val="single" w:sz="4" w:space="0" w:color="auto"/>
            </w:tcBorders>
            <w:shd w:val="clear" w:color="auto" w:fill="auto"/>
            <w:vAlign w:val="center"/>
          </w:tcPr>
          <w:p w14:paraId="098223E9" w14:textId="2F108EA3" w:rsidR="00633DFF" w:rsidRPr="002F69DB" w:rsidRDefault="00633DFF"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Corrosivos, tóxicos, nocivos.</w:t>
            </w:r>
          </w:p>
        </w:tc>
        <w:tc>
          <w:tcPr>
            <w:tcW w:w="1130" w:type="dxa"/>
            <w:tcBorders>
              <w:top w:val="nil"/>
              <w:left w:val="nil"/>
              <w:bottom w:val="single" w:sz="4" w:space="0" w:color="auto"/>
              <w:right w:val="single" w:sz="4" w:space="0" w:color="auto"/>
            </w:tcBorders>
            <w:shd w:val="clear" w:color="auto" w:fill="auto"/>
            <w:vAlign w:val="center"/>
          </w:tcPr>
          <w:p w14:paraId="60A8514C" w14:textId="0238CF4B" w:rsidR="00633DFF" w:rsidRPr="002F69DB" w:rsidRDefault="00633DFF" w:rsidP="0012596F">
            <w:pPr>
              <w:spacing w:line="240" w:lineRule="auto"/>
              <w:rPr>
                <w:rFonts w:ascii="Arial" w:eastAsia="Times New Roman" w:hAnsi="Arial" w:cs="Arial"/>
                <w:noProof/>
                <w:color w:val="000000"/>
                <w:szCs w:val="20"/>
                <w:lang w:eastAsia="es-CO"/>
              </w:rPr>
            </w:pPr>
          </w:p>
        </w:tc>
      </w:tr>
      <w:tr w:rsidR="00025F02" w:rsidRPr="002F69DB" w14:paraId="11D107AC" w14:textId="77777777" w:rsidTr="00081E20">
        <w:trPr>
          <w:trHeight w:val="705"/>
        </w:trPr>
        <w:tc>
          <w:tcPr>
            <w:tcW w:w="0" w:type="auto"/>
            <w:vMerge w:val="restart"/>
            <w:tcBorders>
              <w:top w:val="single" w:sz="4" w:space="0" w:color="auto"/>
              <w:left w:val="single" w:sz="4" w:space="0" w:color="auto"/>
              <w:right w:val="single" w:sz="4" w:space="0" w:color="auto"/>
            </w:tcBorders>
            <w:shd w:val="clear" w:color="auto" w:fill="auto"/>
            <w:vAlign w:val="center"/>
          </w:tcPr>
          <w:p w14:paraId="65A6A1D3" w14:textId="4B7F487F" w:rsidR="00025F02" w:rsidRPr="00746FB2" w:rsidRDefault="00025F02" w:rsidP="00633DFF">
            <w:pPr>
              <w:spacing w:line="240" w:lineRule="auto"/>
              <w:jc w:val="center"/>
              <w:rPr>
                <w:rFonts w:ascii="Arial" w:eastAsia="Times New Roman" w:hAnsi="Arial" w:cs="Arial"/>
                <w:b/>
                <w:bCs/>
                <w:color w:val="000000"/>
                <w:szCs w:val="20"/>
                <w:lang w:eastAsia="es-CO"/>
              </w:rPr>
            </w:pPr>
            <w:r w:rsidRPr="00025F02">
              <w:rPr>
                <w:rFonts w:ascii="Arial" w:eastAsia="Times New Roman" w:hAnsi="Arial" w:cs="Arial"/>
                <w:b/>
                <w:bCs/>
                <w:color w:val="000000"/>
                <w:szCs w:val="20"/>
                <w:lang w:eastAsia="es-CO"/>
              </w:rPr>
              <w:lastRenderedPageBreak/>
              <w:t>Laboratorio de Microbiología y Actividad Biológica (8/301)</w:t>
            </w:r>
          </w:p>
        </w:tc>
        <w:tc>
          <w:tcPr>
            <w:tcW w:w="0" w:type="auto"/>
            <w:tcBorders>
              <w:top w:val="single" w:sz="4" w:space="0" w:color="auto"/>
              <w:left w:val="nil"/>
              <w:bottom w:val="single" w:sz="4" w:space="0" w:color="auto"/>
              <w:right w:val="single" w:sz="4" w:space="0" w:color="auto"/>
            </w:tcBorders>
            <w:shd w:val="clear" w:color="auto" w:fill="auto"/>
            <w:vAlign w:val="center"/>
          </w:tcPr>
          <w:p w14:paraId="54E9C36D" w14:textId="77777777" w:rsidR="00C25FDE" w:rsidRPr="00C25FDE"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 xml:space="preserve">Guantes </w:t>
            </w:r>
          </w:p>
          <w:p w14:paraId="26FB14C0" w14:textId="77777777" w:rsidR="00C25FDE" w:rsidRPr="00C25FDE"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Tapabocas</w:t>
            </w:r>
          </w:p>
          <w:p w14:paraId="0957CFA9" w14:textId="77777777" w:rsidR="00C25FDE" w:rsidRPr="00C25FDE"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Servilleta usadas en el proceso microbiológico</w:t>
            </w:r>
          </w:p>
          <w:p w14:paraId="08C64BEF" w14:textId="77777777" w:rsidR="00C25FDE" w:rsidRPr="00C25FDE"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Agar microbiológico Nutritivo, EMB, MPCA, SPS</w:t>
            </w:r>
          </w:p>
          <w:p w14:paraId="3A5BB284" w14:textId="77777777" w:rsidR="00C25FDE" w:rsidRPr="00C25FDE"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 xml:space="preserve">Residuos de cepa bacteria: E. </w:t>
            </w:r>
            <w:proofErr w:type="spellStart"/>
            <w:r w:rsidRPr="00C25FDE">
              <w:rPr>
                <w:rFonts w:ascii="Arial" w:eastAsia="Times New Roman" w:hAnsi="Arial" w:cs="Arial"/>
                <w:color w:val="000000"/>
                <w:szCs w:val="20"/>
                <w:lang w:eastAsia="es-CO"/>
              </w:rPr>
              <w:t>coli</w:t>
            </w:r>
            <w:proofErr w:type="spellEnd"/>
            <w:r w:rsidRPr="00C25FDE">
              <w:rPr>
                <w:rFonts w:ascii="Arial" w:eastAsia="Times New Roman" w:hAnsi="Arial" w:cs="Arial"/>
                <w:color w:val="000000"/>
                <w:szCs w:val="20"/>
                <w:lang w:eastAsia="es-CO"/>
              </w:rPr>
              <w:t xml:space="preserve">, Salmonella, </w:t>
            </w:r>
            <w:proofErr w:type="spellStart"/>
            <w:r w:rsidRPr="00C25FDE">
              <w:rPr>
                <w:rFonts w:ascii="Arial" w:eastAsia="Times New Roman" w:hAnsi="Arial" w:cs="Arial"/>
                <w:color w:val="000000"/>
                <w:szCs w:val="20"/>
                <w:lang w:eastAsia="es-CO"/>
              </w:rPr>
              <w:t>Pseudomona</w:t>
            </w:r>
            <w:proofErr w:type="spellEnd"/>
            <w:r w:rsidRPr="00C25FDE">
              <w:rPr>
                <w:rFonts w:ascii="Arial" w:eastAsia="Times New Roman" w:hAnsi="Arial" w:cs="Arial"/>
                <w:color w:val="000000"/>
                <w:szCs w:val="20"/>
                <w:lang w:eastAsia="es-CO"/>
              </w:rPr>
              <w:t xml:space="preserve">, </w:t>
            </w:r>
            <w:proofErr w:type="spellStart"/>
            <w:r w:rsidRPr="00C25FDE">
              <w:rPr>
                <w:rFonts w:ascii="Arial" w:eastAsia="Times New Roman" w:hAnsi="Arial" w:cs="Arial"/>
                <w:color w:val="000000"/>
                <w:szCs w:val="20"/>
                <w:lang w:eastAsia="es-CO"/>
              </w:rPr>
              <w:t>Proteus</w:t>
            </w:r>
            <w:proofErr w:type="spellEnd"/>
            <w:r w:rsidRPr="00C25FDE">
              <w:rPr>
                <w:rFonts w:ascii="Arial" w:eastAsia="Times New Roman" w:hAnsi="Arial" w:cs="Arial"/>
                <w:color w:val="000000"/>
                <w:szCs w:val="20"/>
                <w:lang w:eastAsia="es-CO"/>
              </w:rPr>
              <w:t xml:space="preserve">, </w:t>
            </w:r>
            <w:proofErr w:type="spellStart"/>
            <w:r w:rsidRPr="00C25FDE">
              <w:rPr>
                <w:rFonts w:ascii="Arial" w:eastAsia="Times New Roman" w:hAnsi="Arial" w:cs="Arial"/>
                <w:color w:val="000000"/>
                <w:szCs w:val="20"/>
                <w:lang w:eastAsia="es-CO"/>
              </w:rPr>
              <w:t>Clostridium</w:t>
            </w:r>
            <w:proofErr w:type="spellEnd"/>
            <w:r w:rsidRPr="00C25FDE">
              <w:rPr>
                <w:rFonts w:ascii="Arial" w:eastAsia="Times New Roman" w:hAnsi="Arial" w:cs="Arial"/>
                <w:color w:val="000000"/>
                <w:szCs w:val="20"/>
                <w:lang w:eastAsia="es-CO"/>
              </w:rPr>
              <w:t xml:space="preserve">, </w:t>
            </w:r>
            <w:proofErr w:type="spellStart"/>
            <w:r w:rsidRPr="00C25FDE">
              <w:rPr>
                <w:rFonts w:ascii="Arial" w:eastAsia="Times New Roman" w:hAnsi="Arial" w:cs="Arial"/>
                <w:color w:val="000000"/>
                <w:szCs w:val="20"/>
                <w:lang w:eastAsia="es-CO"/>
              </w:rPr>
              <w:t>Enterobacter</w:t>
            </w:r>
            <w:proofErr w:type="spellEnd"/>
            <w:r w:rsidRPr="00C25FDE">
              <w:rPr>
                <w:rFonts w:ascii="Arial" w:eastAsia="Times New Roman" w:hAnsi="Arial" w:cs="Arial"/>
                <w:color w:val="000000"/>
                <w:szCs w:val="20"/>
                <w:lang w:eastAsia="es-CO"/>
              </w:rPr>
              <w:t xml:space="preserve">, </w:t>
            </w:r>
            <w:proofErr w:type="spellStart"/>
            <w:r w:rsidRPr="00C25FDE">
              <w:rPr>
                <w:rFonts w:ascii="Arial" w:eastAsia="Times New Roman" w:hAnsi="Arial" w:cs="Arial"/>
                <w:color w:val="000000"/>
                <w:szCs w:val="20"/>
                <w:lang w:eastAsia="es-CO"/>
              </w:rPr>
              <w:t>Stafilococo</w:t>
            </w:r>
            <w:proofErr w:type="spellEnd"/>
            <w:r w:rsidRPr="00C25FDE">
              <w:rPr>
                <w:rFonts w:ascii="Arial" w:eastAsia="Times New Roman" w:hAnsi="Arial" w:cs="Arial"/>
                <w:color w:val="000000"/>
                <w:szCs w:val="20"/>
                <w:lang w:eastAsia="es-CO"/>
              </w:rPr>
              <w:t xml:space="preserve">, </w:t>
            </w:r>
          </w:p>
          <w:p w14:paraId="6ADC4F9C" w14:textId="77777777" w:rsidR="00C25FDE" w:rsidRPr="00C25FDE"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Caldo microbiológico BHI</w:t>
            </w:r>
          </w:p>
          <w:p w14:paraId="20E715D3" w14:textId="77777777" w:rsidR="00C25FDE" w:rsidRPr="00C25FDE"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Agua Peptona</w:t>
            </w:r>
          </w:p>
          <w:p w14:paraId="5C3D06C2" w14:textId="77777777" w:rsidR="00C25FDE" w:rsidRPr="00C25FDE"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bolsas usadas para conservar muestras</w:t>
            </w:r>
          </w:p>
          <w:p w14:paraId="2C3928C7" w14:textId="77777777" w:rsidR="00C25FDE" w:rsidRPr="00C25FDE"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 xml:space="preserve">Puntas de </w:t>
            </w:r>
            <w:proofErr w:type="spellStart"/>
            <w:r w:rsidRPr="00C25FDE">
              <w:rPr>
                <w:rFonts w:ascii="Arial" w:eastAsia="Times New Roman" w:hAnsi="Arial" w:cs="Arial"/>
                <w:color w:val="000000"/>
                <w:szCs w:val="20"/>
                <w:lang w:eastAsia="es-CO"/>
              </w:rPr>
              <w:t>Micropipeta</w:t>
            </w:r>
            <w:proofErr w:type="spellEnd"/>
            <w:r w:rsidRPr="00C25FDE">
              <w:rPr>
                <w:rFonts w:ascii="Arial" w:eastAsia="Times New Roman" w:hAnsi="Arial" w:cs="Arial"/>
                <w:color w:val="000000"/>
                <w:szCs w:val="20"/>
                <w:lang w:eastAsia="es-CO"/>
              </w:rPr>
              <w:t xml:space="preserve"> </w:t>
            </w:r>
          </w:p>
          <w:p w14:paraId="449B023B" w14:textId="27DE2E24" w:rsidR="00025F02" w:rsidRPr="002F69DB"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Asas Microbiológicas</w:t>
            </w:r>
          </w:p>
        </w:tc>
        <w:tc>
          <w:tcPr>
            <w:tcW w:w="0" w:type="auto"/>
            <w:tcBorders>
              <w:top w:val="single" w:sz="4" w:space="0" w:color="auto"/>
              <w:left w:val="nil"/>
              <w:bottom w:val="single" w:sz="4" w:space="0" w:color="auto"/>
              <w:right w:val="single" w:sz="4" w:space="0" w:color="auto"/>
            </w:tcBorders>
            <w:shd w:val="clear" w:color="auto" w:fill="auto"/>
            <w:vAlign w:val="center"/>
          </w:tcPr>
          <w:p w14:paraId="09B15E77" w14:textId="2BCECD61" w:rsidR="00025F02" w:rsidRPr="002F69DB" w:rsidRDefault="00025F02"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Y1</w:t>
            </w:r>
          </w:p>
        </w:tc>
        <w:tc>
          <w:tcPr>
            <w:tcW w:w="0" w:type="auto"/>
            <w:tcBorders>
              <w:top w:val="single" w:sz="4" w:space="0" w:color="auto"/>
              <w:left w:val="nil"/>
              <w:bottom w:val="single" w:sz="4" w:space="0" w:color="auto"/>
              <w:right w:val="single" w:sz="4" w:space="0" w:color="auto"/>
            </w:tcBorders>
            <w:shd w:val="clear" w:color="auto" w:fill="auto"/>
            <w:vAlign w:val="center"/>
          </w:tcPr>
          <w:p w14:paraId="7481A437" w14:textId="01873D5A" w:rsidR="00025F02" w:rsidRPr="002F69DB" w:rsidRDefault="00025F02"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 clínicas.</w:t>
            </w:r>
          </w:p>
        </w:tc>
        <w:tc>
          <w:tcPr>
            <w:tcW w:w="0" w:type="auto"/>
            <w:tcBorders>
              <w:top w:val="single" w:sz="4" w:space="0" w:color="auto"/>
              <w:left w:val="nil"/>
              <w:bottom w:val="single" w:sz="4" w:space="0" w:color="auto"/>
              <w:right w:val="single" w:sz="4" w:space="0" w:color="auto"/>
            </w:tcBorders>
            <w:shd w:val="clear" w:color="auto" w:fill="auto"/>
            <w:vAlign w:val="center"/>
          </w:tcPr>
          <w:p w14:paraId="2C85B988" w14:textId="3C4949E3" w:rsidR="00025F02" w:rsidRPr="002F69DB" w:rsidRDefault="00025F02"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A4020</w:t>
            </w:r>
          </w:p>
        </w:tc>
        <w:tc>
          <w:tcPr>
            <w:tcW w:w="0" w:type="auto"/>
            <w:tcBorders>
              <w:top w:val="single" w:sz="4" w:space="0" w:color="auto"/>
              <w:left w:val="nil"/>
              <w:bottom w:val="single" w:sz="4" w:space="0" w:color="auto"/>
              <w:right w:val="single" w:sz="4" w:space="0" w:color="auto"/>
            </w:tcBorders>
            <w:shd w:val="clear" w:color="auto" w:fill="auto"/>
            <w:vAlign w:val="center"/>
          </w:tcPr>
          <w:p w14:paraId="212B714C" w14:textId="62A4590A" w:rsidR="00025F02" w:rsidRPr="002F69DB" w:rsidRDefault="00025F02" w:rsidP="0012596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1503" w:type="dxa"/>
            <w:tcBorders>
              <w:top w:val="single" w:sz="4" w:space="0" w:color="auto"/>
              <w:left w:val="nil"/>
              <w:bottom w:val="single" w:sz="4" w:space="0" w:color="auto"/>
              <w:right w:val="single" w:sz="4" w:space="0" w:color="auto"/>
            </w:tcBorders>
            <w:shd w:val="clear" w:color="auto" w:fill="auto"/>
            <w:vAlign w:val="center"/>
          </w:tcPr>
          <w:p w14:paraId="1AA630C0" w14:textId="55F8B630" w:rsidR="00025F02" w:rsidRPr="002F69DB" w:rsidRDefault="00025F02" w:rsidP="0012596F">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Infeccioso</w:t>
            </w:r>
          </w:p>
        </w:tc>
        <w:tc>
          <w:tcPr>
            <w:tcW w:w="1130" w:type="dxa"/>
            <w:tcBorders>
              <w:top w:val="single" w:sz="4" w:space="0" w:color="auto"/>
              <w:left w:val="nil"/>
              <w:bottom w:val="single" w:sz="4" w:space="0" w:color="auto"/>
              <w:right w:val="single" w:sz="4" w:space="0" w:color="auto"/>
            </w:tcBorders>
            <w:shd w:val="clear" w:color="auto" w:fill="auto"/>
            <w:vAlign w:val="center"/>
          </w:tcPr>
          <w:p w14:paraId="74A8FBCE" w14:textId="41723C4F" w:rsidR="00025F02" w:rsidRPr="002F69DB" w:rsidRDefault="00025F02" w:rsidP="0012596F">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269376" behindDoc="0" locked="0" layoutInCell="1" allowOverlap="1" wp14:anchorId="5680799D" wp14:editId="19C670DA">
                  <wp:simplePos x="0" y="0"/>
                  <wp:positionH relativeFrom="column">
                    <wp:posOffset>-40640</wp:posOffset>
                  </wp:positionH>
                  <wp:positionV relativeFrom="paragraph">
                    <wp:posOffset>24765</wp:posOffset>
                  </wp:positionV>
                  <wp:extent cx="495300" cy="476250"/>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66" name="78 Imag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25F02" w:rsidRPr="002F69DB" w14:paraId="1049DCD0" w14:textId="77777777" w:rsidTr="00081E20">
        <w:trPr>
          <w:trHeight w:val="825"/>
        </w:trPr>
        <w:tc>
          <w:tcPr>
            <w:tcW w:w="0" w:type="auto"/>
            <w:vMerge/>
            <w:tcBorders>
              <w:left w:val="single" w:sz="4" w:space="0" w:color="auto"/>
              <w:right w:val="single" w:sz="4" w:space="0" w:color="auto"/>
            </w:tcBorders>
            <w:shd w:val="clear" w:color="auto" w:fill="auto"/>
            <w:vAlign w:val="center"/>
          </w:tcPr>
          <w:p w14:paraId="0801A054" w14:textId="77777777" w:rsidR="00025F02" w:rsidRPr="00025F02" w:rsidRDefault="00025F02" w:rsidP="00633DFF">
            <w:pPr>
              <w:spacing w:line="240" w:lineRule="auto"/>
              <w:jc w:val="center"/>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170730F" w14:textId="3C7F6B0A" w:rsidR="00025F02" w:rsidRPr="002F69DB" w:rsidRDefault="00025F02"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Etanol</w:t>
            </w:r>
          </w:p>
        </w:tc>
        <w:tc>
          <w:tcPr>
            <w:tcW w:w="0" w:type="auto"/>
            <w:tcBorders>
              <w:top w:val="single" w:sz="4" w:space="0" w:color="auto"/>
              <w:left w:val="nil"/>
              <w:bottom w:val="single" w:sz="4" w:space="0" w:color="auto"/>
              <w:right w:val="single" w:sz="4" w:space="0" w:color="auto"/>
            </w:tcBorders>
            <w:shd w:val="clear" w:color="auto" w:fill="auto"/>
            <w:vAlign w:val="center"/>
          </w:tcPr>
          <w:p w14:paraId="11FAD74D" w14:textId="706B9A50" w:rsidR="00025F02" w:rsidRPr="002F69DB" w:rsidRDefault="00025F02"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Y42</w:t>
            </w:r>
          </w:p>
        </w:tc>
        <w:tc>
          <w:tcPr>
            <w:tcW w:w="0" w:type="auto"/>
            <w:tcBorders>
              <w:top w:val="single" w:sz="4" w:space="0" w:color="auto"/>
              <w:left w:val="nil"/>
              <w:bottom w:val="single" w:sz="4" w:space="0" w:color="auto"/>
              <w:right w:val="single" w:sz="4" w:space="0" w:color="auto"/>
            </w:tcBorders>
            <w:shd w:val="clear" w:color="auto" w:fill="auto"/>
            <w:vAlign w:val="center"/>
          </w:tcPr>
          <w:p w14:paraId="5F225812" w14:textId="6B746C2E" w:rsidR="00025F02" w:rsidRPr="002F69DB" w:rsidRDefault="00543C0D" w:rsidP="0012596F">
            <w:pPr>
              <w:spacing w:line="240" w:lineRule="auto"/>
              <w:rPr>
                <w:rFonts w:ascii="Arial" w:eastAsia="Times New Roman" w:hAnsi="Arial" w:cs="Arial"/>
                <w:color w:val="000000"/>
                <w:szCs w:val="20"/>
                <w:lang w:eastAsia="es-CO"/>
              </w:rPr>
            </w:pPr>
            <w:r w:rsidRPr="00543C0D">
              <w:rPr>
                <w:rFonts w:ascii="Arial" w:eastAsia="Times New Roman" w:hAnsi="Arial" w:cs="Arial"/>
                <w:color w:val="000000"/>
                <w:szCs w:val="20"/>
                <w:lang w:eastAsia="es-CO"/>
              </w:rPr>
              <w:t>Disolventes orgánicos, con exclusión de disolventes halogenados</w:t>
            </w:r>
          </w:p>
        </w:tc>
        <w:tc>
          <w:tcPr>
            <w:tcW w:w="0" w:type="auto"/>
            <w:tcBorders>
              <w:top w:val="single" w:sz="4" w:space="0" w:color="auto"/>
              <w:left w:val="nil"/>
              <w:bottom w:val="single" w:sz="4" w:space="0" w:color="auto"/>
              <w:right w:val="single" w:sz="4" w:space="0" w:color="auto"/>
            </w:tcBorders>
            <w:shd w:val="clear" w:color="auto" w:fill="auto"/>
            <w:vAlign w:val="center"/>
          </w:tcPr>
          <w:p w14:paraId="4399A619" w14:textId="118E6F07" w:rsidR="00025F02" w:rsidRPr="002F69DB" w:rsidRDefault="00025F02"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A3140</w:t>
            </w:r>
          </w:p>
        </w:tc>
        <w:tc>
          <w:tcPr>
            <w:tcW w:w="0" w:type="auto"/>
            <w:tcBorders>
              <w:top w:val="single" w:sz="4" w:space="0" w:color="auto"/>
              <w:left w:val="nil"/>
              <w:bottom w:val="single" w:sz="4" w:space="0" w:color="auto"/>
              <w:right w:val="single" w:sz="4" w:space="0" w:color="auto"/>
            </w:tcBorders>
            <w:shd w:val="clear" w:color="auto" w:fill="auto"/>
            <w:vAlign w:val="center"/>
          </w:tcPr>
          <w:p w14:paraId="7885D4B6" w14:textId="63FA6EF0" w:rsidR="00025F02" w:rsidRPr="002F69DB" w:rsidRDefault="00543C0D" w:rsidP="00543C0D">
            <w:pPr>
              <w:spacing w:line="240" w:lineRule="auto"/>
              <w:jc w:val="both"/>
              <w:rPr>
                <w:rFonts w:ascii="Arial" w:eastAsia="Times New Roman" w:hAnsi="Arial" w:cs="Arial"/>
                <w:color w:val="000000"/>
                <w:szCs w:val="20"/>
                <w:lang w:eastAsia="es-CO"/>
              </w:rPr>
            </w:pPr>
            <w:r w:rsidRPr="00543C0D">
              <w:rPr>
                <w:rFonts w:ascii="Arial" w:eastAsia="Times New Roman" w:hAnsi="Arial" w:cs="Arial"/>
                <w:color w:val="000000"/>
                <w:szCs w:val="20"/>
                <w:lang w:eastAsia="es-CO"/>
              </w:rPr>
              <w:t>Desechos de disolventes orgánicos no halogenados pero con exclusión de los desechos especificados en la lista B.</w:t>
            </w:r>
          </w:p>
        </w:tc>
        <w:tc>
          <w:tcPr>
            <w:tcW w:w="1503" w:type="dxa"/>
            <w:tcBorders>
              <w:top w:val="single" w:sz="4" w:space="0" w:color="auto"/>
              <w:left w:val="nil"/>
              <w:bottom w:val="single" w:sz="4" w:space="0" w:color="auto"/>
              <w:right w:val="single" w:sz="4" w:space="0" w:color="auto"/>
            </w:tcBorders>
            <w:shd w:val="clear" w:color="auto" w:fill="auto"/>
            <w:vAlign w:val="center"/>
          </w:tcPr>
          <w:p w14:paraId="413E3CD5" w14:textId="51E7C47F" w:rsidR="00025F02" w:rsidRPr="002F69DB" w:rsidRDefault="000E6DF0"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Inflamable</w:t>
            </w:r>
          </w:p>
        </w:tc>
        <w:tc>
          <w:tcPr>
            <w:tcW w:w="1130" w:type="dxa"/>
            <w:tcBorders>
              <w:top w:val="single" w:sz="4" w:space="0" w:color="auto"/>
              <w:left w:val="nil"/>
              <w:bottom w:val="single" w:sz="4" w:space="0" w:color="auto"/>
              <w:right w:val="single" w:sz="4" w:space="0" w:color="auto"/>
            </w:tcBorders>
            <w:shd w:val="clear" w:color="auto" w:fill="auto"/>
            <w:vAlign w:val="center"/>
          </w:tcPr>
          <w:p w14:paraId="0BB094D1" w14:textId="1B577CC4" w:rsidR="00025F02" w:rsidRPr="002F69DB" w:rsidRDefault="000E6DF0" w:rsidP="0012596F">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271424" behindDoc="0" locked="0" layoutInCell="1" allowOverlap="1" wp14:anchorId="065A3802" wp14:editId="4F5BB779">
                  <wp:simplePos x="0" y="0"/>
                  <wp:positionH relativeFrom="column">
                    <wp:posOffset>71120</wp:posOffset>
                  </wp:positionH>
                  <wp:positionV relativeFrom="paragraph">
                    <wp:posOffset>81915</wp:posOffset>
                  </wp:positionV>
                  <wp:extent cx="438150" cy="419100"/>
                  <wp:effectExtent l="0" t="0" r="0" b="0"/>
                  <wp:wrapNone/>
                  <wp:docPr id="9" name="Imagen 9"/>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E6DF0" w:rsidRPr="002F69DB" w14:paraId="213B1BE1" w14:textId="77777777" w:rsidTr="00081E20">
        <w:trPr>
          <w:trHeight w:val="825"/>
        </w:trPr>
        <w:tc>
          <w:tcPr>
            <w:tcW w:w="0" w:type="auto"/>
            <w:tcBorders>
              <w:left w:val="single" w:sz="4" w:space="0" w:color="auto"/>
              <w:right w:val="single" w:sz="4" w:space="0" w:color="auto"/>
            </w:tcBorders>
            <w:shd w:val="clear" w:color="auto" w:fill="auto"/>
            <w:vAlign w:val="center"/>
          </w:tcPr>
          <w:p w14:paraId="30A94282" w14:textId="77777777" w:rsidR="000E6DF0" w:rsidRPr="00025F02" w:rsidRDefault="000E6DF0" w:rsidP="00633DFF">
            <w:pPr>
              <w:spacing w:line="240" w:lineRule="auto"/>
              <w:jc w:val="center"/>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8694B18" w14:textId="73A942D4" w:rsidR="000E6DF0" w:rsidRDefault="000E6DF0"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Acetona</w:t>
            </w:r>
          </w:p>
        </w:tc>
        <w:tc>
          <w:tcPr>
            <w:tcW w:w="0" w:type="auto"/>
            <w:tcBorders>
              <w:top w:val="single" w:sz="4" w:space="0" w:color="auto"/>
              <w:left w:val="nil"/>
              <w:bottom w:val="single" w:sz="4" w:space="0" w:color="auto"/>
              <w:right w:val="single" w:sz="4" w:space="0" w:color="auto"/>
            </w:tcBorders>
            <w:shd w:val="clear" w:color="auto" w:fill="auto"/>
            <w:vAlign w:val="center"/>
          </w:tcPr>
          <w:p w14:paraId="2A72B7B4" w14:textId="316EA80E" w:rsidR="000E6DF0" w:rsidRDefault="000E6DF0"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Y42</w:t>
            </w:r>
          </w:p>
        </w:tc>
        <w:tc>
          <w:tcPr>
            <w:tcW w:w="0" w:type="auto"/>
            <w:tcBorders>
              <w:top w:val="single" w:sz="4" w:space="0" w:color="auto"/>
              <w:left w:val="nil"/>
              <w:bottom w:val="single" w:sz="4" w:space="0" w:color="auto"/>
              <w:right w:val="single" w:sz="4" w:space="0" w:color="auto"/>
            </w:tcBorders>
            <w:shd w:val="clear" w:color="auto" w:fill="auto"/>
            <w:vAlign w:val="center"/>
          </w:tcPr>
          <w:p w14:paraId="0DFE4205" w14:textId="01E7AAE8" w:rsidR="000E6DF0" w:rsidRPr="002F69DB" w:rsidRDefault="000E6DF0" w:rsidP="0012596F">
            <w:pPr>
              <w:spacing w:line="240" w:lineRule="auto"/>
              <w:rPr>
                <w:rFonts w:ascii="Arial" w:eastAsia="Times New Roman" w:hAnsi="Arial" w:cs="Arial"/>
                <w:color w:val="000000"/>
                <w:szCs w:val="20"/>
                <w:lang w:eastAsia="es-CO"/>
              </w:rPr>
            </w:pPr>
            <w:r w:rsidRPr="00543C0D">
              <w:rPr>
                <w:rFonts w:ascii="Arial" w:eastAsia="Times New Roman" w:hAnsi="Arial" w:cs="Arial"/>
                <w:color w:val="000000"/>
                <w:szCs w:val="20"/>
                <w:lang w:eastAsia="es-CO"/>
              </w:rPr>
              <w:t>Disolventes orgánicos, con exclusión de disolventes halogenados</w:t>
            </w:r>
          </w:p>
        </w:tc>
        <w:tc>
          <w:tcPr>
            <w:tcW w:w="0" w:type="auto"/>
            <w:tcBorders>
              <w:top w:val="single" w:sz="4" w:space="0" w:color="auto"/>
              <w:left w:val="nil"/>
              <w:bottom w:val="single" w:sz="4" w:space="0" w:color="auto"/>
              <w:right w:val="single" w:sz="4" w:space="0" w:color="auto"/>
            </w:tcBorders>
            <w:shd w:val="clear" w:color="auto" w:fill="auto"/>
            <w:vAlign w:val="center"/>
          </w:tcPr>
          <w:p w14:paraId="6E37742F" w14:textId="61B858D5" w:rsidR="000E6DF0" w:rsidRDefault="000E6DF0"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A3140</w:t>
            </w:r>
          </w:p>
        </w:tc>
        <w:tc>
          <w:tcPr>
            <w:tcW w:w="0" w:type="auto"/>
            <w:tcBorders>
              <w:top w:val="single" w:sz="4" w:space="0" w:color="auto"/>
              <w:left w:val="nil"/>
              <w:bottom w:val="single" w:sz="4" w:space="0" w:color="auto"/>
              <w:right w:val="single" w:sz="4" w:space="0" w:color="auto"/>
            </w:tcBorders>
            <w:shd w:val="clear" w:color="auto" w:fill="auto"/>
            <w:vAlign w:val="center"/>
          </w:tcPr>
          <w:p w14:paraId="60711C05" w14:textId="7834DFFB" w:rsidR="000E6DF0" w:rsidRPr="002F69DB" w:rsidRDefault="000E6DF0" w:rsidP="0012596F">
            <w:pPr>
              <w:spacing w:line="240" w:lineRule="auto"/>
              <w:rPr>
                <w:rFonts w:ascii="Arial" w:eastAsia="Times New Roman" w:hAnsi="Arial" w:cs="Arial"/>
                <w:color w:val="000000"/>
                <w:szCs w:val="20"/>
                <w:lang w:eastAsia="es-CO"/>
              </w:rPr>
            </w:pPr>
            <w:r w:rsidRPr="00543C0D">
              <w:rPr>
                <w:rFonts w:ascii="Arial" w:eastAsia="Times New Roman" w:hAnsi="Arial" w:cs="Arial"/>
                <w:color w:val="000000"/>
                <w:szCs w:val="20"/>
                <w:lang w:eastAsia="es-CO"/>
              </w:rPr>
              <w:t>Desechos de disolventes orgánicos no halogenados pero con exclusión de los desechos especificados en la lista B.</w:t>
            </w:r>
          </w:p>
        </w:tc>
        <w:tc>
          <w:tcPr>
            <w:tcW w:w="1503" w:type="dxa"/>
            <w:tcBorders>
              <w:top w:val="single" w:sz="4" w:space="0" w:color="auto"/>
              <w:left w:val="nil"/>
              <w:bottom w:val="single" w:sz="4" w:space="0" w:color="auto"/>
              <w:right w:val="single" w:sz="4" w:space="0" w:color="auto"/>
            </w:tcBorders>
            <w:shd w:val="clear" w:color="auto" w:fill="auto"/>
            <w:vAlign w:val="center"/>
          </w:tcPr>
          <w:p w14:paraId="6E4CC9B3" w14:textId="163AAC85" w:rsidR="000E6DF0" w:rsidRPr="002F69DB" w:rsidRDefault="000E6DF0"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Inflamable</w:t>
            </w:r>
          </w:p>
        </w:tc>
        <w:tc>
          <w:tcPr>
            <w:tcW w:w="1130" w:type="dxa"/>
            <w:tcBorders>
              <w:top w:val="single" w:sz="4" w:space="0" w:color="auto"/>
              <w:left w:val="nil"/>
              <w:bottom w:val="single" w:sz="4" w:space="0" w:color="auto"/>
              <w:right w:val="single" w:sz="4" w:space="0" w:color="auto"/>
            </w:tcBorders>
            <w:shd w:val="clear" w:color="auto" w:fill="auto"/>
            <w:vAlign w:val="center"/>
          </w:tcPr>
          <w:p w14:paraId="12E2C8B9" w14:textId="63F92FC6" w:rsidR="000E6DF0" w:rsidRPr="002F69DB" w:rsidRDefault="000E6DF0" w:rsidP="0012596F">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273472" behindDoc="0" locked="0" layoutInCell="1" allowOverlap="1" wp14:anchorId="69AAA761" wp14:editId="52E41605">
                  <wp:simplePos x="0" y="0"/>
                  <wp:positionH relativeFrom="column">
                    <wp:posOffset>71120</wp:posOffset>
                  </wp:positionH>
                  <wp:positionV relativeFrom="paragraph">
                    <wp:posOffset>81915</wp:posOffset>
                  </wp:positionV>
                  <wp:extent cx="438150" cy="419100"/>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D79D6" w:rsidRPr="002F69DB" w14:paraId="0E38DEC9" w14:textId="77777777" w:rsidTr="00081E20">
        <w:trPr>
          <w:trHeight w:val="825"/>
        </w:trPr>
        <w:tc>
          <w:tcPr>
            <w:tcW w:w="0" w:type="auto"/>
            <w:tcBorders>
              <w:left w:val="single" w:sz="4" w:space="0" w:color="auto"/>
              <w:right w:val="single" w:sz="4" w:space="0" w:color="auto"/>
            </w:tcBorders>
            <w:shd w:val="clear" w:color="auto" w:fill="auto"/>
            <w:vAlign w:val="center"/>
          </w:tcPr>
          <w:p w14:paraId="36774993" w14:textId="77777777" w:rsidR="005D79D6" w:rsidRPr="00025F02" w:rsidRDefault="005D79D6" w:rsidP="00633DFF">
            <w:pPr>
              <w:spacing w:line="240" w:lineRule="auto"/>
              <w:jc w:val="center"/>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94E6366" w14:textId="36C78802" w:rsidR="005D79D6" w:rsidRDefault="005D79D6" w:rsidP="0012596F">
            <w:pPr>
              <w:spacing w:line="240" w:lineRule="auto"/>
              <w:jc w:val="center"/>
              <w:rPr>
                <w:rFonts w:ascii="Arial" w:eastAsia="Times New Roman" w:hAnsi="Arial" w:cs="Arial"/>
                <w:color w:val="000000"/>
                <w:szCs w:val="20"/>
                <w:lang w:eastAsia="es-CO"/>
              </w:rPr>
            </w:pPr>
            <w:proofErr w:type="spellStart"/>
            <w:r>
              <w:rPr>
                <w:rFonts w:ascii="Arial" w:eastAsia="Times New Roman" w:hAnsi="Arial" w:cs="Arial"/>
                <w:color w:val="000000"/>
                <w:szCs w:val="20"/>
                <w:lang w:eastAsia="es-CO"/>
              </w:rPr>
              <w:t>Acetonitrilo</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14:paraId="6F47EF1B" w14:textId="1FB9770A" w:rsidR="005D79D6" w:rsidRDefault="005D79D6"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Y38</w:t>
            </w:r>
          </w:p>
        </w:tc>
        <w:tc>
          <w:tcPr>
            <w:tcW w:w="0" w:type="auto"/>
            <w:tcBorders>
              <w:top w:val="single" w:sz="4" w:space="0" w:color="auto"/>
              <w:left w:val="nil"/>
              <w:bottom w:val="single" w:sz="4" w:space="0" w:color="auto"/>
              <w:right w:val="single" w:sz="4" w:space="0" w:color="auto"/>
            </w:tcBorders>
            <w:shd w:val="clear" w:color="auto" w:fill="auto"/>
            <w:vAlign w:val="center"/>
          </w:tcPr>
          <w:p w14:paraId="35ACE1B6" w14:textId="1864EF80" w:rsidR="005D79D6" w:rsidRPr="002F69DB" w:rsidRDefault="005D79D6" w:rsidP="0012596F">
            <w:pPr>
              <w:spacing w:line="240" w:lineRule="auto"/>
              <w:rPr>
                <w:rFonts w:ascii="Arial" w:eastAsia="Times New Roman" w:hAnsi="Arial" w:cs="Arial"/>
                <w:color w:val="000000"/>
                <w:szCs w:val="20"/>
                <w:lang w:eastAsia="es-CO"/>
              </w:rPr>
            </w:pPr>
            <w:r w:rsidRPr="00E5672A">
              <w:rPr>
                <w:rFonts w:ascii="Arial" w:eastAsia="Times New Roman" w:hAnsi="Arial" w:cs="Arial"/>
                <w:color w:val="000000"/>
                <w:szCs w:val="20"/>
                <w:lang w:eastAsia="es-CO"/>
              </w:rPr>
              <w:t>Cianuros orgánicos</w:t>
            </w:r>
          </w:p>
        </w:tc>
        <w:tc>
          <w:tcPr>
            <w:tcW w:w="0" w:type="auto"/>
            <w:tcBorders>
              <w:top w:val="single" w:sz="4" w:space="0" w:color="auto"/>
              <w:left w:val="nil"/>
              <w:bottom w:val="single" w:sz="4" w:space="0" w:color="auto"/>
              <w:right w:val="single" w:sz="4" w:space="0" w:color="auto"/>
            </w:tcBorders>
            <w:shd w:val="clear" w:color="auto" w:fill="auto"/>
            <w:vAlign w:val="center"/>
          </w:tcPr>
          <w:p w14:paraId="445BC32E" w14:textId="77777777" w:rsidR="005D79D6" w:rsidRDefault="005D79D6" w:rsidP="0012596F">
            <w:pPr>
              <w:spacing w:line="240" w:lineRule="auto"/>
              <w:jc w:val="center"/>
              <w:rPr>
                <w:rFonts w:ascii="Arial" w:eastAsia="Times New Roman" w:hAnsi="Arial" w:cs="Arial"/>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F5BA12B" w14:textId="77777777" w:rsidR="005D79D6" w:rsidRPr="002F69DB" w:rsidRDefault="005D79D6" w:rsidP="0012596F">
            <w:pPr>
              <w:spacing w:line="240" w:lineRule="auto"/>
              <w:rPr>
                <w:rFonts w:ascii="Arial" w:eastAsia="Times New Roman" w:hAnsi="Arial" w:cs="Arial"/>
                <w:color w:val="000000"/>
                <w:szCs w:val="20"/>
                <w:lang w:eastAsia="es-CO"/>
              </w:rPr>
            </w:pPr>
          </w:p>
        </w:tc>
        <w:tc>
          <w:tcPr>
            <w:tcW w:w="1503" w:type="dxa"/>
            <w:tcBorders>
              <w:top w:val="single" w:sz="4" w:space="0" w:color="auto"/>
              <w:left w:val="nil"/>
              <w:bottom w:val="single" w:sz="4" w:space="0" w:color="auto"/>
              <w:right w:val="single" w:sz="4" w:space="0" w:color="auto"/>
            </w:tcBorders>
            <w:shd w:val="clear" w:color="auto" w:fill="auto"/>
            <w:vAlign w:val="center"/>
          </w:tcPr>
          <w:p w14:paraId="49429FD9" w14:textId="23D4C99E" w:rsidR="005D79D6" w:rsidRPr="002F69DB" w:rsidRDefault="005D79D6"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Inflamable</w:t>
            </w:r>
          </w:p>
        </w:tc>
        <w:tc>
          <w:tcPr>
            <w:tcW w:w="1130" w:type="dxa"/>
            <w:tcBorders>
              <w:top w:val="single" w:sz="4" w:space="0" w:color="auto"/>
              <w:left w:val="nil"/>
              <w:bottom w:val="single" w:sz="4" w:space="0" w:color="auto"/>
              <w:right w:val="single" w:sz="4" w:space="0" w:color="auto"/>
            </w:tcBorders>
            <w:shd w:val="clear" w:color="auto" w:fill="auto"/>
            <w:vAlign w:val="center"/>
          </w:tcPr>
          <w:p w14:paraId="1BFB2EA3" w14:textId="35478066" w:rsidR="005D79D6" w:rsidRPr="002F69DB" w:rsidRDefault="005D79D6" w:rsidP="0012596F">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275520" behindDoc="0" locked="0" layoutInCell="1" allowOverlap="1" wp14:anchorId="1315A645" wp14:editId="4098570B">
                  <wp:simplePos x="0" y="0"/>
                  <wp:positionH relativeFrom="column">
                    <wp:posOffset>71120</wp:posOffset>
                  </wp:positionH>
                  <wp:positionV relativeFrom="paragraph">
                    <wp:posOffset>81915</wp:posOffset>
                  </wp:positionV>
                  <wp:extent cx="438150" cy="419100"/>
                  <wp:effectExtent l="0" t="0" r="0" b="0"/>
                  <wp:wrapNone/>
                  <wp:docPr id="13" name="Imagen 13"/>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B91FC4" w:rsidRPr="002F69DB" w14:paraId="77B88980" w14:textId="77777777" w:rsidTr="006046F8">
        <w:trPr>
          <w:trHeight w:val="825"/>
        </w:trPr>
        <w:tc>
          <w:tcPr>
            <w:tcW w:w="0" w:type="auto"/>
            <w:tcBorders>
              <w:left w:val="single" w:sz="4" w:space="0" w:color="auto"/>
              <w:bottom w:val="single" w:sz="4" w:space="0" w:color="auto"/>
              <w:right w:val="single" w:sz="4" w:space="0" w:color="auto"/>
            </w:tcBorders>
            <w:shd w:val="clear" w:color="auto" w:fill="auto"/>
            <w:vAlign w:val="center"/>
          </w:tcPr>
          <w:p w14:paraId="2107A617" w14:textId="77777777" w:rsidR="00B91FC4" w:rsidRPr="00025F02" w:rsidRDefault="00B91FC4" w:rsidP="00633DFF">
            <w:pPr>
              <w:spacing w:line="240" w:lineRule="auto"/>
              <w:jc w:val="center"/>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39B58E3" w14:textId="77777777" w:rsidR="00C25FDE" w:rsidRPr="00C25FDE" w:rsidRDefault="00C25FDE" w:rsidP="00C25FDE">
            <w:pPr>
              <w:spacing w:line="240" w:lineRule="auto"/>
              <w:jc w:val="center"/>
              <w:rPr>
                <w:rFonts w:ascii="Arial" w:eastAsia="Times New Roman" w:hAnsi="Arial" w:cs="Arial"/>
                <w:color w:val="000000"/>
                <w:szCs w:val="20"/>
                <w:lang w:eastAsia="es-CO"/>
              </w:rPr>
            </w:pPr>
          </w:p>
          <w:p w14:paraId="3D7B8B95" w14:textId="19ADB470" w:rsidR="00B91FC4" w:rsidRDefault="00C25FDE" w:rsidP="00C25FDE">
            <w:pPr>
              <w:spacing w:line="240" w:lineRule="auto"/>
              <w:jc w:val="center"/>
              <w:rPr>
                <w:rFonts w:ascii="Arial" w:eastAsia="Times New Roman" w:hAnsi="Arial" w:cs="Arial"/>
                <w:color w:val="000000"/>
                <w:szCs w:val="20"/>
                <w:lang w:eastAsia="es-CO"/>
              </w:rPr>
            </w:pPr>
            <w:r w:rsidRPr="00C25FDE">
              <w:rPr>
                <w:rFonts w:ascii="Arial" w:eastAsia="Times New Roman" w:hAnsi="Arial" w:cs="Arial"/>
                <w:color w:val="000000"/>
                <w:szCs w:val="20"/>
                <w:lang w:eastAsia="es-CO"/>
              </w:rPr>
              <w:t>Colorantes TINCION DE GRAM (Cristal Violeta,  Yodo, Acetona, Alcohol)</w:t>
            </w:r>
          </w:p>
        </w:tc>
        <w:tc>
          <w:tcPr>
            <w:tcW w:w="0" w:type="auto"/>
            <w:tcBorders>
              <w:top w:val="single" w:sz="4" w:space="0" w:color="auto"/>
              <w:left w:val="nil"/>
              <w:bottom w:val="single" w:sz="4" w:space="0" w:color="auto"/>
              <w:right w:val="single" w:sz="4" w:space="0" w:color="auto"/>
            </w:tcBorders>
            <w:shd w:val="clear" w:color="auto" w:fill="auto"/>
            <w:vAlign w:val="center"/>
          </w:tcPr>
          <w:p w14:paraId="47A6BB0E" w14:textId="0405DCBC" w:rsidR="00B91FC4" w:rsidRDefault="00B91FC4" w:rsidP="0012596F">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Y12</w:t>
            </w:r>
          </w:p>
        </w:tc>
        <w:tc>
          <w:tcPr>
            <w:tcW w:w="0" w:type="auto"/>
            <w:tcBorders>
              <w:top w:val="single" w:sz="4" w:space="0" w:color="auto"/>
              <w:left w:val="nil"/>
              <w:bottom w:val="single" w:sz="4" w:space="0" w:color="auto"/>
              <w:right w:val="single" w:sz="4" w:space="0" w:color="auto"/>
            </w:tcBorders>
            <w:shd w:val="clear" w:color="auto" w:fill="auto"/>
            <w:vAlign w:val="center"/>
          </w:tcPr>
          <w:p w14:paraId="6262DF73" w14:textId="5F46FA12" w:rsidR="00B91FC4" w:rsidRPr="002F69DB" w:rsidRDefault="00B91FC4" w:rsidP="0012596F">
            <w:pPr>
              <w:spacing w:line="240" w:lineRule="auto"/>
              <w:rPr>
                <w:rFonts w:ascii="Arial" w:eastAsia="Times New Roman" w:hAnsi="Arial" w:cs="Arial"/>
                <w:color w:val="000000"/>
                <w:szCs w:val="20"/>
                <w:lang w:eastAsia="es-CO"/>
              </w:rPr>
            </w:pPr>
            <w:r w:rsidRPr="00E5672A">
              <w:rPr>
                <w:rFonts w:ascii="Arial" w:eastAsia="Times New Roman" w:hAnsi="Arial" w:cs="Arial"/>
                <w:color w:val="000000"/>
                <w:szCs w:val="20"/>
                <w:lang w:eastAsia="es-CO"/>
              </w:rPr>
              <w:t>Desechos resultantes de la producción, preparación y utilización de tintas, colorantes, pigmentos, pinturas, lacas o barnices.</w:t>
            </w:r>
          </w:p>
        </w:tc>
        <w:tc>
          <w:tcPr>
            <w:tcW w:w="0" w:type="auto"/>
            <w:tcBorders>
              <w:top w:val="single" w:sz="4" w:space="0" w:color="auto"/>
              <w:left w:val="nil"/>
              <w:bottom w:val="single" w:sz="4" w:space="0" w:color="auto"/>
              <w:right w:val="single" w:sz="4" w:space="0" w:color="auto"/>
            </w:tcBorders>
            <w:shd w:val="clear" w:color="auto" w:fill="auto"/>
            <w:vAlign w:val="center"/>
          </w:tcPr>
          <w:p w14:paraId="0623370B" w14:textId="77777777" w:rsidR="00B91FC4" w:rsidRDefault="00B91FC4" w:rsidP="0012596F">
            <w:pPr>
              <w:spacing w:line="240" w:lineRule="auto"/>
              <w:jc w:val="center"/>
              <w:rPr>
                <w:rFonts w:ascii="Arial" w:eastAsia="Times New Roman" w:hAnsi="Arial" w:cs="Arial"/>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0034291" w14:textId="77777777" w:rsidR="00B91FC4" w:rsidRPr="002F69DB" w:rsidRDefault="00B91FC4" w:rsidP="0012596F">
            <w:pPr>
              <w:spacing w:line="240" w:lineRule="auto"/>
              <w:rPr>
                <w:rFonts w:ascii="Arial" w:eastAsia="Times New Roman" w:hAnsi="Arial" w:cs="Arial"/>
                <w:color w:val="000000"/>
                <w:szCs w:val="20"/>
                <w:lang w:eastAsia="es-CO"/>
              </w:rPr>
            </w:pPr>
          </w:p>
        </w:tc>
        <w:tc>
          <w:tcPr>
            <w:tcW w:w="1503" w:type="dxa"/>
            <w:tcBorders>
              <w:top w:val="single" w:sz="4" w:space="0" w:color="auto"/>
              <w:left w:val="nil"/>
              <w:bottom w:val="single" w:sz="4" w:space="0" w:color="auto"/>
              <w:right w:val="single" w:sz="4" w:space="0" w:color="auto"/>
            </w:tcBorders>
            <w:shd w:val="clear" w:color="auto" w:fill="auto"/>
            <w:vAlign w:val="center"/>
          </w:tcPr>
          <w:p w14:paraId="15ECB780" w14:textId="77777777" w:rsidR="00B91FC4" w:rsidRPr="002F69DB" w:rsidRDefault="00B91FC4" w:rsidP="00B563C6">
            <w:pPr>
              <w:jc w:val="center"/>
              <w:rPr>
                <w:rFonts w:ascii="Arial" w:hAnsi="Arial" w:cs="Arial"/>
                <w:color w:val="000000"/>
                <w:szCs w:val="20"/>
              </w:rPr>
            </w:pPr>
            <w:r w:rsidRPr="002F69DB">
              <w:rPr>
                <w:rFonts w:ascii="Arial" w:hAnsi="Arial" w:cs="Arial"/>
                <w:color w:val="000000"/>
                <w:szCs w:val="20"/>
              </w:rPr>
              <w:t>Tóxico</w:t>
            </w:r>
          </w:p>
          <w:p w14:paraId="681D7689" w14:textId="77777777" w:rsidR="00B91FC4" w:rsidRPr="002F69DB" w:rsidRDefault="00B91FC4" w:rsidP="0012596F">
            <w:pPr>
              <w:spacing w:line="240" w:lineRule="auto"/>
              <w:jc w:val="center"/>
              <w:rPr>
                <w:rFonts w:ascii="Arial" w:eastAsia="Times New Roman" w:hAnsi="Arial" w:cs="Arial"/>
                <w:color w:val="000000"/>
                <w:szCs w:val="20"/>
                <w:lang w:eastAsia="es-CO"/>
              </w:rPr>
            </w:pPr>
          </w:p>
        </w:tc>
        <w:tc>
          <w:tcPr>
            <w:tcW w:w="1130" w:type="dxa"/>
            <w:tcBorders>
              <w:top w:val="single" w:sz="4" w:space="0" w:color="auto"/>
              <w:left w:val="nil"/>
              <w:bottom w:val="single" w:sz="4" w:space="0" w:color="auto"/>
              <w:right w:val="single" w:sz="4" w:space="0" w:color="auto"/>
            </w:tcBorders>
            <w:shd w:val="clear" w:color="auto" w:fill="auto"/>
            <w:vAlign w:val="center"/>
          </w:tcPr>
          <w:p w14:paraId="4D595902" w14:textId="35486957" w:rsidR="00B91FC4" w:rsidRPr="002F69DB" w:rsidRDefault="00B91FC4" w:rsidP="0012596F">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277568" behindDoc="0" locked="0" layoutInCell="1" allowOverlap="1" wp14:anchorId="35FDFF28" wp14:editId="520FB335">
                  <wp:simplePos x="0" y="0"/>
                  <wp:positionH relativeFrom="column">
                    <wp:posOffset>-5080</wp:posOffset>
                  </wp:positionH>
                  <wp:positionV relativeFrom="paragraph">
                    <wp:posOffset>-229235</wp:posOffset>
                  </wp:positionV>
                  <wp:extent cx="558800" cy="5969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3D34945C" w14:textId="77777777" w:rsidR="0016426E" w:rsidRDefault="0016426E" w:rsidP="00A55679">
      <w:pPr>
        <w:pStyle w:val="Ttulo3"/>
      </w:pPr>
      <w:bookmarkStart w:id="150" w:name="_Toc408778718"/>
    </w:p>
    <w:p w14:paraId="5D94B24F" w14:textId="00C8C2EE" w:rsidR="00642FF2" w:rsidRPr="002F69DB" w:rsidRDefault="0016426E" w:rsidP="00A55679">
      <w:pPr>
        <w:pStyle w:val="Ttulo3"/>
      </w:pPr>
      <w:bookmarkStart w:id="151" w:name="_Toc471943885"/>
      <w:r>
        <w:t>3.3.8</w:t>
      </w:r>
      <w:r w:rsidR="0067558B" w:rsidRPr="002F69DB">
        <w:t xml:space="preserve"> Edificio </w:t>
      </w:r>
      <w:r w:rsidR="009F3DFE" w:rsidRPr="002F69DB">
        <w:t>10.  Facultad Ciencias Ambientales</w:t>
      </w:r>
      <w:bookmarkEnd w:id="150"/>
      <w:bookmarkEnd w:id="151"/>
    </w:p>
    <w:p w14:paraId="2C896E2C" w14:textId="2E2126E0" w:rsidR="00642FF2" w:rsidRPr="002F69DB" w:rsidRDefault="00642FF2" w:rsidP="00ED0212">
      <w:pPr>
        <w:pStyle w:val="Epgrafe"/>
        <w:jc w:val="both"/>
        <w:rPr>
          <w:rFonts w:ascii="Arial" w:hAnsi="Arial" w:cs="Arial"/>
          <w:i w:val="0"/>
          <w:color w:val="auto"/>
        </w:rPr>
      </w:pPr>
      <w:bookmarkStart w:id="152" w:name="_Toc423864305"/>
      <w:bookmarkStart w:id="153" w:name="_Toc490581803"/>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17</w:t>
      </w:r>
      <w:r w:rsidRPr="002F69DB">
        <w:rPr>
          <w:rFonts w:ascii="Arial" w:hAnsi="Arial" w:cs="Arial"/>
          <w:i w:val="0"/>
          <w:color w:val="auto"/>
        </w:rPr>
        <w:fldChar w:fldCharType="end"/>
      </w:r>
      <w:r w:rsidRPr="002F69DB">
        <w:rPr>
          <w:rFonts w:ascii="Arial" w:hAnsi="Arial" w:cs="Arial"/>
          <w:i w:val="0"/>
          <w:color w:val="auto"/>
        </w:rPr>
        <w:t>. Clasificación de RESPEL generados en el Edificio 10, según Decreto 4741 de 2005. Plan institucional de Gestión integral de RESPEL – UTP 2015.</w:t>
      </w:r>
      <w:bookmarkEnd w:id="152"/>
      <w:bookmarkEnd w:id="153"/>
    </w:p>
    <w:tbl>
      <w:tblPr>
        <w:tblpPr w:leftFromText="141" w:rightFromText="141" w:vertAnchor="text" w:tblpX="-7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6"/>
        <w:gridCol w:w="1573"/>
        <w:gridCol w:w="952"/>
        <w:gridCol w:w="2498"/>
        <w:gridCol w:w="952"/>
        <w:gridCol w:w="2804"/>
        <w:gridCol w:w="1620"/>
        <w:gridCol w:w="929"/>
      </w:tblGrid>
      <w:tr w:rsidR="009F3DFE" w:rsidRPr="002F69DB" w14:paraId="508AE494" w14:textId="77777777" w:rsidTr="00080665">
        <w:trPr>
          <w:trHeight w:val="690"/>
          <w:tblHeader/>
        </w:trPr>
        <w:tc>
          <w:tcPr>
            <w:tcW w:w="13144" w:type="dxa"/>
            <w:gridSpan w:val="8"/>
            <w:shd w:val="clear" w:color="000000" w:fill="A6A6A6"/>
            <w:vAlign w:val="center"/>
            <w:hideMark/>
          </w:tcPr>
          <w:p w14:paraId="2F544FEC" w14:textId="77777777" w:rsidR="009F3DFE" w:rsidRPr="002F69DB" w:rsidRDefault="009F3DFE" w:rsidP="005F7004">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w:t>
            </w:r>
            <w:r w:rsidR="00AA122A" w:rsidRPr="002F69DB">
              <w:rPr>
                <w:rFonts w:ascii="Arial" w:eastAsia="Times New Roman" w:hAnsi="Arial" w:cs="Arial"/>
                <w:b/>
                <w:bCs/>
                <w:color w:val="000000"/>
                <w:szCs w:val="20"/>
                <w:lang w:eastAsia="es-CO"/>
              </w:rPr>
              <w:t>Ó</w:t>
            </w:r>
            <w:r w:rsidRPr="002F69DB">
              <w:rPr>
                <w:rFonts w:ascii="Arial" w:eastAsia="Times New Roman" w:hAnsi="Arial" w:cs="Arial"/>
                <w:b/>
                <w:bCs/>
                <w:color w:val="000000"/>
                <w:szCs w:val="20"/>
                <w:lang w:eastAsia="es-CO"/>
              </w:rPr>
              <w:t>N  DE RESPEL SEGÚN ANEXOS DEL DECRETO 4741 DE 2005 MINISTERIO DE AMBIENTE, VIVIENDA Y DESARROLLO TERRITORIAL</w:t>
            </w:r>
          </w:p>
        </w:tc>
      </w:tr>
      <w:tr w:rsidR="009F3DFE" w:rsidRPr="002F69DB" w14:paraId="0EC12A0B" w14:textId="77777777" w:rsidTr="00080665">
        <w:trPr>
          <w:trHeight w:val="420"/>
          <w:tblHeader/>
        </w:trPr>
        <w:tc>
          <w:tcPr>
            <w:tcW w:w="13144" w:type="dxa"/>
            <w:gridSpan w:val="8"/>
            <w:shd w:val="clear" w:color="000000" w:fill="A6A6A6"/>
            <w:vAlign w:val="center"/>
            <w:hideMark/>
          </w:tcPr>
          <w:p w14:paraId="7B6FE56B" w14:textId="77777777" w:rsidR="009F3DFE" w:rsidRPr="002F69DB" w:rsidRDefault="0067558B" w:rsidP="005F7004">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9F3DFE" w:rsidRPr="002F69DB">
              <w:rPr>
                <w:rFonts w:ascii="Arial" w:eastAsia="Times New Roman" w:hAnsi="Arial" w:cs="Arial"/>
                <w:b/>
                <w:bCs/>
                <w:color w:val="000000"/>
                <w:szCs w:val="20"/>
                <w:lang w:eastAsia="es-CO"/>
              </w:rPr>
              <w:t xml:space="preserve"> 10.  Facultad Ciencias Ambientales</w:t>
            </w:r>
          </w:p>
        </w:tc>
      </w:tr>
      <w:tr w:rsidR="000A0F16" w:rsidRPr="002F69DB" w14:paraId="772AA472" w14:textId="77777777" w:rsidTr="005F7004">
        <w:trPr>
          <w:trHeight w:val="465"/>
          <w:tblHeader/>
        </w:trPr>
        <w:tc>
          <w:tcPr>
            <w:tcW w:w="1816" w:type="dxa"/>
            <w:vMerge w:val="restart"/>
            <w:shd w:val="clear" w:color="000000" w:fill="BFBFBF"/>
            <w:vAlign w:val="center"/>
            <w:hideMark/>
          </w:tcPr>
          <w:p w14:paraId="23769854" w14:textId="77777777" w:rsidR="009F3DFE" w:rsidRPr="002F69DB" w:rsidRDefault="00061842" w:rsidP="005F7004">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shd w:val="clear" w:color="000000" w:fill="BFBFBF"/>
            <w:vAlign w:val="center"/>
            <w:hideMark/>
          </w:tcPr>
          <w:p w14:paraId="17BE8810" w14:textId="77777777" w:rsidR="009F3DFE" w:rsidRPr="002F69DB" w:rsidRDefault="009F3DFE" w:rsidP="005F7004">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shd w:val="clear" w:color="000000" w:fill="BFBFBF"/>
            <w:vAlign w:val="center"/>
            <w:hideMark/>
          </w:tcPr>
          <w:p w14:paraId="03769479" w14:textId="77777777" w:rsidR="009F3DFE" w:rsidRPr="002F69DB" w:rsidRDefault="009F3DFE" w:rsidP="005F7004">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156008" w:rsidRPr="002F69DB" w14:paraId="2867CF44" w14:textId="77777777" w:rsidTr="005F7004">
        <w:trPr>
          <w:trHeight w:val="915"/>
          <w:tblHeader/>
        </w:trPr>
        <w:tc>
          <w:tcPr>
            <w:tcW w:w="1816" w:type="dxa"/>
            <w:vMerge/>
            <w:vAlign w:val="center"/>
            <w:hideMark/>
          </w:tcPr>
          <w:p w14:paraId="39F395FC" w14:textId="77777777" w:rsidR="009F3DFE" w:rsidRPr="002F69DB" w:rsidRDefault="009F3DFE" w:rsidP="005F7004">
            <w:pPr>
              <w:spacing w:line="240" w:lineRule="auto"/>
              <w:rPr>
                <w:rFonts w:ascii="Arial" w:eastAsia="Times New Roman" w:hAnsi="Arial" w:cs="Arial"/>
                <w:b/>
                <w:bCs/>
                <w:color w:val="000000"/>
                <w:szCs w:val="20"/>
                <w:lang w:eastAsia="es-CO"/>
              </w:rPr>
            </w:pPr>
          </w:p>
        </w:tc>
        <w:tc>
          <w:tcPr>
            <w:tcW w:w="0" w:type="auto"/>
            <w:vMerge/>
            <w:vAlign w:val="center"/>
            <w:hideMark/>
          </w:tcPr>
          <w:p w14:paraId="50CDC607" w14:textId="77777777" w:rsidR="009F3DFE" w:rsidRPr="002F69DB" w:rsidRDefault="009F3DFE" w:rsidP="005F7004">
            <w:pPr>
              <w:spacing w:line="240" w:lineRule="auto"/>
              <w:rPr>
                <w:rFonts w:ascii="Arial" w:eastAsia="Times New Roman" w:hAnsi="Arial" w:cs="Arial"/>
                <w:b/>
                <w:bCs/>
                <w:color w:val="000000"/>
                <w:szCs w:val="20"/>
                <w:lang w:eastAsia="es-CO"/>
              </w:rPr>
            </w:pPr>
          </w:p>
        </w:tc>
        <w:tc>
          <w:tcPr>
            <w:tcW w:w="0" w:type="auto"/>
            <w:gridSpan w:val="2"/>
            <w:shd w:val="clear" w:color="000000" w:fill="BFBFBF"/>
            <w:vAlign w:val="center"/>
            <w:hideMark/>
          </w:tcPr>
          <w:p w14:paraId="0132E073" w14:textId="77777777" w:rsidR="009F3DFE" w:rsidRPr="002F69DB" w:rsidRDefault="009F3DFE" w:rsidP="005F7004">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shd w:val="clear" w:color="000000" w:fill="BFBFBF"/>
            <w:vAlign w:val="center"/>
            <w:hideMark/>
          </w:tcPr>
          <w:p w14:paraId="17D95074" w14:textId="77777777" w:rsidR="009F3DFE" w:rsidRPr="002F69DB" w:rsidRDefault="009F3DFE" w:rsidP="005F7004">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shd w:val="clear" w:color="000000" w:fill="BFBFBF"/>
            <w:vAlign w:val="center"/>
            <w:hideMark/>
          </w:tcPr>
          <w:p w14:paraId="06F04039" w14:textId="77777777" w:rsidR="009F3DFE" w:rsidRPr="002F69DB" w:rsidRDefault="009F3DFE" w:rsidP="005F7004">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shd w:val="clear" w:color="000000" w:fill="BFBFBF"/>
            <w:vAlign w:val="center"/>
            <w:hideMark/>
          </w:tcPr>
          <w:p w14:paraId="49DC6DA9" w14:textId="77777777" w:rsidR="009F3DFE" w:rsidRPr="002F69DB" w:rsidRDefault="009F3DFE" w:rsidP="005F7004">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156008" w:rsidRPr="002F69DB" w14:paraId="2F79E3BB" w14:textId="77777777" w:rsidTr="005F7004">
        <w:trPr>
          <w:trHeight w:val="495"/>
          <w:tblHeader/>
        </w:trPr>
        <w:tc>
          <w:tcPr>
            <w:tcW w:w="1816" w:type="dxa"/>
            <w:vMerge/>
            <w:vAlign w:val="center"/>
            <w:hideMark/>
          </w:tcPr>
          <w:p w14:paraId="31871DD9" w14:textId="77777777" w:rsidR="009F3DFE" w:rsidRPr="002F69DB" w:rsidRDefault="009F3DFE" w:rsidP="005F7004">
            <w:pPr>
              <w:spacing w:line="240" w:lineRule="auto"/>
              <w:rPr>
                <w:rFonts w:ascii="Arial" w:eastAsia="Times New Roman" w:hAnsi="Arial" w:cs="Arial"/>
                <w:b/>
                <w:bCs/>
                <w:color w:val="000000"/>
                <w:szCs w:val="20"/>
                <w:lang w:eastAsia="es-CO"/>
              </w:rPr>
            </w:pPr>
          </w:p>
        </w:tc>
        <w:tc>
          <w:tcPr>
            <w:tcW w:w="0" w:type="auto"/>
            <w:vMerge/>
            <w:vAlign w:val="center"/>
            <w:hideMark/>
          </w:tcPr>
          <w:p w14:paraId="2790E5E0" w14:textId="77777777" w:rsidR="009F3DFE" w:rsidRPr="002F69DB" w:rsidRDefault="009F3DFE" w:rsidP="005F7004">
            <w:pPr>
              <w:spacing w:line="240" w:lineRule="auto"/>
              <w:rPr>
                <w:rFonts w:ascii="Arial" w:eastAsia="Times New Roman" w:hAnsi="Arial" w:cs="Arial"/>
                <w:b/>
                <w:bCs/>
                <w:color w:val="000000"/>
                <w:szCs w:val="20"/>
                <w:lang w:eastAsia="es-CO"/>
              </w:rPr>
            </w:pPr>
          </w:p>
        </w:tc>
        <w:tc>
          <w:tcPr>
            <w:tcW w:w="0" w:type="auto"/>
            <w:shd w:val="clear" w:color="000000" w:fill="BFBFBF"/>
            <w:vAlign w:val="center"/>
            <w:hideMark/>
          </w:tcPr>
          <w:p w14:paraId="7CCF8642" w14:textId="77777777" w:rsidR="009F3DFE" w:rsidRPr="002F69DB" w:rsidRDefault="009F3DFE" w:rsidP="005F7004">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w:t>
            </w:r>
            <w:r w:rsidR="00AA122A" w:rsidRPr="002F69DB">
              <w:rPr>
                <w:rFonts w:ascii="Arial" w:eastAsia="Times New Roman" w:hAnsi="Arial" w:cs="Arial"/>
                <w:b/>
                <w:bCs/>
                <w:color w:val="000000"/>
                <w:szCs w:val="20"/>
                <w:lang w:eastAsia="es-CO"/>
              </w:rPr>
              <w:t>Ó</w:t>
            </w:r>
            <w:r w:rsidRPr="002F69DB">
              <w:rPr>
                <w:rFonts w:ascii="Arial" w:eastAsia="Times New Roman" w:hAnsi="Arial" w:cs="Arial"/>
                <w:b/>
                <w:bCs/>
                <w:color w:val="000000"/>
                <w:szCs w:val="20"/>
                <w:lang w:eastAsia="es-CO"/>
              </w:rPr>
              <w:t>DIGO</w:t>
            </w:r>
          </w:p>
        </w:tc>
        <w:tc>
          <w:tcPr>
            <w:tcW w:w="0" w:type="auto"/>
            <w:shd w:val="clear" w:color="000000" w:fill="BFBFBF"/>
            <w:vAlign w:val="center"/>
            <w:hideMark/>
          </w:tcPr>
          <w:p w14:paraId="405E818C" w14:textId="77777777" w:rsidR="009F3DFE" w:rsidRPr="002F69DB" w:rsidRDefault="009F3DFE" w:rsidP="005F7004">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shd w:val="clear" w:color="000000" w:fill="BFBFBF"/>
            <w:vAlign w:val="center"/>
            <w:hideMark/>
          </w:tcPr>
          <w:p w14:paraId="049C9D2C" w14:textId="77777777" w:rsidR="009F3DFE" w:rsidRPr="002F69DB" w:rsidRDefault="009F3DFE" w:rsidP="005F7004">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w:t>
            </w:r>
            <w:r w:rsidR="00AA122A" w:rsidRPr="002F69DB">
              <w:rPr>
                <w:rFonts w:ascii="Arial" w:eastAsia="Times New Roman" w:hAnsi="Arial" w:cs="Arial"/>
                <w:b/>
                <w:bCs/>
                <w:color w:val="000000"/>
                <w:szCs w:val="20"/>
                <w:lang w:eastAsia="es-CO"/>
              </w:rPr>
              <w:t>Ó</w:t>
            </w:r>
            <w:r w:rsidRPr="002F69DB">
              <w:rPr>
                <w:rFonts w:ascii="Arial" w:eastAsia="Times New Roman" w:hAnsi="Arial" w:cs="Arial"/>
                <w:b/>
                <w:bCs/>
                <w:color w:val="000000"/>
                <w:szCs w:val="20"/>
                <w:lang w:eastAsia="es-CO"/>
              </w:rPr>
              <w:t>DIGO</w:t>
            </w:r>
          </w:p>
        </w:tc>
        <w:tc>
          <w:tcPr>
            <w:tcW w:w="0" w:type="auto"/>
            <w:shd w:val="clear" w:color="000000" w:fill="BFBFBF"/>
            <w:vAlign w:val="center"/>
            <w:hideMark/>
          </w:tcPr>
          <w:p w14:paraId="07465523" w14:textId="77777777" w:rsidR="009F3DFE" w:rsidRPr="002F69DB" w:rsidRDefault="009F3DFE" w:rsidP="005F7004">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vAlign w:val="center"/>
            <w:hideMark/>
          </w:tcPr>
          <w:p w14:paraId="303CE360" w14:textId="77777777" w:rsidR="009F3DFE" w:rsidRPr="002F69DB" w:rsidRDefault="009F3DFE" w:rsidP="005F7004">
            <w:pPr>
              <w:spacing w:line="240" w:lineRule="auto"/>
              <w:rPr>
                <w:rFonts w:ascii="Arial" w:eastAsia="Times New Roman" w:hAnsi="Arial" w:cs="Arial"/>
                <w:color w:val="000000"/>
                <w:szCs w:val="20"/>
                <w:lang w:eastAsia="es-CO"/>
              </w:rPr>
            </w:pPr>
          </w:p>
        </w:tc>
        <w:tc>
          <w:tcPr>
            <w:tcW w:w="0" w:type="auto"/>
            <w:vMerge/>
            <w:vAlign w:val="center"/>
            <w:hideMark/>
          </w:tcPr>
          <w:p w14:paraId="2AEBB48A" w14:textId="77777777" w:rsidR="009F3DFE" w:rsidRPr="002F69DB" w:rsidRDefault="009F3DFE" w:rsidP="005F7004">
            <w:pPr>
              <w:spacing w:line="240" w:lineRule="auto"/>
              <w:rPr>
                <w:rFonts w:ascii="Arial" w:eastAsia="Times New Roman" w:hAnsi="Arial" w:cs="Arial"/>
                <w:b/>
                <w:bCs/>
                <w:color w:val="000000"/>
                <w:szCs w:val="20"/>
                <w:lang w:eastAsia="es-CO"/>
              </w:rPr>
            </w:pPr>
          </w:p>
        </w:tc>
      </w:tr>
      <w:tr w:rsidR="00080665" w:rsidRPr="002F69DB" w14:paraId="6624B051" w14:textId="77777777" w:rsidTr="005F7004">
        <w:trPr>
          <w:trHeight w:val="810"/>
        </w:trPr>
        <w:tc>
          <w:tcPr>
            <w:tcW w:w="1816" w:type="dxa"/>
            <w:vMerge w:val="restart"/>
            <w:shd w:val="clear" w:color="auto" w:fill="auto"/>
            <w:vAlign w:val="center"/>
            <w:hideMark/>
          </w:tcPr>
          <w:p w14:paraId="72224F5A" w14:textId="28AE149F" w:rsidR="00080665" w:rsidRPr="002F69DB" w:rsidRDefault="00080665" w:rsidP="005F7004">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Cs/>
                <w:color w:val="000000"/>
                <w:szCs w:val="20"/>
                <w:lang w:eastAsia="es-CO"/>
              </w:rPr>
              <w:t>-</w:t>
            </w:r>
            <w:r>
              <w:rPr>
                <w:rFonts w:ascii="Arial" w:eastAsia="Times New Roman" w:hAnsi="Arial" w:cs="Arial"/>
                <w:bCs/>
                <w:color w:val="000000"/>
                <w:szCs w:val="20"/>
                <w:lang w:eastAsia="es-CO"/>
              </w:rPr>
              <w:t xml:space="preserve"> </w:t>
            </w:r>
            <w:r w:rsidRPr="00985310">
              <w:rPr>
                <w:rFonts w:ascii="Arial" w:eastAsia="Times New Roman" w:hAnsi="Arial" w:cs="Arial"/>
                <w:b/>
                <w:bCs/>
                <w:color w:val="000000"/>
                <w:szCs w:val="20"/>
                <w:lang w:eastAsia="es-CO"/>
              </w:rPr>
              <w:t xml:space="preserve">Laboratorio de procesos biológicos </w:t>
            </w:r>
            <w:r w:rsidRPr="00985310">
              <w:rPr>
                <w:rFonts w:ascii="Arial" w:eastAsia="Times New Roman" w:hAnsi="Arial" w:cs="Arial"/>
                <w:b/>
                <w:bCs/>
                <w:color w:val="000000"/>
                <w:szCs w:val="20"/>
                <w:lang w:eastAsia="es-CO"/>
              </w:rPr>
              <w:lastRenderedPageBreak/>
              <w:t>(10/118 -10/201</w:t>
            </w:r>
          </w:p>
        </w:tc>
        <w:tc>
          <w:tcPr>
            <w:tcW w:w="0" w:type="auto"/>
            <w:shd w:val="clear" w:color="auto" w:fill="auto"/>
            <w:vAlign w:val="center"/>
            <w:hideMark/>
          </w:tcPr>
          <w:p w14:paraId="294B2868" w14:textId="75719F50"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lastRenderedPageBreak/>
              <w:t>- Ácidos</w:t>
            </w:r>
          </w:p>
        </w:tc>
        <w:tc>
          <w:tcPr>
            <w:tcW w:w="0" w:type="auto"/>
            <w:shd w:val="clear" w:color="auto" w:fill="auto"/>
            <w:vAlign w:val="center"/>
            <w:hideMark/>
          </w:tcPr>
          <w:p w14:paraId="4359E93C" w14:textId="5E3E5152"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Y34</w:t>
            </w:r>
          </w:p>
        </w:tc>
        <w:tc>
          <w:tcPr>
            <w:tcW w:w="0" w:type="auto"/>
            <w:shd w:val="clear" w:color="auto" w:fill="auto"/>
            <w:vAlign w:val="center"/>
            <w:hideMark/>
          </w:tcPr>
          <w:p w14:paraId="6B557943" w14:textId="1E196354"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ácidas en forma sólida</w:t>
            </w:r>
          </w:p>
        </w:tc>
        <w:tc>
          <w:tcPr>
            <w:tcW w:w="0" w:type="auto"/>
            <w:shd w:val="clear" w:color="auto" w:fill="auto"/>
            <w:vAlign w:val="center"/>
            <w:hideMark/>
          </w:tcPr>
          <w:p w14:paraId="4919F0B5" w14:textId="70FC04EB"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A4090</w:t>
            </w:r>
          </w:p>
        </w:tc>
        <w:tc>
          <w:tcPr>
            <w:tcW w:w="0" w:type="auto"/>
            <w:shd w:val="clear" w:color="auto" w:fill="auto"/>
            <w:vAlign w:val="center"/>
            <w:hideMark/>
          </w:tcPr>
          <w:p w14:paraId="033422DA" w14:textId="6187BC0C"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básicas distintas de las especificadas en el apartado B.</w:t>
            </w:r>
          </w:p>
        </w:tc>
        <w:tc>
          <w:tcPr>
            <w:tcW w:w="0" w:type="auto"/>
            <w:shd w:val="clear" w:color="auto" w:fill="auto"/>
            <w:vAlign w:val="center"/>
            <w:hideMark/>
          </w:tcPr>
          <w:p w14:paraId="0229C989" w14:textId="2A077917"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Corrosivo</w:t>
            </w:r>
          </w:p>
        </w:tc>
        <w:tc>
          <w:tcPr>
            <w:tcW w:w="0" w:type="auto"/>
            <w:shd w:val="clear" w:color="auto" w:fill="auto"/>
            <w:vAlign w:val="center"/>
            <w:hideMark/>
          </w:tcPr>
          <w:p w14:paraId="18253310" w14:textId="77777777" w:rsidR="00080665" w:rsidRPr="002F69DB" w:rsidRDefault="00080665"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46176" behindDoc="0" locked="0" layoutInCell="1" allowOverlap="1" wp14:anchorId="570A1C4C" wp14:editId="7EBD3FE7">
                  <wp:simplePos x="0" y="0"/>
                  <wp:positionH relativeFrom="column">
                    <wp:posOffset>40640</wp:posOffset>
                  </wp:positionH>
                  <wp:positionV relativeFrom="paragraph">
                    <wp:posOffset>-60960</wp:posOffset>
                  </wp:positionV>
                  <wp:extent cx="428625" cy="390525"/>
                  <wp:effectExtent l="0" t="0" r="9525" b="9525"/>
                  <wp:wrapNone/>
                  <wp:docPr id="68" name="Imagen 68"/>
                  <wp:cNvGraphicFramePr/>
                  <a:graphic xmlns:a="http://schemas.openxmlformats.org/drawingml/2006/main">
                    <a:graphicData uri="http://schemas.openxmlformats.org/drawingml/2006/picture">
                      <pic:pic xmlns:pic="http://schemas.openxmlformats.org/drawingml/2006/picture">
                        <pic:nvPicPr>
                          <pic:cNvPr id="68" name="81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80665" w:rsidRPr="002F69DB" w14:paraId="401E7CC5" w14:textId="77777777" w:rsidTr="005F7004">
        <w:trPr>
          <w:trHeight w:val="703"/>
        </w:trPr>
        <w:tc>
          <w:tcPr>
            <w:tcW w:w="1816" w:type="dxa"/>
            <w:vMerge/>
            <w:vAlign w:val="center"/>
          </w:tcPr>
          <w:p w14:paraId="288CFEE5"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441B54EF" w14:textId="213109C0"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 Metales pesados</w:t>
            </w:r>
          </w:p>
        </w:tc>
        <w:tc>
          <w:tcPr>
            <w:tcW w:w="0" w:type="auto"/>
            <w:shd w:val="clear" w:color="auto" w:fill="auto"/>
            <w:vAlign w:val="center"/>
          </w:tcPr>
          <w:p w14:paraId="67962213" w14:textId="1E9FE1F2"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tcPr>
          <w:p w14:paraId="05A61729" w14:textId="389AFF4E"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tcPr>
          <w:p w14:paraId="4FD334B8" w14:textId="2D4128AE"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A1020</w:t>
            </w:r>
          </w:p>
        </w:tc>
        <w:tc>
          <w:tcPr>
            <w:tcW w:w="0" w:type="auto"/>
            <w:shd w:val="clear" w:color="auto" w:fill="auto"/>
            <w:vAlign w:val="center"/>
          </w:tcPr>
          <w:p w14:paraId="749A52DA" w14:textId="37C270C8"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Desechos que tengan como constituyentes o contaminantes plomo y otros metales pesados.</w:t>
            </w:r>
          </w:p>
        </w:tc>
        <w:tc>
          <w:tcPr>
            <w:tcW w:w="0" w:type="auto"/>
            <w:shd w:val="clear" w:color="auto" w:fill="auto"/>
            <w:vAlign w:val="center"/>
          </w:tcPr>
          <w:p w14:paraId="5F69777E" w14:textId="5E98F2F7"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Tóxicos</w:t>
            </w:r>
          </w:p>
        </w:tc>
        <w:tc>
          <w:tcPr>
            <w:tcW w:w="0" w:type="auto"/>
            <w:shd w:val="clear" w:color="auto" w:fill="auto"/>
            <w:vAlign w:val="center"/>
          </w:tcPr>
          <w:p w14:paraId="6C1A182E" w14:textId="0790F443" w:rsidR="00080665" w:rsidRPr="002F69DB" w:rsidRDefault="00080665" w:rsidP="005F7004">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67680" behindDoc="0" locked="0" layoutInCell="1" allowOverlap="1" wp14:anchorId="5EF757EC" wp14:editId="0A6BBC4E">
                  <wp:simplePos x="0" y="0"/>
                  <wp:positionH relativeFrom="column">
                    <wp:posOffset>44450</wp:posOffset>
                  </wp:positionH>
                  <wp:positionV relativeFrom="paragraph">
                    <wp:posOffset>-36195</wp:posOffset>
                  </wp:positionV>
                  <wp:extent cx="378460" cy="406400"/>
                  <wp:effectExtent l="0" t="0" r="2540" b="0"/>
                  <wp:wrapNone/>
                  <wp:docPr id="1070" name="Imagen 1070"/>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7846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080665" w:rsidRPr="002F69DB" w14:paraId="415786E3" w14:textId="77777777" w:rsidTr="005F7004">
        <w:trPr>
          <w:trHeight w:val="1245"/>
        </w:trPr>
        <w:tc>
          <w:tcPr>
            <w:tcW w:w="1816" w:type="dxa"/>
            <w:vMerge/>
            <w:vAlign w:val="center"/>
          </w:tcPr>
          <w:p w14:paraId="6CA5664F"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2052CF40" w14:textId="497E2547"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 Sustancias químicas vencidas</w:t>
            </w:r>
          </w:p>
        </w:tc>
        <w:tc>
          <w:tcPr>
            <w:tcW w:w="0" w:type="auto"/>
            <w:shd w:val="clear" w:color="auto" w:fill="auto"/>
            <w:vAlign w:val="center"/>
          </w:tcPr>
          <w:p w14:paraId="23E5891E" w14:textId="610D3DB6"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Y14 </w:t>
            </w:r>
          </w:p>
        </w:tc>
        <w:tc>
          <w:tcPr>
            <w:tcW w:w="0" w:type="auto"/>
            <w:shd w:val="clear" w:color="auto" w:fill="auto"/>
            <w:vAlign w:val="center"/>
          </w:tcPr>
          <w:p w14:paraId="37CA0696" w14:textId="69EF2F1F"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Sustancias químicas de desecho, no identificadas o nuevas, resultantes de la investigación y el desarrollo o de las actividades de enseñanza y cuyos efectos en el ser humano o el medioambiente no se conozcan.</w:t>
            </w:r>
          </w:p>
        </w:tc>
        <w:tc>
          <w:tcPr>
            <w:tcW w:w="0" w:type="auto"/>
            <w:shd w:val="clear" w:color="auto" w:fill="auto"/>
            <w:vAlign w:val="center"/>
          </w:tcPr>
          <w:p w14:paraId="5C6B754B" w14:textId="60C9D2D1"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tcPr>
          <w:p w14:paraId="217F9F0E" w14:textId="38258EB3"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tcPr>
          <w:p w14:paraId="3805A9A3" w14:textId="1C1EDF95"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Corrosivos, tóxicos, nocivos.</w:t>
            </w:r>
          </w:p>
        </w:tc>
        <w:tc>
          <w:tcPr>
            <w:tcW w:w="0" w:type="auto"/>
            <w:shd w:val="clear" w:color="auto" w:fill="auto"/>
            <w:vAlign w:val="center"/>
          </w:tcPr>
          <w:p w14:paraId="4C49ABFA" w14:textId="5A4B51B8" w:rsidR="00080665" w:rsidRPr="002F69DB" w:rsidRDefault="00080665" w:rsidP="005F7004">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47200" behindDoc="0" locked="0" layoutInCell="1" allowOverlap="1" wp14:anchorId="3FCF58D8" wp14:editId="6C03CFBF">
                  <wp:simplePos x="0" y="0"/>
                  <wp:positionH relativeFrom="column">
                    <wp:posOffset>58420</wp:posOffset>
                  </wp:positionH>
                  <wp:positionV relativeFrom="paragraph">
                    <wp:posOffset>635</wp:posOffset>
                  </wp:positionV>
                  <wp:extent cx="426720" cy="666750"/>
                  <wp:effectExtent l="0" t="0" r="0" b="0"/>
                  <wp:wrapNone/>
                  <wp:docPr id="111" name="Imagen 111"/>
                  <wp:cNvGraphicFramePr/>
                  <a:graphic xmlns:a="http://schemas.openxmlformats.org/drawingml/2006/main">
                    <a:graphicData uri="http://schemas.openxmlformats.org/drawingml/2006/picture">
                      <pic:pic xmlns:pic="http://schemas.openxmlformats.org/drawingml/2006/picture">
                        <pic:nvPicPr>
                          <pic:cNvPr id="69" name="82 Image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6720" cy="6667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80665" w:rsidRPr="002F69DB" w14:paraId="1848CDA6" w14:textId="77777777" w:rsidTr="00C923D4">
        <w:trPr>
          <w:trHeight w:val="1072"/>
        </w:trPr>
        <w:tc>
          <w:tcPr>
            <w:tcW w:w="1816" w:type="dxa"/>
            <w:vMerge/>
            <w:vAlign w:val="center"/>
            <w:hideMark/>
          </w:tcPr>
          <w:p w14:paraId="55DE8FF9"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564637AB" w14:textId="6D990202"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Residuos de Buffer PH7</w:t>
            </w:r>
          </w:p>
        </w:tc>
        <w:tc>
          <w:tcPr>
            <w:tcW w:w="0" w:type="auto"/>
            <w:shd w:val="clear" w:color="auto" w:fill="auto"/>
            <w:vAlign w:val="center"/>
            <w:hideMark/>
          </w:tcPr>
          <w:p w14:paraId="5ED290C2" w14:textId="66D60DA4"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Y14</w:t>
            </w:r>
          </w:p>
        </w:tc>
        <w:tc>
          <w:tcPr>
            <w:tcW w:w="0" w:type="auto"/>
            <w:shd w:val="clear" w:color="auto" w:fill="auto"/>
            <w:vAlign w:val="center"/>
            <w:hideMark/>
          </w:tcPr>
          <w:p w14:paraId="4F08430F" w14:textId="0204E096"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Sustancias químicas de desecho, no identificadas o nuevas, resultantes de la investigación y el desarrollo o de las actividades de enseñanza  cuyos efectos en el ser humano en el medio ambiente o se conozcan.</w:t>
            </w:r>
          </w:p>
        </w:tc>
        <w:tc>
          <w:tcPr>
            <w:tcW w:w="0" w:type="auto"/>
            <w:shd w:val="clear" w:color="auto" w:fill="auto"/>
            <w:vAlign w:val="bottom"/>
            <w:hideMark/>
          </w:tcPr>
          <w:p w14:paraId="0B017576" w14:textId="7DAD6258"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A4150</w:t>
            </w:r>
          </w:p>
        </w:tc>
        <w:tc>
          <w:tcPr>
            <w:tcW w:w="0" w:type="auto"/>
            <w:shd w:val="clear" w:color="auto" w:fill="auto"/>
            <w:vAlign w:val="bottom"/>
            <w:hideMark/>
          </w:tcPr>
          <w:p w14:paraId="5203EFA1" w14:textId="226F5487"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Sustancias químicas no identificadas resultantes de prácticas de enseñanza o investigación</w:t>
            </w:r>
          </w:p>
        </w:tc>
        <w:tc>
          <w:tcPr>
            <w:tcW w:w="0" w:type="auto"/>
            <w:shd w:val="clear" w:color="auto" w:fill="auto"/>
            <w:vAlign w:val="center"/>
            <w:hideMark/>
          </w:tcPr>
          <w:p w14:paraId="7C0CE36E" w14:textId="0F70EFF2"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Corrosivos, tóxicos, nocivos.</w:t>
            </w:r>
          </w:p>
        </w:tc>
        <w:tc>
          <w:tcPr>
            <w:tcW w:w="0" w:type="auto"/>
            <w:shd w:val="clear" w:color="auto" w:fill="auto"/>
            <w:vAlign w:val="center"/>
            <w:hideMark/>
          </w:tcPr>
          <w:p w14:paraId="157DDB0A" w14:textId="7AB1C6A4" w:rsidR="00080665" w:rsidRPr="002F69DB" w:rsidRDefault="00080665"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63584" behindDoc="0" locked="0" layoutInCell="1" allowOverlap="1" wp14:anchorId="06BCD2BD" wp14:editId="468996B0">
                  <wp:simplePos x="0" y="0"/>
                  <wp:positionH relativeFrom="column">
                    <wp:posOffset>60960</wp:posOffset>
                  </wp:positionH>
                  <wp:positionV relativeFrom="paragraph">
                    <wp:posOffset>-132080</wp:posOffset>
                  </wp:positionV>
                  <wp:extent cx="421005" cy="902970"/>
                  <wp:effectExtent l="0" t="0" r="0" b="0"/>
                  <wp:wrapNone/>
                  <wp:docPr id="69" name="Imagen 69"/>
                  <wp:cNvGraphicFramePr/>
                  <a:graphic xmlns:a="http://schemas.openxmlformats.org/drawingml/2006/main">
                    <a:graphicData uri="http://schemas.openxmlformats.org/drawingml/2006/picture">
                      <pic:pic xmlns:pic="http://schemas.openxmlformats.org/drawingml/2006/picture">
                        <pic:nvPicPr>
                          <pic:cNvPr id="69" name="82 Image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1005" cy="90297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80665" w:rsidRPr="002F69DB" w14:paraId="7DF39514" w14:textId="77777777" w:rsidTr="005F7004">
        <w:trPr>
          <w:trHeight w:val="1245"/>
        </w:trPr>
        <w:tc>
          <w:tcPr>
            <w:tcW w:w="1816" w:type="dxa"/>
            <w:vMerge/>
            <w:vAlign w:val="center"/>
          </w:tcPr>
          <w:p w14:paraId="3C0629EE"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53835405" w14:textId="7834D1AB"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Residuos con mezclas de colorantes</w:t>
            </w:r>
          </w:p>
        </w:tc>
        <w:tc>
          <w:tcPr>
            <w:tcW w:w="0" w:type="auto"/>
            <w:shd w:val="clear" w:color="auto" w:fill="auto"/>
            <w:vAlign w:val="center"/>
          </w:tcPr>
          <w:p w14:paraId="703B255F" w14:textId="03FF6B62"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Y12</w:t>
            </w:r>
          </w:p>
        </w:tc>
        <w:tc>
          <w:tcPr>
            <w:tcW w:w="0" w:type="auto"/>
            <w:shd w:val="clear" w:color="auto" w:fill="auto"/>
            <w:vAlign w:val="center"/>
          </w:tcPr>
          <w:p w14:paraId="28159A62" w14:textId="10D9D872"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Desechos resultantes de la producción, preparación y utilización de tintas, colorantes, pigmentos, pinturas, lacas o barnices.</w:t>
            </w:r>
          </w:p>
        </w:tc>
        <w:tc>
          <w:tcPr>
            <w:tcW w:w="0" w:type="auto"/>
            <w:shd w:val="clear" w:color="auto" w:fill="auto"/>
            <w:vAlign w:val="center"/>
          </w:tcPr>
          <w:p w14:paraId="5FD07897" w14:textId="1BD0D2DC"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A4070</w:t>
            </w:r>
          </w:p>
        </w:tc>
        <w:tc>
          <w:tcPr>
            <w:tcW w:w="0" w:type="auto"/>
            <w:shd w:val="clear" w:color="auto" w:fill="auto"/>
            <w:vAlign w:val="center"/>
          </w:tcPr>
          <w:p w14:paraId="5BAF34A3" w14:textId="745E8157"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Desechos resultantes de la producción, preparación y utilización de tintas, colorantes, pigmentos, pinturas, lacas o barnices</w:t>
            </w:r>
          </w:p>
        </w:tc>
        <w:tc>
          <w:tcPr>
            <w:tcW w:w="0" w:type="auto"/>
            <w:shd w:val="clear" w:color="auto" w:fill="auto"/>
            <w:vAlign w:val="center"/>
          </w:tcPr>
          <w:p w14:paraId="6B832DC0" w14:textId="33D4A008"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0" w:type="auto"/>
            <w:shd w:val="clear" w:color="auto" w:fill="auto"/>
            <w:vAlign w:val="center"/>
          </w:tcPr>
          <w:p w14:paraId="227F051B" w14:textId="77777777" w:rsidR="00080665" w:rsidRPr="002F69DB" w:rsidRDefault="00080665" w:rsidP="005F7004">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57440" behindDoc="0" locked="0" layoutInCell="1" allowOverlap="1" wp14:anchorId="417F0FB0" wp14:editId="4289B997">
                  <wp:simplePos x="0" y="0"/>
                  <wp:positionH relativeFrom="column">
                    <wp:posOffset>12700</wp:posOffset>
                  </wp:positionH>
                  <wp:positionV relativeFrom="paragraph">
                    <wp:posOffset>57785</wp:posOffset>
                  </wp:positionV>
                  <wp:extent cx="378460" cy="495300"/>
                  <wp:effectExtent l="0" t="0" r="2540" b="0"/>
                  <wp:wrapNone/>
                  <wp:docPr id="1105" name="Imagen 1105"/>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78460" cy="495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080665" w:rsidRPr="002F69DB" w14:paraId="03AC9899" w14:textId="77777777" w:rsidTr="005F7004">
        <w:trPr>
          <w:trHeight w:val="2424"/>
        </w:trPr>
        <w:tc>
          <w:tcPr>
            <w:tcW w:w="1816" w:type="dxa"/>
            <w:vMerge/>
            <w:vAlign w:val="center"/>
            <w:hideMark/>
          </w:tcPr>
          <w:p w14:paraId="04AB09EB"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30A83458" w14:textId="0E5A0593"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ácido </w:t>
            </w:r>
            <w:r w:rsidR="00DB6B26">
              <w:rPr>
                <w:rFonts w:ascii="Calibri" w:hAnsi="Calibri"/>
                <w:color w:val="000000"/>
                <w:szCs w:val="20"/>
              </w:rPr>
              <w:t>sulfúrico</w:t>
            </w:r>
          </w:p>
        </w:tc>
        <w:tc>
          <w:tcPr>
            <w:tcW w:w="0" w:type="auto"/>
            <w:shd w:val="clear" w:color="auto" w:fill="auto"/>
            <w:vAlign w:val="center"/>
            <w:hideMark/>
          </w:tcPr>
          <w:p w14:paraId="3FECE1BF" w14:textId="3E394C54"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Y34</w:t>
            </w:r>
          </w:p>
        </w:tc>
        <w:tc>
          <w:tcPr>
            <w:tcW w:w="0" w:type="auto"/>
            <w:shd w:val="clear" w:color="auto" w:fill="auto"/>
            <w:vAlign w:val="center"/>
            <w:hideMark/>
          </w:tcPr>
          <w:p w14:paraId="7D9D24B0" w14:textId="1295B8D3"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ácidas en forma sólida</w:t>
            </w:r>
          </w:p>
        </w:tc>
        <w:tc>
          <w:tcPr>
            <w:tcW w:w="0" w:type="auto"/>
            <w:shd w:val="clear" w:color="auto" w:fill="auto"/>
            <w:vAlign w:val="center"/>
            <w:hideMark/>
          </w:tcPr>
          <w:p w14:paraId="10957F02" w14:textId="78667284"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A4090</w:t>
            </w:r>
          </w:p>
        </w:tc>
        <w:tc>
          <w:tcPr>
            <w:tcW w:w="0" w:type="auto"/>
            <w:shd w:val="clear" w:color="auto" w:fill="auto"/>
            <w:vAlign w:val="center"/>
            <w:hideMark/>
          </w:tcPr>
          <w:p w14:paraId="523627FF" w14:textId="0CC93455" w:rsidR="00080665" w:rsidRPr="002F69DB"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básicas distintas de las especificadas en el apartado B.</w:t>
            </w:r>
          </w:p>
        </w:tc>
        <w:tc>
          <w:tcPr>
            <w:tcW w:w="0" w:type="auto"/>
            <w:shd w:val="clear" w:color="auto" w:fill="auto"/>
            <w:vAlign w:val="center"/>
            <w:hideMark/>
          </w:tcPr>
          <w:p w14:paraId="02A94B4A" w14:textId="1CA6499A"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Corrosivo</w:t>
            </w:r>
          </w:p>
        </w:tc>
        <w:tc>
          <w:tcPr>
            <w:tcW w:w="0" w:type="auto"/>
            <w:shd w:val="clear" w:color="auto" w:fill="auto"/>
            <w:vAlign w:val="center"/>
            <w:hideMark/>
          </w:tcPr>
          <w:p w14:paraId="33BA0DB5" w14:textId="43314758" w:rsidR="00080665" w:rsidRPr="002F69DB" w:rsidRDefault="00080665"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65632" behindDoc="0" locked="0" layoutInCell="1" allowOverlap="1" wp14:anchorId="548ADBA0" wp14:editId="5E11FB63">
                  <wp:simplePos x="0" y="0"/>
                  <wp:positionH relativeFrom="column">
                    <wp:posOffset>-10160</wp:posOffset>
                  </wp:positionH>
                  <wp:positionV relativeFrom="paragraph">
                    <wp:posOffset>37465</wp:posOffset>
                  </wp:positionV>
                  <wp:extent cx="428625" cy="390525"/>
                  <wp:effectExtent l="0" t="0" r="9525" b="9525"/>
                  <wp:wrapNone/>
                  <wp:docPr id="1069" name="Imagen 1069"/>
                  <wp:cNvGraphicFramePr/>
                  <a:graphic xmlns:a="http://schemas.openxmlformats.org/drawingml/2006/main">
                    <a:graphicData uri="http://schemas.openxmlformats.org/drawingml/2006/picture">
                      <pic:pic xmlns:pic="http://schemas.openxmlformats.org/drawingml/2006/picture">
                        <pic:nvPicPr>
                          <pic:cNvPr id="68" name="81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80665" w:rsidRPr="002F69DB" w14:paraId="206A5B6F" w14:textId="77777777" w:rsidTr="005F7004">
        <w:trPr>
          <w:trHeight w:val="1356"/>
        </w:trPr>
        <w:tc>
          <w:tcPr>
            <w:tcW w:w="1816" w:type="dxa"/>
            <w:vMerge/>
            <w:vAlign w:val="center"/>
          </w:tcPr>
          <w:p w14:paraId="0F66E6C6"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79AFEE74" w14:textId="0284A11B"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Sulfato de plata</w:t>
            </w:r>
          </w:p>
        </w:tc>
        <w:tc>
          <w:tcPr>
            <w:tcW w:w="0" w:type="auto"/>
            <w:shd w:val="clear" w:color="auto" w:fill="auto"/>
            <w:vAlign w:val="center"/>
          </w:tcPr>
          <w:p w14:paraId="6D5BBEA4" w14:textId="6FE8754E"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Y34</w:t>
            </w:r>
          </w:p>
        </w:tc>
        <w:tc>
          <w:tcPr>
            <w:tcW w:w="0" w:type="auto"/>
            <w:shd w:val="clear" w:color="auto" w:fill="auto"/>
            <w:vAlign w:val="center"/>
          </w:tcPr>
          <w:p w14:paraId="73AD85FF" w14:textId="6138AE3E"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ácidas en forma sólida</w:t>
            </w:r>
          </w:p>
        </w:tc>
        <w:tc>
          <w:tcPr>
            <w:tcW w:w="0" w:type="auto"/>
            <w:shd w:val="clear" w:color="auto" w:fill="auto"/>
            <w:vAlign w:val="center"/>
          </w:tcPr>
          <w:p w14:paraId="62FA818B" w14:textId="408A98DF"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A4090</w:t>
            </w:r>
          </w:p>
        </w:tc>
        <w:tc>
          <w:tcPr>
            <w:tcW w:w="0" w:type="auto"/>
            <w:shd w:val="clear" w:color="auto" w:fill="auto"/>
            <w:vAlign w:val="center"/>
          </w:tcPr>
          <w:p w14:paraId="3F489FB7" w14:textId="41FD9345"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básicas distintas de las especificadas en el apartado B.</w:t>
            </w:r>
          </w:p>
        </w:tc>
        <w:tc>
          <w:tcPr>
            <w:tcW w:w="0" w:type="auto"/>
            <w:shd w:val="clear" w:color="auto" w:fill="auto"/>
            <w:vAlign w:val="center"/>
          </w:tcPr>
          <w:p w14:paraId="602410BC" w14:textId="16A34DB9"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Corrosivo</w:t>
            </w:r>
          </w:p>
        </w:tc>
        <w:tc>
          <w:tcPr>
            <w:tcW w:w="0" w:type="auto"/>
            <w:shd w:val="clear" w:color="auto" w:fill="auto"/>
            <w:vAlign w:val="center"/>
          </w:tcPr>
          <w:p w14:paraId="62A2F3A8" w14:textId="20E611BC" w:rsidR="00080665" w:rsidRPr="002F69DB" w:rsidDel="00975B3E" w:rsidRDefault="00080665" w:rsidP="005F7004">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61536" behindDoc="0" locked="0" layoutInCell="1" allowOverlap="1" wp14:anchorId="35432D25" wp14:editId="793B81C7">
                  <wp:simplePos x="0" y="0"/>
                  <wp:positionH relativeFrom="column">
                    <wp:posOffset>-22860</wp:posOffset>
                  </wp:positionH>
                  <wp:positionV relativeFrom="paragraph">
                    <wp:posOffset>-102235</wp:posOffset>
                  </wp:positionV>
                  <wp:extent cx="428625" cy="390525"/>
                  <wp:effectExtent l="0" t="0" r="9525" b="9525"/>
                  <wp:wrapNone/>
                  <wp:docPr id="1067" name="Imagen 1067"/>
                  <wp:cNvGraphicFramePr/>
                  <a:graphic xmlns:a="http://schemas.openxmlformats.org/drawingml/2006/main">
                    <a:graphicData uri="http://schemas.openxmlformats.org/drawingml/2006/picture">
                      <pic:pic xmlns:pic="http://schemas.openxmlformats.org/drawingml/2006/picture">
                        <pic:nvPicPr>
                          <pic:cNvPr id="68" name="81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80665" w:rsidRPr="002F69DB" w14:paraId="6CDDD669" w14:textId="77777777" w:rsidTr="005F7004">
        <w:trPr>
          <w:trHeight w:val="931"/>
        </w:trPr>
        <w:tc>
          <w:tcPr>
            <w:tcW w:w="1816" w:type="dxa"/>
            <w:vMerge/>
            <w:vAlign w:val="center"/>
          </w:tcPr>
          <w:p w14:paraId="2B427E47"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30F3322D" w14:textId="43AC4833"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w:t>
            </w:r>
            <w:proofErr w:type="spellStart"/>
            <w:r>
              <w:rPr>
                <w:rFonts w:ascii="Calibri" w:hAnsi="Calibri"/>
                <w:color w:val="000000"/>
                <w:szCs w:val="20"/>
              </w:rPr>
              <w:t>Cromato</w:t>
            </w:r>
            <w:proofErr w:type="spellEnd"/>
            <w:r>
              <w:rPr>
                <w:rFonts w:ascii="Calibri" w:hAnsi="Calibri"/>
                <w:color w:val="000000"/>
                <w:szCs w:val="20"/>
              </w:rPr>
              <w:t xml:space="preserve"> de potasio</w:t>
            </w:r>
          </w:p>
        </w:tc>
        <w:tc>
          <w:tcPr>
            <w:tcW w:w="0" w:type="auto"/>
            <w:shd w:val="clear" w:color="auto" w:fill="auto"/>
            <w:vAlign w:val="center"/>
          </w:tcPr>
          <w:p w14:paraId="7CD8ADA7" w14:textId="099E7F73"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Y34</w:t>
            </w:r>
          </w:p>
        </w:tc>
        <w:tc>
          <w:tcPr>
            <w:tcW w:w="0" w:type="auto"/>
            <w:vMerge w:val="restart"/>
            <w:shd w:val="clear" w:color="auto" w:fill="auto"/>
            <w:vAlign w:val="center"/>
          </w:tcPr>
          <w:p w14:paraId="07F39510" w14:textId="77777777"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ácidas en forma sólida</w:t>
            </w:r>
          </w:p>
          <w:p w14:paraId="5F486D9D" w14:textId="77777777"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ácidas en forma sólida</w:t>
            </w:r>
          </w:p>
          <w:p w14:paraId="31BAF682" w14:textId="77777777"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básicas o bases en forma sólida.</w:t>
            </w:r>
          </w:p>
          <w:p w14:paraId="1F8AE08C" w14:textId="6C8FAB0C"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Compuestos órgano halogenados, que no sean las sustancias mencionadas en el presente anexo (por ejemplo, Y39, Y41, Y42, Y43, Y44).</w:t>
            </w:r>
          </w:p>
        </w:tc>
        <w:tc>
          <w:tcPr>
            <w:tcW w:w="0" w:type="auto"/>
            <w:shd w:val="clear" w:color="auto" w:fill="auto"/>
            <w:vAlign w:val="center"/>
          </w:tcPr>
          <w:p w14:paraId="2DD51E85" w14:textId="297438D8"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A4090</w:t>
            </w:r>
          </w:p>
        </w:tc>
        <w:tc>
          <w:tcPr>
            <w:tcW w:w="0" w:type="auto"/>
            <w:vMerge w:val="restart"/>
            <w:shd w:val="clear" w:color="auto" w:fill="auto"/>
            <w:vAlign w:val="center"/>
          </w:tcPr>
          <w:p w14:paraId="7362C44F" w14:textId="77777777"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básicas distintas de las especificadas en el apartado B.</w:t>
            </w:r>
          </w:p>
          <w:p w14:paraId="5627956B" w14:textId="77777777"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Soluciones ácidas o básicas distintas de las especificadas en el apartado B.</w:t>
            </w:r>
          </w:p>
          <w:p w14:paraId="3E5DBBFD" w14:textId="77777777"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 </w:t>
            </w:r>
          </w:p>
          <w:p w14:paraId="0945A4C9" w14:textId="2D019C6C" w:rsidR="00080665" w:rsidRPr="002F69DB" w:rsidDel="00975B3E" w:rsidRDefault="00080665" w:rsidP="005F7004">
            <w:pPr>
              <w:spacing w:line="240" w:lineRule="auto"/>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tcPr>
          <w:p w14:paraId="4FCF5F14" w14:textId="75E20090"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Corrosivo</w:t>
            </w:r>
          </w:p>
        </w:tc>
        <w:tc>
          <w:tcPr>
            <w:tcW w:w="0" w:type="auto"/>
            <w:shd w:val="clear" w:color="auto" w:fill="auto"/>
            <w:vAlign w:val="center"/>
          </w:tcPr>
          <w:p w14:paraId="617F549C" w14:textId="77777777" w:rsidR="00080665" w:rsidRPr="002F69DB" w:rsidDel="00975B3E" w:rsidRDefault="00080665" w:rsidP="005F7004">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52320" behindDoc="0" locked="0" layoutInCell="1" allowOverlap="1" wp14:anchorId="6443BE3C" wp14:editId="15E5F218">
                  <wp:simplePos x="0" y="0"/>
                  <wp:positionH relativeFrom="column">
                    <wp:posOffset>-16510</wp:posOffset>
                  </wp:positionH>
                  <wp:positionV relativeFrom="paragraph">
                    <wp:posOffset>0</wp:posOffset>
                  </wp:positionV>
                  <wp:extent cx="428625" cy="390525"/>
                  <wp:effectExtent l="0" t="0" r="0" b="0"/>
                  <wp:wrapNone/>
                  <wp:docPr id="1091" name="Imagen 1091"/>
                  <wp:cNvGraphicFramePr/>
                  <a:graphic xmlns:a="http://schemas.openxmlformats.org/drawingml/2006/main">
                    <a:graphicData uri="http://schemas.openxmlformats.org/drawingml/2006/picture">
                      <pic:pic xmlns:pic="http://schemas.openxmlformats.org/drawingml/2006/picture">
                        <pic:nvPicPr>
                          <pic:cNvPr id="68" name="81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80665" w:rsidRPr="002F69DB" w14:paraId="1984465F" w14:textId="77777777" w:rsidTr="005F7004">
        <w:trPr>
          <w:trHeight w:val="1268"/>
        </w:trPr>
        <w:tc>
          <w:tcPr>
            <w:tcW w:w="1816" w:type="dxa"/>
            <w:vMerge/>
            <w:vAlign w:val="center"/>
          </w:tcPr>
          <w:p w14:paraId="15777002"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2210CBEE" w14:textId="003FE788"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Ácidos </w:t>
            </w:r>
            <w:proofErr w:type="spellStart"/>
            <w:r>
              <w:rPr>
                <w:rFonts w:ascii="Calibri" w:hAnsi="Calibri"/>
                <w:color w:val="000000"/>
                <w:szCs w:val="20"/>
              </w:rPr>
              <w:t>Tricloro</w:t>
            </w:r>
            <w:proofErr w:type="spellEnd"/>
            <w:r>
              <w:rPr>
                <w:rFonts w:ascii="Calibri" w:hAnsi="Calibri"/>
                <w:color w:val="000000"/>
                <w:szCs w:val="20"/>
              </w:rPr>
              <w:t xml:space="preserve"> acéticos</w:t>
            </w:r>
          </w:p>
        </w:tc>
        <w:tc>
          <w:tcPr>
            <w:tcW w:w="0" w:type="auto"/>
            <w:shd w:val="clear" w:color="auto" w:fill="auto"/>
            <w:vAlign w:val="center"/>
          </w:tcPr>
          <w:p w14:paraId="796C1CB5" w14:textId="19D0BC89"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Y34</w:t>
            </w:r>
          </w:p>
        </w:tc>
        <w:tc>
          <w:tcPr>
            <w:tcW w:w="0" w:type="auto"/>
            <w:vMerge/>
            <w:shd w:val="clear" w:color="auto" w:fill="auto"/>
            <w:vAlign w:val="center"/>
          </w:tcPr>
          <w:p w14:paraId="4396553F" w14:textId="77777777" w:rsidR="00080665" w:rsidRPr="002F69DB" w:rsidDel="00975B3E" w:rsidRDefault="00080665" w:rsidP="005F7004">
            <w:pPr>
              <w:spacing w:line="240" w:lineRule="auto"/>
              <w:rPr>
                <w:rFonts w:ascii="Arial" w:eastAsia="Times New Roman" w:hAnsi="Arial" w:cs="Arial"/>
                <w:color w:val="000000"/>
                <w:szCs w:val="20"/>
                <w:lang w:eastAsia="es-CO"/>
              </w:rPr>
            </w:pPr>
          </w:p>
        </w:tc>
        <w:tc>
          <w:tcPr>
            <w:tcW w:w="0" w:type="auto"/>
            <w:shd w:val="clear" w:color="auto" w:fill="auto"/>
            <w:vAlign w:val="center"/>
          </w:tcPr>
          <w:p w14:paraId="795137B6" w14:textId="0C8946BC"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A4090</w:t>
            </w:r>
          </w:p>
        </w:tc>
        <w:tc>
          <w:tcPr>
            <w:tcW w:w="0" w:type="auto"/>
            <w:vMerge/>
            <w:shd w:val="clear" w:color="auto" w:fill="auto"/>
            <w:vAlign w:val="center"/>
          </w:tcPr>
          <w:p w14:paraId="3BD33B8D" w14:textId="77777777" w:rsidR="00080665" w:rsidRPr="002F69DB" w:rsidDel="00975B3E" w:rsidRDefault="00080665" w:rsidP="005F7004">
            <w:pPr>
              <w:spacing w:line="240" w:lineRule="auto"/>
              <w:rPr>
                <w:rFonts w:ascii="Arial" w:eastAsia="Times New Roman" w:hAnsi="Arial" w:cs="Arial"/>
                <w:color w:val="000000"/>
                <w:szCs w:val="20"/>
                <w:lang w:eastAsia="es-CO"/>
              </w:rPr>
            </w:pPr>
          </w:p>
        </w:tc>
        <w:tc>
          <w:tcPr>
            <w:tcW w:w="0" w:type="auto"/>
            <w:shd w:val="clear" w:color="auto" w:fill="auto"/>
            <w:vAlign w:val="center"/>
          </w:tcPr>
          <w:p w14:paraId="31A06292" w14:textId="6A632A1A"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Corrosivo</w:t>
            </w:r>
          </w:p>
        </w:tc>
        <w:tc>
          <w:tcPr>
            <w:tcW w:w="0" w:type="auto"/>
            <w:shd w:val="clear" w:color="auto" w:fill="auto"/>
            <w:vAlign w:val="center"/>
          </w:tcPr>
          <w:p w14:paraId="70F2466A" w14:textId="77777777" w:rsidR="00080665" w:rsidRPr="002F69DB" w:rsidDel="00975B3E" w:rsidRDefault="00080665" w:rsidP="005F7004">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53344" behindDoc="0" locked="0" layoutInCell="1" allowOverlap="1" wp14:anchorId="31854495" wp14:editId="60A4D501">
                  <wp:simplePos x="0" y="0"/>
                  <wp:positionH relativeFrom="column">
                    <wp:posOffset>-16510</wp:posOffset>
                  </wp:positionH>
                  <wp:positionV relativeFrom="paragraph">
                    <wp:posOffset>0</wp:posOffset>
                  </wp:positionV>
                  <wp:extent cx="428625" cy="390525"/>
                  <wp:effectExtent l="0" t="0" r="0" b="0"/>
                  <wp:wrapNone/>
                  <wp:docPr id="1094" name="Imagen 1094"/>
                  <wp:cNvGraphicFramePr/>
                  <a:graphic xmlns:a="http://schemas.openxmlformats.org/drawingml/2006/main">
                    <a:graphicData uri="http://schemas.openxmlformats.org/drawingml/2006/picture">
                      <pic:pic xmlns:pic="http://schemas.openxmlformats.org/drawingml/2006/picture">
                        <pic:nvPicPr>
                          <pic:cNvPr id="68" name="81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080665" w:rsidRPr="002F69DB" w14:paraId="507AB603" w14:textId="77777777" w:rsidTr="005F7004">
        <w:trPr>
          <w:trHeight w:val="706"/>
        </w:trPr>
        <w:tc>
          <w:tcPr>
            <w:tcW w:w="1816" w:type="dxa"/>
            <w:vMerge/>
            <w:vAlign w:val="center"/>
          </w:tcPr>
          <w:p w14:paraId="028C79B7"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622614BB" w14:textId="0311406A"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Residuos de hidróxido de sodio</w:t>
            </w:r>
          </w:p>
        </w:tc>
        <w:tc>
          <w:tcPr>
            <w:tcW w:w="0" w:type="auto"/>
            <w:shd w:val="clear" w:color="auto" w:fill="auto"/>
            <w:vAlign w:val="center"/>
          </w:tcPr>
          <w:p w14:paraId="69F62D10" w14:textId="19EADA4A"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Y35</w:t>
            </w:r>
          </w:p>
        </w:tc>
        <w:tc>
          <w:tcPr>
            <w:tcW w:w="0" w:type="auto"/>
            <w:vMerge/>
            <w:shd w:val="clear" w:color="auto" w:fill="auto"/>
            <w:vAlign w:val="center"/>
          </w:tcPr>
          <w:p w14:paraId="242BBB92" w14:textId="77777777" w:rsidR="00080665" w:rsidRPr="002F69DB" w:rsidDel="00975B3E" w:rsidRDefault="00080665" w:rsidP="005F7004">
            <w:pPr>
              <w:spacing w:line="240" w:lineRule="auto"/>
              <w:rPr>
                <w:rFonts w:ascii="Arial" w:eastAsia="Times New Roman" w:hAnsi="Arial" w:cs="Arial"/>
                <w:color w:val="000000"/>
                <w:szCs w:val="20"/>
                <w:lang w:eastAsia="es-CO"/>
              </w:rPr>
            </w:pPr>
          </w:p>
        </w:tc>
        <w:tc>
          <w:tcPr>
            <w:tcW w:w="0" w:type="auto"/>
            <w:shd w:val="clear" w:color="auto" w:fill="auto"/>
            <w:vAlign w:val="center"/>
          </w:tcPr>
          <w:p w14:paraId="3CC79413" w14:textId="26F51593"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vMerge/>
            <w:shd w:val="clear" w:color="auto" w:fill="auto"/>
            <w:vAlign w:val="center"/>
          </w:tcPr>
          <w:p w14:paraId="4F88740B" w14:textId="77777777" w:rsidR="00080665" w:rsidRPr="002F69DB" w:rsidDel="00975B3E" w:rsidRDefault="00080665" w:rsidP="005F7004">
            <w:pPr>
              <w:spacing w:line="240" w:lineRule="auto"/>
              <w:rPr>
                <w:rFonts w:ascii="Arial" w:eastAsia="Times New Roman" w:hAnsi="Arial" w:cs="Arial"/>
                <w:color w:val="000000"/>
                <w:szCs w:val="20"/>
                <w:lang w:eastAsia="es-CO"/>
              </w:rPr>
            </w:pPr>
          </w:p>
        </w:tc>
        <w:tc>
          <w:tcPr>
            <w:tcW w:w="0" w:type="auto"/>
            <w:shd w:val="clear" w:color="auto" w:fill="auto"/>
            <w:vAlign w:val="center"/>
          </w:tcPr>
          <w:p w14:paraId="40D8AD5A" w14:textId="6143A187" w:rsidR="00080665" w:rsidRPr="002F69DB" w:rsidDel="00975B3E"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0" w:type="auto"/>
            <w:shd w:val="clear" w:color="auto" w:fill="auto"/>
            <w:vAlign w:val="center"/>
          </w:tcPr>
          <w:p w14:paraId="537F29FD" w14:textId="7EDA97B0" w:rsidR="00080665" w:rsidRPr="002F69DB" w:rsidDel="00975B3E" w:rsidRDefault="00080665" w:rsidP="005F7004">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59488" behindDoc="0" locked="0" layoutInCell="1" allowOverlap="1" wp14:anchorId="22FA3286" wp14:editId="1FA39C8F">
                  <wp:simplePos x="0" y="0"/>
                  <wp:positionH relativeFrom="column">
                    <wp:posOffset>31750</wp:posOffset>
                  </wp:positionH>
                  <wp:positionV relativeFrom="paragraph">
                    <wp:posOffset>-117475</wp:posOffset>
                  </wp:positionV>
                  <wp:extent cx="419100" cy="419100"/>
                  <wp:effectExtent l="0" t="0" r="0" b="0"/>
                  <wp:wrapNone/>
                  <wp:docPr id="1064" name="Imagen 1064"/>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080665" w:rsidRPr="002F69DB" w14:paraId="6019C75E" w14:textId="77777777" w:rsidTr="005F7004">
        <w:trPr>
          <w:trHeight w:val="706"/>
        </w:trPr>
        <w:tc>
          <w:tcPr>
            <w:tcW w:w="1816" w:type="dxa"/>
            <w:vMerge/>
            <w:vAlign w:val="center"/>
            <w:hideMark/>
          </w:tcPr>
          <w:p w14:paraId="0EA56889" w14:textId="77777777" w:rsidR="00080665" w:rsidRPr="002F69DB" w:rsidRDefault="00080665"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7AA80245" w14:textId="4C85A13A"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Residuos de sales</w:t>
            </w:r>
          </w:p>
        </w:tc>
        <w:tc>
          <w:tcPr>
            <w:tcW w:w="0" w:type="auto"/>
            <w:shd w:val="clear" w:color="auto" w:fill="auto"/>
            <w:vAlign w:val="center"/>
          </w:tcPr>
          <w:p w14:paraId="1A6BFB3E" w14:textId="00E84014"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Y45</w:t>
            </w:r>
          </w:p>
        </w:tc>
        <w:tc>
          <w:tcPr>
            <w:tcW w:w="0" w:type="auto"/>
            <w:vMerge/>
            <w:shd w:val="clear" w:color="auto" w:fill="auto"/>
            <w:vAlign w:val="center"/>
          </w:tcPr>
          <w:p w14:paraId="3B923BD6" w14:textId="77777777" w:rsidR="00080665" w:rsidRPr="002F69DB" w:rsidRDefault="00080665" w:rsidP="005F7004">
            <w:pPr>
              <w:spacing w:line="240" w:lineRule="auto"/>
              <w:rPr>
                <w:rFonts w:ascii="Arial" w:eastAsia="Times New Roman" w:hAnsi="Arial" w:cs="Arial"/>
                <w:color w:val="000000"/>
                <w:szCs w:val="20"/>
                <w:lang w:eastAsia="es-CO"/>
              </w:rPr>
            </w:pPr>
          </w:p>
        </w:tc>
        <w:tc>
          <w:tcPr>
            <w:tcW w:w="0" w:type="auto"/>
            <w:shd w:val="clear" w:color="auto" w:fill="auto"/>
            <w:vAlign w:val="center"/>
          </w:tcPr>
          <w:p w14:paraId="740E5110" w14:textId="011C7000"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vMerge/>
            <w:shd w:val="clear" w:color="auto" w:fill="auto"/>
            <w:vAlign w:val="center"/>
          </w:tcPr>
          <w:p w14:paraId="6448C839" w14:textId="77777777" w:rsidR="00080665" w:rsidRPr="002F69DB" w:rsidRDefault="00080665" w:rsidP="005F7004">
            <w:pPr>
              <w:spacing w:line="240" w:lineRule="auto"/>
              <w:rPr>
                <w:rFonts w:ascii="Arial" w:eastAsia="Times New Roman" w:hAnsi="Arial" w:cs="Arial"/>
                <w:color w:val="000000"/>
                <w:szCs w:val="20"/>
                <w:lang w:eastAsia="es-CO"/>
              </w:rPr>
            </w:pPr>
          </w:p>
        </w:tc>
        <w:tc>
          <w:tcPr>
            <w:tcW w:w="0" w:type="auto"/>
            <w:shd w:val="clear" w:color="auto" w:fill="auto"/>
            <w:vAlign w:val="center"/>
          </w:tcPr>
          <w:p w14:paraId="573624D2" w14:textId="2C6A6235" w:rsidR="00080665" w:rsidRPr="002F69DB" w:rsidRDefault="00080665"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0" w:type="auto"/>
            <w:shd w:val="clear" w:color="auto" w:fill="auto"/>
            <w:vAlign w:val="center"/>
          </w:tcPr>
          <w:p w14:paraId="532F7EA1" w14:textId="21E72B21" w:rsidR="00080665" w:rsidRPr="002F69DB" w:rsidRDefault="00080665"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55392" behindDoc="0" locked="0" layoutInCell="1" allowOverlap="1" wp14:anchorId="0D6810CA" wp14:editId="2AB82D65">
                  <wp:simplePos x="0" y="0"/>
                  <wp:positionH relativeFrom="column">
                    <wp:posOffset>38100</wp:posOffset>
                  </wp:positionH>
                  <wp:positionV relativeFrom="paragraph">
                    <wp:posOffset>0</wp:posOffset>
                  </wp:positionV>
                  <wp:extent cx="419100" cy="342265"/>
                  <wp:effectExtent l="0" t="0" r="0" b="635"/>
                  <wp:wrapNone/>
                  <wp:docPr id="52" name="Imagen 52"/>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9100" cy="34226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B1C3B" w:rsidRPr="002F69DB" w14:paraId="503CDF20" w14:textId="77777777" w:rsidTr="005F7004">
        <w:trPr>
          <w:trHeight w:val="3360"/>
        </w:trPr>
        <w:tc>
          <w:tcPr>
            <w:tcW w:w="1816" w:type="dxa"/>
            <w:vMerge w:val="restart"/>
            <w:shd w:val="clear" w:color="auto" w:fill="auto"/>
            <w:vAlign w:val="center"/>
            <w:hideMark/>
          </w:tcPr>
          <w:p w14:paraId="58025C08" w14:textId="591A422B" w:rsidR="003B1C3B" w:rsidRPr="002F69DB" w:rsidRDefault="003B1C3B" w:rsidP="005F7004">
            <w:pPr>
              <w:spacing w:line="240" w:lineRule="auto"/>
              <w:jc w:val="center"/>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lastRenderedPageBreak/>
              <w:t>-</w:t>
            </w:r>
            <w:r w:rsidRPr="002F69DB">
              <w:rPr>
                <w:rFonts w:ascii="Arial" w:eastAsia="Times New Roman" w:hAnsi="Arial" w:cs="Arial"/>
                <w:b/>
                <w:bCs/>
                <w:color w:val="000000"/>
                <w:szCs w:val="20"/>
                <w:lang w:eastAsia="es-CO"/>
              </w:rPr>
              <w:t xml:space="preserve"> </w:t>
            </w:r>
            <w:r w:rsidRPr="00985310">
              <w:rPr>
                <w:rFonts w:ascii="Arial" w:eastAsia="Times New Roman" w:hAnsi="Arial" w:cs="Arial"/>
                <w:b/>
                <w:bCs/>
                <w:color w:val="000000"/>
                <w:szCs w:val="20"/>
                <w:lang w:eastAsia="es-CO"/>
              </w:rPr>
              <w:t>Laboratorio de Biodiversidad y  Biotecnología Vegetal (10/115)</w:t>
            </w:r>
          </w:p>
        </w:tc>
        <w:tc>
          <w:tcPr>
            <w:tcW w:w="0" w:type="auto"/>
            <w:shd w:val="clear" w:color="auto" w:fill="auto"/>
            <w:vAlign w:val="center"/>
            <w:hideMark/>
          </w:tcPr>
          <w:p w14:paraId="6D91748C" w14:textId="47D5CA77"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Bromuro de </w:t>
            </w:r>
            <w:proofErr w:type="spellStart"/>
            <w:r>
              <w:rPr>
                <w:rFonts w:ascii="Calibri" w:hAnsi="Calibri"/>
                <w:color w:val="000000"/>
                <w:szCs w:val="20"/>
              </w:rPr>
              <w:t>etidio</w:t>
            </w:r>
            <w:proofErr w:type="spellEnd"/>
          </w:p>
        </w:tc>
        <w:tc>
          <w:tcPr>
            <w:tcW w:w="0" w:type="auto"/>
            <w:shd w:val="clear" w:color="auto" w:fill="auto"/>
            <w:vAlign w:val="center"/>
            <w:hideMark/>
          </w:tcPr>
          <w:p w14:paraId="0031104E" w14:textId="744F86AD"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hideMark/>
          </w:tcPr>
          <w:p w14:paraId="754B341C" w14:textId="40B69F5E"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hideMark/>
          </w:tcPr>
          <w:p w14:paraId="611B03B8" w14:textId="37890217"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A4140</w:t>
            </w:r>
          </w:p>
        </w:tc>
        <w:tc>
          <w:tcPr>
            <w:tcW w:w="0" w:type="auto"/>
            <w:shd w:val="clear" w:color="auto" w:fill="auto"/>
            <w:vAlign w:val="center"/>
            <w:hideMark/>
          </w:tcPr>
          <w:p w14:paraId="646A8122" w14:textId="1AD5D805"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Desechos consistentes o que contienen productos químicos que no</w:t>
            </w:r>
            <w:r>
              <w:rPr>
                <w:rFonts w:ascii="Calibri" w:hAnsi="Calibri"/>
                <w:color w:val="000000"/>
                <w:szCs w:val="20"/>
              </w:rPr>
              <w:br/>
              <w:t>responden a las especificaciones o caducados10 correspondientes a</w:t>
            </w:r>
            <w:r>
              <w:rPr>
                <w:rFonts w:ascii="Calibri" w:hAnsi="Calibri"/>
                <w:color w:val="000000"/>
                <w:szCs w:val="20"/>
              </w:rPr>
              <w:br/>
              <w:t>las categorías del anexo I, y que muestran las características peligrosas</w:t>
            </w:r>
            <w:r>
              <w:rPr>
                <w:rFonts w:ascii="Calibri" w:hAnsi="Calibri"/>
                <w:color w:val="000000"/>
                <w:szCs w:val="20"/>
              </w:rPr>
              <w:br/>
              <w:t>del Anexo III.</w:t>
            </w:r>
          </w:p>
        </w:tc>
        <w:tc>
          <w:tcPr>
            <w:tcW w:w="0" w:type="auto"/>
            <w:shd w:val="clear" w:color="auto" w:fill="auto"/>
            <w:vAlign w:val="center"/>
            <w:hideMark/>
          </w:tcPr>
          <w:p w14:paraId="64E8E6A4" w14:textId="094E83B4"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0" w:type="auto"/>
            <w:shd w:val="clear" w:color="auto" w:fill="auto"/>
            <w:vAlign w:val="center"/>
            <w:hideMark/>
          </w:tcPr>
          <w:p w14:paraId="55E513FE" w14:textId="46115498" w:rsidR="003B1C3B" w:rsidRPr="002F69DB" w:rsidRDefault="003B1C3B" w:rsidP="005F7004">
            <w:pPr>
              <w:spacing w:line="240" w:lineRule="auto"/>
              <w:rPr>
                <w:rFonts w:ascii="Arial" w:eastAsia="Times New Roman" w:hAnsi="Arial" w:cs="Arial"/>
                <w:color w:val="000000"/>
                <w:szCs w:val="20"/>
                <w:lang w:eastAsia="es-CO"/>
              </w:rPr>
            </w:pPr>
            <w:r>
              <w:rPr>
                <w:rFonts w:ascii="Arial" w:eastAsia="Times New Roman" w:hAnsi="Arial" w:cs="Arial"/>
                <w:noProof/>
                <w:color w:val="000000"/>
                <w:szCs w:val="20"/>
                <w:lang w:eastAsia="es-CO"/>
              </w:rPr>
              <w:drawing>
                <wp:inline distT="0" distB="0" distL="0" distR="0" wp14:anchorId="139BEDC7" wp14:editId="58EF0C77">
                  <wp:extent cx="426720" cy="38989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6720" cy="389890"/>
                          </a:xfrm>
                          <a:prstGeom prst="rect">
                            <a:avLst/>
                          </a:prstGeom>
                          <a:noFill/>
                        </pic:spPr>
                      </pic:pic>
                    </a:graphicData>
                  </a:graphic>
                </wp:inline>
              </w:drawing>
            </w:r>
          </w:p>
        </w:tc>
      </w:tr>
      <w:tr w:rsidR="003B1C3B" w:rsidRPr="002F69DB" w14:paraId="708704BC" w14:textId="77777777" w:rsidTr="005F7004">
        <w:trPr>
          <w:trHeight w:val="1785"/>
        </w:trPr>
        <w:tc>
          <w:tcPr>
            <w:tcW w:w="1816" w:type="dxa"/>
            <w:vMerge/>
            <w:vAlign w:val="center"/>
            <w:hideMark/>
          </w:tcPr>
          <w:p w14:paraId="4A489F06" w14:textId="77777777" w:rsidR="003B1C3B" w:rsidRPr="002F69DB" w:rsidRDefault="003B1C3B"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5F097F32" w14:textId="615E2C15"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 Bromuro de mercurio</w:t>
            </w:r>
          </w:p>
        </w:tc>
        <w:tc>
          <w:tcPr>
            <w:tcW w:w="0" w:type="auto"/>
            <w:shd w:val="clear" w:color="auto" w:fill="auto"/>
            <w:vAlign w:val="center"/>
            <w:hideMark/>
          </w:tcPr>
          <w:p w14:paraId="0A618F16" w14:textId="1F65830D"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hideMark/>
          </w:tcPr>
          <w:p w14:paraId="5BBB0460" w14:textId="71B4DC5A"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hideMark/>
          </w:tcPr>
          <w:p w14:paraId="30A3B85C" w14:textId="517B2A22"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A1010</w:t>
            </w:r>
          </w:p>
        </w:tc>
        <w:tc>
          <w:tcPr>
            <w:tcW w:w="0" w:type="auto"/>
            <w:shd w:val="clear" w:color="auto" w:fill="auto"/>
            <w:vAlign w:val="center"/>
            <w:hideMark/>
          </w:tcPr>
          <w:p w14:paraId="13E460F7" w14:textId="570D3B0D"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Desechos metálicos que contengan aleaciones de cualquiera de las sustancias siguientes: Antimonio-Arsénico-Berilio-Cadmio-Plomo-Mercurio- Selenio-Telurio-Talio.</w:t>
            </w:r>
          </w:p>
        </w:tc>
        <w:tc>
          <w:tcPr>
            <w:tcW w:w="0" w:type="auto"/>
            <w:shd w:val="clear" w:color="auto" w:fill="auto"/>
            <w:vAlign w:val="center"/>
            <w:hideMark/>
          </w:tcPr>
          <w:p w14:paraId="3B689868" w14:textId="46498323"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0" w:type="auto"/>
            <w:shd w:val="clear" w:color="auto" w:fill="auto"/>
            <w:vAlign w:val="center"/>
            <w:hideMark/>
          </w:tcPr>
          <w:p w14:paraId="36AB9BDC" w14:textId="77777777" w:rsidR="003B1C3B" w:rsidRPr="002F69DB" w:rsidRDefault="003B1C3B"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69728" behindDoc="0" locked="0" layoutInCell="1" allowOverlap="1" wp14:anchorId="239A630E" wp14:editId="74D6D671">
                  <wp:simplePos x="0" y="0"/>
                  <wp:positionH relativeFrom="column">
                    <wp:posOffset>-34290</wp:posOffset>
                  </wp:positionH>
                  <wp:positionV relativeFrom="paragraph">
                    <wp:posOffset>302895</wp:posOffset>
                  </wp:positionV>
                  <wp:extent cx="460375" cy="523875"/>
                  <wp:effectExtent l="0" t="0" r="0" b="9525"/>
                  <wp:wrapNone/>
                  <wp:docPr id="51" name="Imagen 5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037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B1C3B" w:rsidRPr="002F69DB" w14:paraId="67FE89A8" w14:textId="77777777" w:rsidTr="005F7004">
        <w:trPr>
          <w:trHeight w:val="1275"/>
        </w:trPr>
        <w:tc>
          <w:tcPr>
            <w:tcW w:w="1816" w:type="dxa"/>
            <w:vMerge/>
            <w:vAlign w:val="center"/>
            <w:hideMark/>
          </w:tcPr>
          <w:p w14:paraId="06CD9AE2" w14:textId="77777777" w:rsidR="003B1C3B" w:rsidRPr="002F69DB" w:rsidRDefault="003B1C3B"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18BB89E0" w14:textId="53A52165"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 Nitrato de Plata</w:t>
            </w:r>
          </w:p>
        </w:tc>
        <w:tc>
          <w:tcPr>
            <w:tcW w:w="0" w:type="auto"/>
            <w:shd w:val="clear" w:color="auto" w:fill="auto"/>
            <w:vAlign w:val="center"/>
            <w:hideMark/>
          </w:tcPr>
          <w:p w14:paraId="6DA50B92" w14:textId="5083EA68"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Y16</w:t>
            </w:r>
          </w:p>
        </w:tc>
        <w:tc>
          <w:tcPr>
            <w:tcW w:w="0" w:type="auto"/>
            <w:shd w:val="clear" w:color="auto" w:fill="auto"/>
            <w:vAlign w:val="center"/>
            <w:hideMark/>
          </w:tcPr>
          <w:p w14:paraId="6FB9DEE4" w14:textId="5DD4C312"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Desechos resultantes de la producción; preparación y utilización de productos químicos y</w:t>
            </w:r>
          </w:p>
        </w:tc>
        <w:tc>
          <w:tcPr>
            <w:tcW w:w="0" w:type="auto"/>
            <w:shd w:val="clear" w:color="auto" w:fill="auto"/>
            <w:vAlign w:val="center"/>
            <w:hideMark/>
          </w:tcPr>
          <w:p w14:paraId="48A8BE99" w14:textId="7C004CBC"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hideMark/>
          </w:tcPr>
          <w:p w14:paraId="0CA4D178" w14:textId="5C2E7CAE"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 </w:t>
            </w:r>
          </w:p>
        </w:tc>
        <w:tc>
          <w:tcPr>
            <w:tcW w:w="0" w:type="auto"/>
            <w:shd w:val="clear" w:color="auto" w:fill="auto"/>
            <w:vAlign w:val="center"/>
            <w:hideMark/>
          </w:tcPr>
          <w:p w14:paraId="2A04B2ED" w14:textId="763E0FF3"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0" w:type="auto"/>
            <w:shd w:val="clear" w:color="auto" w:fill="auto"/>
            <w:vAlign w:val="center"/>
            <w:hideMark/>
          </w:tcPr>
          <w:p w14:paraId="1150E8C5" w14:textId="77777777" w:rsidR="003B1C3B" w:rsidRPr="002F69DB" w:rsidRDefault="003B1C3B"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70752" behindDoc="0" locked="0" layoutInCell="1" allowOverlap="1" wp14:anchorId="70ED9C64" wp14:editId="6695A588">
                  <wp:simplePos x="0" y="0"/>
                  <wp:positionH relativeFrom="column">
                    <wp:posOffset>-16510</wp:posOffset>
                  </wp:positionH>
                  <wp:positionV relativeFrom="paragraph">
                    <wp:posOffset>109855</wp:posOffset>
                  </wp:positionV>
                  <wp:extent cx="438785" cy="523875"/>
                  <wp:effectExtent l="0" t="0" r="0" b="9525"/>
                  <wp:wrapNone/>
                  <wp:docPr id="50" name="Imagen 50"/>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38785"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B1C3B" w:rsidRPr="002F69DB" w14:paraId="7477B9DE" w14:textId="77777777" w:rsidTr="005F7004">
        <w:trPr>
          <w:trHeight w:val="1215"/>
        </w:trPr>
        <w:tc>
          <w:tcPr>
            <w:tcW w:w="1816" w:type="dxa"/>
            <w:vMerge/>
            <w:vAlign w:val="center"/>
            <w:hideMark/>
          </w:tcPr>
          <w:p w14:paraId="2AF3E5CC" w14:textId="77777777" w:rsidR="003B1C3B" w:rsidRPr="002F69DB" w:rsidRDefault="003B1C3B"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69C38EEF" w14:textId="2B75FF9A"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 Soluciones de fenol</w:t>
            </w:r>
          </w:p>
        </w:tc>
        <w:tc>
          <w:tcPr>
            <w:tcW w:w="0" w:type="auto"/>
            <w:shd w:val="clear" w:color="auto" w:fill="auto"/>
            <w:vAlign w:val="center"/>
            <w:hideMark/>
          </w:tcPr>
          <w:p w14:paraId="0E4F6023" w14:textId="4A56E04E"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Y39</w:t>
            </w:r>
          </w:p>
        </w:tc>
        <w:tc>
          <w:tcPr>
            <w:tcW w:w="0" w:type="auto"/>
            <w:shd w:val="clear" w:color="auto" w:fill="auto"/>
            <w:vAlign w:val="center"/>
            <w:hideMark/>
          </w:tcPr>
          <w:p w14:paraId="1627D51E" w14:textId="37240823"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Materiales para fines fotográficos.</w:t>
            </w:r>
          </w:p>
        </w:tc>
        <w:tc>
          <w:tcPr>
            <w:tcW w:w="0" w:type="auto"/>
            <w:shd w:val="clear" w:color="auto" w:fill="auto"/>
            <w:vAlign w:val="center"/>
            <w:hideMark/>
          </w:tcPr>
          <w:p w14:paraId="11278E6F" w14:textId="79C57ACE"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A3070</w:t>
            </w:r>
          </w:p>
        </w:tc>
        <w:tc>
          <w:tcPr>
            <w:tcW w:w="0" w:type="auto"/>
            <w:shd w:val="clear" w:color="auto" w:fill="auto"/>
            <w:vAlign w:val="center"/>
            <w:hideMark/>
          </w:tcPr>
          <w:p w14:paraId="358FE415" w14:textId="6AC1182B"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Desechos de fenoles, compuestos fenólicos incluido el cloro fenol.</w:t>
            </w:r>
          </w:p>
        </w:tc>
        <w:tc>
          <w:tcPr>
            <w:tcW w:w="0" w:type="auto"/>
            <w:shd w:val="clear" w:color="auto" w:fill="auto"/>
            <w:vAlign w:val="center"/>
            <w:hideMark/>
          </w:tcPr>
          <w:p w14:paraId="6C2DD676" w14:textId="1C6A746C"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Corrosivo -  tóxico</w:t>
            </w:r>
          </w:p>
        </w:tc>
        <w:tc>
          <w:tcPr>
            <w:tcW w:w="0" w:type="auto"/>
            <w:shd w:val="clear" w:color="auto" w:fill="auto"/>
            <w:vAlign w:val="center"/>
            <w:hideMark/>
          </w:tcPr>
          <w:p w14:paraId="35896F18" w14:textId="77777777" w:rsidR="003B1C3B" w:rsidRPr="002F69DB" w:rsidRDefault="003B1C3B"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71776" behindDoc="0" locked="0" layoutInCell="1" allowOverlap="1" wp14:anchorId="15FC4054" wp14:editId="093C9BE7">
                  <wp:simplePos x="0" y="0"/>
                  <wp:positionH relativeFrom="column">
                    <wp:posOffset>13970</wp:posOffset>
                  </wp:positionH>
                  <wp:positionV relativeFrom="paragraph">
                    <wp:posOffset>52070</wp:posOffset>
                  </wp:positionV>
                  <wp:extent cx="390525" cy="638175"/>
                  <wp:effectExtent l="0" t="0" r="0" b="0"/>
                  <wp:wrapNone/>
                  <wp:docPr id="71" name="Imagen 71"/>
                  <wp:cNvGraphicFramePr/>
                  <a:graphic xmlns:a="http://schemas.openxmlformats.org/drawingml/2006/main">
                    <a:graphicData uri="http://schemas.openxmlformats.org/drawingml/2006/picture">
                      <pic:pic xmlns:pic="http://schemas.openxmlformats.org/drawingml/2006/picture">
                        <pic:nvPicPr>
                          <pic:cNvPr id="71" name="84 Imag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0525" cy="6381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B1C3B" w:rsidRPr="002F69DB" w14:paraId="658032EC" w14:textId="77777777" w:rsidTr="005F7004">
        <w:trPr>
          <w:trHeight w:val="1110"/>
        </w:trPr>
        <w:tc>
          <w:tcPr>
            <w:tcW w:w="1816" w:type="dxa"/>
            <w:vMerge/>
            <w:vAlign w:val="center"/>
            <w:hideMark/>
          </w:tcPr>
          <w:p w14:paraId="302264CC" w14:textId="77777777" w:rsidR="003B1C3B" w:rsidRPr="002F69DB" w:rsidRDefault="003B1C3B"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3281B65C" w14:textId="32C71624"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 Cloroformo</w:t>
            </w:r>
          </w:p>
        </w:tc>
        <w:tc>
          <w:tcPr>
            <w:tcW w:w="0" w:type="auto"/>
            <w:shd w:val="clear" w:color="auto" w:fill="auto"/>
            <w:vAlign w:val="center"/>
            <w:hideMark/>
          </w:tcPr>
          <w:p w14:paraId="353DAF81" w14:textId="698475B0"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Y41</w:t>
            </w:r>
          </w:p>
        </w:tc>
        <w:tc>
          <w:tcPr>
            <w:tcW w:w="0" w:type="auto"/>
            <w:shd w:val="clear" w:color="auto" w:fill="auto"/>
            <w:vAlign w:val="center"/>
            <w:hideMark/>
          </w:tcPr>
          <w:p w14:paraId="1A82B7AA" w14:textId="3C46732D"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Solventes orgánicos halogenados.</w:t>
            </w:r>
          </w:p>
        </w:tc>
        <w:tc>
          <w:tcPr>
            <w:tcW w:w="0" w:type="auto"/>
            <w:shd w:val="clear" w:color="auto" w:fill="auto"/>
            <w:vAlign w:val="center"/>
            <w:hideMark/>
          </w:tcPr>
          <w:p w14:paraId="23CCB965" w14:textId="7D80A007"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A3150</w:t>
            </w:r>
          </w:p>
        </w:tc>
        <w:tc>
          <w:tcPr>
            <w:tcW w:w="0" w:type="auto"/>
            <w:shd w:val="clear" w:color="auto" w:fill="auto"/>
            <w:vAlign w:val="center"/>
            <w:hideMark/>
          </w:tcPr>
          <w:p w14:paraId="7FF119D9" w14:textId="64D33103"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Desechos de disolventes orgánicos halogenados.</w:t>
            </w:r>
          </w:p>
        </w:tc>
        <w:tc>
          <w:tcPr>
            <w:tcW w:w="0" w:type="auto"/>
            <w:shd w:val="clear" w:color="auto" w:fill="auto"/>
            <w:vAlign w:val="center"/>
            <w:hideMark/>
          </w:tcPr>
          <w:p w14:paraId="5F79A8F2" w14:textId="0E8D5724"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Inflamable, comburente.</w:t>
            </w:r>
          </w:p>
        </w:tc>
        <w:tc>
          <w:tcPr>
            <w:tcW w:w="0" w:type="auto"/>
            <w:shd w:val="clear" w:color="auto" w:fill="auto"/>
            <w:vAlign w:val="center"/>
            <w:hideMark/>
          </w:tcPr>
          <w:p w14:paraId="5953235B" w14:textId="77777777" w:rsidR="003B1C3B" w:rsidRPr="002F69DB" w:rsidRDefault="003B1C3B"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73824" behindDoc="0" locked="0" layoutInCell="1" allowOverlap="1" wp14:anchorId="7535A809" wp14:editId="267C472D">
                  <wp:simplePos x="0" y="0"/>
                  <wp:positionH relativeFrom="column">
                    <wp:posOffset>64135</wp:posOffset>
                  </wp:positionH>
                  <wp:positionV relativeFrom="paragraph">
                    <wp:posOffset>1270</wp:posOffset>
                  </wp:positionV>
                  <wp:extent cx="342900" cy="647700"/>
                  <wp:effectExtent l="0" t="0" r="0" b="0"/>
                  <wp:wrapNone/>
                  <wp:docPr id="73" name="Imagen 73"/>
                  <wp:cNvGraphicFramePr/>
                  <a:graphic xmlns:a="http://schemas.openxmlformats.org/drawingml/2006/main">
                    <a:graphicData uri="http://schemas.openxmlformats.org/drawingml/2006/picture">
                      <pic:pic xmlns:pic="http://schemas.openxmlformats.org/drawingml/2006/picture">
                        <pic:nvPicPr>
                          <pic:cNvPr id="73" name="86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6477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B1C3B" w:rsidRPr="002F69DB" w14:paraId="28AC5FD7" w14:textId="77777777" w:rsidTr="005F7004">
        <w:trPr>
          <w:trHeight w:val="1275"/>
        </w:trPr>
        <w:tc>
          <w:tcPr>
            <w:tcW w:w="1816" w:type="dxa"/>
            <w:vMerge/>
            <w:vAlign w:val="center"/>
            <w:hideMark/>
          </w:tcPr>
          <w:p w14:paraId="022E71E9" w14:textId="77777777" w:rsidR="003B1C3B" w:rsidRPr="002F69DB" w:rsidRDefault="003B1C3B"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4AD4B9E1" w14:textId="51C0A601"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 Alcohol </w:t>
            </w:r>
            <w:proofErr w:type="spellStart"/>
            <w:r>
              <w:rPr>
                <w:rFonts w:ascii="Calibri" w:hAnsi="Calibri"/>
                <w:color w:val="000000"/>
                <w:szCs w:val="20"/>
              </w:rPr>
              <w:t>isomílico</w:t>
            </w:r>
            <w:proofErr w:type="spellEnd"/>
          </w:p>
        </w:tc>
        <w:tc>
          <w:tcPr>
            <w:tcW w:w="0" w:type="auto"/>
            <w:shd w:val="clear" w:color="auto" w:fill="auto"/>
            <w:vAlign w:val="center"/>
            <w:hideMark/>
          </w:tcPr>
          <w:p w14:paraId="5DEBDC75" w14:textId="22A9468A"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Y42</w:t>
            </w:r>
          </w:p>
        </w:tc>
        <w:tc>
          <w:tcPr>
            <w:tcW w:w="0" w:type="auto"/>
            <w:shd w:val="clear" w:color="auto" w:fill="auto"/>
            <w:vAlign w:val="center"/>
            <w:hideMark/>
          </w:tcPr>
          <w:p w14:paraId="3C755EAE" w14:textId="543D8579"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Disolventes orgánicos, con exclusión de disolventes halogenados</w:t>
            </w:r>
          </w:p>
        </w:tc>
        <w:tc>
          <w:tcPr>
            <w:tcW w:w="0" w:type="auto"/>
            <w:shd w:val="clear" w:color="auto" w:fill="auto"/>
            <w:vAlign w:val="center"/>
            <w:hideMark/>
          </w:tcPr>
          <w:p w14:paraId="7DBDFB72" w14:textId="59B9D971"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A3140</w:t>
            </w:r>
          </w:p>
        </w:tc>
        <w:tc>
          <w:tcPr>
            <w:tcW w:w="0" w:type="auto"/>
            <w:shd w:val="clear" w:color="auto" w:fill="auto"/>
            <w:vAlign w:val="center"/>
            <w:hideMark/>
          </w:tcPr>
          <w:p w14:paraId="7C643421" w14:textId="73FB7584"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Desechos de disolventes orgánicos no halogenados pero con exclusión de los desechos especificados en la lista B.</w:t>
            </w:r>
          </w:p>
        </w:tc>
        <w:tc>
          <w:tcPr>
            <w:tcW w:w="0" w:type="auto"/>
            <w:shd w:val="clear" w:color="auto" w:fill="auto"/>
            <w:vAlign w:val="center"/>
            <w:hideMark/>
          </w:tcPr>
          <w:p w14:paraId="2B30CF99" w14:textId="5541AC47"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Inflamable, comburente.</w:t>
            </w:r>
          </w:p>
        </w:tc>
        <w:tc>
          <w:tcPr>
            <w:tcW w:w="0" w:type="auto"/>
            <w:shd w:val="clear" w:color="auto" w:fill="auto"/>
            <w:vAlign w:val="center"/>
            <w:hideMark/>
          </w:tcPr>
          <w:p w14:paraId="0A98F2EF" w14:textId="77777777" w:rsidR="003B1C3B" w:rsidRPr="002F69DB" w:rsidRDefault="003B1C3B"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72800" behindDoc="0" locked="0" layoutInCell="1" allowOverlap="1" wp14:anchorId="08C33E07" wp14:editId="452F3A41">
                  <wp:simplePos x="0" y="0"/>
                  <wp:positionH relativeFrom="column">
                    <wp:posOffset>84455</wp:posOffset>
                  </wp:positionH>
                  <wp:positionV relativeFrom="paragraph">
                    <wp:posOffset>-40005</wp:posOffset>
                  </wp:positionV>
                  <wp:extent cx="342900" cy="647700"/>
                  <wp:effectExtent l="0" t="0" r="0" b="0"/>
                  <wp:wrapNone/>
                  <wp:docPr id="72" name="Imagen 72"/>
                  <wp:cNvGraphicFramePr/>
                  <a:graphic xmlns:a="http://schemas.openxmlformats.org/drawingml/2006/main">
                    <a:graphicData uri="http://schemas.openxmlformats.org/drawingml/2006/picture">
                      <pic:pic xmlns:pic="http://schemas.openxmlformats.org/drawingml/2006/picture">
                        <pic:nvPicPr>
                          <pic:cNvPr id="72" name="85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6477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B1C3B" w:rsidRPr="002F69DB" w14:paraId="7F27C084" w14:textId="77777777" w:rsidTr="005F7004">
        <w:trPr>
          <w:trHeight w:val="2040"/>
        </w:trPr>
        <w:tc>
          <w:tcPr>
            <w:tcW w:w="1816" w:type="dxa"/>
            <w:vMerge/>
            <w:vAlign w:val="center"/>
            <w:hideMark/>
          </w:tcPr>
          <w:p w14:paraId="77E58A9A" w14:textId="77777777" w:rsidR="003B1C3B" w:rsidRPr="002F69DB" w:rsidRDefault="003B1C3B" w:rsidP="005F7004">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3C032B6F" w14:textId="33178760"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 Hongos y Bacterias</w:t>
            </w:r>
          </w:p>
        </w:tc>
        <w:tc>
          <w:tcPr>
            <w:tcW w:w="0" w:type="auto"/>
            <w:shd w:val="clear" w:color="auto" w:fill="auto"/>
            <w:vAlign w:val="center"/>
            <w:hideMark/>
          </w:tcPr>
          <w:p w14:paraId="60A613F8" w14:textId="30111795"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Y1</w:t>
            </w:r>
          </w:p>
        </w:tc>
        <w:tc>
          <w:tcPr>
            <w:tcW w:w="0" w:type="auto"/>
            <w:shd w:val="clear" w:color="auto" w:fill="auto"/>
            <w:vAlign w:val="center"/>
            <w:hideMark/>
          </w:tcPr>
          <w:p w14:paraId="5E58F858" w14:textId="317B2162"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Desechos clínicos resultantes de la atención médica prestada en hospitales, centros médicos y clínicas.</w:t>
            </w:r>
          </w:p>
        </w:tc>
        <w:tc>
          <w:tcPr>
            <w:tcW w:w="0" w:type="auto"/>
            <w:shd w:val="clear" w:color="auto" w:fill="auto"/>
            <w:vAlign w:val="center"/>
            <w:hideMark/>
          </w:tcPr>
          <w:p w14:paraId="163C2D59" w14:textId="681FEA02"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A4020</w:t>
            </w:r>
          </w:p>
        </w:tc>
        <w:tc>
          <w:tcPr>
            <w:tcW w:w="0" w:type="auto"/>
            <w:shd w:val="clear" w:color="auto" w:fill="auto"/>
            <w:vAlign w:val="center"/>
            <w:hideMark/>
          </w:tcPr>
          <w:p w14:paraId="1DA47FF5" w14:textId="4D210906" w:rsidR="003B1C3B" w:rsidRPr="002F69DB" w:rsidRDefault="003B1C3B" w:rsidP="005F7004">
            <w:pPr>
              <w:spacing w:line="240" w:lineRule="auto"/>
              <w:rPr>
                <w:rFonts w:ascii="Arial" w:eastAsia="Times New Roman" w:hAnsi="Arial" w:cs="Arial"/>
                <w:color w:val="000000"/>
                <w:szCs w:val="20"/>
                <w:lang w:eastAsia="es-CO"/>
              </w:rPr>
            </w:pPr>
            <w:r>
              <w:rPr>
                <w:rFonts w:ascii="Calibri" w:hAnsi="Calibri"/>
                <w:color w:val="000000"/>
                <w:szCs w:val="20"/>
              </w:rPr>
              <w:t>Desechos clínicos y afines; resultantes de prácticas médicas, de enfermería, dentales, veterinarias o actividades de investigación o el tratamiento de pacientes, o de proyectos de investigación.</w:t>
            </w:r>
          </w:p>
        </w:tc>
        <w:tc>
          <w:tcPr>
            <w:tcW w:w="0" w:type="auto"/>
            <w:shd w:val="clear" w:color="auto" w:fill="auto"/>
            <w:vAlign w:val="center"/>
            <w:hideMark/>
          </w:tcPr>
          <w:p w14:paraId="4ACD9E90" w14:textId="2324425C" w:rsidR="003B1C3B" w:rsidRPr="002F69DB" w:rsidRDefault="003B1C3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Infeccioso</w:t>
            </w:r>
          </w:p>
        </w:tc>
        <w:tc>
          <w:tcPr>
            <w:tcW w:w="0" w:type="auto"/>
            <w:shd w:val="clear" w:color="auto" w:fill="auto"/>
            <w:vAlign w:val="center"/>
            <w:hideMark/>
          </w:tcPr>
          <w:p w14:paraId="4D48DBDE" w14:textId="77777777" w:rsidR="003B1C3B" w:rsidRPr="002F69DB" w:rsidRDefault="003B1C3B" w:rsidP="005F7004">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74848" behindDoc="0" locked="0" layoutInCell="1" allowOverlap="1" wp14:anchorId="3FDAB3CB" wp14:editId="443046F7">
                  <wp:simplePos x="0" y="0"/>
                  <wp:positionH relativeFrom="column">
                    <wp:posOffset>-16510</wp:posOffset>
                  </wp:positionH>
                  <wp:positionV relativeFrom="paragraph">
                    <wp:posOffset>229870</wp:posOffset>
                  </wp:positionV>
                  <wp:extent cx="438785" cy="485775"/>
                  <wp:effectExtent l="0" t="0" r="0" b="9525"/>
                  <wp:wrapNone/>
                  <wp:docPr id="74" name="Imagen 74"/>
                  <wp:cNvGraphicFramePr/>
                  <a:graphic xmlns:a="http://schemas.openxmlformats.org/drawingml/2006/main">
                    <a:graphicData uri="http://schemas.openxmlformats.org/drawingml/2006/picture">
                      <pic:pic xmlns:pic="http://schemas.openxmlformats.org/drawingml/2006/picture">
                        <pic:nvPicPr>
                          <pic:cNvPr id="74" name="87 Imag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8785" cy="4857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56008" w:rsidRPr="002F69DB" w14:paraId="5554FAD5" w14:textId="77777777" w:rsidTr="005F7004">
        <w:trPr>
          <w:trHeight w:val="1275"/>
        </w:trPr>
        <w:tc>
          <w:tcPr>
            <w:tcW w:w="1816" w:type="dxa"/>
            <w:vMerge w:val="restart"/>
            <w:shd w:val="clear" w:color="auto" w:fill="auto"/>
            <w:vAlign w:val="center"/>
            <w:hideMark/>
          </w:tcPr>
          <w:p w14:paraId="3311853C" w14:textId="56CE448D" w:rsidR="0026031B" w:rsidRPr="002F69DB" w:rsidRDefault="0026031B" w:rsidP="005F7004">
            <w:pPr>
              <w:spacing w:line="240" w:lineRule="auto"/>
              <w:jc w:val="center"/>
              <w:rPr>
                <w:rFonts w:ascii="Arial" w:eastAsia="Times New Roman" w:hAnsi="Arial" w:cs="Arial"/>
                <w:b/>
                <w:bCs/>
                <w:color w:val="000000"/>
                <w:szCs w:val="20"/>
                <w:highlight w:val="yellow"/>
                <w:lang w:eastAsia="es-CO"/>
              </w:rPr>
            </w:pPr>
            <w:r w:rsidRPr="00985310">
              <w:rPr>
                <w:rFonts w:ascii="Arial" w:eastAsia="Times New Roman" w:hAnsi="Arial" w:cs="Arial"/>
                <w:b/>
                <w:bCs/>
                <w:color w:val="000000"/>
                <w:szCs w:val="20"/>
                <w:lang w:eastAsia="es-CO"/>
              </w:rPr>
              <w:t>Laboratorio de Química Ambiental (10/116)</w:t>
            </w:r>
          </w:p>
        </w:tc>
        <w:tc>
          <w:tcPr>
            <w:tcW w:w="0" w:type="auto"/>
            <w:shd w:val="clear" w:color="auto" w:fill="auto"/>
            <w:vAlign w:val="center"/>
          </w:tcPr>
          <w:p w14:paraId="42311D3F" w14:textId="2FBC716F" w:rsidR="0026031B" w:rsidRPr="003D3B0F" w:rsidRDefault="0026031B"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Residuo de Mercurio</w:t>
            </w:r>
          </w:p>
        </w:tc>
        <w:tc>
          <w:tcPr>
            <w:tcW w:w="0" w:type="auto"/>
            <w:shd w:val="clear" w:color="auto" w:fill="auto"/>
            <w:vAlign w:val="center"/>
          </w:tcPr>
          <w:p w14:paraId="713BDA8B" w14:textId="6B586AD1" w:rsidR="0026031B" w:rsidRPr="002F69DB" w:rsidRDefault="0026031B"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Y29</w:t>
            </w:r>
          </w:p>
        </w:tc>
        <w:tc>
          <w:tcPr>
            <w:tcW w:w="0" w:type="auto"/>
            <w:shd w:val="clear" w:color="auto" w:fill="auto"/>
            <w:vAlign w:val="center"/>
          </w:tcPr>
          <w:p w14:paraId="203BEC7A" w14:textId="3A06B64F" w:rsidR="0026031B" w:rsidRPr="002F69DB" w:rsidRDefault="0026031B"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Mercurio, compuestos de mercurio.</w:t>
            </w:r>
          </w:p>
        </w:tc>
        <w:tc>
          <w:tcPr>
            <w:tcW w:w="0" w:type="auto"/>
            <w:shd w:val="clear" w:color="auto" w:fill="auto"/>
            <w:vAlign w:val="center"/>
          </w:tcPr>
          <w:p w14:paraId="35EBC00A" w14:textId="2E8CBB35" w:rsidR="0026031B" w:rsidRPr="002F69DB" w:rsidRDefault="0026031B"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A1030</w:t>
            </w:r>
          </w:p>
        </w:tc>
        <w:tc>
          <w:tcPr>
            <w:tcW w:w="0" w:type="auto"/>
            <w:shd w:val="clear" w:color="auto" w:fill="auto"/>
            <w:vAlign w:val="center"/>
          </w:tcPr>
          <w:p w14:paraId="3033108F" w14:textId="217B3C4B" w:rsidR="0026031B" w:rsidRPr="002F69DB" w:rsidRDefault="0026031B"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Desechos que tengan como constituyentes o contaminantes cualquiera de las sustancias siguientes: Arsénico; compuestos de arsénico. Mercurio; compuestos de mercurio.</w:t>
            </w:r>
            <w:r w:rsidRPr="003D3B0F">
              <w:rPr>
                <w:rFonts w:ascii="Arial" w:eastAsia="Times New Roman" w:hAnsi="Arial" w:cs="Arial"/>
                <w:color w:val="000000"/>
                <w:szCs w:val="20"/>
                <w:lang w:eastAsia="es-CO"/>
              </w:rPr>
              <w:br/>
              <w:t>Talio; compuestos de talio.</w:t>
            </w:r>
          </w:p>
        </w:tc>
        <w:tc>
          <w:tcPr>
            <w:tcW w:w="0" w:type="auto"/>
            <w:shd w:val="clear" w:color="auto" w:fill="auto"/>
            <w:vAlign w:val="center"/>
          </w:tcPr>
          <w:p w14:paraId="320EF805" w14:textId="7EDDE16E" w:rsidR="0026031B" w:rsidRPr="002F69DB" w:rsidRDefault="0026031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0" w:type="auto"/>
            <w:shd w:val="clear" w:color="auto" w:fill="auto"/>
            <w:vAlign w:val="bottom"/>
          </w:tcPr>
          <w:p w14:paraId="2089662A" w14:textId="4766BBFC" w:rsidR="0026031B" w:rsidRDefault="005161F7"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154688" behindDoc="0" locked="0" layoutInCell="1" allowOverlap="1" wp14:anchorId="211E3FFC" wp14:editId="7BAD6E20">
                  <wp:simplePos x="0" y="0"/>
                  <wp:positionH relativeFrom="column">
                    <wp:posOffset>31115</wp:posOffset>
                  </wp:positionH>
                  <wp:positionV relativeFrom="paragraph">
                    <wp:posOffset>-543560</wp:posOffset>
                  </wp:positionV>
                  <wp:extent cx="464185" cy="556260"/>
                  <wp:effectExtent l="0" t="0" r="0" b="0"/>
                  <wp:wrapNone/>
                  <wp:docPr id="1045"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4185" cy="556260"/>
                          </a:xfrm>
                          <a:prstGeom prst="rect">
                            <a:avLst/>
                          </a:prstGeom>
                          <a:noFill/>
                        </pic:spPr>
                      </pic:pic>
                    </a:graphicData>
                  </a:graphic>
                  <wp14:sizeRelH relativeFrom="page">
                    <wp14:pctWidth>0</wp14:pctWidth>
                  </wp14:sizeRelH>
                  <wp14:sizeRelV relativeFrom="page">
                    <wp14:pctHeight>0</wp14:pctHeight>
                  </wp14:sizeRelV>
                </wp:anchor>
              </w:drawing>
            </w:r>
          </w:p>
          <w:p w14:paraId="034DA8E5" w14:textId="3940DD72" w:rsidR="0026031B" w:rsidRPr="002F69DB" w:rsidRDefault="0026031B" w:rsidP="005F7004">
            <w:pPr>
              <w:spacing w:line="240" w:lineRule="auto"/>
              <w:rPr>
                <w:rFonts w:ascii="Arial" w:eastAsia="Times New Roman" w:hAnsi="Arial" w:cs="Arial"/>
                <w:color w:val="000000"/>
                <w:szCs w:val="20"/>
                <w:lang w:eastAsia="es-CO"/>
              </w:rPr>
            </w:pPr>
          </w:p>
        </w:tc>
      </w:tr>
      <w:tr w:rsidR="00156008" w:rsidRPr="002F69DB" w14:paraId="00C80613" w14:textId="77777777" w:rsidTr="005F7004">
        <w:trPr>
          <w:trHeight w:val="825"/>
        </w:trPr>
        <w:tc>
          <w:tcPr>
            <w:tcW w:w="1816" w:type="dxa"/>
            <w:vMerge/>
            <w:vAlign w:val="center"/>
            <w:hideMark/>
          </w:tcPr>
          <w:p w14:paraId="3827AC93" w14:textId="77777777" w:rsidR="0026031B" w:rsidRPr="002F69DB" w:rsidRDefault="0026031B" w:rsidP="005F7004">
            <w:pPr>
              <w:spacing w:line="240" w:lineRule="auto"/>
              <w:rPr>
                <w:rFonts w:ascii="Arial" w:eastAsia="Times New Roman" w:hAnsi="Arial" w:cs="Arial"/>
                <w:b/>
                <w:bCs/>
                <w:color w:val="000000"/>
                <w:szCs w:val="20"/>
                <w:highlight w:val="yellow"/>
                <w:lang w:eastAsia="es-CO"/>
              </w:rPr>
            </w:pPr>
          </w:p>
        </w:tc>
        <w:tc>
          <w:tcPr>
            <w:tcW w:w="0" w:type="auto"/>
            <w:shd w:val="clear" w:color="auto" w:fill="auto"/>
            <w:vAlign w:val="center"/>
          </w:tcPr>
          <w:p w14:paraId="65146329" w14:textId="7854CE3E" w:rsidR="0026031B" w:rsidRPr="003D3B0F" w:rsidRDefault="0026031B"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xml:space="preserve">Residuo de DQO </w:t>
            </w:r>
          </w:p>
        </w:tc>
        <w:tc>
          <w:tcPr>
            <w:tcW w:w="0" w:type="auto"/>
            <w:shd w:val="clear" w:color="auto" w:fill="auto"/>
            <w:vAlign w:val="center"/>
          </w:tcPr>
          <w:p w14:paraId="5A2CFAFA" w14:textId="68790F44" w:rsidR="0026031B" w:rsidRPr="002F69DB" w:rsidRDefault="0026031B"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Y34</w:t>
            </w:r>
          </w:p>
        </w:tc>
        <w:tc>
          <w:tcPr>
            <w:tcW w:w="0" w:type="auto"/>
            <w:shd w:val="clear" w:color="auto" w:fill="auto"/>
            <w:vAlign w:val="center"/>
          </w:tcPr>
          <w:p w14:paraId="0AA535EB" w14:textId="074B8F61" w:rsidR="0026031B" w:rsidRPr="002F69DB" w:rsidRDefault="0026031B"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Soluciones ácidas o ácidos en forma sólida</w:t>
            </w:r>
          </w:p>
        </w:tc>
        <w:tc>
          <w:tcPr>
            <w:tcW w:w="0" w:type="auto"/>
            <w:shd w:val="clear" w:color="auto" w:fill="auto"/>
            <w:vAlign w:val="center"/>
          </w:tcPr>
          <w:p w14:paraId="7F123DD3" w14:textId="78C83063" w:rsidR="0026031B" w:rsidRPr="002F69DB" w:rsidRDefault="0026031B"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A4090</w:t>
            </w:r>
          </w:p>
        </w:tc>
        <w:tc>
          <w:tcPr>
            <w:tcW w:w="0" w:type="auto"/>
            <w:shd w:val="clear" w:color="auto" w:fill="auto"/>
            <w:vAlign w:val="center"/>
          </w:tcPr>
          <w:p w14:paraId="79DAD676" w14:textId="32F52FFD" w:rsidR="0026031B" w:rsidRPr="002F69DB" w:rsidRDefault="0026031B"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Desechos de soluciones ácidas o básicas, distintas de las especificadas en el apartado correspondiente de la lista B (véase el apartado correspondiente de la lista B B2120).</w:t>
            </w:r>
          </w:p>
        </w:tc>
        <w:tc>
          <w:tcPr>
            <w:tcW w:w="0" w:type="auto"/>
            <w:shd w:val="clear" w:color="auto" w:fill="auto"/>
            <w:vAlign w:val="center"/>
          </w:tcPr>
          <w:p w14:paraId="5B627529" w14:textId="033ED7A7" w:rsidR="0026031B" w:rsidRPr="002F69DB" w:rsidRDefault="0026031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Corrosivo</w:t>
            </w:r>
          </w:p>
        </w:tc>
        <w:tc>
          <w:tcPr>
            <w:tcW w:w="0" w:type="auto"/>
            <w:shd w:val="clear" w:color="auto" w:fill="auto"/>
            <w:vAlign w:val="bottom"/>
          </w:tcPr>
          <w:p w14:paraId="6B43E050" w14:textId="55010385" w:rsidR="0026031B" w:rsidRDefault="005161F7"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156736" behindDoc="0" locked="0" layoutInCell="1" allowOverlap="1" wp14:anchorId="1CE3D3DF" wp14:editId="59ACCB53">
                  <wp:simplePos x="0" y="0"/>
                  <wp:positionH relativeFrom="column">
                    <wp:posOffset>-12065</wp:posOffset>
                  </wp:positionH>
                  <wp:positionV relativeFrom="paragraph">
                    <wp:posOffset>-513080</wp:posOffset>
                  </wp:positionV>
                  <wp:extent cx="507365" cy="468630"/>
                  <wp:effectExtent l="0" t="0" r="6985" b="7620"/>
                  <wp:wrapNone/>
                  <wp:docPr id="1028"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7365" cy="468630"/>
                          </a:xfrm>
                          <a:prstGeom prst="rect">
                            <a:avLst/>
                          </a:prstGeom>
                          <a:noFill/>
                        </pic:spPr>
                      </pic:pic>
                    </a:graphicData>
                  </a:graphic>
                  <wp14:sizeRelH relativeFrom="page">
                    <wp14:pctWidth>0</wp14:pctWidth>
                  </wp14:sizeRelH>
                  <wp14:sizeRelV relativeFrom="page">
                    <wp14:pctHeight>0</wp14:pctHeight>
                  </wp14:sizeRelV>
                </wp:anchor>
              </w:drawing>
            </w:r>
          </w:p>
          <w:p w14:paraId="6B358F51" w14:textId="6E8AEB34" w:rsidR="0026031B" w:rsidRPr="002F69DB" w:rsidRDefault="0026031B" w:rsidP="005F7004">
            <w:pPr>
              <w:spacing w:line="240" w:lineRule="auto"/>
              <w:rPr>
                <w:rFonts w:ascii="Arial" w:eastAsia="Times New Roman" w:hAnsi="Arial" w:cs="Arial"/>
                <w:color w:val="000000"/>
                <w:szCs w:val="20"/>
                <w:lang w:eastAsia="es-CO"/>
              </w:rPr>
            </w:pPr>
          </w:p>
        </w:tc>
      </w:tr>
      <w:tr w:rsidR="00156008" w:rsidRPr="002F69DB" w14:paraId="0BB745C8" w14:textId="77777777" w:rsidTr="005F7004">
        <w:trPr>
          <w:trHeight w:val="561"/>
        </w:trPr>
        <w:tc>
          <w:tcPr>
            <w:tcW w:w="1816" w:type="dxa"/>
            <w:vMerge/>
            <w:vAlign w:val="center"/>
            <w:hideMark/>
          </w:tcPr>
          <w:p w14:paraId="149DACE5" w14:textId="77777777" w:rsidR="0026031B" w:rsidRPr="002F69DB" w:rsidRDefault="0026031B" w:rsidP="005F7004">
            <w:pPr>
              <w:spacing w:line="240" w:lineRule="auto"/>
              <w:rPr>
                <w:rFonts w:ascii="Arial" w:eastAsia="Times New Roman" w:hAnsi="Arial" w:cs="Arial"/>
                <w:b/>
                <w:bCs/>
                <w:color w:val="000000"/>
                <w:szCs w:val="20"/>
                <w:highlight w:val="yellow"/>
                <w:lang w:eastAsia="es-CO"/>
              </w:rPr>
            </w:pPr>
          </w:p>
        </w:tc>
        <w:tc>
          <w:tcPr>
            <w:tcW w:w="0" w:type="auto"/>
            <w:shd w:val="clear" w:color="auto" w:fill="auto"/>
            <w:vAlign w:val="center"/>
          </w:tcPr>
          <w:p w14:paraId="7FFE8430" w14:textId="28C4BAD3" w:rsidR="0026031B" w:rsidRPr="003D3B0F" w:rsidRDefault="0026031B"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xml:space="preserve">Residuo de Cloroformo </w:t>
            </w:r>
          </w:p>
        </w:tc>
        <w:tc>
          <w:tcPr>
            <w:tcW w:w="0" w:type="auto"/>
            <w:shd w:val="clear" w:color="auto" w:fill="auto"/>
            <w:vAlign w:val="center"/>
          </w:tcPr>
          <w:p w14:paraId="62221737" w14:textId="1E3FF404" w:rsidR="0026031B" w:rsidRPr="002F69DB" w:rsidRDefault="0026031B"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Y41</w:t>
            </w:r>
          </w:p>
        </w:tc>
        <w:tc>
          <w:tcPr>
            <w:tcW w:w="0" w:type="auto"/>
            <w:vAlign w:val="center"/>
          </w:tcPr>
          <w:p w14:paraId="50E17F42" w14:textId="1680FC3F" w:rsidR="0026031B" w:rsidRPr="002F69DB" w:rsidRDefault="0026031B"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Solventes orgánicos halogenados</w:t>
            </w:r>
          </w:p>
        </w:tc>
        <w:tc>
          <w:tcPr>
            <w:tcW w:w="0" w:type="auto"/>
            <w:shd w:val="clear" w:color="auto" w:fill="auto"/>
            <w:vAlign w:val="center"/>
          </w:tcPr>
          <w:p w14:paraId="75DBDE7D" w14:textId="6D59B89A" w:rsidR="0026031B" w:rsidRPr="002F69DB" w:rsidRDefault="0026031B"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A4130</w:t>
            </w:r>
          </w:p>
        </w:tc>
        <w:tc>
          <w:tcPr>
            <w:tcW w:w="0" w:type="auto"/>
            <w:shd w:val="clear" w:color="auto" w:fill="auto"/>
            <w:vAlign w:val="center"/>
          </w:tcPr>
          <w:p w14:paraId="0EF3679C" w14:textId="260BE33C" w:rsidR="0026031B" w:rsidRPr="002F69DB" w:rsidRDefault="0026031B"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Envases y contenedores de desechos que contienen sustancias incluidas en el Anexo I, en concentraciones suficientes como para mostrar las características peligrosas del Anexo III</w:t>
            </w:r>
          </w:p>
        </w:tc>
        <w:tc>
          <w:tcPr>
            <w:tcW w:w="0" w:type="auto"/>
            <w:shd w:val="clear" w:color="auto" w:fill="auto"/>
            <w:vAlign w:val="center"/>
          </w:tcPr>
          <w:p w14:paraId="2ADA8B70" w14:textId="31192EDE" w:rsidR="0026031B" w:rsidRPr="002F69DB" w:rsidRDefault="0026031B" w:rsidP="005F7004">
            <w:pPr>
              <w:spacing w:line="240" w:lineRule="auto"/>
              <w:jc w:val="center"/>
              <w:rPr>
                <w:rFonts w:ascii="Arial" w:eastAsia="Times New Roman" w:hAnsi="Arial" w:cs="Arial"/>
                <w:color w:val="000000"/>
                <w:szCs w:val="20"/>
                <w:lang w:eastAsia="es-CO"/>
              </w:rPr>
            </w:pPr>
            <w:r>
              <w:rPr>
                <w:rFonts w:ascii="Calibri" w:hAnsi="Calibri"/>
                <w:color w:val="000000"/>
                <w:szCs w:val="20"/>
              </w:rPr>
              <w:t xml:space="preserve"> Corrosivo</w:t>
            </w:r>
          </w:p>
        </w:tc>
        <w:tc>
          <w:tcPr>
            <w:tcW w:w="0" w:type="auto"/>
            <w:shd w:val="clear" w:color="auto" w:fill="auto"/>
            <w:vAlign w:val="bottom"/>
          </w:tcPr>
          <w:p w14:paraId="47BF4037" w14:textId="0B9AF29F" w:rsidR="0026031B" w:rsidRDefault="005161F7"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158784" behindDoc="0" locked="0" layoutInCell="1" allowOverlap="1" wp14:anchorId="2E27CBB9" wp14:editId="6A66FA3D">
                  <wp:simplePos x="0" y="0"/>
                  <wp:positionH relativeFrom="column">
                    <wp:posOffset>-14605</wp:posOffset>
                  </wp:positionH>
                  <wp:positionV relativeFrom="paragraph">
                    <wp:posOffset>-267335</wp:posOffset>
                  </wp:positionV>
                  <wp:extent cx="509905" cy="474980"/>
                  <wp:effectExtent l="0" t="0" r="4445" b="1270"/>
                  <wp:wrapNone/>
                  <wp:docPr id="12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9905" cy="474980"/>
                          </a:xfrm>
                          <a:prstGeom prst="rect">
                            <a:avLst/>
                          </a:prstGeom>
                          <a:noFill/>
                        </pic:spPr>
                      </pic:pic>
                    </a:graphicData>
                  </a:graphic>
                  <wp14:sizeRelH relativeFrom="page">
                    <wp14:pctWidth>0</wp14:pctWidth>
                  </wp14:sizeRelH>
                  <wp14:sizeRelV relativeFrom="page">
                    <wp14:pctHeight>0</wp14:pctHeight>
                  </wp14:sizeRelV>
                </wp:anchor>
              </w:drawing>
            </w:r>
          </w:p>
          <w:p w14:paraId="1D241145" w14:textId="4E65DA16" w:rsidR="0026031B" w:rsidRPr="002F69DB" w:rsidRDefault="0026031B" w:rsidP="005F7004">
            <w:pPr>
              <w:spacing w:line="240" w:lineRule="auto"/>
              <w:rPr>
                <w:rFonts w:ascii="Arial" w:eastAsia="Times New Roman" w:hAnsi="Arial" w:cs="Arial"/>
                <w:color w:val="000000"/>
                <w:szCs w:val="20"/>
                <w:lang w:eastAsia="es-CO"/>
              </w:rPr>
            </w:pPr>
          </w:p>
        </w:tc>
      </w:tr>
      <w:tr w:rsidR="004B0D45" w:rsidRPr="002F69DB" w14:paraId="1AC37C0D" w14:textId="77777777" w:rsidTr="005F7004">
        <w:trPr>
          <w:trHeight w:val="1275"/>
        </w:trPr>
        <w:tc>
          <w:tcPr>
            <w:tcW w:w="1816" w:type="dxa"/>
            <w:vMerge w:val="restart"/>
            <w:vAlign w:val="center"/>
          </w:tcPr>
          <w:p w14:paraId="2B5FF266" w14:textId="77777777" w:rsidR="004B0D45" w:rsidRPr="002F69DB" w:rsidRDefault="004B0D45" w:rsidP="005F7004">
            <w:pPr>
              <w:spacing w:line="240" w:lineRule="auto"/>
              <w:jc w:val="center"/>
              <w:rPr>
                <w:rFonts w:ascii="Arial" w:eastAsia="Times New Roman" w:hAnsi="Arial" w:cs="Arial"/>
                <w:b/>
                <w:bCs/>
                <w:color w:val="000000"/>
                <w:szCs w:val="20"/>
                <w:highlight w:val="yellow"/>
                <w:lang w:eastAsia="es-CO"/>
              </w:rPr>
            </w:pPr>
            <w:r w:rsidRPr="00985310">
              <w:rPr>
                <w:rFonts w:ascii="Arial" w:eastAsia="Times New Roman" w:hAnsi="Arial" w:cs="Arial"/>
                <w:b/>
                <w:bCs/>
                <w:color w:val="000000"/>
                <w:szCs w:val="20"/>
                <w:lang w:eastAsia="es-CO"/>
              </w:rPr>
              <w:t>Laboratorio de Química Ambiental (10/116)</w:t>
            </w:r>
          </w:p>
          <w:p w14:paraId="24AA680F" w14:textId="1AE2FC69" w:rsidR="004B0D45" w:rsidRPr="002F69DB" w:rsidRDefault="004B0D45" w:rsidP="00144930">
            <w:pPr>
              <w:spacing w:line="240" w:lineRule="auto"/>
              <w:jc w:val="center"/>
              <w:rPr>
                <w:rFonts w:ascii="Arial" w:eastAsia="Times New Roman" w:hAnsi="Arial" w:cs="Arial"/>
                <w:b/>
                <w:bCs/>
                <w:color w:val="000000"/>
                <w:szCs w:val="20"/>
                <w:highlight w:val="yellow"/>
                <w:lang w:eastAsia="es-CO"/>
              </w:rPr>
            </w:pPr>
            <w:r w:rsidRPr="00985310">
              <w:rPr>
                <w:rFonts w:ascii="Arial" w:eastAsia="Times New Roman" w:hAnsi="Arial" w:cs="Arial"/>
                <w:b/>
                <w:bCs/>
                <w:color w:val="000000"/>
                <w:szCs w:val="20"/>
                <w:lang w:eastAsia="es-CO"/>
              </w:rPr>
              <w:t>Laboratorio de Química Ambiental (10/116)</w:t>
            </w:r>
          </w:p>
        </w:tc>
        <w:tc>
          <w:tcPr>
            <w:tcW w:w="0" w:type="auto"/>
            <w:shd w:val="clear" w:color="auto" w:fill="auto"/>
            <w:vAlign w:val="center"/>
          </w:tcPr>
          <w:p w14:paraId="3866BE86" w14:textId="4812C0FB"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Ácido clorhídrico</w:t>
            </w:r>
          </w:p>
        </w:tc>
        <w:tc>
          <w:tcPr>
            <w:tcW w:w="0" w:type="auto"/>
            <w:shd w:val="clear" w:color="auto" w:fill="auto"/>
            <w:vAlign w:val="center"/>
          </w:tcPr>
          <w:p w14:paraId="58A7E190" w14:textId="1282414A"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Y34</w:t>
            </w:r>
          </w:p>
        </w:tc>
        <w:tc>
          <w:tcPr>
            <w:tcW w:w="0" w:type="auto"/>
            <w:vAlign w:val="center"/>
          </w:tcPr>
          <w:p w14:paraId="3B8524B5" w14:textId="2A0F8123"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Soluciones ácidas o ácidos en forma sólida</w:t>
            </w:r>
          </w:p>
        </w:tc>
        <w:tc>
          <w:tcPr>
            <w:tcW w:w="0" w:type="auto"/>
            <w:shd w:val="clear" w:color="auto" w:fill="auto"/>
            <w:vAlign w:val="center"/>
          </w:tcPr>
          <w:p w14:paraId="7DDE13F5" w14:textId="2FD9D99B"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A4130</w:t>
            </w:r>
          </w:p>
        </w:tc>
        <w:tc>
          <w:tcPr>
            <w:tcW w:w="0" w:type="auto"/>
            <w:shd w:val="clear" w:color="auto" w:fill="auto"/>
            <w:vAlign w:val="center"/>
          </w:tcPr>
          <w:p w14:paraId="4BB0A6E6" w14:textId="537DEA7F"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Envases y contenedores de desechos que contienen sustancias incluidas en el Anexo I, en concentraciones suficientes como para mostrar las características peligrosas del Anexo III</w:t>
            </w:r>
          </w:p>
        </w:tc>
        <w:tc>
          <w:tcPr>
            <w:tcW w:w="0" w:type="auto"/>
            <w:shd w:val="clear" w:color="auto" w:fill="auto"/>
            <w:vAlign w:val="center"/>
          </w:tcPr>
          <w:p w14:paraId="52FF99FF" w14:textId="2099E627" w:rsidR="004B0D45" w:rsidRDefault="004B0D45" w:rsidP="005F7004">
            <w:pPr>
              <w:spacing w:line="240" w:lineRule="auto"/>
              <w:jc w:val="center"/>
              <w:rPr>
                <w:rFonts w:ascii="Calibri" w:hAnsi="Calibri"/>
                <w:color w:val="000000"/>
                <w:szCs w:val="20"/>
              </w:rPr>
            </w:pPr>
            <w:r>
              <w:rPr>
                <w:rFonts w:ascii="Calibri" w:hAnsi="Calibri"/>
                <w:color w:val="000000"/>
                <w:szCs w:val="20"/>
              </w:rPr>
              <w:t>Corrosivo</w:t>
            </w:r>
          </w:p>
        </w:tc>
        <w:tc>
          <w:tcPr>
            <w:tcW w:w="0" w:type="auto"/>
            <w:shd w:val="clear" w:color="auto" w:fill="auto"/>
            <w:vAlign w:val="bottom"/>
          </w:tcPr>
          <w:p w14:paraId="03781CFF" w14:textId="42DBA30D" w:rsidR="004B0D45" w:rsidRDefault="004B0D45"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377920" behindDoc="0" locked="0" layoutInCell="1" allowOverlap="1" wp14:anchorId="4B1F1BBE" wp14:editId="6076A66E">
                  <wp:simplePos x="0" y="0"/>
                  <wp:positionH relativeFrom="column">
                    <wp:posOffset>38100</wp:posOffset>
                  </wp:positionH>
                  <wp:positionV relativeFrom="paragraph">
                    <wp:posOffset>-347980</wp:posOffset>
                  </wp:positionV>
                  <wp:extent cx="470535" cy="438150"/>
                  <wp:effectExtent l="0" t="0" r="5715" b="0"/>
                  <wp:wrapNone/>
                  <wp:docPr id="11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0535" cy="438150"/>
                          </a:xfrm>
                          <a:prstGeom prst="rect">
                            <a:avLst/>
                          </a:prstGeom>
                          <a:noFill/>
                        </pic:spPr>
                      </pic:pic>
                    </a:graphicData>
                  </a:graphic>
                  <wp14:sizeRelH relativeFrom="page">
                    <wp14:pctWidth>0</wp14:pctWidth>
                  </wp14:sizeRelH>
                  <wp14:sizeRelV relativeFrom="page">
                    <wp14:pctHeight>0</wp14:pctHeight>
                  </wp14:sizeRelV>
                </wp:anchor>
              </w:drawing>
            </w:r>
          </w:p>
          <w:p w14:paraId="32C3C0AD" w14:textId="40AF9972" w:rsidR="004B0D45" w:rsidRDefault="004B0D45" w:rsidP="005F7004">
            <w:pPr>
              <w:rPr>
                <w:rFonts w:ascii="Calibri" w:hAnsi="Calibri"/>
                <w:color w:val="000000"/>
                <w:sz w:val="22"/>
              </w:rPr>
            </w:pPr>
          </w:p>
        </w:tc>
      </w:tr>
      <w:tr w:rsidR="004B0D45" w:rsidRPr="002F69DB" w14:paraId="4168DE11" w14:textId="77777777" w:rsidTr="005F7004">
        <w:trPr>
          <w:trHeight w:val="835"/>
        </w:trPr>
        <w:tc>
          <w:tcPr>
            <w:tcW w:w="1816" w:type="dxa"/>
            <w:vMerge/>
            <w:vAlign w:val="center"/>
          </w:tcPr>
          <w:p w14:paraId="71342D1A" w14:textId="6C0F8B4D" w:rsidR="004B0D45" w:rsidRPr="002F69DB" w:rsidRDefault="004B0D45" w:rsidP="00144930">
            <w:pPr>
              <w:spacing w:line="240" w:lineRule="auto"/>
              <w:jc w:val="center"/>
              <w:rPr>
                <w:rFonts w:ascii="Arial" w:eastAsia="Times New Roman" w:hAnsi="Arial" w:cs="Arial"/>
                <w:b/>
                <w:bCs/>
                <w:color w:val="000000"/>
                <w:szCs w:val="20"/>
                <w:highlight w:val="yellow"/>
                <w:lang w:eastAsia="es-CO"/>
              </w:rPr>
            </w:pPr>
          </w:p>
        </w:tc>
        <w:tc>
          <w:tcPr>
            <w:tcW w:w="0" w:type="auto"/>
            <w:shd w:val="clear" w:color="auto" w:fill="auto"/>
            <w:vAlign w:val="center"/>
          </w:tcPr>
          <w:p w14:paraId="79B33A26" w14:textId="4CF5938A"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xml:space="preserve">Test –Oxigeno (Contiene </w:t>
            </w:r>
            <w:proofErr w:type="spellStart"/>
            <w:r w:rsidRPr="003D3B0F">
              <w:rPr>
                <w:rFonts w:ascii="Arial" w:eastAsia="Times New Roman" w:hAnsi="Arial" w:cs="Arial"/>
                <w:color w:val="000000"/>
                <w:szCs w:val="20"/>
                <w:lang w:eastAsia="es-CO"/>
              </w:rPr>
              <w:t>NaOH</w:t>
            </w:r>
            <w:proofErr w:type="spellEnd"/>
            <w:r w:rsidRPr="003D3B0F">
              <w:rPr>
                <w:rFonts w:ascii="Arial" w:eastAsia="Times New Roman" w:hAnsi="Arial" w:cs="Arial"/>
                <w:color w:val="000000"/>
                <w:szCs w:val="20"/>
                <w:lang w:eastAsia="es-CO"/>
              </w:rPr>
              <w:t>)</w:t>
            </w:r>
          </w:p>
        </w:tc>
        <w:tc>
          <w:tcPr>
            <w:tcW w:w="0" w:type="auto"/>
            <w:shd w:val="clear" w:color="auto" w:fill="auto"/>
            <w:vAlign w:val="center"/>
          </w:tcPr>
          <w:p w14:paraId="6BCABFCF" w14:textId="0429E490"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Y35</w:t>
            </w:r>
          </w:p>
        </w:tc>
        <w:tc>
          <w:tcPr>
            <w:tcW w:w="0" w:type="auto"/>
            <w:vAlign w:val="center"/>
          </w:tcPr>
          <w:p w14:paraId="5C2D59B7" w14:textId="56320A1B"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Soluciones básicas o bases en forma sólida</w:t>
            </w:r>
          </w:p>
        </w:tc>
        <w:tc>
          <w:tcPr>
            <w:tcW w:w="0" w:type="auto"/>
            <w:shd w:val="clear" w:color="auto" w:fill="auto"/>
            <w:vAlign w:val="center"/>
          </w:tcPr>
          <w:p w14:paraId="52D7A283" w14:textId="58BA8493"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w:t>
            </w:r>
          </w:p>
        </w:tc>
        <w:tc>
          <w:tcPr>
            <w:tcW w:w="0" w:type="auto"/>
            <w:shd w:val="clear" w:color="auto" w:fill="auto"/>
            <w:vAlign w:val="center"/>
          </w:tcPr>
          <w:p w14:paraId="35825E0C" w14:textId="067CE248"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w:t>
            </w:r>
          </w:p>
        </w:tc>
        <w:tc>
          <w:tcPr>
            <w:tcW w:w="0" w:type="auto"/>
            <w:shd w:val="clear" w:color="auto" w:fill="auto"/>
            <w:vAlign w:val="center"/>
          </w:tcPr>
          <w:p w14:paraId="655EBFC2" w14:textId="0001A6B2" w:rsidR="004B0D45" w:rsidRDefault="004B0D45" w:rsidP="005F7004">
            <w:pPr>
              <w:spacing w:line="240" w:lineRule="auto"/>
              <w:jc w:val="center"/>
              <w:rPr>
                <w:rFonts w:ascii="Calibri" w:hAnsi="Calibri"/>
                <w:color w:val="000000"/>
                <w:szCs w:val="20"/>
              </w:rPr>
            </w:pPr>
            <w:r>
              <w:rPr>
                <w:rFonts w:ascii="Calibri" w:hAnsi="Calibri"/>
                <w:color w:val="000000"/>
                <w:szCs w:val="20"/>
              </w:rPr>
              <w:t>Tóxico</w:t>
            </w:r>
          </w:p>
        </w:tc>
        <w:tc>
          <w:tcPr>
            <w:tcW w:w="0" w:type="auto"/>
            <w:shd w:val="clear" w:color="auto" w:fill="auto"/>
            <w:vAlign w:val="bottom"/>
          </w:tcPr>
          <w:p w14:paraId="652E5918" w14:textId="125E980C" w:rsidR="004B0D45" w:rsidRDefault="004B0D45"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378944" behindDoc="0" locked="0" layoutInCell="1" allowOverlap="1" wp14:anchorId="5A64B987" wp14:editId="3BF07252">
                  <wp:simplePos x="0" y="0"/>
                  <wp:positionH relativeFrom="column">
                    <wp:posOffset>38100</wp:posOffset>
                  </wp:positionH>
                  <wp:positionV relativeFrom="paragraph">
                    <wp:posOffset>-324485</wp:posOffset>
                  </wp:positionV>
                  <wp:extent cx="476250" cy="457200"/>
                  <wp:effectExtent l="0" t="0" r="0" b="0"/>
                  <wp:wrapNone/>
                  <wp:docPr id="11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pic:spPr>
                      </pic:pic>
                    </a:graphicData>
                  </a:graphic>
                  <wp14:sizeRelH relativeFrom="page">
                    <wp14:pctWidth>0</wp14:pctWidth>
                  </wp14:sizeRelH>
                  <wp14:sizeRelV relativeFrom="page">
                    <wp14:pctHeight>0</wp14:pctHeight>
                  </wp14:sizeRelV>
                </wp:anchor>
              </w:drawing>
            </w:r>
          </w:p>
          <w:p w14:paraId="7EEF67AA" w14:textId="77777777" w:rsidR="004B0D45" w:rsidRDefault="004B0D45" w:rsidP="005F7004">
            <w:pPr>
              <w:rPr>
                <w:rFonts w:ascii="Calibri" w:hAnsi="Calibri"/>
                <w:color w:val="000000"/>
                <w:sz w:val="22"/>
              </w:rPr>
            </w:pPr>
          </w:p>
        </w:tc>
      </w:tr>
      <w:tr w:rsidR="004B0D45" w:rsidRPr="002F69DB" w14:paraId="3D64F4CC" w14:textId="77777777" w:rsidTr="005F7004">
        <w:trPr>
          <w:trHeight w:val="1275"/>
        </w:trPr>
        <w:tc>
          <w:tcPr>
            <w:tcW w:w="1816" w:type="dxa"/>
            <w:vMerge/>
            <w:vAlign w:val="center"/>
          </w:tcPr>
          <w:p w14:paraId="0E34359F" w14:textId="1E185F4D" w:rsidR="004B0D45" w:rsidRPr="002F69DB" w:rsidRDefault="004B0D45" w:rsidP="00144930">
            <w:pPr>
              <w:spacing w:line="240" w:lineRule="auto"/>
              <w:jc w:val="center"/>
              <w:rPr>
                <w:rFonts w:ascii="Arial" w:eastAsia="Times New Roman" w:hAnsi="Arial" w:cs="Arial"/>
                <w:b/>
                <w:bCs/>
                <w:color w:val="000000"/>
                <w:szCs w:val="20"/>
                <w:highlight w:val="yellow"/>
                <w:lang w:eastAsia="es-CO"/>
              </w:rPr>
            </w:pPr>
          </w:p>
        </w:tc>
        <w:tc>
          <w:tcPr>
            <w:tcW w:w="0" w:type="auto"/>
            <w:shd w:val="clear" w:color="auto" w:fill="auto"/>
            <w:vAlign w:val="center"/>
          </w:tcPr>
          <w:p w14:paraId="03F9CCBD" w14:textId="2B05BAAE"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Test –Dureza</w:t>
            </w:r>
          </w:p>
        </w:tc>
        <w:tc>
          <w:tcPr>
            <w:tcW w:w="0" w:type="auto"/>
            <w:shd w:val="clear" w:color="auto" w:fill="auto"/>
            <w:vAlign w:val="center"/>
          </w:tcPr>
          <w:p w14:paraId="21301613" w14:textId="15D761C2"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Y35</w:t>
            </w:r>
          </w:p>
        </w:tc>
        <w:tc>
          <w:tcPr>
            <w:tcW w:w="0" w:type="auto"/>
            <w:vAlign w:val="center"/>
          </w:tcPr>
          <w:p w14:paraId="4CCB9F35" w14:textId="02CDF9F7"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Soluciones básicas o bases en forma sólida</w:t>
            </w:r>
          </w:p>
        </w:tc>
        <w:tc>
          <w:tcPr>
            <w:tcW w:w="0" w:type="auto"/>
            <w:shd w:val="clear" w:color="auto" w:fill="auto"/>
            <w:vAlign w:val="center"/>
          </w:tcPr>
          <w:p w14:paraId="3AA798F5" w14:textId="32FB2BD5"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w:t>
            </w:r>
          </w:p>
        </w:tc>
        <w:tc>
          <w:tcPr>
            <w:tcW w:w="0" w:type="auto"/>
            <w:shd w:val="clear" w:color="auto" w:fill="auto"/>
            <w:vAlign w:val="center"/>
          </w:tcPr>
          <w:p w14:paraId="4AA3CDA3" w14:textId="68CD5F93"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w:t>
            </w:r>
          </w:p>
        </w:tc>
        <w:tc>
          <w:tcPr>
            <w:tcW w:w="0" w:type="auto"/>
            <w:shd w:val="clear" w:color="auto" w:fill="auto"/>
            <w:vAlign w:val="center"/>
          </w:tcPr>
          <w:p w14:paraId="0914CFDE" w14:textId="29D8690A" w:rsidR="004B0D45" w:rsidRDefault="004B0D45" w:rsidP="005F7004">
            <w:pPr>
              <w:spacing w:line="240" w:lineRule="auto"/>
              <w:jc w:val="center"/>
              <w:rPr>
                <w:rFonts w:ascii="Calibri" w:hAnsi="Calibri"/>
                <w:color w:val="000000"/>
                <w:szCs w:val="20"/>
              </w:rPr>
            </w:pPr>
            <w:r>
              <w:rPr>
                <w:rFonts w:ascii="Calibri" w:hAnsi="Calibri"/>
                <w:color w:val="000000"/>
                <w:szCs w:val="20"/>
              </w:rPr>
              <w:t>Tóxico</w:t>
            </w:r>
          </w:p>
        </w:tc>
        <w:tc>
          <w:tcPr>
            <w:tcW w:w="0" w:type="auto"/>
            <w:shd w:val="clear" w:color="auto" w:fill="auto"/>
            <w:vAlign w:val="bottom"/>
          </w:tcPr>
          <w:p w14:paraId="0499808F" w14:textId="0CA939D1" w:rsidR="004B0D45" w:rsidRDefault="004B0D45"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376896" behindDoc="0" locked="0" layoutInCell="1" allowOverlap="1" wp14:anchorId="6E4267EA" wp14:editId="5B029209">
                  <wp:simplePos x="0" y="0"/>
                  <wp:positionH relativeFrom="column">
                    <wp:posOffset>9525</wp:posOffset>
                  </wp:positionH>
                  <wp:positionV relativeFrom="paragraph">
                    <wp:posOffset>-280035</wp:posOffset>
                  </wp:positionV>
                  <wp:extent cx="476250" cy="457200"/>
                  <wp:effectExtent l="0" t="0" r="0" b="0"/>
                  <wp:wrapNone/>
                  <wp:docPr id="11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pic:spPr>
                      </pic:pic>
                    </a:graphicData>
                  </a:graphic>
                  <wp14:sizeRelH relativeFrom="page">
                    <wp14:pctWidth>0</wp14:pctWidth>
                  </wp14:sizeRelH>
                  <wp14:sizeRelV relativeFrom="page">
                    <wp14:pctHeight>0</wp14:pctHeight>
                  </wp14:sizeRelV>
                </wp:anchor>
              </w:drawing>
            </w:r>
          </w:p>
          <w:p w14:paraId="7E772F77" w14:textId="77777777" w:rsidR="004B0D45" w:rsidRDefault="004B0D45" w:rsidP="005F7004">
            <w:pPr>
              <w:rPr>
                <w:rFonts w:ascii="Calibri" w:hAnsi="Calibri"/>
                <w:color w:val="000000"/>
                <w:sz w:val="22"/>
              </w:rPr>
            </w:pPr>
          </w:p>
        </w:tc>
      </w:tr>
      <w:tr w:rsidR="004B0D45" w:rsidRPr="002F69DB" w14:paraId="510C4D5A" w14:textId="77777777" w:rsidTr="005F7004">
        <w:trPr>
          <w:trHeight w:val="1275"/>
        </w:trPr>
        <w:tc>
          <w:tcPr>
            <w:tcW w:w="1816" w:type="dxa"/>
            <w:vMerge/>
            <w:vAlign w:val="center"/>
          </w:tcPr>
          <w:p w14:paraId="1C1DE150" w14:textId="4555F2E0" w:rsidR="004B0D45" w:rsidRPr="002F69DB" w:rsidRDefault="004B0D45" w:rsidP="005F7004">
            <w:pPr>
              <w:spacing w:line="240" w:lineRule="auto"/>
              <w:jc w:val="center"/>
              <w:rPr>
                <w:rFonts w:ascii="Arial" w:eastAsia="Times New Roman" w:hAnsi="Arial" w:cs="Arial"/>
                <w:b/>
                <w:bCs/>
                <w:color w:val="000000"/>
                <w:szCs w:val="20"/>
                <w:highlight w:val="yellow"/>
                <w:lang w:eastAsia="es-CO"/>
              </w:rPr>
            </w:pPr>
          </w:p>
        </w:tc>
        <w:tc>
          <w:tcPr>
            <w:tcW w:w="0" w:type="auto"/>
            <w:shd w:val="clear" w:color="auto" w:fill="auto"/>
            <w:vAlign w:val="center"/>
          </w:tcPr>
          <w:p w14:paraId="415971F6" w14:textId="189B55AE"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xml:space="preserve">Residuo de </w:t>
            </w:r>
            <w:proofErr w:type="spellStart"/>
            <w:r w:rsidRPr="003D3B0F">
              <w:rPr>
                <w:rFonts w:ascii="Arial" w:eastAsia="Times New Roman" w:hAnsi="Arial" w:cs="Arial"/>
                <w:color w:val="000000"/>
                <w:szCs w:val="20"/>
                <w:lang w:eastAsia="es-CO"/>
              </w:rPr>
              <w:t>Cromato</w:t>
            </w:r>
            <w:proofErr w:type="spellEnd"/>
            <w:r w:rsidRPr="003D3B0F">
              <w:rPr>
                <w:rFonts w:ascii="Arial" w:eastAsia="Times New Roman" w:hAnsi="Arial" w:cs="Arial"/>
                <w:color w:val="000000"/>
                <w:szCs w:val="20"/>
                <w:lang w:eastAsia="es-CO"/>
              </w:rPr>
              <w:t xml:space="preserve"> y Dicromato de Potasio</w:t>
            </w:r>
          </w:p>
        </w:tc>
        <w:tc>
          <w:tcPr>
            <w:tcW w:w="0" w:type="auto"/>
            <w:shd w:val="clear" w:color="auto" w:fill="auto"/>
            <w:vAlign w:val="center"/>
          </w:tcPr>
          <w:p w14:paraId="1F75B12D" w14:textId="1A32B268"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Y21</w:t>
            </w:r>
          </w:p>
        </w:tc>
        <w:tc>
          <w:tcPr>
            <w:tcW w:w="0" w:type="auto"/>
            <w:vAlign w:val="center"/>
          </w:tcPr>
          <w:p w14:paraId="011AD7C7" w14:textId="25F2F59F"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Compuestos de cromo hexavalente</w:t>
            </w:r>
          </w:p>
        </w:tc>
        <w:tc>
          <w:tcPr>
            <w:tcW w:w="0" w:type="auto"/>
            <w:shd w:val="clear" w:color="auto" w:fill="auto"/>
            <w:vAlign w:val="center"/>
          </w:tcPr>
          <w:p w14:paraId="7DD4AB41" w14:textId="74C58892"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A1040</w:t>
            </w:r>
          </w:p>
        </w:tc>
        <w:tc>
          <w:tcPr>
            <w:tcW w:w="0" w:type="auto"/>
            <w:shd w:val="clear" w:color="auto" w:fill="auto"/>
            <w:vAlign w:val="center"/>
          </w:tcPr>
          <w:p w14:paraId="62BAE522" w14:textId="59154D40"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Desechos que tengan como constituyentes:</w:t>
            </w:r>
            <w:r w:rsidRPr="003D3B0F">
              <w:rPr>
                <w:rFonts w:ascii="Arial" w:eastAsia="Times New Roman" w:hAnsi="Arial" w:cs="Arial"/>
                <w:color w:val="000000"/>
                <w:szCs w:val="20"/>
                <w:lang w:eastAsia="es-CO"/>
              </w:rPr>
              <w:br/>
              <w:t>Carbonilos de metal Compuestos de cromo hexavalente</w:t>
            </w:r>
          </w:p>
        </w:tc>
        <w:tc>
          <w:tcPr>
            <w:tcW w:w="0" w:type="auto"/>
            <w:shd w:val="clear" w:color="auto" w:fill="auto"/>
            <w:vAlign w:val="center"/>
          </w:tcPr>
          <w:p w14:paraId="36F52CC8" w14:textId="21416A3E" w:rsidR="004B0D45" w:rsidRDefault="004B0D45" w:rsidP="005F7004">
            <w:pPr>
              <w:spacing w:line="240" w:lineRule="auto"/>
              <w:jc w:val="center"/>
              <w:rPr>
                <w:rFonts w:ascii="Calibri" w:hAnsi="Calibri"/>
                <w:color w:val="000000"/>
                <w:szCs w:val="20"/>
              </w:rPr>
            </w:pPr>
            <w:r>
              <w:rPr>
                <w:rFonts w:ascii="Calibri" w:hAnsi="Calibri"/>
                <w:color w:val="000000"/>
                <w:szCs w:val="20"/>
              </w:rPr>
              <w:t>Corrosivo -  tóxico</w:t>
            </w:r>
          </w:p>
        </w:tc>
        <w:tc>
          <w:tcPr>
            <w:tcW w:w="0" w:type="auto"/>
            <w:shd w:val="clear" w:color="auto" w:fill="auto"/>
            <w:vAlign w:val="bottom"/>
          </w:tcPr>
          <w:p w14:paraId="3439A7B7" w14:textId="020FDE88" w:rsidR="004B0D45" w:rsidRDefault="004B0D45"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379968" behindDoc="0" locked="0" layoutInCell="1" allowOverlap="1" wp14:anchorId="659585C4" wp14:editId="6AA61F69">
                  <wp:simplePos x="0" y="0"/>
                  <wp:positionH relativeFrom="column">
                    <wp:posOffset>38100</wp:posOffset>
                  </wp:positionH>
                  <wp:positionV relativeFrom="paragraph">
                    <wp:posOffset>-80010</wp:posOffset>
                  </wp:positionV>
                  <wp:extent cx="447675" cy="572135"/>
                  <wp:effectExtent l="0" t="0" r="9525" b="0"/>
                  <wp:wrapNone/>
                  <wp:docPr id="11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7675" cy="572135"/>
                          </a:xfrm>
                          <a:prstGeom prst="rect">
                            <a:avLst/>
                          </a:prstGeom>
                          <a:noFill/>
                        </pic:spPr>
                      </pic:pic>
                    </a:graphicData>
                  </a:graphic>
                  <wp14:sizeRelH relativeFrom="page">
                    <wp14:pctWidth>0</wp14:pctWidth>
                  </wp14:sizeRelH>
                  <wp14:sizeRelV relativeFrom="page">
                    <wp14:pctHeight>0</wp14:pctHeight>
                  </wp14:sizeRelV>
                </wp:anchor>
              </w:drawing>
            </w:r>
          </w:p>
          <w:p w14:paraId="76C3CFEA" w14:textId="0249ADAD" w:rsidR="004B0D45" w:rsidRDefault="004B0D45" w:rsidP="005F7004">
            <w:pPr>
              <w:rPr>
                <w:rFonts w:ascii="Calibri" w:hAnsi="Calibri"/>
                <w:color w:val="000000"/>
                <w:sz w:val="22"/>
              </w:rPr>
            </w:pPr>
          </w:p>
        </w:tc>
      </w:tr>
      <w:tr w:rsidR="004B0D45" w:rsidRPr="002F69DB" w14:paraId="21870FAC" w14:textId="77777777" w:rsidTr="005F7004">
        <w:trPr>
          <w:trHeight w:val="966"/>
        </w:trPr>
        <w:tc>
          <w:tcPr>
            <w:tcW w:w="1816" w:type="dxa"/>
            <w:vMerge/>
            <w:vAlign w:val="center"/>
          </w:tcPr>
          <w:p w14:paraId="733F2617" w14:textId="77777777" w:rsidR="004B0D45" w:rsidRPr="002F69DB" w:rsidRDefault="004B0D45" w:rsidP="005F7004">
            <w:pPr>
              <w:spacing w:line="240" w:lineRule="auto"/>
              <w:rPr>
                <w:rFonts w:ascii="Arial" w:eastAsia="Times New Roman" w:hAnsi="Arial" w:cs="Arial"/>
                <w:b/>
                <w:bCs/>
                <w:color w:val="000000"/>
                <w:szCs w:val="20"/>
                <w:highlight w:val="yellow"/>
                <w:lang w:eastAsia="es-CO"/>
              </w:rPr>
            </w:pPr>
          </w:p>
        </w:tc>
        <w:tc>
          <w:tcPr>
            <w:tcW w:w="0" w:type="auto"/>
            <w:shd w:val="clear" w:color="auto" w:fill="auto"/>
            <w:vAlign w:val="center"/>
          </w:tcPr>
          <w:p w14:paraId="58A5364B" w14:textId="01AED2DF"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Aceite Mineral y agua</w:t>
            </w:r>
          </w:p>
        </w:tc>
        <w:tc>
          <w:tcPr>
            <w:tcW w:w="0" w:type="auto"/>
            <w:shd w:val="clear" w:color="auto" w:fill="auto"/>
            <w:vAlign w:val="center"/>
          </w:tcPr>
          <w:p w14:paraId="5520B156" w14:textId="2ADC6544"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Y9</w:t>
            </w:r>
          </w:p>
        </w:tc>
        <w:tc>
          <w:tcPr>
            <w:tcW w:w="0" w:type="auto"/>
            <w:vAlign w:val="center"/>
          </w:tcPr>
          <w:p w14:paraId="62402521" w14:textId="6425BAA5"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Mezclas y emulsiones de desechos de aceite y agua o de hidrocarburos y agua</w:t>
            </w:r>
          </w:p>
        </w:tc>
        <w:tc>
          <w:tcPr>
            <w:tcW w:w="0" w:type="auto"/>
            <w:shd w:val="clear" w:color="auto" w:fill="auto"/>
            <w:vAlign w:val="center"/>
          </w:tcPr>
          <w:p w14:paraId="51DD4A9D" w14:textId="16762DBA"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A4060</w:t>
            </w:r>
          </w:p>
        </w:tc>
        <w:tc>
          <w:tcPr>
            <w:tcW w:w="0" w:type="auto"/>
            <w:shd w:val="clear" w:color="auto" w:fill="auto"/>
            <w:vAlign w:val="center"/>
          </w:tcPr>
          <w:p w14:paraId="31844AE5" w14:textId="4EC4ED9E"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Desechos de mezclas y emulsiones de aceite y agua o de hidrocarburos y agua</w:t>
            </w:r>
          </w:p>
        </w:tc>
        <w:tc>
          <w:tcPr>
            <w:tcW w:w="0" w:type="auto"/>
            <w:shd w:val="clear" w:color="auto" w:fill="auto"/>
            <w:vAlign w:val="center"/>
          </w:tcPr>
          <w:p w14:paraId="3B39EF36" w14:textId="73DCB750" w:rsidR="004B0D45" w:rsidRDefault="004B0D45" w:rsidP="005F7004">
            <w:pPr>
              <w:spacing w:line="240" w:lineRule="auto"/>
              <w:jc w:val="center"/>
              <w:rPr>
                <w:rFonts w:ascii="Calibri" w:hAnsi="Calibri"/>
                <w:color w:val="000000"/>
                <w:szCs w:val="20"/>
              </w:rPr>
            </w:pPr>
            <w:r>
              <w:rPr>
                <w:rFonts w:ascii="Calibri" w:hAnsi="Calibri"/>
                <w:color w:val="000000"/>
                <w:szCs w:val="20"/>
              </w:rPr>
              <w:t>inflamable - comburente</w:t>
            </w:r>
          </w:p>
        </w:tc>
        <w:tc>
          <w:tcPr>
            <w:tcW w:w="0" w:type="auto"/>
            <w:shd w:val="clear" w:color="auto" w:fill="auto"/>
            <w:vAlign w:val="bottom"/>
          </w:tcPr>
          <w:p w14:paraId="1B95CC18" w14:textId="0AD7B669" w:rsidR="004B0D45" w:rsidRDefault="004B0D45"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380992" behindDoc="0" locked="0" layoutInCell="1" allowOverlap="1" wp14:anchorId="75716DFF" wp14:editId="2D149CFF">
                  <wp:simplePos x="0" y="0"/>
                  <wp:positionH relativeFrom="column">
                    <wp:posOffset>82550</wp:posOffset>
                  </wp:positionH>
                  <wp:positionV relativeFrom="paragraph">
                    <wp:posOffset>-343535</wp:posOffset>
                  </wp:positionV>
                  <wp:extent cx="382270" cy="593725"/>
                  <wp:effectExtent l="0" t="0" r="0" b="0"/>
                  <wp:wrapNone/>
                  <wp:docPr id="110"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270" cy="593725"/>
                          </a:xfrm>
                          <a:prstGeom prst="rect">
                            <a:avLst/>
                          </a:prstGeom>
                          <a:noFill/>
                        </pic:spPr>
                      </pic:pic>
                    </a:graphicData>
                  </a:graphic>
                  <wp14:sizeRelH relativeFrom="page">
                    <wp14:pctWidth>0</wp14:pctWidth>
                  </wp14:sizeRelH>
                  <wp14:sizeRelV relativeFrom="page">
                    <wp14:pctHeight>0</wp14:pctHeight>
                  </wp14:sizeRelV>
                </wp:anchor>
              </w:drawing>
            </w:r>
          </w:p>
          <w:p w14:paraId="389AB10D" w14:textId="77777777" w:rsidR="004B0D45" w:rsidRDefault="004B0D45" w:rsidP="005F7004">
            <w:pPr>
              <w:rPr>
                <w:rFonts w:ascii="Calibri" w:hAnsi="Calibri"/>
                <w:color w:val="000000"/>
                <w:sz w:val="22"/>
              </w:rPr>
            </w:pPr>
          </w:p>
        </w:tc>
      </w:tr>
      <w:tr w:rsidR="004B0D45" w:rsidRPr="002F69DB" w14:paraId="3F27285D" w14:textId="77777777" w:rsidTr="005F7004">
        <w:trPr>
          <w:trHeight w:val="278"/>
        </w:trPr>
        <w:tc>
          <w:tcPr>
            <w:tcW w:w="1816" w:type="dxa"/>
            <w:vMerge/>
            <w:vAlign w:val="center"/>
          </w:tcPr>
          <w:p w14:paraId="475A4713" w14:textId="77777777" w:rsidR="004B0D45" w:rsidRPr="002F69DB" w:rsidRDefault="004B0D45" w:rsidP="005F7004">
            <w:pPr>
              <w:spacing w:line="240" w:lineRule="auto"/>
              <w:rPr>
                <w:rFonts w:ascii="Arial" w:eastAsia="Times New Roman" w:hAnsi="Arial" w:cs="Arial"/>
                <w:b/>
                <w:bCs/>
                <w:color w:val="000000"/>
                <w:szCs w:val="20"/>
                <w:highlight w:val="yellow"/>
                <w:lang w:eastAsia="es-CO"/>
              </w:rPr>
            </w:pPr>
          </w:p>
        </w:tc>
        <w:tc>
          <w:tcPr>
            <w:tcW w:w="0" w:type="auto"/>
            <w:shd w:val="clear" w:color="auto" w:fill="auto"/>
            <w:vAlign w:val="center"/>
          </w:tcPr>
          <w:p w14:paraId="6D657293" w14:textId="7161690D"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xml:space="preserve">Filtros </w:t>
            </w:r>
            <w:proofErr w:type="spellStart"/>
            <w:r w:rsidRPr="003D3B0F">
              <w:rPr>
                <w:rFonts w:ascii="Arial" w:eastAsia="Times New Roman" w:hAnsi="Arial" w:cs="Arial"/>
                <w:color w:val="000000"/>
                <w:szCs w:val="20"/>
                <w:lang w:eastAsia="es-CO"/>
              </w:rPr>
              <w:t>Simplipak</w:t>
            </w:r>
            <w:proofErr w:type="spellEnd"/>
            <w:r w:rsidRPr="003D3B0F">
              <w:rPr>
                <w:rFonts w:ascii="Arial" w:eastAsia="Times New Roman" w:hAnsi="Arial" w:cs="Arial"/>
                <w:color w:val="000000"/>
                <w:szCs w:val="20"/>
                <w:lang w:eastAsia="es-CO"/>
              </w:rPr>
              <w:t xml:space="preserve"> 1 de </w:t>
            </w:r>
            <w:r w:rsidRPr="003D3B0F">
              <w:rPr>
                <w:rFonts w:ascii="Arial" w:eastAsia="Times New Roman" w:hAnsi="Arial" w:cs="Arial"/>
                <w:color w:val="000000"/>
                <w:szCs w:val="20"/>
                <w:lang w:eastAsia="es-CO"/>
              </w:rPr>
              <w:lastRenderedPageBreak/>
              <w:t xml:space="preserve">intercambio iónico, carbón Activado. para purificación de agua </w:t>
            </w:r>
          </w:p>
        </w:tc>
        <w:tc>
          <w:tcPr>
            <w:tcW w:w="0" w:type="auto"/>
            <w:shd w:val="clear" w:color="auto" w:fill="auto"/>
            <w:vAlign w:val="center"/>
          </w:tcPr>
          <w:p w14:paraId="67E966F6" w14:textId="410808CA"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lastRenderedPageBreak/>
              <w:t> </w:t>
            </w:r>
          </w:p>
        </w:tc>
        <w:tc>
          <w:tcPr>
            <w:tcW w:w="0" w:type="auto"/>
            <w:vAlign w:val="center"/>
          </w:tcPr>
          <w:p w14:paraId="001FEB6D" w14:textId="6C460AF7"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w:t>
            </w:r>
          </w:p>
        </w:tc>
        <w:tc>
          <w:tcPr>
            <w:tcW w:w="0" w:type="auto"/>
            <w:shd w:val="clear" w:color="auto" w:fill="auto"/>
            <w:vAlign w:val="center"/>
          </w:tcPr>
          <w:p w14:paraId="639751F8" w14:textId="561FA0E9" w:rsidR="004B0D45" w:rsidRPr="003D3B0F" w:rsidRDefault="004B0D45"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A4160</w:t>
            </w:r>
          </w:p>
        </w:tc>
        <w:tc>
          <w:tcPr>
            <w:tcW w:w="0" w:type="auto"/>
            <w:shd w:val="clear" w:color="auto" w:fill="auto"/>
            <w:vAlign w:val="center"/>
          </w:tcPr>
          <w:p w14:paraId="3F3078BA" w14:textId="166CFC2A" w:rsidR="004B0D45" w:rsidRPr="003D3B0F" w:rsidRDefault="004B0D45"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xml:space="preserve">Carbono activado consumido no incluido en la lista B </w:t>
            </w:r>
            <w:r w:rsidRPr="003D3B0F">
              <w:rPr>
                <w:rFonts w:ascii="Arial" w:eastAsia="Times New Roman" w:hAnsi="Arial" w:cs="Arial"/>
                <w:color w:val="000000"/>
                <w:szCs w:val="20"/>
                <w:lang w:eastAsia="es-CO"/>
              </w:rPr>
              <w:lastRenderedPageBreak/>
              <w:t>(véase el correspondiente apartado de la lista B B2060).</w:t>
            </w:r>
          </w:p>
        </w:tc>
        <w:tc>
          <w:tcPr>
            <w:tcW w:w="0" w:type="auto"/>
            <w:shd w:val="clear" w:color="auto" w:fill="auto"/>
            <w:vAlign w:val="center"/>
          </w:tcPr>
          <w:p w14:paraId="4194536F" w14:textId="6E1291D9" w:rsidR="004B0D45" w:rsidRDefault="004B0D45" w:rsidP="005F7004">
            <w:pPr>
              <w:spacing w:line="240" w:lineRule="auto"/>
              <w:jc w:val="center"/>
              <w:rPr>
                <w:rFonts w:ascii="Calibri" w:hAnsi="Calibri"/>
                <w:color w:val="000000"/>
                <w:szCs w:val="20"/>
              </w:rPr>
            </w:pPr>
            <w:r>
              <w:rPr>
                <w:rFonts w:ascii="Calibri" w:hAnsi="Calibri"/>
                <w:color w:val="000000"/>
                <w:szCs w:val="20"/>
              </w:rPr>
              <w:lastRenderedPageBreak/>
              <w:t>Inflamable</w:t>
            </w:r>
          </w:p>
        </w:tc>
        <w:tc>
          <w:tcPr>
            <w:tcW w:w="0" w:type="auto"/>
            <w:shd w:val="clear" w:color="auto" w:fill="auto"/>
            <w:vAlign w:val="bottom"/>
          </w:tcPr>
          <w:p w14:paraId="0D35922D" w14:textId="14ADB50B" w:rsidR="004B0D45" w:rsidRDefault="004B0D45"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382016" behindDoc="0" locked="0" layoutInCell="1" allowOverlap="1" wp14:anchorId="597233AE" wp14:editId="29113868">
                  <wp:simplePos x="0" y="0"/>
                  <wp:positionH relativeFrom="column">
                    <wp:posOffset>9525</wp:posOffset>
                  </wp:positionH>
                  <wp:positionV relativeFrom="paragraph">
                    <wp:posOffset>-194310</wp:posOffset>
                  </wp:positionV>
                  <wp:extent cx="447675" cy="440055"/>
                  <wp:effectExtent l="0" t="0" r="9525" b="0"/>
                  <wp:wrapNone/>
                  <wp:docPr id="107"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7675" cy="440055"/>
                          </a:xfrm>
                          <a:prstGeom prst="rect">
                            <a:avLst/>
                          </a:prstGeom>
                          <a:noFill/>
                        </pic:spPr>
                      </pic:pic>
                    </a:graphicData>
                  </a:graphic>
                  <wp14:sizeRelH relativeFrom="page">
                    <wp14:pctWidth>0</wp14:pctWidth>
                  </wp14:sizeRelH>
                  <wp14:sizeRelV relativeFrom="page">
                    <wp14:pctHeight>0</wp14:pctHeight>
                  </wp14:sizeRelV>
                </wp:anchor>
              </w:drawing>
            </w:r>
          </w:p>
          <w:p w14:paraId="72519752" w14:textId="77777777" w:rsidR="004B0D45" w:rsidRDefault="004B0D45" w:rsidP="005F7004">
            <w:pPr>
              <w:rPr>
                <w:rFonts w:ascii="Calibri" w:hAnsi="Calibri"/>
                <w:color w:val="000000"/>
                <w:sz w:val="22"/>
              </w:rPr>
            </w:pPr>
          </w:p>
        </w:tc>
      </w:tr>
      <w:tr w:rsidR="00D40157" w:rsidRPr="002F69DB" w14:paraId="6B2030F4" w14:textId="77777777" w:rsidTr="005F7004">
        <w:trPr>
          <w:trHeight w:val="1275"/>
        </w:trPr>
        <w:tc>
          <w:tcPr>
            <w:tcW w:w="1816" w:type="dxa"/>
            <w:vMerge w:val="restart"/>
            <w:vAlign w:val="center"/>
          </w:tcPr>
          <w:p w14:paraId="57AF5DCD" w14:textId="07703288" w:rsidR="00D40157" w:rsidRPr="002F69DB" w:rsidRDefault="00D40157" w:rsidP="005F7004">
            <w:pPr>
              <w:spacing w:line="240" w:lineRule="auto"/>
              <w:jc w:val="center"/>
              <w:rPr>
                <w:rFonts w:ascii="Arial" w:eastAsia="Times New Roman" w:hAnsi="Arial" w:cs="Arial"/>
                <w:b/>
                <w:bCs/>
                <w:color w:val="000000"/>
                <w:szCs w:val="20"/>
                <w:highlight w:val="yellow"/>
                <w:lang w:eastAsia="es-CO"/>
              </w:rPr>
            </w:pPr>
            <w:r w:rsidRPr="00985310">
              <w:rPr>
                <w:rFonts w:ascii="Arial" w:eastAsia="Times New Roman" w:hAnsi="Arial" w:cs="Arial"/>
                <w:b/>
                <w:bCs/>
                <w:color w:val="000000"/>
                <w:szCs w:val="20"/>
                <w:lang w:eastAsia="es-CO"/>
              </w:rPr>
              <w:lastRenderedPageBreak/>
              <w:t>Laboratorio de Química Ambiental (10/116)</w:t>
            </w:r>
          </w:p>
        </w:tc>
        <w:tc>
          <w:tcPr>
            <w:tcW w:w="0" w:type="auto"/>
            <w:shd w:val="clear" w:color="auto" w:fill="auto"/>
            <w:vAlign w:val="center"/>
          </w:tcPr>
          <w:p w14:paraId="7DAE6307" w14:textId="6A251703" w:rsidR="00D40157" w:rsidRPr="003D3B0F" w:rsidRDefault="00D40157" w:rsidP="005F7004">
            <w:pPr>
              <w:spacing w:line="240" w:lineRule="auto"/>
              <w:jc w:val="center"/>
              <w:rPr>
                <w:rFonts w:ascii="Arial" w:eastAsia="Times New Roman" w:hAnsi="Arial" w:cs="Arial"/>
                <w:color w:val="000000"/>
                <w:szCs w:val="20"/>
                <w:lang w:eastAsia="es-CO"/>
              </w:rPr>
            </w:pPr>
            <w:proofErr w:type="spellStart"/>
            <w:r w:rsidRPr="003D3B0F">
              <w:rPr>
                <w:rFonts w:ascii="Arial" w:eastAsia="Times New Roman" w:hAnsi="Arial" w:cs="Arial"/>
                <w:color w:val="000000"/>
                <w:szCs w:val="20"/>
                <w:lang w:eastAsia="es-CO"/>
              </w:rPr>
              <w:t>Silica</w:t>
            </w:r>
            <w:proofErr w:type="spellEnd"/>
            <w:r w:rsidRPr="003D3B0F">
              <w:rPr>
                <w:rFonts w:ascii="Arial" w:eastAsia="Times New Roman" w:hAnsi="Arial" w:cs="Arial"/>
                <w:color w:val="000000"/>
                <w:szCs w:val="20"/>
                <w:lang w:eastAsia="es-CO"/>
              </w:rPr>
              <w:t>-Gel (SO2).</w:t>
            </w:r>
          </w:p>
        </w:tc>
        <w:tc>
          <w:tcPr>
            <w:tcW w:w="0" w:type="auto"/>
            <w:shd w:val="clear" w:color="auto" w:fill="auto"/>
            <w:vAlign w:val="center"/>
          </w:tcPr>
          <w:p w14:paraId="2619F06A" w14:textId="2BF0C7C7" w:rsidR="00D40157" w:rsidRPr="003D3B0F" w:rsidRDefault="00D40157"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w:t>
            </w:r>
          </w:p>
        </w:tc>
        <w:tc>
          <w:tcPr>
            <w:tcW w:w="0" w:type="auto"/>
            <w:vAlign w:val="center"/>
          </w:tcPr>
          <w:p w14:paraId="4C28E980" w14:textId="4F2CDE8E" w:rsidR="00D40157" w:rsidRPr="003D3B0F" w:rsidRDefault="00D40157"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w:t>
            </w:r>
          </w:p>
        </w:tc>
        <w:tc>
          <w:tcPr>
            <w:tcW w:w="0" w:type="auto"/>
            <w:shd w:val="clear" w:color="auto" w:fill="auto"/>
            <w:vAlign w:val="center"/>
          </w:tcPr>
          <w:p w14:paraId="5892A8EB" w14:textId="0762CF72" w:rsidR="00D40157" w:rsidRPr="003D3B0F" w:rsidRDefault="00D40157"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A4140</w:t>
            </w:r>
          </w:p>
        </w:tc>
        <w:tc>
          <w:tcPr>
            <w:tcW w:w="0" w:type="auto"/>
            <w:shd w:val="clear" w:color="auto" w:fill="auto"/>
            <w:vAlign w:val="center"/>
          </w:tcPr>
          <w:p w14:paraId="0D671BE9" w14:textId="74BD046E" w:rsidR="00D40157" w:rsidRPr="003D3B0F" w:rsidRDefault="00D40157"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Desechos consistentes o que contienen productos químicos que no responden a las especificaciones o caducados10 correspondientes a las categorías del anexo I, y que muestran las características peligrosas del Anexo III</w:t>
            </w:r>
          </w:p>
        </w:tc>
        <w:tc>
          <w:tcPr>
            <w:tcW w:w="0" w:type="auto"/>
            <w:shd w:val="clear" w:color="auto" w:fill="auto"/>
            <w:vAlign w:val="center"/>
          </w:tcPr>
          <w:p w14:paraId="47A679A2" w14:textId="54D87610" w:rsidR="00D40157" w:rsidRDefault="00D40157" w:rsidP="005F7004">
            <w:pPr>
              <w:spacing w:line="240" w:lineRule="auto"/>
              <w:jc w:val="center"/>
              <w:rPr>
                <w:rFonts w:ascii="Calibri" w:hAnsi="Calibri"/>
                <w:color w:val="000000"/>
                <w:szCs w:val="20"/>
              </w:rPr>
            </w:pPr>
            <w:r>
              <w:rPr>
                <w:rFonts w:ascii="Calibri" w:hAnsi="Calibri"/>
                <w:color w:val="000000"/>
                <w:szCs w:val="20"/>
              </w:rPr>
              <w:t>Tóxico</w:t>
            </w:r>
          </w:p>
        </w:tc>
        <w:tc>
          <w:tcPr>
            <w:tcW w:w="0" w:type="auto"/>
            <w:shd w:val="clear" w:color="auto" w:fill="auto"/>
            <w:vAlign w:val="bottom"/>
          </w:tcPr>
          <w:p w14:paraId="078FFE2C" w14:textId="750C99C1" w:rsidR="00D40157" w:rsidRDefault="005161F7"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188480" behindDoc="0" locked="0" layoutInCell="1" allowOverlap="1" wp14:anchorId="02A4CE6E" wp14:editId="4771D531">
                  <wp:simplePos x="0" y="0"/>
                  <wp:positionH relativeFrom="column">
                    <wp:posOffset>-5715</wp:posOffset>
                  </wp:positionH>
                  <wp:positionV relativeFrom="paragraph">
                    <wp:posOffset>-532765</wp:posOffset>
                  </wp:positionV>
                  <wp:extent cx="502285" cy="480060"/>
                  <wp:effectExtent l="0" t="0" r="0" b="0"/>
                  <wp:wrapNone/>
                  <wp:docPr id="10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2285" cy="480060"/>
                          </a:xfrm>
                          <a:prstGeom prst="rect">
                            <a:avLst/>
                          </a:prstGeom>
                          <a:noFill/>
                        </pic:spPr>
                      </pic:pic>
                    </a:graphicData>
                  </a:graphic>
                  <wp14:sizeRelH relativeFrom="page">
                    <wp14:pctWidth>0</wp14:pctWidth>
                  </wp14:sizeRelH>
                  <wp14:sizeRelV relativeFrom="page">
                    <wp14:pctHeight>0</wp14:pctHeight>
                  </wp14:sizeRelV>
                </wp:anchor>
              </w:drawing>
            </w:r>
          </w:p>
          <w:p w14:paraId="58951A56" w14:textId="3F976C0F" w:rsidR="00D40157" w:rsidRDefault="00D40157" w:rsidP="005F7004">
            <w:pPr>
              <w:rPr>
                <w:rFonts w:ascii="Calibri" w:hAnsi="Calibri"/>
                <w:color w:val="000000"/>
                <w:sz w:val="22"/>
              </w:rPr>
            </w:pPr>
          </w:p>
        </w:tc>
      </w:tr>
      <w:tr w:rsidR="00D40157" w:rsidRPr="002F69DB" w14:paraId="76FBA964" w14:textId="77777777" w:rsidTr="005F7004">
        <w:trPr>
          <w:trHeight w:val="1275"/>
        </w:trPr>
        <w:tc>
          <w:tcPr>
            <w:tcW w:w="1816" w:type="dxa"/>
            <w:vMerge/>
            <w:vAlign w:val="center"/>
          </w:tcPr>
          <w:p w14:paraId="4B1E9DC9" w14:textId="77777777" w:rsidR="00D40157" w:rsidRPr="002F69DB" w:rsidRDefault="00D40157" w:rsidP="005F7004">
            <w:pPr>
              <w:spacing w:line="240" w:lineRule="auto"/>
              <w:rPr>
                <w:rFonts w:ascii="Arial" w:eastAsia="Times New Roman" w:hAnsi="Arial" w:cs="Arial"/>
                <w:b/>
                <w:bCs/>
                <w:color w:val="000000"/>
                <w:szCs w:val="20"/>
                <w:highlight w:val="yellow"/>
                <w:lang w:eastAsia="es-CO"/>
              </w:rPr>
            </w:pPr>
          </w:p>
        </w:tc>
        <w:tc>
          <w:tcPr>
            <w:tcW w:w="0" w:type="auto"/>
            <w:shd w:val="clear" w:color="auto" w:fill="auto"/>
            <w:vAlign w:val="center"/>
          </w:tcPr>
          <w:p w14:paraId="70980CB8" w14:textId="73EEB626" w:rsidR="00D40157" w:rsidRPr="003D3B0F" w:rsidRDefault="00D40157"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xml:space="preserve">Residuo de </w:t>
            </w:r>
            <w:proofErr w:type="spellStart"/>
            <w:r w:rsidRPr="003D3B0F">
              <w:rPr>
                <w:rFonts w:ascii="Arial" w:eastAsia="Times New Roman" w:hAnsi="Arial" w:cs="Arial"/>
                <w:color w:val="000000"/>
                <w:szCs w:val="20"/>
                <w:lang w:eastAsia="es-CO"/>
              </w:rPr>
              <w:t>Pirocatecol</w:t>
            </w:r>
            <w:proofErr w:type="spellEnd"/>
          </w:p>
        </w:tc>
        <w:tc>
          <w:tcPr>
            <w:tcW w:w="0" w:type="auto"/>
            <w:shd w:val="clear" w:color="auto" w:fill="auto"/>
            <w:vAlign w:val="center"/>
          </w:tcPr>
          <w:p w14:paraId="142CF3D8" w14:textId="27CEC0E0" w:rsidR="00D40157" w:rsidRPr="003D3B0F" w:rsidRDefault="00D40157"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Y39</w:t>
            </w:r>
          </w:p>
        </w:tc>
        <w:tc>
          <w:tcPr>
            <w:tcW w:w="0" w:type="auto"/>
            <w:vAlign w:val="center"/>
          </w:tcPr>
          <w:p w14:paraId="1B9368D5" w14:textId="41CA0899" w:rsidR="00D40157" w:rsidRPr="003D3B0F" w:rsidRDefault="00D40157"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xml:space="preserve">Fenoles, compuestos fenólicos, con inclusión de </w:t>
            </w:r>
            <w:proofErr w:type="spellStart"/>
            <w:r w:rsidRPr="003D3B0F">
              <w:rPr>
                <w:rFonts w:ascii="Arial" w:eastAsia="Times New Roman" w:hAnsi="Arial" w:cs="Arial"/>
                <w:color w:val="000000"/>
                <w:szCs w:val="20"/>
                <w:lang w:eastAsia="es-CO"/>
              </w:rPr>
              <w:t>clorofenoles</w:t>
            </w:r>
            <w:proofErr w:type="spellEnd"/>
          </w:p>
        </w:tc>
        <w:tc>
          <w:tcPr>
            <w:tcW w:w="0" w:type="auto"/>
            <w:shd w:val="clear" w:color="auto" w:fill="auto"/>
            <w:vAlign w:val="center"/>
          </w:tcPr>
          <w:p w14:paraId="0129722C" w14:textId="7EB8AA66" w:rsidR="00D40157" w:rsidRPr="003D3B0F" w:rsidRDefault="00D40157" w:rsidP="005F7004">
            <w:pPr>
              <w:spacing w:line="240" w:lineRule="auto"/>
              <w:jc w:val="center"/>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A3070</w:t>
            </w:r>
          </w:p>
        </w:tc>
        <w:tc>
          <w:tcPr>
            <w:tcW w:w="0" w:type="auto"/>
            <w:shd w:val="clear" w:color="auto" w:fill="auto"/>
            <w:vAlign w:val="center"/>
          </w:tcPr>
          <w:p w14:paraId="2E0DBDB4" w14:textId="0D6DFC93" w:rsidR="00D40157" w:rsidRPr="003D3B0F" w:rsidRDefault="00D40157" w:rsidP="005F7004">
            <w:pPr>
              <w:spacing w:line="240" w:lineRule="auto"/>
              <w:rPr>
                <w:rFonts w:ascii="Arial" w:eastAsia="Times New Roman" w:hAnsi="Arial" w:cs="Arial"/>
                <w:color w:val="000000"/>
                <w:szCs w:val="20"/>
                <w:lang w:eastAsia="es-CO"/>
              </w:rPr>
            </w:pPr>
            <w:r w:rsidRPr="003D3B0F">
              <w:rPr>
                <w:rFonts w:ascii="Arial" w:eastAsia="Times New Roman" w:hAnsi="Arial" w:cs="Arial"/>
                <w:color w:val="000000"/>
                <w:szCs w:val="20"/>
                <w:lang w:eastAsia="es-CO"/>
              </w:rPr>
              <w:t xml:space="preserve">Desechos de fenoles, compuestos fenólicos, incluido el </w:t>
            </w:r>
            <w:proofErr w:type="spellStart"/>
            <w:r w:rsidRPr="003D3B0F">
              <w:rPr>
                <w:rFonts w:ascii="Arial" w:eastAsia="Times New Roman" w:hAnsi="Arial" w:cs="Arial"/>
                <w:color w:val="000000"/>
                <w:szCs w:val="20"/>
                <w:lang w:eastAsia="es-CO"/>
              </w:rPr>
              <w:t>clorofenol</w:t>
            </w:r>
            <w:proofErr w:type="spellEnd"/>
            <w:r w:rsidRPr="003D3B0F">
              <w:rPr>
                <w:rFonts w:ascii="Arial" w:eastAsia="Times New Roman" w:hAnsi="Arial" w:cs="Arial"/>
                <w:color w:val="000000"/>
                <w:szCs w:val="20"/>
                <w:lang w:eastAsia="es-CO"/>
              </w:rPr>
              <w:t xml:space="preserve"> en forma de líquido o de lodo</w:t>
            </w:r>
          </w:p>
        </w:tc>
        <w:tc>
          <w:tcPr>
            <w:tcW w:w="0" w:type="auto"/>
            <w:shd w:val="clear" w:color="auto" w:fill="auto"/>
            <w:vAlign w:val="center"/>
          </w:tcPr>
          <w:p w14:paraId="60337350" w14:textId="4F7F4E12" w:rsidR="00D40157" w:rsidRDefault="00D40157" w:rsidP="005F7004">
            <w:pPr>
              <w:spacing w:line="240" w:lineRule="auto"/>
              <w:jc w:val="center"/>
              <w:rPr>
                <w:rFonts w:ascii="Calibri" w:hAnsi="Calibri"/>
                <w:color w:val="000000"/>
                <w:szCs w:val="20"/>
              </w:rPr>
            </w:pPr>
            <w:r>
              <w:rPr>
                <w:rFonts w:ascii="Calibri" w:hAnsi="Calibri"/>
                <w:color w:val="000000"/>
                <w:szCs w:val="20"/>
              </w:rPr>
              <w:t>Tóxico</w:t>
            </w:r>
          </w:p>
        </w:tc>
        <w:tc>
          <w:tcPr>
            <w:tcW w:w="0" w:type="auto"/>
            <w:shd w:val="clear" w:color="auto" w:fill="auto"/>
            <w:vAlign w:val="bottom"/>
          </w:tcPr>
          <w:p w14:paraId="595E0609" w14:textId="123C6C85" w:rsidR="00D40157" w:rsidRDefault="005161F7" w:rsidP="005F7004">
            <w:pPr>
              <w:rPr>
                <w:rFonts w:ascii="Calibri" w:hAnsi="Calibri"/>
                <w:color w:val="000000"/>
                <w:sz w:val="22"/>
              </w:rPr>
            </w:pPr>
            <w:r>
              <w:rPr>
                <w:rFonts w:ascii="Calibri" w:hAnsi="Calibri"/>
                <w:noProof/>
                <w:color w:val="000000"/>
                <w:sz w:val="22"/>
                <w:lang w:eastAsia="es-CO"/>
              </w:rPr>
              <w:drawing>
                <wp:anchor distT="0" distB="0" distL="114300" distR="114300" simplePos="0" relativeHeight="255189504" behindDoc="0" locked="0" layoutInCell="1" allowOverlap="1" wp14:anchorId="61E2EAFE" wp14:editId="2E0BB571">
                  <wp:simplePos x="0" y="0"/>
                  <wp:positionH relativeFrom="column">
                    <wp:posOffset>-5715</wp:posOffset>
                  </wp:positionH>
                  <wp:positionV relativeFrom="paragraph">
                    <wp:posOffset>-184785</wp:posOffset>
                  </wp:positionV>
                  <wp:extent cx="502285" cy="485775"/>
                  <wp:effectExtent l="0" t="0" r="0" b="9525"/>
                  <wp:wrapNone/>
                  <wp:docPr id="10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02285" cy="485775"/>
                          </a:xfrm>
                          <a:prstGeom prst="rect">
                            <a:avLst/>
                          </a:prstGeom>
                          <a:noFill/>
                        </pic:spPr>
                      </pic:pic>
                    </a:graphicData>
                  </a:graphic>
                  <wp14:sizeRelH relativeFrom="page">
                    <wp14:pctWidth>0</wp14:pctWidth>
                  </wp14:sizeRelH>
                  <wp14:sizeRelV relativeFrom="page">
                    <wp14:pctHeight>0</wp14:pctHeight>
                  </wp14:sizeRelV>
                </wp:anchor>
              </w:drawing>
            </w:r>
          </w:p>
          <w:p w14:paraId="30DBAFFF" w14:textId="67F850B6" w:rsidR="00D40157" w:rsidRDefault="00D40157" w:rsidP="005F7004">
            <w:pPr>
              <w:rPr>
                <w:rFonts w:ascii="Calibri" w:hAnsi="Calibri"/>
                <w:color w:val="000000"/>
                <w:sz w:val="22"/>
              </w:rPr>
            </w:pPr>
          </w:p>
        </w:tc>
      </w:tr>
    </w:tbl>
    <w:p w14:paraId="17DB0AAF" w14:textId="77777777" w:rsidR="005F7004" w:rsidRDefault="005F7004" w:rsidP="00367CC8">
      <w:pPr>
        <w:pStyle w:val="Ttulo1"/>
        <w:rPr>
          <w:lang w:eastAsia="es-CO"/>
        </w:rPr>
      </w:pPr>
      <w:bookmarkStart w:id="154" w:name="_Toc408778719"/>
    </w:p>
    <w:p w14:paraId="063307B2" w14:textId="77777777" w:rsidR="003F424C" w:rsidRDefault="003F424C" w:rsidP="003F424C">
      <w:pPr>
        <w:rPr>
          <w:lang w:eastAsia="es-CO"/>
        </w:rPr>
      </w:pPr>
    </w:p>
    <w:p w14:paraId="6EBAE3B8" w14:textId="77777777" w:rsidR="003F424C" w:rsidRDefault="003F424C" w:rsidP="00367CC8">
      <w:pPr>
        <w:pStyle w:val="Ttulo1"/>
        <w:rPr>
          <w:lang w:eastAsia="es-CO"/>
        </w:rPr>
      </w:pPr>
    </w:p>
    <w:p w14:paraId="12BF028E" w14:textId="77777777" w:rsidR="003F424C" w:rsidRDefault="003F424C" w:rsidP="003F424C">
      <w:pPr>
        <w:rPr>
          <w:lang w:eastAsia="es-CO"/>
        </w:rPr>
      </w:pPr>
    </w:p>
    <w:p w14:paraId="44D1CD0A" w14:textId="77777777" w:rsidR="003F424C" w:rsidRDefault="003F424C" w:rsidP="00367CC8">
      <w:pPr>
        <w:pStyle w:val="Ttulo1"/>
        <w:rPr>
          <w:lang w:eastAsia="es-CO"/>
        </w:rPr>
      </w:pPr>
    </w:p>
    <w:p w14:paraId="3FB3CF1A" w14:textId="77777777" w:rsidR="003F424C" w:rsidRDefault="003F424C" w:rsidP="003F424C">
      <w:pPr>
        <w:rPr>
          <w:lang w:eastAsia="es-CO"/>
        </w:rPr>
      </w:pPr>
    </w:p>
    <w:p w14:paraId="701CE372" w14:textId="77777777" w:rsidR="003F424C" w:rsidRPr="003F424C" w:rsidRDefault="003F424C" w:rsidP="00367CC8">
      <w:pPr>
        <w:pStyle w:val="Ttulo1"/>
        <w:rPr>
          <w:lang w:eastAsia="es-CO"/>
        </w:rPr>
      </w:pPr>
    </w:p>
    <w:p w14:paraId="12816C4A" w14:textId="392C293D" w:rsidR="00642FF2" w:rsidRPr="002F69DB" w:rsidRDefault="009F3DFE" w:rsidP="00A55679">
      <w:pPr>
        <w:pStyle w:val="Ttulo3"/>
      </w:pPr>
      <w:bookmarkStart w:id="155" w:name="_Toc471943886"/>
      <w:r w:rsidRPr="002F69DB">
        <w:t>3.3.</w:t>
      </w:r>
      <w:r w:rsidR="0016426E">
        <w:t>9</w:t>
      </w:r>
      <w:r w:rsidRPr="002F69DB">
        <w:t xml:space="preserve"> </w:t>
      </w:r>
      <w:r w:rsidR="0067558B" w:rsidRPr="002F69DB">
        <w:t>Edificio</w:t>
      </w:r>
      <w:r w:rsidR="00D562DA" w:rsidRPr="002F69DB">
        <w:t xml:space="preserve"> 11. </w:t>
      </w:r>
      <w:r w:rsidR="00F87298" w:rsidRPr="002F69DB">
        <w:t>Jardín Botánico</w:t>
      </w:r>
      <w:bookmarkEnd w:id="154"/>
      <w:bookmarkEnd w:id="155"/>
    </w:p>
    <w:p w14:paraId="0A241CFE" w14:textId="77777777" w:rsidR="00DC65BB" w:rsidRPr="002F69DB" w:rsidRDefault="00DC65BB" w:rsidP="00ED0212">
      <w:pPr>
        <w:pStyle w:val="Epgrafe"/>
        <w:jc w:val="both"/>
        <w:rPr>
          <w:rFonts w:ascii="Arial" w:hAnsi="Arial" w:cs="Arial"/>
          <w:i w:val="0"/>
          <w:color w:val="auto"/>
        </w:rPr>
      </w:pPr>
      <w:bookmarkStart w:id="156" w:name="_Toc423864306"/>
    </w:p>
    <w:p w14:paraId="2678E20A" w14:textId="68229915" w:rsidR="00642FF2" w:rsidRPr="002F69DB" w:rsidRDefault="00642FF2" w:rsidP="00ED0212">
      <w:pPr>
        <w:pStyle w:val="Epgrafe"/>
        <w:jc w:val="both"/>
        <w:rPr>
          <w:rFonts w:ascii="Arial" w:hAnsi="Arial" w:cs="Arial"/>
          <w:i w:val="0"/>
          <w:color w:val="auto"/>
        </w:rPr>
      </w:pPr>
      <w:r w:rsidRPr="002F69DB">
        <w:rPr>
          <w:rFonts w:ascii="Arial" w:hAnsi="Arial" w:cs="Arial"/>
          <w:i w:val="0"/>
          <w:color w:val="auto"/>
        </w:rPr>
        <w:t xml:space="preserve">Tabla </w:t>
      </w:r>
      <w:r w:rsidR="00B0136E">
        <w:rPr>
          <w:rFonts w:ascii="Arial" w:hAnsi="Arial" w:cs="Arial"/>
          <w:i w:val="0"/>
          <w:color w:val="auto"/>
        </w:rPr>
        <w:t>31</w:t>
      </w:r>
      <w:r w:rsidRPr="002F69DB">
        <w:rPr>
          <w:rFonts w:ascii="Arial" w:hAnsi="Arial" w:cs="Arial"/>
          <w:i w:val="0"/>
          <w:color w:val="auto"/>
        </w:rPr>
        <w:t>. Clasificación de RESPEL generados en el Edificio 11, según Decreto 4741 de 2005. Plan institucional de Gestión integral de RESPEL – UTP 2015.</w:t>
      </w:r>
      <w:bookmarkEnd w:id="156"/>
    </w:p>
    <w:tbl>
      <w:tblPr>
        <w:tblW w:w="12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576"/>
        <w:gridCol w:w="1147"/>
        <w:gridCol w:w="2172"/>
        <w:gridCol w:w="1147"/>
        <w:gridCol w:w="2219"/>
        <w:gridCol w:w="1548"/>
        <w:gridCol w:w="1476"/>
      </w:tblGrid>
      <w:tr w:rsidR="005C4668" w:rsidRPr="002F69DB" w14:paraId="1FB3D8A3" w14:textId="77777777" w:rsidTr="0014209C">
        <w:trPr>
          <w:trHeight w:val="300"/>
          <w:tblHeader/>
        </w:trPr>
        <w:tc>
          <w:tcPr>
            <w:tcW w:w="12840" w:type="dxa"/>
            <w:gridSpan w:val="8"/>
            <w:vMerge w:val="restart"/>
            <w:shd w:val="clear" w:color="000000" w:fill="A6A6A6"/>
            <w:vAlign w:val="center"/>
            <w:hideMark/>
          </w:tcPr>
          <w:p w14:paraId="06846218"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CLASIFICACION  DE RESPEL,SEGÚN ANEXOS DEL DECRETO 4741 DE 2005 MINISTERIO DE AMBIENTE, VIVIENDA Y DESARROLLO TERRITORIAL</w:t>
            </w:r>
          </w:p>
        </w:tc>
      </w:tr>
      <w:tr w:rsidR="005C4668" w:rsidRPr="002F69DB" w14:paraId="4C8C55EC" w14:textId="77777777" w:rsidTr="0014209C">
        <w:trPr>
          <w:trHeight w:val="300"/>
          <w:tblHeader/>
        </w:trPr>
        <w:tc>
          <w:tcPr>
            <w:tcW w:w="12840" w:type="dxa"/>
            <w:gridSpan w:val="8"/>
            <w:vMerge/>
            <w:vAlign w:val="center"/>
            <w:hideMark/>
          </w:tcPr>
          <w:p w14:paraId="518A953E" w14:textId="77777777" w:rsidR="005C4668" w:rsidRPr="002F69DB" w:rsidRDefault="005C4668" w:rsidP="005C4668">
            <w:pPr>
              <w:spacing w:line="240" w:lineRule="auto"/>
              <w:rPr>
                <w:rFonts w:ascii="Arial" w:eastAsia="Times New Roman" w:hAnsi="Arial" w:cs="Arial"/>
                <w:b/>
                <w:bCs/>
                <w:color w:val="000000"/>
                <w:szCs w:val="20"/>
                <w:lang w:eastAsia="es-CO"/>
              </w:rPr>
            </w:pPr>
          </w:p>
        </w:tc>
      </w:tr>
      <w:tr w:rsidR="00642FF2" w:rsidRPr="002F69DB" w14:paraId="435915BB" w14:textId="77777777" w:rsidTr="0014209C">
        <w:trPr>
          <w:trHeight w:val="240"/>
          <w:tblHeader/>
        </w:trPr>
        <w:tc>
          <w:tcPr>
            <w:tcW w:w="12840" w:type="dxa"/>
            <w:gridSpan w:val="8"/>
            <w:shd w:val="clear" w:color="auto" w:fill="A6A6A6" w:themeFill="background1" w:themeFillShade="A6"/>
            <w:vAlign w:val="center"/>
          </w:tcPr>
          <w:p w14:paraId="3EC915E0" w14:textId="77777777" w:rsidR="00642FF2" w:rsidRPr="002F69DB" w:rsidRDefault="00642FF2" w:rsidP="00642FF2">
            <w:pPr>
              <w:spacing w:line="240" w:lineRule="auto"/>
              <w:rPr>
                <w:rFonts w:ascii="Arial" w:eastAsia="Times New Roman" w:hAnsi="Arial" w:cs="Arial"/>
                <w:b/>
                <w:bCs/>
                <w:color w:val="000000"/>
                <w:szCs w:val="20"/>
                <w:lang w:eastAsia="es-CO"/>
              </w:rPr>
            </w:pPr>
            <w:r w:rsidRPr="002F69DB">
              <w:rPr>
                <w:rFonts w:ascii="Arial" w:hAnsi="Arial" w:cs="Arial"/>
                <w:b/>
              </w:rPr>
              <w:t>Edificio 11. Jardín Botánico</w:t>
            </w:r>
          </w:p>
        </w:tc>
      </w:tr>
      <w:tr w:rsidR="005C4668" w:rsidRPr="002F69DB" w14:paraId="041C4077" w14:textId="77777777" w:rsidTr="0014209C">
        <w:trPr>
          <w:trHeight w:val="240"/>
          <w:tblHeader/>
        </w:trPr>
        <w:tc>
          <w:tcPr>
            <w:tcW w:w="1555" w:type="dxa"/>
            <w:vMerge w:val="restart"/>
            <w:shd w:val="clear" w:color="000000" w:fill="BFBFBF"/>
            <w:vAlign w:val="center"/>
            <w:hideMark/>
          </w:tcPr>
          <w:p w14:paraId="4BA37B3A"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color w:val="000000"/>
                <w:szCs w:val="20"/>
                <w:lang w:eastAsia="es-CO"/>
              </w:rPr>
              <w:t> </w:t>
            </w:r>
            <w:r w:rsidRPr="002F69DB">
              <w:rPr>
                <w:rFonts w:ascii="Arial" w:eastAsia="Times New Roman" w:hAnsi="Arial" w:cs="Arial"/>
                <w:b/>
                <w:bCs/>
                <w:color w:val="000000"/>
                <w:szCs w:val="20"/>
                <w:lang w:eastAsia="es-CO"/>
              </w:rPr>
              <w:t>Área</w:t>
            </w:r>
          </w:p>
        </w:tc>
        <w:tc>
          <w:tcPr>
            <w:tcW w:w="1576" w:type="dxa"/>
            <w:vMerge w:val="restart"/>
            <w:shd w:val="clear" w:color="000000" w:fill="BFBFBF"/>
            <w:vAlign w:val="center"/>
            <w:hideMark/>
          </w:tcPr>
          <w:p w14:paraId="59BB472C"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9709" w:type="dxa"/>
            <w:gridSpan w:val="6"/>
            <w:shd w:val="clear" w:color="000000" w:fill="BFBFBF"/>
            <w:vAlign w:val="center"/>
            <w:hideMark/>
          </w:tcPr>
          <w:p w14:paraId="00A63A6E"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5C4668" w:rsidRPr="002F69DB" w14:paraId="478467DB" w14:textId="77777777" w:rsidTr="0014209C">
        <w:trPr>
          <w:trHeight w:val="465"/>
          <w:tblHeader/>
        </w:trPr>
        <w:tc>
          <w:tcPr>
            <w:tcW w:w="1555" w:type="dxa"/>
            <w:vMerge/>
            <w:vAlign w:val="center"/>
            <w:hideMark/>
          </w:tcPr>
          <w:p w14:paraId="4AE1D90B" w14:textId="77777777" w:rsidR="005C4668" w:rsidRPr="002F69DB" w:rsidRDefault="005C4668" w:rsidP="005C4668">
            <w:pPr>
              <w:spacing w:line="240" w:lineRule="auto"/>
              <w:rPr>
                <w:rFonts w:ascii="Arial" w:eastAsia="Times New Roman" w:hAnsi="Arial" w:cs="Arial"/>
                <w:b/>
                <w:bCs/>
                <w:color w:val="000000"/>
                <w:szCs w:val="20"/>
                <w:lang w:eastAsia="es-CO"/>
              </w:rPr>
            </w:pPr>
          </w:p>
        </w:tc>
        <w:tc>
          <w:tcPr>
            <w:tcW w:w="1576" w:type="dxa"/>
            <w:vMerge/>
            <w:vAlign w:val="center"/>
            <w:hideMark/>
          </w:tcPr>
          <w:p w14:paraId="555048BB" w14:textId="77777777" w:rsidR="005C4668" w:rsidRPr="002F69DB" w:rsidRDefault="005C4668" w:rsidP="005C4668">
            <w:pPr>
              <w:spacing w:line="240" w:lineRule="auto"/>
              <w:rPr>
                <w:rFonts w:ascii="Arial" w:eastAsia="Times New Roman" w:hAnsi="Arial" w:cs="Arial"/>
                <w:b/>
                <w:bCs/>
                <w:color w:val="000000"/>
                <w:szCs w:val="20"/>
                <w:lang w:eastAsia="es-CO"/>
              </w:rPr>
            </w:pPr>
          </w:p>
        </w:tc>
        <w:tc>
          <w:tcPr>
            <w:tcW w:w="3319" w:type="dxa"/>
            <w:gridSpan w:val="2"/>
            <w:shd w:val="clear" w:color="000000" w:fill="BFBFBF"/>
            <w:vAlign w:val="center"/>
            <w:hideMark/>
          </w:tcPr>
          <w:p w14:paraId="0402FE56"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w:t>
            </w:r>
            <w:r w:rsidR="00466A18"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Lista de residuos o desechos peligrosos por procesos</w:t>
            </w:r>
          </w:p>
        </w:tc>
        <w:tc>
          <w:tcPr>
            <w:tcW w:w="3366" w:type="dxa"/>
            <w:gridSpan w:val="2"/>
            <w:shd w:val="clear" w:color="000000" w:fill="BFBFBF"/>
            <w:vAlign w:val="center"/>
            <w:hideMark/>
          </w:tcPr>
          <w:p w14:paraId="01E3D8E7"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color w:val="000000"/>
                <w:szCs w:val="20"/>
                <w:lang w:eastAsia="es-CO"/>
              </w:rPr>
              <w:t>Anexo II.</w:t>
            </w:r>
            <w:r w:rsidRPr="002F69DB">
              <w:rPr>
                <w:rFonts w:ascii="Arial" w:eastAsia="Times New Roman" w:hAnsi="Arial" w:cs="Arial"/>
                <w:color w:val="000000"/>
                <w:szCs w:val="20"/>
                <w:lang w:eastAsia="es-CO"/>
              </w:rPr>
              <w:t xml:space="preserve"> Lista A, residuos o desechos peligrosos por corrientes de residuos</w:t>
            </w:r>
          </w:p>
        </w:tc>
        <w:tc>
          <w:tcPr>
            <w:tcW w:w="1548" w:type="dxa"/>
            <w:vMerge w:val="restart"/>
            <w:shd w:val="clear" w:color="000000" w:fill="BFBFBF"/>
            <w:vAlign w:val="center"/>
            <w:hideMark/>
          </w:tcPr>
          <w:p w14:paraId="1D04B71D"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1476" w:type="dxa"/>
            <w:vMerge w:val="restart"/>
            <w:shd w:val="clear" w:color="000000" w:fill="BFBFBF"/>
            <w:vAlign w:val="center"/>
            <w:hideMark/>
          </w:tcPr>
          <w:p w14:paraId="58F198EB"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5C4668" w:rsidRPr="002F69DB" w14:paraId="760C18D7" w14:textId="77777777" w:rsidTr="0014209C">
        <w:trPr>
          <w:trHeight w:val="300"/>
          <w:tblHeader/>
        </w:trPr>
        <w:tc>
          <w:tcPr>
            <w:tcW w:w="1555" w:type="dxa"/>
            <w:vMerge/>
            <w:vAlign w:val="center"/>
            <w:hideMark/>
          </w:tcPr>
          <w:p w14:paraId="3D911965" w14:textId="77777777" w:rsidR="005C4668" w:rsidRPr="002F69DB" w:rsidRDefault="005C4668" w:rsidP="005C4668">
            <w:pPr>
              <w:spacing w:line="240" w:lineRule="auto"/>
              <w:rPr>
                <w:rFonts w:ascii="Arial" w:eastAsia="Times New Roman" w:hAnsi="Arial" w:cs="Arial"/>
                <w:b/>
                <w:bCs/>
                <w:color w:val="000000"/>
                <w:szCs w:val="20"/>
                <w:lang w:eastAsia="es-CO"/>
              </w:rPr>
            </w:pPr>
          </w:p>
        </w:tc>
        <w:tc>
          <w:tcPr>
            <w:tcW w:w="1576" w:type="dxa"/>
            <w:vMerge/>
            <w:vAlign w:val="center"/>
            <w:hideMark/>
          </w:tcPr>
          <w:p w14:paraId="0288138F" w14:textId="77777777" w:rsidR="005C4668" w:rsidRPr="002F69DB" w:rsidRDefault="005C4668" w:rsidP="005C4668">
            <w:pPr>
              <w:spacing w:line="240" w:lineRule="auto"/>
              <w:rPr>
                <w:rFonts w:ascii="Arial" w:eastAsia="Times New Roman" w:hAnsi="Arial" w:cs="Arial"/>
                <w:b/>
                <w:bCs/>
                <w:color w:val="000000"/>
                <w:szCs w:val="20"/>
                <w:lang w:eastAsia="es-CO"/>
              </w:rPr>
            </w:pPr>
          </w:p>
        </w:tc>
        <w:tc>
          <w:tcPr>
            <w:tcW w:w="1147" w:type="dxa"/>
            <w:shd w:val="clear" w:color="000000" w:fill="BFBFBF"/>
            <w:vAlign w:val="center"/>
            <w:hideMark/>
          </w:tcPr>
          <w:p w14:paraId="3962FC96"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2172" w:type="dxa"/>
            <w:shd w:val="clear" w:color="000000" w:fill="BFBFBF"/>
            <w:vAlign w:val="center"/>
            <w:hideMark/>
          </w:tcPr>
          <w:p w14:paraId="2580E3B5"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1147" w:type="dxa"/>
            <w:shd w:val="clear" w:color="000000" w:fill="BFBFBF"/>
            <w:vAlign w:val="center"/>
            <w:hideMark/>
          </w:tcPr>
          <w:p w14:paraId="5CAC5FBC"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2219" w:type="dxa"/>
            <w:shd w:val="clear" w:color="000000" w:fill="BFBFBF"/>
            <w:vAlign w:val="bottom"/>
            <w:hideMark/>
          </w:tcPr>
          <w:p w14:paraId="5BE185FD" w14:textId="77777777" w:rsidR="005C4668" w:rsidRPr="002F69DB" w:rsidRDefault="005C4668" w:rsidP="005C46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1548" w:type="dxa"/>
            <w:vMerge/>
            <w:vAlign w:val="center"/>
            <w:hideMark/>
          </w:tcPr>
          <w:p w14:paraId="75DE1AD1" w14:textId="77777777" w:rsidR="005C4668" w:rsidRPr="002F69DB" w:rsidRDefault="005C4668" w:rsidP="005C4668">
            <w:pPr>
              <w:spacing w:line="240" w:lineRule="auto"/>
              <w:rPr>
                <w:rFonts w:ascii="Arial" w:eastAsia="Times New Roman" w:hAnsi="Arial" w:cs="Arial"/>
                <w:color w:val="000000"/>
                <w:szCs w:val="20"/>
                <w:lang w:eastAsia="es-CO"/>
              </w:rPr>
            </w:pPr>
          </w:p>
        </w:tc>
        <w:tc>
          <w:tcPr>
            <w:tcW w:w="1476" w:type="dxa"/>
            <w:vMerge/>
            <w:vAlign w:val="center"/>
            <w:hideMark/>
          </w:tcPr>
          <w:p w14:paraId="64B7B0F2" w14:textId="77777777" w:rsidR="005C4668" w:rsidRPr="002F69DB" w:rsidRDefault="005C4668" w:rsidP="005C4668">
            <w:pPr>
              <w:spacing w:line="240" w:lineRule="auto"/>
              <w:rPr>
                <w:rFonts w:ascii="Arial" w:eastAsia="Times New Roman" w:hAnsi="Arial" w:cs="Arial"/>
                <w:b/>
                <w:bCs/>
                <w:color w:val="000000"/>
                <w:szCs w:val="20"/>
                <w:lang w:eastAsia="es-CO"/>
              </w:rPr>
            </w:pPr>
          </w:p>
        </w:tc>
      </w:tr>
      <w:tr w:rsidR="007F6109" w:rsidRPr="002F69DB" w14:paraId="34A46E01" w14:textId="77777777" w:rsidTr="00445C20">
        <w:trPr>
          <w:trHeight w:val="2414"/>
        </w:trPr>
        <w:tc>
          <w:tcPr>
            <w:tcW w:w="1555" w:type="dxa"/>
            <w:vMerge w:val="restart"/>
            <w:shd w:val="clear" w:color="000000" w:fill="FFFFFF"/>
            <w:vAlign w:val="center"/>
            <w:hideMark/>
          </w:tcPr>
          <w:p w14:paraId="4921E3A5" w14:textId="3A7F9741" w:rsidR="007F6109" w:rsidRPr="002F69DB" w:rsidRDefault="007F6109" w:rsidP="009878E2">
            <w:pPr>
              <w:spacing w:line="240" w:lineRule="auto"/>
              <w:jc w:val="center"/>
              <w:rPr>
                <w:rFonts w:ascii="Arial" w:eastAsia="Times New Roman" w:hAnsi="Arial" w:cs="Arial"/>
                <w:color w:val="000000"/>
                <w:szCs w:val="20"/>
                <w:lang w:eastAsia="es-CO"/>
              </w:rPr>
            </w:pPr>
          </w:p>
          <w:p w14:paraId="34270E61" w14:textId="77777777" w:rsidR="007F6109" w:rsidRPr="002F69DB" w:rsidRDefault="007F6109" w:rsidP="009878E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Jardín Botánico</w:t>
            </w:r>
          </w:p>
        </w:tc>
        <w:tc>
          <w:tcPr>
            <w:tcW w:w="1576" w:type="dxa"/>
            <w:vMerge w:val="restart"/>
            <w:shd w:val="clear" w:color="auto" w:fill="auto"/>
            <w:vAlign w:val="center"/>
          </w:tcPr>
          <w:p w14:paraId="595F661F" w14:textId="3830187C" w:rsidR="007F6109" w:rsidRPr="002F69DB" w:rsidRDefault="007F6109" w:rsidP="007F610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Aceites </w:t>
            </w:r>
            <w:r w:rsidR="006F5A5E">
              <w:rPr>
                <w:rFonts w:ascii="Arial" w:eastAsia="Times New Roman" w:hAnsi="Arial" w:cs="Arial"/>
                <w:color w:val="000000"/>
                <w:szCs w:val="20"/>
                <w:lang w:eastAsia="es-CO"/>
              </w:rPr>
              <w:t>usados</w:t>
            </w:r>
          </w:p>
        </w:tc>
        <w:tc>
          <w:tcPr>
            <w:tcW w:w="1147" w:type="dxa"/>
            <w:vMerge w:val="restart"/>
            <w:shd w:val="clear" w:color="auto" w:fill="auto"/>
            <w:vAlign w:val="center"/>
          </w:tcPr>
          <w:p w14:paraId="3BDD86A8" w14:textId="77777777" w:rsidR="007F6109" w:rsidRPr="002F69DB" w:rsidRDefault="007F6109" w:rsidP="00DC65BB">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Y8</w:t>
            </w:r>
          </w:p>
        </w:tc>
        <w:tc>
          <w:tcPr>
            <w:tcW w:w="2172" w:type="dxa"/>
            <w:vMerge w:val="restart"/>
            <w:shd w:val="clear" w:color="auto" w:fill="auto"/>
            <w:vAlign w:val="center"/>
          </w:tcPr>
          <w:p w14:paraId="3C83BB3D" w14:textId="77777777" w:rsidR="007F6109" w:rsidRPr="002F69DB" w:rsidRDefault="007F6109" w:rsidP="007F610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Desechos de aceites minerales no aptos para el uso al que estaban destinados </w:t>
            </w:r>
          </w:p>
        </w:tc>
        <w:tc>
          <w:tcPr>
            <w:tcW w:w="1147" w:type="dxa"/>
            <w:vMerge w:val="restart"/>
            <w:shd w:val="clear" w:color="auto" w:fill="auto"/>
            <w:vAlign w:val="center"/>
          </w:tcPr>
          <w:p w14:paraId="24B2F5B1" w14:textId="77777777" w:rsidR="007F6109" w:rsidRPr="002F69DB" w:rsidRDefault="007F6109" w:rsidP="007F610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A3020</w:t>
            </w:r>
          </w:p>
        </w:tc>
        <w:tc>
          <w:tcPr>
            <w:tcW w:w="2219" w:type="dxa"/>
            <w:vMerge w:val="restart"/>
            <w:shd w:val="clear" w:color="auto" w:fill="auto"/>
            <w:vAlign w:val="center"/>
          </w:tcPr>
          <w:p w14:paraId="00885BAD" w14:textId="77777777" w:rsidR="007F6109" w:rsidRPr="002F69DB" w:rsidRDefault="007F6109" w:rsidP="007F610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Aceites minerales de desecho no aptos para el uso al que estaban destinados</w:t>
            </w:r>
          </w:p>
        </w:tc>
        <w:tc>
          <w:tcPr>
            <w:tcW w:w="1548" w:type="dxa"/>
            <w:vMerge w:val="restart"/>
            <w:shd w:val="clear" w:color="auto" w:fill="auto"/>
            <w:vAlign w:val="center"/>
          </w:tcPr>
          <w:p w14:paraId="0A319D32" w14:textId="77777777" w:rsidR="007F6109" w:rsidRPr="002F69DB" w:rsidRDefault="007F6109" w:rsidP="007F610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w:t>
            </w:r>
          </w:p>
        </w:tc>
        <w:tc>
          <w:tcPr>
            <w:tcW w:w="1476" w:type="dxa"/>
            <w:shd w:val="clear" w:color="auto" w:fill="auto"/>
            <w:hideMark/>
          </w:tcPr>
          <w:p w14:paraId="2C683420" w14:textId="77777777" w:rsidR="007F6109" w:rsidRPr="002F69DB" w:rsidRDefault="007F6109" w:rsidP="005C4668">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553856" behindDoc="0" locked="0" layoutInCell="1" allowOverlap="1" wp14:anchorId="2CF1167B" wp14:editId="37F82BED">
                  <wp:simplePos x="0" y="0"/>
                  <wp:positionH relativeFrom="column">
                    <wp:posOffset>272289</wp:posOffset>
                  </wp:positionH>
                  <wp:positionV relativeFrom="paragraph">
                    <wp:posOffset>627978</wp:posOffset>
                  </wp:positionV>
                  <wp:extent cx="371475" cy="466725"/>
                  <wp:effectExtent l="0" t="0" r="9525" b="9525"/>
                  <wp:wrapNone/>
                  <wp:docPr id="1293" name="Imagen 1293"/>
                  <wp:cNvGraphicFramePr/>
                  <a:graphic xmlns:a="http://schemas.openxmlformats.org/drawingml/2006/main">
                    <a:graphicData uri="http://schemas.openxmlformats.org/drawingml/2006/picture">
                      <pic:pic xmlns:pic="http://schemas.openxmlformats.org/drawingml/2006/picture">
                        <pic:nvPicPr>
                          <pic:cNvPr id="11" name="94 Image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F6109" w:rsidRPr="002F69DB" w14:paraId="6FDBB51E" w14:textId="77777777" w:rsidTr="00445C20">
        <w:trPr>
          <w:trHeight w:val="244"/>
        </w:trPr>
        <w:tc>
          <w:tcPr>
            <w:tcW w:w="1555" w:type="dxa"/>
            <w:vMerge/>
            <w:vAlign w:val="center"/>
            <w:hideMark/>
          </w:tcPr>
          <w:p w14:paraId="231CEB4D" w14:textId="77777777" w:rsidR="007F6109" w:rsidRPr="002F69DB" w:rsidRDefault="007F6109" w:rsidP="007F6109">
            <w:pPr>
              <w:spacing w:line="240" w:lineRule="auto"/>
              <w:rPr>
                <w:rFonts w:ascii="Arial" w:eastAsia="Times New Roman" w:hAnsi="Arial" w:cs="Arial"/>
                <w:b/>
                <w:bCs/>
                <w:color w:val="000000"/>
                <w:szCs w:val="20"/>
                <w:lang w:eastAsia="es-CO"/>
              </w:rPr>
            </w:pPr>
          </w:p>
        </w:tc>
        <w:tc>
          <w:tcPr>
            <w:tcW w:w="1576" w:type="dxa"/>
            <w:vMerge/>
            <w:shd w:val="clear" w:color="auto" w:fill="auto"/>
            <w:vAlign w:val="center"/>
          </w:tcPr>
          <w:p w14:paraId="277BBD62" w14:textId="77777777" w:rsidR="007F6109" w:rsidRPr="002F69DB" w:rsidRDefault="007F6109" w:rsidP="007F6109">
            <w:pPr>
              <w:spacing w:line="240" w:lineRule="auto"/>
              <w:rPr>
                <w:rFonts w:ascii="Arial" w:eastAsia="Times New Roman" w:hAnsi="Arial" w:cs="Arial"/>
                <w:szCs w:val="20"/>
                <w:lang w:eastAsia="es-CO"/>
              </w:rPr>
            </w:pPr>
          </w:p>
        </w:tc>
        <w:tc>
          <w:tcPr>
            <w:tcW w:w="1147" w:type="dxa"/>
            <w:vMerge/>
            <w:shd w:val="clear" w:color="auto" w:fill="auto"/>
            <w:vAlign w:val="center"/>
          </w:tcPr>
          <w:p w14:paraId="511D109C" w14:textId="77777777" w:rsidR="007F6109" w:rsidRPr="002F69DB" w:rsidRDefault="007F6109" w:rsidP="007F6109">
            <w:pPr>
              <w:spacing w:line="240" w:lineRule="auto"/>
              <w:rPr>
                <w:rFonts w:ascii="Arial" w:eastAsia="Times New Roman" w:hAnsi="Arial" w:cs="Arial"/>
                <w:szCs w:val="20"/>
                <w:lang w:eastAsia="es-CO"/>
              </w:rPr>
            </w:pPr>
          </w:p>
        </w:tc>
        <w:tc>
          <w:tcPr>
            <w:tcW w:w="2172" w:type="dxa"/>
            <w:vMerge/>
            <w:shd w:val="clear" w:color="auto" w:fill="auto"/>
            <w:vAlign w:val="center"/>
          </w:tcPr>
          <w:p w14:paraId="6313151D" w14:textId="77777777" w:rsidR="007F6109" w:rsidRPr="002F69DB" w:rsidRDefault="007F6109" w:rsidP="007F6109">
            <w:pPr>
              <w:spacing w:line="240" w:lineRule="auto"/>
              <w:rPr>
                <w:rFonts w:ascii="Arial" w:eastAsia="Times New Roman" w:hAnsi="Arial" w:cs="Arial"/>
                <w:szCs w:val="20"/>
                <w:lang w:eastAsia="es-CO"/>
              </w:rPr>
            </w:pPr>
          </w:p>
        </w:tc>
        <w:tc>
          <w:tcPr>
            <w:tcW w:w="1147" w:type="dxa"/>
            <w:vMerge/>
            <w:shd w:val="clear" w:color="auto" w:fill="auto"/>
            <w:vAlign w:val="center"/>
          </w:tcPr>
          <w:p w14:paraId="6E1DD2FF" w14:textId="77777777" w:rsidR="007F6109" w:rsidRPr="002F69DB" w:rsidRDefault="007F6109" w:rsidP="007F6109">
            <w:pPr>
              <w:spacing w:line="240" w:lineRule="auto"/>
              <w:rPr>
                <w:rFonts w:ascii="Arial" w:eastAsia="Times New Roman" w:hAnsi="Arial" w:cs="Arial"/>
                <w:szCs w:val="20"/>
                <w:lang w:eastAsia="es-CO"/>
              </w:rPr>
            </w:pPr>
          </w:p>
        </w:tc>
        <w:tc>
          <w:tcPr>
            <w:tcW w:w="2219" w:type="dxa"/>
            <w:vMerge/>
            <w:shd w:val="clear" w:color="auto" w:fill="auto"/>
            <w:vAlign w:val="center"/>
          </w:tcPr>
          <w:p w14:paraId="09347C32" w14:textId="77777777" w:rsidR="007F6109" w:rsidRPr="002F69DB" w:rsidRDefault="007F6109" w:rsidP="007F6109">
            <w:pPr>
              <w:spacing w:line="240" w:lineRule="auto"/>
              <w:rPr>
                <w:rFonts w:ascii="Arial" w:eastAsia="Times New Roman" w:hAnsi="Arial" w:cs="Arial"/>
                <w:szCs w:val="20"/>
                <w:lang w:eastAsia="es-CO"/>
              </w:rPr>
            </w:pPr>
          </w:p>
        </w:tc>
        <w:tc>
          <w:tcPr>
            <w:tcW w:w="1548" w:type="dxa"/>
            <w:vMerge/>
            <w:shd w:val="clear" w:color="auto" w:fill="auto"/>
            <w:vAlign w:val="center"/>
          </w:tcPr>
          <w:p w14:paraId="3D8D51DF" w14:textId="77777777" w:rsidR="007F6109" w:rsidRPr="002F69DB" w:rsidRDefault="007F6109" w:rsidP="007F6109">
            <w:pPr>
              <w:spacing w:line="240" w:lineRule="auto"/>
              <w:rPr>
                <w:rFonts w:ascii="Arial" w:eastAsia="Times New Roman" w:hAnsi="Arial" w:cs="Arial"/>
                <w:szCs w:val="20"/>
                <w:lang w:eastAsia="es-CO"/>
              </w:rPr>
            </w:pPr>
          </w:p>
        </w:tc>
        <w:tc>
          <w:tcPr>
            <w:tcW w:w="1476" w:type="dxa"/>
            <w:vMerge w:val="restart"/>
            <w:shd w:val="clear" w:color="auto" w:fill="auto"/>
          </w:tcPr>
          <w:p w14:paraId="718AAB54" w14:textId="77777777" w:rsidR="007F6109" w:rsidRPr="002F69DB" w:rsidRDefault="00241EEF" w:rsidP="005C4668">
            <w:pPr>
              <w:spacing w:line="240" w:lineRule="auto"/>
              <w:rPr>
                <w:rFonts w:ascii="Arial" w:eastAsia="Times New Roman" w:hAnsi="Arial" w:cs="Arial"/>
                <w:szCs w:val="20"/>
                <w:lang w:eastAsia="es-CO"/>
              </w:rPr>
            </w:pPr>
            <w:r w:rsidRPr="002F69DB">
              <w:rPr>
                <w:rFonts w:ascii="Arial" w:eastAsia="Times New Roman" w:hAnsi="Arial" w:cs="Arial"/>
                <w:noProof/>
                <w:szCs w:val="20"/>
                <w:lang w:eastAsia="es-CO"/>
              </w:rPr>
              <w:drawing>
                <wp:anchor distT="0" distB="0" distL="114300" distR="114300" simplePos="0" relativeHeight="254930432" behindDoc="0" locked="0" layoutInCell="1" allowOverlap="1" wp14:anchorId="46B9E243" wp14:editId="642A02E6">
                  <wp:simplePos x="0" y="0"/>
                  <wp:positionH relativeFrom="column">
                    <wp:posOffset>225892</wp:posOffset>
                  </wp:positionH>
                  <wp:positionV relativeFrom="paragraph">
                    <wp:posOffset>358823</wp:posOffset>
                  </wp:positionV>
                  <wp:extent cx="419100" cy="381000"/>
                  <wp:effectExtent l="0" t="0" r="0" b="0"/>
                  <wp:wrapNone/>
                  <wp:docPr id="1123" name="Imagen 1123"/>
                  <wp:cNvGraphicFramePr/>
                  <a:graphic xmlns:a="http://schemas.openxmlformats.org/drawingml/2006/main">
                    <a:graphicData uri="http://schemas.openxmlformats.org/drawingml/2006/picture">
                      <pic:pic xmlns:pic="http://schemas.openxmlformats.org/drawingml/2006/picture">
                        <pic:nvPicPr>
                          <pic:cNvPr id="86" name="100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C4668" w:rsidRPr="002F69DB" w14:paraId="15C17E71" w14:textId="77777777" w:rsidTr="00445C20">
        <w:trPr>
          <w:trHeight w:val="1200"/>
        </w:trPr>
        <w:tc>
          <w:tcPr>
            <w:tcW w:w="1555" w:type="dxa"/>
            <w:vMerge/>
            <w:vAlign w:val="center"/>
            <w:hideMark/>
          </w:tcPr>
          <w:p w14:paraId="5AC026A0" w14:textId="77777777" w:rsidR="005C4668" w:rsidRPr="002F69DB" w:rsidRDefault="005C4668" w:rsidP="007F6109">
            <w:pPr>
              <w:spacing w:line="240" w:lineRule="auto"/>
              <w:rPr>
                <w:rFonts w:ascii="Arial" w:eastAsia="Times New Roman" w:hAnsi="Arial" w:cs="Arial"/>
                <w:b/>
                <w:bCs/>
                <w:color w:val="000000"/>
                <w:szCs w:val="20"/>
                <w:lang w:eastAsia="es-CO"/>
              </w:rPr>
            </w:pPr>
          </w:p>
        </w:tc>
        <w:tc>
          <w:tcPr>
            <w:tcW w:w="1576" w:type="dxa"/>
            <w:shd w:val="clear" w:color="auto" w:fill="auto"/>
            <w:vAlign w:val="center"/>
          </w:tcPr>
          <w:p w14:paraId="1896A32A" w14:textId="77777777" w:rsidR="005C4668" w:rsidRPr="002F69DB" w:rsidRDefault="00445C20" w:rsidP="007F6109">
            <w:pPr>
              <w:spacing w:line="240" w:lineRule="auto"/>
              <w:rPr>
                <w:rFonts w:ascii="Arial" w:eastAsia="Times New Roman" w:hAnsi="Arial" w:cs="Arial"/>
                <w:szCs w:val="20"/>
                <w:lang w:eastAsia="es-CO"/>
              </w:rPr>
            </w:pPr>
            <w:r w:rsidRPr="002F69DB">
              <w:rPr>
                <w:rFonts w:ascii="Arial" w:eastAsia="Times New Roman" w:hAnsi="Arial" w:cs="Arial"/>
                <w:szCs w:val="20"/>
                <w:lang w:eastAsia="es-CO"/>
              </w:rPr>
              <w:t>-</w:t>
            </w:r>
            <w:proofErr w:type="spellStart"/>
            <w:r w:rsidRPr="002F69DB">
              <w:rPr>
                <w:rFonts w:ascii="Arial" w:eastAsia="Times New Roman" w:hAnsi="Arial" w:cs="Arial"/>
                <w:szCs w:val="20"/>
                <w:lang w:eastAsia="es-CO"/>
              </w:rPr>
              <w:t>Borax</w:t>
            </w:r>
            <w:proofErr w:type="spellEnd"/>
            <w:r w:rsidRPr="002F69DB">
              <w:rPr>
                <w:rFonts w:ascii="Arial" w:eastAsia="Times New Roman" w:hAnsi="Arial" w:cs="Arial"/>
                <w:szCs w:val="20"/>
                <w:lang w:eastAsia="es-CO"/>
              </w:rPr>
              <w:t xml:space="preserve"> y ácido Bórico</w:t>
            </w:r>
          </w:p>
        </w:tc>
        <w:tc>
          <w:tcPr>
            <w:tcW w:w="1147" w:type="dxa"/>
            <w:shd w:val="clear" w:color="auto" w:fill="auto"/>
            <w:vAlign w:val="center"/>
          </w:tcPr>
          <w:p w14:paraId="65FE5055" w14:textId="77777777" w:rsidR="005C4668" w:rsidRPr="002F69DB" w:rsidRDefault="00445C20" w:rsidP="00DC65BB">
            <w:pPr>
              <w:spacing w:line="240" w:lineRule="auto"/>
              <w:jc w:val="center"/>
              <w:rPr>
                <w:rFonts w:ascii="Arial" w:eastAsia="Times New Roman" w:hAnsi="Arial" w:cs="Arial"/>
                <w:szCs w:val="20"/>
                <w:lang w:eastAsia="es-CO"/>
              </w:rPr>
            </w:pPr>
            <w:r w:rsidRPr="002F69DB">
              <w:rPr>
                <w:rFonts w:ascii="Arial" w:eastAsia="Times New Roman" w:hAnsi="Arial" w:cs="Arial"/>
                <w:szCs w:val="20"/>
                <w:lang w:eastAsia="es-CO"/>
              </w:rPr>
              <w:t>Y34</w:t>
            </w:r>
          </w:p>
        </w:tc>
        <w:tc>
          <w:tcPr>
            <w:tcW w:w="2172" w:type="dxa"/>
            <w:shd w:val="clear" w:color="auto" w:fill="auto"/>
            <w:vAlign w:val="center"/>
          </w:tcPr>
          <w:p w14:paraId="685CB10E" w14:textId="77777777" w:rsidR="005C4668" w:rsidRPr="002F69DB" w:rsidRDefault="000741DB" w:rsidP="007F610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Soluciones</w:t>
            </w:r>
            <w:r w:rsidR="00241EEF" w:rsidRPr="002F69DB">
              <w:rPr>
                <w:rFonts w:ascii="Arial" w:eastAsia="Times New Roman" w:hAnsi="Arial" w:cs="Arial"/>
                <w:color w:val="000000"/>
                <w:szCs w:val="20"/>
                <w:lang w:eastAsia="es-CO"/>
              </w:rPr>
              <w:t xml:space="preserve"> ácidas o </w:t>
            </w:r>
            <w:r w:rsidRPr="002F69DB">
              <w:rPr>
                <w:rFonts w:ascii="Arial" w:eastAsia="Times New Roman" w:hAnsi="Arial" w:cs="Arial"/>
                <w:color w:val="000000"/>
                <w:szCs w:val="20"/>
                <w:lang w:eastAsia="es-CO"/>
              </w:rPr>
              <w:t>ácidos</w:t>
            </w:r>
            <w:r w:rsidR="00241EEF" w:rsidRPr="002F69DB">
              <w:rPr>
                <w:rFonts w:ascii="Arial" w:eastAsia="Times New Roman" w:hAnsi="Arial" w:cs="Arial"/>
                <w:color w:val="000000"/>
                <w:szCs w:val="20"/>
                <w:lang w:eastAsia="es-CO"/>
              </w:rPr>
              <w:t xml:space="preserve"> en forma sólida</w:t>
            </w:r>
          </w:p>
        </w:tc>
        <w:tc>
          <w:tcPr>
            <w:tcW w:w="1147" w:type="dxa"/>
            <w:shd w:val="clear" w:color="auto" w:fill="auto"/>
            <w:vAlign w:val="center"/>
          </w:tcPr>
          <w:p w14:paraId="470160AB" w14:textId="77777777" w:rsidR="005C4668" w:rsidRPr="002F69DB" w:rsidRDefault="005C4668" w:rsidP="007F6109">
            <w:pPr>
              <w:spacing w:line="240" w:lineRule="auto"/>
              <w:rPr>
                <w:rFonts w:ascii="Arial" w:eastAsia="Times New Roman" w:hAnsi="Arial" w:cs="Arial"/>
                <w:szCs w:val="20"/>
                <w:lang w:eastAsia="es-CO"/>
              </w:rPr>
            </w:pPr>
          </w:p>
        </w:tc>
        <w:tc>
          <w:tcPr>
            <w:tcW w:w="2219" w:type="dxa"/>
            <w:shd w:val="clear" w:color="auto" w:fill="auto"/>
            <w:vAlign w:val="center"/>
          </w:tcPr>
          <w:p w14:paraId="1AE66042" w14:textId="77777777" w:rsidR="005C4668" w:rsidRPr="002F69DB" w:rsidRDefault="005C4668" w:rsidP="007F6109">
            <w:pPr>
              <w:spacing w:line="240" w:lineRule="auto"/>
              <w:rPr>
                <w:rFonts w:ascii="Arial" w:eastAsia="Times New Roman" w:hAnsi="Arial" w:cs="Arial"/>
                <w:szCs w:val="20"/>
                <w:lang w:eastAsia="es-CO"/>
              </w:rPr>
            </w:pPr>
          </w:p>
        </w:tc>
        <w:tc>
          <w:tcPr>
            <w:tcW w:w="1548" w:type="dxa"/>
            <w:shd w:val="clear" w:color="auto" w:fill="auto"/>
            <w:vAlign w:val="center"/>
          </w:tcPr>
          <w:p w14:paraId="1307792E" w14:textId="77777777" w:rsidR="005C4668" w:rsidRPr="002F69DB" w:rsidRDefault="00241EEF" w:rsidP="007F6109">
            <w:pPr>
              <w:spacing w:line="240" w:lineRule="auto"/>
              <w:rPr>
                <w:rFonts w:ascii="Arial" w:eastAsia="Times New Roman" w:hAnsi="Arial" w:cs="Arial"/>
                <w:szCs w:val="20"/>
                <w:lang w:eastAsia="es-CO"/>
              </w:rPr>
            </w:pPr>
            <w:r w:rsidRPr="002F69DB">
              <w:rPr>
                <w:rFonts w:ascii="Arial" w:eastAsia="Times New Roman" w:hAnsi="Arial" w:cs="Arial"/>
                <w:szCs w:val="20"/>
                <w:lang w:eastAsia="es-CO"/>
              </w:rPr>
              <w:t>corrosivo</w:t>
            </w:r>
          </w:p>
        </w:tc>
        <w:tc>
          <w:tcPr>
            <w:tcW w:w="1476" w:type="dxa"/>
            <w:vMerge/>
            <w:vAlign w:val="center"/>
          </w:tcPr>
          <w:p w14:paraId="20C08BD7" w14:textId="77777777" w:rsidR="005C4668" w:rsidRPr="002F69DB" w:rsidRDefault="005C4668" w:rsidP="005C4668">
            <w:pPr>
              <w:spacing w:line="240" w:lineRule="auto"/>
              <w:rPr>
                <w:rFonts w:ascii="Arial" w:eastAsia="Times New Roman" w:hAnsi="Arial" w:cs="Arial"/>
                <w:szCs w:val="20"/>
                <w:lang w:eastAsia="es-CO"/>
              </w:rPr>
            </w:pPr>
          </w:p>
        </w:tc>
      </w:tr>
      <w:tr w:rsidR="005C4668" w:rsidRPr="002F69DB" w14:paraId="74886148" w14:textId="77777777" w:rsidTr="0014209C">
        <w:trPr>
          <w:trHeight w:val="1455"/>
        </w:trPr>
        <w:tc>
          <w:tcPr>
            <w:tcW w:w="1555" w:type="dxa"/>
            <w:vMerge/>
            <w:vAlign w:val="center"/>
            <w:hideMark/>
          </w:tcPr>
          <w:p w14:paraId="3B1C6588" w14:textId="77777777" w:rsidR="005C4668" w:rsidRPr="002F69DB" w:rsidRDefault="005C4668" w:rsidP="005C4668">
            <w:pPr>
              <w:spacing w:line="240" w:lineRule="auto"/>
              <w:rPr>
                <w:rFonts w:ascii="Arial" w:eastAsia="Times New Roman" w:hAnsi="Arial" w:cs="Arial"/>
                <w:b/>
                <w:bCs/>
                <w:color w:val="000000"/>
                <w:szCs w:val="20"/>
                <w:lang w:eastAsia="es-CO"/>
              </w:rPr>
            </w:pPr>
          </w:p>
        </w:tc>
        <w:tc>
          <w:tcPr>
            <w:tcW w:w="1576" w:type="dxa"/>
            <w:shd w:val="clear" w:color="000000" w:fill="FFFFFF"/>
            <w:vAlign w:val="center"/>
            <w:hideMark/>
          </w:tcPr>
          <w:p w14:paraId="4B6FD9E3" w14:textId="23AFC83B"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w:t>
            </w:r>
            <w:r w:rsidR="006F5A5E" w:rsidRPr="006F5A5E">
              <w:rPr>
                <w:rFonts w:ascii="Arial" w:eastAsia="Times New Roman" w:hAnsi="Arial" w:cs="Arial"/>
                <w:color w:val="000000"/>
                <w:szCs w:val="20"/>
                <w:lang w:eastAsia="es-CO"/>
              </w:rPr>
              <w:t>Recipientes vacíos de Pinturas</w:t>
            </w:r>
          </w:p>
        </w:tc>
        <w:tc>
          <w:tcPr>
            <w:tcW w:w="1147" w:type="dxa"/>
            <w:shd w:val="clear" w:color="auto" w:fill="auto"/>
            <w:vAlign w:val="center"/>
            <w:hideMark/>
          </w:tcPr>
          <w:p w14:paraId="1D06BE3F"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Y12</w:t>
            </w:r>
          </w:p>
        </w:tc>
        <w:tc>
          <w:tcPr>
            <w:tcW w:w="2172" w:type="dxa"/>
            <w:shd w:val="clear" w:color="auto" w:fill="auto"/>
            <w:hideMark/>
          </w:tcPr>
          <w:p w14:paraId="26BD3621"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resultantes de la producción, preparación y utilización de tintas, colorantes.</w:t>
            </w:r>
          </w:p>
        </w:tc>
        <w:tc>
          <w:tcPr>
            <w:tcW w:w="1147" w:type="dxa"/>
            <w:shd w:val="clear" w:color="auto" w:fill="auto"/>
            <w:vAlign w:val="center"/>
            <w:hideMark/>
          </w:tcPr>
          <w:p w14:paraId="43D24F27"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2219" w:type="dxa"/>
            <w:shd w:val="clear" w:color="auto" w:fill="auto"/>
            <w:hideMark/>
          </w:tcPr>
          <w:p w14:paraId="763369B9"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1548" w:type="dxa"/>
            <w:shd w:val="clear" w:color="auto" w:fill="auto"/>
            <w:vAlign w:val="center"/>
            <w:hideMark/>
          </w:tcPr>
          <w:p w14:paraId="2D6BE741"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w:t>
            </w:r>
          </w:p>
        </w:tc>
        <w:tc>
          <w:tcPr>
            <w:tcW w:w="1476" w:type="dxa"/>
            <w:shd w:val="clear" w:color="auto" w:fill="auto"/>
            <w:hideMark/>
          </w:tcPr>
          <w:p w14:paraId="1F9364A2"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165760" behindDoc="0" locked="0" layoutInCell="1" allowOverlap="1" wp14:anchorId="3ABE143C" wp14:editId="291B241B">
                  <wp:simplePos x="0" y="0"/>
                  <wp:positionH relativeFrom="column">
                    <wp:posOffset>314325</wp:posOffset>
                  </wp:positionH>
                  <wp:positionV relativeFrom="paragraph">
                    <wp:posOffset>190500</wp:posOffset>
                  </wp:positionV>
                  <wp:extent cx="371475" cy="533400"/>
                  <wp:effectExtent l="0" t="0" r="9525" b="0"/>
                  <wp:wrapNone/>
                  <wp:docPr id="1291" name="Imagen 1291"/>
                  <wp:cNvGraphicFramePr/>
                  <a:graphic xmlns:a="http://schemas.openxmlformats.org/drawingml/2006/main">
                    <a:graphicData uri="http://schemas.openxmlformats.org/drawingml/2006/picture">
                      <pic:pic xmlns:pic="http://schemas.openxmlformats.org/drawingml/2006/picture">
                        <pic:nvPicPr>
                          <pic:cNvPr id="8" name="90 Image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475"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5C4668" w:rsidRPr="002F69DB" w14:paraId="7D599EC8" w14:textId="77777777" w:rsidTr="0014209C">
        <w:trPr>
          <w:trHeight w:val="1305"/>
        </w:trPr>
        <w:tc>
          <w:tcPr>
            <w:tcW w:w="1555" w:type="dxa"/>
            <w:vMerge/>
            <w:vAlign w:val="center"/>
            <w:hideMark/>
          </w:tcPr>
          <w:p w14:paraId="2F08FD78" w14:textId="77777777" w:rsidR="005C4668" w:rsidRPr="002F69DB" w:rsidRDefault="005C4668" w:rsidP="005C4668">
            <w:pPr>
              <w:spacing w:line="240" w:lineRule="auto"/>
              <w:rPr>
                <w:rFonts w:ascii="Arial" w:eastAsia="Times New Roman" w:hAnsi="Arial" w:cs="Arial"/>
                <w:b/>
                <w:bCs/>
                <w:color w:val="000000"/>
                <w:szCs w:val="20"/>
                <w:lang w:eastAsia="es-CO"/>
              </w:rPr>
            </w:pPr>
          </w:p>
        </w:tc>
        <w:tc>
          <w:tcPr>
            <w:tcW w:w="1576" w:type="dxa"/>
            <w:shd w:val="clear" w:color="auto" w:fill="auto"/>
            <w:vAlign w:val="center"/>
            <w:hideMark/>
          </w:tcPr>
          <w:p w14:paraId="06F0B73E" w14:textId="4BDA741A"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w:t>
            </w:r>
            <w:proofErr w:type="spellStart"/>
            <w:r w:rsidRPr="002F69DB">
              <w:rPr>
                <w:rFonts w:ascii="Arial" w:eastAsia="Times New Roman" w:hAnsi="Arial" w:cs="Arial"/>
                <w:color w:val="000000"/>
                <w:szCs w:val="20"/>
                <w:lang w:eastAsia="es-CO"/>
              </w:rPr>
              <w:t>T</w:t>
            </w:r>
            <w:r w:rsidR="009878E2">
              <w:rPr>
                <w:rFonts w:ascii="Arial" w:eastAsia="Times New Roman" w:hAnsi="Arial" w:cs="Arial"/>
                <w:color w:val="000000"/>
                <w:szCs w:val="20"/>
                <w:lang w:eastAsia="es-CO"/>
              </w:rPr>
              <w:t>h</w:t>
            </w:r>
            <w:r w:rsidRPr="002F69DB">
              <w:rPr>
                <w:rFonts w:ascii="Arial" w:eastAsia="Times New Roman" w:hAnsi="Arial" w:cs="Arial"/>
                <w:color w:val="000000"/>
                <w:szCs w:val="20"/>
                <w:lang w:eastAsia="es-CO"/>
              </w:rPr>
              <w:t>iner</w:t>
            </w:r>
            <w:proofErr w:type="spellEnd"/>
          </w:p>
        </w:tc>
        <w:tc>
          <w:tcPr>
            <w:tcW w:w="1147" w:type="dxa"/>
            <w:shd w:val="clear" w:color="auto" w:fill="auto"/>
            <w:vAlign w:val="center"/>
            <w:hideMark/>
          </w:tcPr>
          <w:p w14:paraId="5BB28669"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Y12</w:t>
            </w:r>
          </w:p>
        </w:tc>
        <w:tc>
          <w:tcPr>
            <w:tcW w:w="2172" w:type="dxa"/>
            <w:shd w:val="clear" w:color="auto" w:fill="auto"/>
            <w:vAlign w:val="center"/>
            <w:hideMark/>
          </w:tcPr>
          <w:p w14:paraId="6ADB4F85"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Pigmentos, pinturas, lacas o barnices.</w:t>
            </w:r>
          </w:p>
        </w:tc>
        <w:tc>
          <w:tcPr>
            <w:tcW w:w="1147" w:type="dxa"/>
            <w:shd w:val="clear" w:color="auto" w:fill="auto"/>
            <w:vAlign w:val="center"/>
            <w:hideMark/>
          </w:tcPr>
          <w:p w14:paraId="7A86984D"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A4070</w:t>
            </w:r>
          </w:p>
        </w:tc>
        <w:tc>
          <w:tcPr>
            <w:tcW w:w="2219" w:type="dxa"/>
            <w:shd w:val="clear" w:color="auto" w:fill="auto"/>
            <w:vAlign w:val="center"/>
            <w:hideMark/>
          </w:tcPr>
          <w:p w14:paraId="188DACE6"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resultantes de la producción, preparación y utilización de tintas</w:t>
            </w:r>
          </w:p>
        </w:tc>
        <w:tc>
          <w:tcPr>
            <w:tcW w:w="1548" w:type="dxa"/>
            <w:shd w:val="clear" w:color="auto" w:fill="auto"/>
            <w:vAlign w:val="center"/>
            <w:hideMark/>
          </w:tcPr>
          <w:p w14:paraId="0E2EAED4"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 - comburente</w:t>
            </w:r>
          </w:p>
        </w:tc>
        <w:tc>
          <w:tcPr>
            <w:tcW w:w="1476" w:type="dxa"/>
            <w:shd w:val="clear" w:color="auto" w:fill="auto"/>
            <w:hideMark/>
          </w:tcPr>
          <w:p w14:paraId="2FF5A221"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229248" behindDoc="0" locked="0" layoutInCell="1" allowOverlap="1" wp14:anchorId="1144DF47" wp14:editId="1A365480">
                  <wp:simplePos x="0" y="0"/>
                  <wp:positionH relativeFrom="column">
                    <wp:posOffset>248209</wp:posOffset>
                  </wp:positionH>
                  <wp:positionV relativeFrom="paragraph">
                    <wp:posOffset>57150</wp:posOffset>
                  </wp:positionV>
                  <wp:extent cx="342900" cy="695325"/>
                  <wp:effectExtent l="0" t="0" r="0" b="9525"/>
                  <wp:wrapNone/>
                  <wp:docPr id="1290" name="Imagen 1290"/>
                  <wp:cNvGraphicFramePr/>
                  <a:graphic xmlns:a="http://schemas.openxmlformats.org/drawingml/2006/main">
                    <a:graphicData uri="http://schemas.openxmlformats.org/drawingml/2006/picture">
                      <pic:pic xmlns:pic="http://schemas.openxmlformats.org/drawingml/2006/picture">
                        <pic:nvPicPr>
                          <pic:cNvPr id="10" name="92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695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5C4668" w:rsidRPr="002F69DB" w14:paraId="20D5D8A9" w14:textId="77777777" w:rsidTr="0014209C">
        <w:trPr>
          <w:trHeight w:val="1680"/>
        </w:trPr>
        <w:tc>
          <w:tcPr>
            <w:tcW w:w="1555" w:type="dxa"/>
            <w:vMerge/>
            <w:vAlign w:val="center"/>
            <w:hideMark/>
          </w:tcPr>
          <w:p w14:paraId="722D53D7" w14:textId="77777777" w:rsidR="005C4668" w:rsidRPr="002F69DB" w:rsidRDefault="005C4668" w:rsidP="005C4668">
            <w:pPr>
              <w:spacing w:line="240" w:lineRule="auto"/>
              <w:rPr>
                <w:rFonts w:ascii="Arial" w:eastAsia="Times New Roman" w:hAnsi="Arial" w:cs="Arial"/>
                <w:b/>
                <w:bCs/>
                <w:color w:val="000000"/>
                <w:szCs w:val="20"/>
                <w:lang w:eastAsia="es-CO"/>
              </w:rPr>
            </w:pPr>
          </w:p>
        </w:tc>
        <w:tc>
          <w:tcPr>
            <w:tcW w:w="1576" w:type="dxa"/>
            <w:shd w:val="clear" w:color="auto" w:fill="auto"/>
            <w:vAlign w:val="center"/>
            <w:hideMark/>
          </w:tcPr>
          <w:p w14:paraId="4FF6629B"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ACPM</w:t>
            </w:r>
          </w:p>
        </w:tc>
        <w:tc>
          <w:tcPr>
            <w:tcW w:w="1147" w:type="dxa"/>
            <w:shd w:val="clear" w:color="auto" w:fill="auto"/>
            <w:vAlign w:val="center"/>
            <w:hideMark/>
          </w:tcPr>
          <w:p w14:paraId="3A31A5C2"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Y9</w:t>
            </w:r>
          </w:p>
        </w:tc>
        <w:tc>
          <w:tcPr>
            <w:tcW w:w="2172" w:type="dxa"/>
            <w:shd w:val="clear" w:color="auto" w:fill="auto"/>
            <w:hideMark/>
          </w:tcPr>
          <w:p w14:paraId="1DB0C7F7"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Mezclas y emulsiones de desechos de aceite y agua o de hidrocarburos y</w:t>
            </w:r>
            <w:r w:rsidRPr="002F69DB">
              <w:rPr>
                <w:rFonts w:ascii="Arial" w:eastAsia="Times New Roman" w:hAnsi="Arial" w:cs="Arial"/>
                <w:color w:val="000000"/>
                <w:szCs w:val="20"/>
                <w:lang w:eastAsia="es-CO"/>
              </w:rPr>
              <w:br/>
              <w:t>agua</w:t>
            </w:r>
          </w:p>
        </w:tc>
        <w:tc>
          <w:tcPr>
            <w:tcW w:w="1147" w:type="dxa"/>
            <w:shd w:val="clear" w:color="auto" w:fill="auto"/>
            <w:vAlign w:val="center"/>
            <w:hideMark/>
          </w:tcPr>
          <w:p w14:paraId="21F402F5"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2219" w:type="dxa"/>
            <w:shd w:val="clear" w:color="auto" w:fill="auto"/>
            <w:hideMark/>
          </w:tcPr>
          <w:p w14:paraId="29223BA2"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1548" w:type="dxa"/>
            <w:shd w:val="clear" w:color="auto" w:fill="auto"/>
            <w:vAlign w:val="center"/>
            <w:hideMark/>
          </w:tcPr>
          <w:p w14:paraId="21568C65"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 - comburente</w:t>
            </w:r>
          </w:p>
        </w:tc>
        <w:tc>
          <w:tcPr>
            <w:tcW w:w="1476" w:type="dxa"/>
            <w:shd w:val="clear" w:color="auto" w:fill="auto"/>
            <w:hideMark/>
          </w:tcPr>
          <w:p w14:paraId="1054D0AB"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197504" behindDoc="0" locked="0" layoutInCell="1" allowOverlap="1" wp14:anchorId="315484B3" wp14:editId="12738479">
                  <wp:simplePos x="0" y="0"/>
                  <wp:positionH relativeFrom="column">
                    <wp:posOffset>201600</wp:posOffset>
                  </wp:positionH>
                  <wp:positionV relativeFrom="paragraph">
                    <wp:posOffset>97155</wp:posOffset>
                  </wp:positionV>
                  <wp:extent cx="457733" cy="895350"/>
                  <wp:effectExtent l="0" t="0" r="0" b="0"/>
                  <wp:wrapNone/>
                  <wp:docPr id="1289" name="Imagen 1289"/>
                  <wp:cNvGraphicFramePr/>
                  <a:graphic xmlns:a="http://schemas.openxmlformats.org/drawingml/2006/main">
                    <a:graphicData uri="http://schemas.openxmlformats.org/drawingml/2006/picture">
                      <pic:pic xmlns:pic="http://schemas.openxmlformats.org/drawingml/2006/picture">
                        <pic:nvPicPr>
                          <pic:cNvPr id="9" name="91 Ima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733" cy="8953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C4668" w:rsidRPr="002F69DB" w14:paraId="6519EE06" w14:textId="77777777" w:rsidTr="0014209C">
        <w:trPr>
          <w:trHeight w:val="1230"/>
        </w:trPr>
        <w:tc>
          <w:tcPr>
            <w:tcW w:w="1555" w:type="dxa"/>
            <w:vMerge/>
            <w:vAlign w:val="center"/>
            <w:hideMark/>
          </w:tcPr>
          <w:p w14:paraId="46E58923" w14:textId="77777777" w:rsidR="005C4668" w:rsidRPr="002F69DB" w:rsidRDefault="005C4668" w:rsidP="005C4668">
            <w:pPr>
              <w:spacing w:line="240" w:lineRule="auto"/>
              <w:rPr>
                <w:rFonts w:ascii="Arial" w:eastAsia="Times New Roman" w:hAnsi="Arial" w:cs="Arial"/>
                <w:b/>
                <w:bCs/>
                <w:color w:val="000000"/>
                <w:szCs w:val="20"/>
                <w:lang w:eastAsia="es-CO"/>
              </w:rPr>
            </w:pPr>
          </w:p>
        </w:tc>
        <w:tc>
          <w:tcPr>
            <w:tcW w:w="1576" w:type="dxa"/>
            <w:shd w:val="clear" w:color="auto" w:fill="auto"/>
            <w:vAlign w:val="center"/>
            <w:hideMark/>
          </w:tcPr>
          <w:p w14:paraId="6ECAD0F7" w14:textId="0424832A"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w:t>
            </w:r>
            <w:r w:rsidR="006F5A5E" w:rsidRPr="006F5A5E">
              <w:rPr>
                <w:rFonts w:ascii="Arial" w:eastAsia="Times New Roman" w:hAnsi="Arial" w:cs="Arial"/>
                <w:color w:val="000000"/>
                <w:szCs w:val="20"/>
                <w:lang w:eastAsia="es-CO"/>
              </w:rPr>
              <w:t>Recipientes vacíos de Agroquímicos</w:t>
            </w:r>
          </w:p>
        </w:tc>
        <w:tc>
          <w:tcPr>
            <w:tcW w:w="1147" w:type="dxa"/>
            <w:shd w:val="clear" w:color="auto" w:fill="auto"/>
            <w:vAlign w:val="center"/>
            <w:hideMark/>
          </w:tcPr>
          <w:p w14:paraId="75BF77FB"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Y4</w:t>
            </w:r>
          </w:p>
        </w:tc>
        <w:tc>
          <w:tcPr>
            <w:tcW w:w="2172" w:type="dxa"/>
            <w:shd w:val="clear" w:color="auto" w:fill="auto"/>
            <w:hideMark/>
          </w:tcPr>
          <w:p w14:paraId="4D6AD9E2"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Preparación y utilización de </w:t>
            </w:r>
            <w:r w:rsidR="00DC65BB" w:rsidRPr="002F69DB">
              <w:rPr>
                <w:rFonts w:ascii="Arial" w:eastAsia="Times New Roman" w:hAnsi="Arial" w:cs="Arial"/>
                <w:color w:val="000000"/>
                <w:szCs w:val="20"/>
                <w:lang w:eastAsia="es-CO"/>
              </w:rPr>
              <w:t>biosidas</w:t>
            </w:r>
            <w:r w:rsidRPr="002F69DB">
              <w:rPr>
                <w:rFonts w:ascii="Arial" w:eastAsia="Times New Roman" w:hAnsi="Arial" w:cs="Arial"/>
                <w:color w:val="000000"/>
                <w:szCs w:val="20"/>
                <w:lang w:eastAsia="es-CO"/>
              </w:rPr>
              <w:t xml:space="preserve"> y productos </w:t>
            </w:r>
            <w:r w:rsidR="00DC65BB" w:rsidRPr="002F69DB">
              <w:rPr>
                <w:rFonts w:ascii="Arial" w:eastAsia="Times New Roman" w:hAnsi="Arial" w:cs="Arial"/>
                <w:color w:val="000000"/>
                <w:szCs w:val="20"/>
                <w:lang w:eastAsia="es-CO"/>
              </w:rPr>
              <w:t>Fito farmacéuticos</w:t>
            </w:r>
          </w:p>
        </w:tc>
        <w:tc>
          <w:tcPr>
            <w:tcW w:w="1147" w:type="dxa"/>
            <w:shd w:val="clear" w:color="auto" w:fill="auto"/>
            <w:vAlign w:val="center"/>
            <w:hideMark/>
          </w:tcPr>
          <w:p w14:paraId="17359D21"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A4030</w:t>
            </w:r>
          </w:p>
        </w:tc>
        <w:tc>
          <w:tcPr>
            <w:tcW w:w="2219" w:type="dxa"/>
            <w:shd w:val="clear" w:color="auto" w:fill="auto"/>
            <w:hideMark/>
          </w:tcPr>
          <w:p w14:paraId="7ED9AF49"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Preparación y </w:t>
            </w:r>
            <w:r w:rsidR="00DC65BB" w:rsidRPr="002F69DB">
              <w:rPr>
                <w:rFonts w:ascii="Arial" w:eastAsia="Times New Roman" w:hAnsi="Arial" w:cs="Arial"/>
                <w:color w:val="000000"/>
                <w:szCs w:val="20"/>
                <w:lang w:eastAsia="es-CO"/>
              </w:rPr>
              <w:t>utilización</w:t>
            </w:r>
            <w:r w:rsidRPr="002F69DB">
              <w:rPr>
                <w:rFonts w:ascii="Arial" w:eastAsia="Times New Roman" w:hAnsi="Arial" w:cs="Arial"/>
                <w:color w:val="000000"/>
                <w:szCs w:val="20"/>
                <w:lang w:eastAsia="es-CO"/>
              </w:rPr>
              <w:t xml:space="preserve"> de </w:t>
            </w:r>
            <w:r w:rsidR="00DC65BB" w:rsidRPr="002F69DB">
              <w:rPr>
                <w:rFonts w:ascii="Arial" w:eastAsia="Times New Roman" w:hAnsi="Arial" w:cs="Arial"/>
                <w:color w:val="000000"/>
                <w:szCs w:val="20"/>
                <w:lang w:eastAsia="es-CO"/>
              </w:rPr>
              <w:t>biosidas</w:t>
            </w:r>
            <w:r w:rsidRPr="002F69DB">
              <w:rPr>
                <w:rFonts w:ascii="Arial" w:eastAsia="Times New Roman" w:hAnsi="Arial" w:cs="Arial"/>
                <w:color w:val="000000"/>
                <w:szCs w:val="20"/>
                <w:lang w:eastAsia="es-CO"/>
              </w:rPr>
              <w:t>,</w:t>
            </w:r>
            <w:r w:rsidR="00DC65BB"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 xml:space="preserve">con </w:t>
            </w:r>
            <w:r w:rsidR="00DC65BB" w:rsidRPr="002F69DB">
              <w:rPr>
                <w:rFonts w:ascii="Arial" w:eastAsia="Times New Roman" w:hAnsi="Arial" w:cs="Arial"/>
                <w:color w:val="000000"/>
                <w:szCs w:val="20"/>
                <w:lang w:eastAsia="es-CO"/>
              </w:rPr>
              <w:t>inclusión</w:t>
            </w:r>
            <w:r w:rsidRPr="002F69DB">
              <w:rPr>
                <w:rFonts w:ascii="Arial" w:eastAsia="Times New Roman" w:hAnsi="Arial" w:cs="Arial"/>
                <w:color w:val="000000"/>
                <w:szCs w:val="20"/>
                <w:lang w:eastAsia="es-CO"/>
              </w:rPr>
              <w:t xml:space="preserve"> de desechos de plaguicidas, y herbicidas.</w:t>
            </w:r>
          </w:p>
        </w:tc>
        <w:tc>
          <w:tcPr>
            <w:tcW w:w="1548" w:type="dxa"/>
            <w:shd w:val="clear" w:color="auto" w:fill="auto"/>
            <w:vAlign w:val="center"/>
            <w:hideMark/>
          </w:tcPr>
          <w:p w14:paraId="00267B7C" w14:textId="77777777" w:rsidR="005C4668" w:rsidRPr="002F69DB" w:rsidRDefault="005C4668" w:rsidP="005C466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1476" w:type="dxa"/>
            <w:shd w:val="clear" w:color="auto" w:fill="auto"/>
            <w:hideMark/>
          </w:tcPr>
          <w:p w14:paraId="5F5BF02E" w14:textId="77777777" w:rsidR="005C4668" w:rsidRPr="002F69DB" w:rsidRDefault="005C4668" w:rsidP="005C4668">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134016" behindDoc="0" locked="0" layoutInCell="1" allowOverlap="1" wp14:anchorId="74ADC755" wp14:editId="49C4FC9E">
                  <wp:simplePos x="0" y="0"/>
                  <wp:positionH relativeFrom="column">
                    <wp:posOffset>164008</wp:posOffset>
                  </wp:positionH>
                  <wp:positionV relativeFrom="paragraph">
                    <wp:posOffset>180975</wp:posOffset>
                  </wp:positionV>
                  <wp:extent cx="504825" cy="495300"/>
                  <wp:effectExtent l="0" t="0" r="9525" b="0"/>
                  <wp:wrapNone/>
                  <wp:docPr id="1288" name="Imagen 1288"/>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14:paraId="6C0AED84" w14:textId="77777777" w:rsidR="009878E2" w:rsidRDefault="009878E2" w:rsidP="009878E2">
      <w:pPr>
        <w:rPr>
          <w:lang w:eastAsia="es-CO"/>
        </w:rPr>
      </w:pPr>
      <w:bookmarkStart w:id="157" w:name="_Toc408778720"/>
    </w:p>
    <w:p w14:paraId="6F6C0771" w14:textId="77777777" w:rsidR="008B6537" w:rsidRPr="008B6537" w:rsidRDefault="008B6537" w:rsidP="00367CC8">
      <w:pPr>
        <w:pStyle w:val="Ttulo1"/>
        <w:rPr>
          <w:lang w:eastAsia="es-CO"/>
        </w:rPr>
      </w:pPr>
    </w:p>
    <w:p w14:paraId="70390C0A" w14:textId="2694166E" w:rsidR="00126F53" w:rsidRPr="002F69DB" w:rsidRDefault="00B746F9" w:rsidP="00A55679">
      <w:pPr>
        <w:pStyle w:val="Ttulo3"/>
      </w:pPr>
      <w:bookmarkStart w:id="158" w:name="_Toc408778722"/>
      <w:bookmarkStart w:id="159" w:name="_Toc471943887"/>
      <w:bookmarkEnd w:id="157"/>
      <w:r w:rsidRPr="002F69DB">
        <w:t>3.3.</w:t>
      </w:r>
      <w:r w:rsidR="0016426E">
        <w:t>10</w:t>
      </w:r>
      <w:r w:rsidRPr="002F69DB">
        <w:t xml:space="preserve"> Edificio</w:t>
      </w:r>
      <w:r w:rsidR="00126F53" w:rsidRPr="002F69DB">
        <w:t xml:space="preserve"> 14.  Facultad de ciencias de la Salud y Sede de ciencias clínicas</w:t>
      </w:r>
      <w:bookmarkEnd w:id="158"/>
      <w:bookmarkEnd w:id="159"/>
    </w:p>
    <w:p w14:paraId="578FD0F8" w14:textId="77777777" w:rsidR="00642FF2" w:rsidRPr="002F69DB" w:rsidRDefault="00642FF2" w:rsidP="00642FF2">
      <w:pPr>
        <w:rPr>
          <w:rFonts w:ascii="Arial" w:hAnsi="Arial" w:cs="Arial"/>
          <w:lang w:eastAsia="es-CO"/>
        </w:rPr>
      </w:pPr>
    </w:p>
    <w:p w14:paraId="4350A551" w14:textId="4A6DD1A3" w:rsidR="00642FF2" w:rsidRPr="002F69DB" w:rsidRDefault="00642FF2" w:rsidP="00ED0212">
      <w:pPr>
        <w:pStyle w:val="Epgrafe"/>
        <w:jc w:val="both"/>
        <w:rPr>
          <w:rFonts w:ascii="Arial" w:hAnsi="Arial" w:cs="Arial"/>
          <w:i w:val="0"/>
          <w:color w:val="auto"/>
        </w:rPr>
      </w:pPr>
      <w:bookmarkStart w:id="160" w:name="_Toc423864309"/>
      <w:bookmarkStart w:id="161" w:name="_Toc490581804"/>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18</w:t>
      </w:r>
      <w:r w:rsidRPr="002F69DB">
        <w:rPr>
          <w:rFonts w:ascii="Arial" w:hAnsi="Arial" w:cs="Arial"/>
          <w:i w:val="0"/>
          <w:color w:val="auto"/>
        </w:rPr>
        <w:fldChar w:fldCharType="end"/>
      </w:r>
      <w:r w:rsidRPr="002F69DB">
        <w:rPr>
          <w:rFonts w:ascii="Arial" w:hAnsi="Arial" w:cs="Arial"/>
          <w:i w:val="0"/>
          <w:color w:val="auto"/>
        </w:rPr>
        <w:t>. Clasificación de RESPEL generados en el Edificio 14, según Decreto 4741 de 2005. Plan institucional de Gestión integral de RESPEL – UTP 2015.</w:t>
      </w:r>
      <w:bookmarkEnd w:id="160"/>
      <w:bookmarkEnd w:id="161"/>
    </w:p>
    <w:p w14:paraId="07E2EB7F" w14:textId="77777777" w:rsidR="00DC65BB" w:rsidRPr="002F69DB" w:rsidRDefault="00DC65BB" w:rsidP="00DC65BB">
      <w:pPr>
        <w:rPr>
          <w:rFonts w:ascii="Arial" w:hAnsi="Arial" w:cs="Arial"/>
        </w:rPr>
      </w:pPr>
    </w:p>
    <w:tbl>
      <w:tblPr>
        <w:tblW w:w="131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6"/>
        <w:gridCol w:w="2104"/>
        <w:gridCol w:w="952"/>
        <w:gridCol w:w="2438"/>
        <w:gridCol w:w="952"/>
        <w:gridCol w:w="2464"/>
        <w:gridCol w:w="1615"/>
        <w:gridCol w:w="929"/>
      </w:tblGrid>
      <w:tr w:rsidR="00126F53" w:rsidRPr="002F69DB" w14:paraId="39788650" w14:textId="77777777" w:rsidTr="008159C6">
        <w:trPr>
          <w:trHeight w:val="390"/>
          <w:tblHeader/>
        </w:trPr>
        <w:tc>
          <w:tcPr>
            <w:tcW w:w="0" w:type="auto"/>
            <w:gridSpan w:val="8"/>
            <w:shd w:val="clear" w:color="000000" w:fill="A6A6A6"/>
            <w:vAlign w:val="center"/>
            <w:hideMark/>
          </w:tcPr>
          <w:p w14:paraId="27711D29" w14:textId="77777777" w:rsidR="00126F53" w:rsidRPr="002F69DB" w:rsidRDefault="00126F53"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CLASIFICACION  DE RESPEL SEGÚN ANEXOS DEL DECRETO 4741 DE 2005 MINISTERIO DE AMBIENTE, VIVIENDA Y DESARROLLO TERRITORIAL</w:t>
            </w:r>
          </w:p>
        </w:tc>
      </w:tr>
      <w:tr w:rsidR="00126F53" w:rsidRPr="002F69DB" w14:paraId="33B70F90" w14:textId="77777777" w:rsidTr="008159C6">
        <w:trPr>
          <w:trHeight w:val="307"/>
          <w:tblHeader/>
        </w:trPr>
        <w:tc>
          <w:tcPr>
            <w:tcW w:w="0" w:type="auto"/>
            <w:gridSpan w:val="8"/>
            <w:shd w:val="clear" w:color="000000" w:fill="A6A6A6"/>
            <w:vAlign w:val="center"/>
            <w:hideMark/>
          </w:tcPr>
          <w:p w14:paraId="5FC56B6D" w14:textId="77777777" w:rsidR="00126F53" w:rsidRPr="002F69DB" w:rsidRDefault="00B746F9" w:rsidP="00126F53">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126F53" w:rsidRPr="002F69DB">
              <w:rPr>
                <w:rFonts w:ascii="Arial" w:eastAsia="Times New Roman" w:hAnsi="Arial" w:cs="Arial"/>
                <w:b/>
                <w:bCs/>
                <w:color w:val="000000"/>
                <w:szCs w:val="20"/>
                <w:lang w:eastAsia="es-CO"/>
              </w:rPr>
              <w:t xml:space="preserve"> 14.  Facultad de ciencias de la Salud y Sede de ciencias clínicas</w:t>
            </w:r>
          </w:p>
        </w:tc>
      </w:tr>
      <w:tr w:rsidR="00126F53" w:rsidRPr="002F69DB" w14:paraId="6902C6AC" w14:textId="77777777" w:rsidTr="008159C6">
        <w:trPr>
          <w:trHeight w:val="249"/>
          <w:tblHeader/>
        </w:trPr>
        <w:tc>
          <w:tcPr>
            <w:tcW w:w="0" w:type="auto"/>
            <w:vMerge w:val="restart"/>
            <w:shd w:val="clear" w:color="000000" w:fill="BFBFBF"/>
            <w:vAlign w:val="center"/>
            <w:hideMark/>
          </w:tcPr>
          <w:p w14:paraId="10DCCE6C" w14:textId="77777777" w:rsidR="00126F53" w:rsidRPr="002F69DB" w:rsidRDefault="00061842"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shd w:val="clear" w:color="000000" w:fill="BFBFBF"/>
            <w:vAlign w:val="center"/>
            <w:hideMark/>
          </w:tcPr>
          <w:p w14:paraId="01E7C72D" w14:textId="77777777" w:rsidR="00126F53" w:rsidRPr="002F69DB" w:rsidRDefault="00126F53"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shd w:val="clear" w:color="000000" w:fill="BFBFBF"/>
            <w:vAlign w:val="center"/>
            <w:hideMark/>
          </w:tcPr>
          <w:p w14:paraId="33D0B6D5" w14:textId="77777777" w:rsidR="00126F53" w:rsidRPr="002F69DB" w:rsidRDefault="00126F53"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126F53" w:rsidRPr="002F69DB" w14:paraId="5971CD1F" w14:textId="77777777" w:rsidTr="008159C6">
        <w:trPr>
          <w:trHeight w:val="498"/>
          <w:tblHeader/>
        </w:trPr>
        <w:tc>
          <w:tcPr>
            <w:tcW w:w="0" w:type="auto"/>
            <w:vMerge/>
            <w:vAlign w:val="center"/>
            <w:hideMark/>
          </w:tcPr>
          <w:p w14:paraId="2A8C954B" w14:textId="77777777" w:rsidR="00126F53" w:rsidRPr="002F69DB" w:rsidRDefault="00126F53" w:rsidP="00126F53">
            <w:pPr>
              <w:spacing w:line="240" w:lineRule="auto"/>
              <w:rPr>
                <w:rFonts w:ascii="Arial" w:eastAsia="Times New Roman" w:hAnsi="Arial" w:cs="Arial"/>
                <w:b/>
                <w:bCs/>
                <w:color w:val="000000"/>
                <w:szCs w:val="20"/>
                <w:lang w:eastAsia="es-CO"/>
              </w:rPr>
            </w:pPr>
          </w:p>
        </w:tc>
        <w:tc>
          <w:tcPr>
            <w:tcW w:w="0" w:type="auto"/>
            <w:vMerge/>
            <w:vAlign w:val="center"/>
            <w:hideMark/>
          </w:tcPr>
          <w:p w14:paraId="6E482BCB" w14:textId="77777777" w:rsidR="00126F53" w:rsidRPr="002F69DB" w:rsidRDefault="00126F53" w:rsidP="00126F53">
            <w:pPr>
              <w:spacing w:line="240" w:lineRule="auto"/>
              <w:rPr>
                <w:rFonts w:ascii="Arial" w:eastAsia="Times New Roman" w:hAnsi="Arial" w:cs="Arial"/>
                <w:b/>
                <w:bCs/>
                <w:color w:val="000000"/>
                <w:szCs w:val="20"/>
                <w:lang w:eastAsia="es-CO"/>
              </w:rPr>
            </w:pPr>
          </w:p>
        </w:tc>
        <w:tc>
          <w:tcPr>
            <w:tcW w:w="0" w:type="auto"/>
            <w:gridSpan w:val="2"/>
            <w:shd w:val="clear" w:color="000000" w:fill="BFBFBF"/>
            <w:vAlign w:val="center"/>
            <w:hideMark/>
          </w:tcPr>
          <w:p w14:paraId="61C50ADF"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shd w:val="clear" w:color="000000" w:fill="BFBFBF"/>
            <w:vAlign w:val="center"/>
            <w:hideMark/>
          </w:tcPr>
          <w:p w14:paraId="5F3EFE3A"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shd w:val="clear" w:color="000000" w:fill="BFBFBF"/>
            <w:vAlign w:val="center"/>
            <w:hideMark/>
          </w:tcPr>
          <w:p w14:paraId="0EABE285"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shd w:val="clear" w:color="000000" w:fill="BFBFBF"/>
            <w:vAlign w:val="center"/>
            <w:hideMark/>
          </w:tcPr>
          <w:p w14:paraId="731DCDEC" w14:textId="77777777" w:rsidR="00126F53" w:rsidRPr="002F69DB" w:rsidRDefault="00126F53"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126F53" w:rsidRPr="002F69DB" w14:paraId="6F52A5E4" w14:textId="77777777" w:rsidTr="008159C6">
        <w:trPr>
          <w:trHeight w:val="224"/>
          <w:tblHeader/>
        </w:trPr>
        <w:tc>
          <w:tcPr>
            <w:tcW w:w="0" w:type="auto"/>
            <w:vMerge/>
            <w:vAlign w:val="center"/>
            <w:hideMark/>
          </w:tcPr>
          <w:p w14:paraId="7DD6F7CC" w14:textId="77777777" w:rsidR="00126F53" w:rsidRPr="002F69DB" w:rsidRDefault="00126F53" w:rsidP="00126F53">
            <w:pPr>
              <w:spacing w:line="240" w:lineRule="auto"/>
              <w:rPr>
                <w:rFonts w:ascii="Arial" w:eastAsia="Times New Roman" w:hAnsi="Arial" w:cs="Arial"/>
                <w:b/>
                <w:bCs/>
                <w:color w:val="000000"/>
                <w:szCs w:val="20"/>
                <w:lang w:eastAsia="es-CO"/>
              </w:rPr>
            </w:pPr>
          </w:p>
        </w:tc>
        <w:tc>
          <w:tcPr>
            <w:tcW w:w="0" w:type="auto"/>
            <w:vMerge/>
            <w:vAlign w:val="center"/>
            <w:hideMark/>
          </w:tcPr>
          <w:p w14:paraId="3AED4FA3" w14:textId="77777777" w:rsidR="00126F53" w:rsidRPr="002F69DB" w:rsidRDefault="00126F53" w:rsidP="00126F53">
            <w:pPr>
              <w:spacing w:line="240" w:lineRule="auto"/>
              <w:rPr>
                <w:rFonts w:ascii="Arial" w:eastAsia="Times New Roman" w:hAnsi="Arial" w:cs="Arial"/>
                <w:b/>
                <w:bCs/>
                <w:color w:val="000000"/>
                <w:szCs w:val="20"/>
                <w:lang w:eastAsia="es-CO"/>
              </w:rPr>
            </w:pPr>
          </w:p>
        </w:tc>
        <w:tc>
          <w:tcPr>
            <w:tcW w:w="0" w:type="auto"/>
            <w:shd w:val="clear" w:color="000000" w:fill="BFBFBF"/>
            <w:vAlign w:val="center"/>
            <w:hideMark/>
          </w:tcPr>
          <w:p w14:paraId="3D14E3E0" w14:textId="77777777" w:rsidR="00126F53" w:rsidRPr="002F69DB" w:rsidRDefault="00126F53"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shd w:val="clear" w:color="000000" w:fill="BFBFBF"/>
            <w:vAlign w:val="center"/>
            <w:hideMark/>
          </w:tcPr>
          <w:p w14:paraId="6576E309" w14:textId="77777777" w:rsidR="00126F53" w:rsidRPr="002F69DB" w:rsidRDefault="00126F53"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shd w:val="clear" w:color="000000" w:fill="BFBFBF"/>
            <w:vAlign w:val="center"/>
            <w:hideMark/>
          </w:tcPr>
          <w:p w14:paraId="1CF0C83B" w14:textId="77777777" w:rsidR="00126F53" w:rsidRPr="002F69DB" w:rsidRDefault="00126F53"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shd w:val="clear" w:color="000000" w:fill="BFBFBF"/>
            <w:vAlign w:val="center"/>
            <w:hideMark/>
          </w:tcPr>
          <w:p w14:paraId="5C3E51DA" w14:textId="77777777" w:rsidR="00126F53" w:rsidRPr="002F69DB" w:rsidRDefault="00126F53" w:rsidP="00126F53">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vAlign w:val="center"/>
            <w:hideMark/>
          </w:tcPr>
          <w:p w14:paraId="5DD710E7" w14:textId="77777777" w:rsidR="00126F53" w:rsidRPr="002F69DB" w:rsidRDefault="00126F53" w:rsidP="00126F53">
            <w:pPr>
              <w:spacing w:line="240" w:lineRule="auto"/>
              <w:rPr>
                <w:rFonts w:ascii="Arial" w:eastAsia="Times New Roman" w:hAnsi="Arial" w:cs="Arial"/>
                <w:color w:val="000000"/>
                <w:szCs w:val="20"/>
                <w:lang w:eastAsia="es-CO"/>
              </w:rPr>
            </w:pPr>
          </w:p>
        </w:tc>
        <w:tc>
          <w:tcPr>
            <w:tcW w:w="0" w:type="auto"/>
            <w:vMerge/>
            <w:vAlign w:val="center"/>
            <w:hideMark/>
          </w:tcPr>
          <w:p w14:paraId="1EB05FA9" w14:textId="77777777" w:rsidR="00126F53" w:rsidRPr="002F69DB" w:rsidRDefault="00126F53" w:rsidP="00126F53">
            <w:pPr>
              <w:spacing w:line="240" w:lineRule="auto"/>
              <w:rPr>
                <w:rFonts w:ascii="Arial" w:eastAsia="Times New Roman" w:hAnsi="Arial" w:cs="Arial"/>
                <w:b/>
                <w:bCs/>
                <w:color w:val="000000"/>
                <w:szCs w:val="20"/>
                <w:lang w:eastAsia="es-CO"/>
              </w:rPr>
            </w:pPr>
          </w:p>
        </w:tc>
      </w:tr>
      <w:tr w:rsidR="00126F53" w:rsidRPr="002F69DB" w14:paraId="62A6D006" w14:textId="77777777" w:rsidTr="008159C6">
        <w:trPr>
          <w:trHeight w:val="1657"/>
        </w:trPr>
        <w:tc>
          <w:tcPr>
            <w:tcW w:w="0" w:type="auto"/>
            <w:vMerge w:val="restart"/>
            <w:shd w:val="clear" w:color="auto" w:fill="auto"/>
            <w:vAlign w:val="center"/>
            <w:hideMark/>
          </w:tcPr>
          <w:p w14:paraId="50B31151" w14:textId="4DF90290" w:rsidR="00126F53" w:rsidRPr="002F69DB" w:rsidRDefault="00C91FD3"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Laboratorio de Biología molecular y biotecnología (14/120)</w:t>
            </w:r>
          </w:p>
        </w:tc>
        <w:tc>
          <w:tcPr>
            <w:tcW w:w="0" w:type="auto"/>
            <w:shd w:val="clear" w:color="000000" w:fill="FFFFFF"/>
            <w:vAlign w:val="center"/>
            <w:hideMark/>
          </w:tcPr>
          <w:p w14:paraId="00AC2313" w14:textId="686E6828" w:rsidR="00126F53" w:rsidRPr="002F69DB" w:rsidRDefault="00126F53" w:rsidP="001F755E">
            <w:pPr>
              <w:spacing w:line="240" w:lineRule="auto"/>
              <w:jc w:val="center"/>
              <w:rPr>
                <w:rFonts w:ascii="Arial" w:eastAsia="Times New Roman" w:hAnsi="Arial" w:cs="Arial"/>
                <w:szCs w:val="20"/>
                <w:lang w:eastAsia="es-CO"/>
              </w:rPr>
            </w:pPr>
            <w:r w:rsidRPr="002F69DB">
              <w:rPr>
                <w:rFonts w:ascii="Arial" w:eastAsia="Times New Roman" w:hAnsi="Arial" w:cs="Arial"/>
                <w:szCs w:val="20"/>
                <w:lang w:eastAsia="es-CO"/>
              </w:rPr>
              <w:t xml:space="preserve"> - Sales </w:t>
            </w:r>
          </w:p>
        </w:tc>
        <w:tc>
          <w:tcPr>
            <w:tcW w:w="0" w:type="auto"/>
            <w:shd w:val="clear" w:color="auto" w:fill="auto"/>
            <w:vAlign w:val="center"/>
            <w:hideMark/>
          </w:tcPr>
          <w:p w14:paraId="66CA50CA"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Y14 </w:t>
            </w:r>
          </w:p>
        </w:tc>
        <w:tc>
          <w:tcPr>
            <w:tcW w:w="0" w:type="auto"/>
            <w:shd w:val="clear" w:color="auto" w:fill="auto"/>
            <w:vAlign w:val="center"/>
            <w:hideMark/>
          </w:tcPr>
          <w:p w14:paraId="7A8A3AC2"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Sustancias químicas de desecho, no identificadas o nuevas, resultantes de la investigación y el</w:t>
            </w:r>
            <w:r w:rsidRPr="002F69DB">
              <w:rPr>
                <w:rFonts w:ascii="Arial" w:eastAsia="Times New Roman" w:hAnsi="Arial" w:cs="Arial"/>
                <w:color w:val="000000"/>
                <w:szCs w:val="20"/>
                <w:lang w:eastAsia="es-CO"/>
              </w:rPr>
              <w:br/>
              <w:t>desarrollo o de las actividades de enseñanza y cuyos efectos en el ser humano o el medio</w:t>
            </w:r>
            <w:r w:rsidRPr="002F69DB">
              <w:rPr>
                <w:rFonts w:ascii="Arial" w:eastAsia="Times New Roman" w:hAnsi="Arial" w:cs="Arial"/>
                <w:color w:val="000000"/>
                <w:szCs w:val="20"/>
                <w:lang w:eastAsia="es-CO"/>
              </w:rPr>
              <w:br/>
              <w:t>ambiente no se conozcan</w:t>
            </w:r>
          </w:p>
        </w:tc>
        <w:tc>
          <w:tcPr>
            <w:tcW w:w="0" w:type="auto"/>
            <w:shd w:val="clear" w:color="auto" w:fill="auto"/>
            <w:vAlign w:val="center"/>
            <w:hideMark/>
          </w:tcPr>
          <w:p w14:paraId="23FD26EE"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A4150</w:t>
            </w:r>
          </w:p>
        </w:tc>
        <w:tc>
          <w:tcPr>
            <w:tcW w:w="0" w:type="auto"/>
            <w:shd w:val="clear" w:color="auto" w:fill="auto"/>
            <w:vAlign w:val="center"/>
            <w:hideMark/>
          </w:tcPr>
          <w:p w14:paraId="41CB3514"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Sustancias químicas no identificadas resultantes de prácticas de enseñanza o investigación.</w:t>
            </w:r>
          </w:p>
        </w:tc>
        <w:tc>
          <w:tcPr>
            <w:tcW w:w="0" w:type="auto"/>
            <w:shd w:val="clear" w:color="auto" w:fill="auto"/>
            <w:vAlign w:val="center"/>
            <w:hideMark/>
          </w:tcPr>
          <w:p w14:paraId="2BC01815"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shd w:val="clear" w:color="auto" w:fill="auto"/>
            <w:vAlign w:val="center"/>
            <w:hideMark/>
          </w:tcPr>
          <w:p w14:paraId="0368B2FA"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3072896" behindDoc="0" locked="0" layoutInCell="1" allowOverlap="1" wp14:anchorId="251C133D" wp14:editId="411ADCD5">
                  <wp:simplePos x="0" y="0"/>
                  <wp:positionH relativeFrom="column">
                    <wp:posOffset>15240</wp:posOffset>
                  </wp:positionH>
                  <wp:positionV relativeFrom="paragraph">
                    <wp:posOffset>83820</wp:posOffset>
                  </wp:positionV>
                  <wp:extent cx="387350" cy="495300"/>
                  <wp:effectExtent l="0" t="0" r="0" b="0"/>
                  <wp:wrapNone/>
                  <wp:docPr id="119" name="Imagen 119"/>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87350" cy="495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126F53" w:rsidRPr="002F69DB" w14:paraId="5545B0A8" w14:textId="77777777" w:rsidTr="008159C6">
        <w:trPr>
          <w:trHeight w:val="1080"/>
        </w:trPr>
        <w:tc>
          <w:tcPr>
            <w:tcW w:w="0" w:type="auto"/>
            <w:vMerge/>
            <w:vAlign w:val="center"/>
            <w:hideMark/>
          </w:tcPr>
          <w:p w14:paraId="348760A7" w14:textId="77777777" w:rsidR="00126F53" w:rsidRPr="002F69DB" w:rsidRDefault="00126F53" w:rsidP="00126F53">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4893C4C7"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Sangre Humana y animal</w:t>
            </w:r>
          </w:p>
        </w:tc>
        <w:tc>
          <w:tcPr>
            <w:tcW w:w="0" w:type="auto"/>
            <w:shd w:val="clear" w:color="auto" w:fill="auto"/>
            <w:vAlign w:val="center"/>
            <w:hideMark/>
          </w:tcPr>
          <w:p w14:paraId="67F0E586"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w:t>
            </w:r>
          </w:p>
          <w:p w14:paraId="1FA240B7" w14:textId="77777777" w:rsidR="00B746F9" w:rsidRPr="002F69DB" w:rsidRDefault="00B746F9" w:rsidP="00367CC8">
            <w:pPr>
              <w:pStyle w:val="Ttulo1"/>
            </w:pPr>
          </w:p>
        </w:tc>
        <w:tc>
          <w:tcPr>
            <w:tcW w:w="0" w:type="auto"/>
            <w:shd w:val="clear" w:color="auto" w:fill="auto"/>
            <w:vAlign w:val="center"/>
            <w:hideMark/>
          </w:tcPr>
          <w:p w14:paraId="2E9969B3"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w:t>
            </w:r>
            <w:r w:rsidRPr="002F69DB">
              <w:rPr>
                <w:rFonts w:ascii="Arial" w:eastAsia="Times New Roman" w:hAnsi="Arial" w:cs="Arial"/>
                <w:color w:val="000000"/>
                <w:szCs w:val="20"/>
                <w:lang w:eastAsia="es-CO"/>
              </w:rPr>
              <w:br/>
              <w:t>clínicas.</w:t>
            </w:r>
          </w:p>
        </w:tc>
        <w:tc>
          <w:tcPr>
            <w:tcW w:w="0" w:type="auto"/>
            <w:shd w:val="clear" w:color="auto" w:fill="auto"/>
            <w:vAlign w:val="center"/>
            <w:hideMark/>
          </w:tcPr>
          <w:p w14:paraId="4E78BADD"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A4020</w:t>
            </w:r>
          </w:p>
        </w:tc>
        <w:tc>
          <w:tcPr>
            <w:tcW w:w="0" w:type="auto"/>
            <w:shd w:val="clear" w:color="auto" w:fill="auto"/>
            <w:vAlign w:val="center"/>
            <w:hideMark/>
          </w:tcPr>
          <w:p w14:paraId="08A58B07"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Desechos clínicos y afines; resultantes de prácticas médicas, de enfermería, dentales, veterinarias o actividades de investigación o el tratamiento de pacientes, </w:t>
            </w:r>
            <w:r w:rsidRPr="002F69DB">
              <w:rPr>
                <w:rFonts w:ascii="Arial" w:eastAsia="Times New Roman" w:hAnsi="Arial" w:cs="Arial"/>
                <w:color w:val="000000"/>
                <w:szCs w:val="20"/>
                <w:lang w:eastAsia="es-CO"/>
              </w:rPr>
              <w:lastRenderedPageBreak/>
              <w:t>o de proyectos de investigación.</w:t>
            </w:r>
          </w:p>
        </w:tc>
        <w:tc>
          <w:tcPr>
            <w:tcW w:w="0" w:type="auto"/>
            <w:shd w:val="clear" w:color="auto" w:fill="auto"/>
            <w:vAlign w:val="center"/>
            <w:hideMark/>
          </w:tcPr>
          <w:p w14:paraId="51D33DBF"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Infeccioso</w:t>
            </w:r>
          </w:p>
        </w:tc>
        <w:tc>
          <w:tcPr>
            <w:tcW w:w="0" w:type="auto"/>
            <w:shd w:val="clear" w:color="auto" w:fill="auto"/>
            <w:vAlign w:val="center"/>
            <w:hideMark/>
          </w:tcPr>
          <w:p w14:paraId="2FF496B0"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3251072" behindDoc="0" locked="0" layoutInCell="1" allowOverlap="1" wp14:anchorId="3E96B0C5" wp14:editId="360843CB">
                  <wp:simplePos x="0" y="0"/>
                  <wp:positionH relativeFrom="column">
                    <wp:posOffset>15240</wp:posOffset>
                  </wp:positionH>
                  <wp:positionV relativeFrom="paragraph">
                    <wp:posOffset>268605</wp:posOffset>
                  </wp:positionV>
                  <wp:extent cx="372745" cy="485775"/>
                  <wp:effectExtent l="0" t="0" r="8255" b="9525"/>
                  <wp:wrapNone/>
                  <wp:docPr id="117" name="Imagen 117"/>
                  <wp:cNvGraphicFramePr/>
                  <a:graphic xmlns:a="http://schemas.openxmlformats.org/drawingml/2006/main">
                    <a:graphicData uri="http://schemas.openxmlformats.org/drawingml/2006/picture">
                      <pic:pic xmlns:pic="http://schemas.openxmlformats.org/drawingml/2006/picture">
                        <pic:nvPicPr>
                          <pic:cNvPr id="85" name="99 Imag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745" cy="4857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67A16" w:rsidRPr="002F69DB" w14:paraId="7871442F" w14:textId="77777777" w:rsidTr="008159C6">
        <w:trPr>
          <w:trHeight w:val="217"/>
        </w:trPr>
        <w:tc>
          <w:tcPr>
            <w:tcW w:w="0" w:type="auto"/>
            <w:vMerge/>
            <w:vAlign w:val="center"/>
          </w:tcPr>
          <w:p w14:paraId="74271AB8" w14:textId="77777777" w:rsidR="00567A16" w:rsidRPr="002F69DB" w:rsidRDefault="00567A16" w:rsidP="00126F53">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1B38EF66" w14:textId="17BEC803" w:rsidR="00567A16" w:rsidRPr="002F69DB" w:rsidRDefault="00567A16" w:rsidP="00126F53">
            <w:pPr>
              <w:spacing w:line="240" w:lineRule="auto"/>
              <w:jc w:val="center"/>
              <w:rPr>
                <w:rFonts w:ascii="Arial" w:eastAsia="Times New Roman" w:hAnsi="Arial" w:cs="Arial"/>
                <w:color w:val="000000"/>
                <w:szCs w:val="20"/>
                <w:lang w:eastAsia="es-CO"/>
              </w:rPr>
            </w:pPr>
            <w:r>
              <w:rPr>
                <w:rFonts w:ascii="Calibri" w:hAnsi="Calibri"/>
                <w:color w:val="000000"/>
                <w:szCs w:val="20"/>
              </w:rPr>
              <w:t>Guantes, batas, tapabocas</w:t>
            </w:r>
          </w:p>
        </w:tc>
        <w:tc>
          <w:tcPr>
            <w:tcW w:w="0" w:type="auto"/>
            <w:shd w:val="clear" w:color="auto" w:fill="auto"/>
            <w:vAlign w:val="center"/>
          </w:tcPr>
          <w:p w14:paraId="7244CB7B" w14:textId="0D0BDD7B" w:rsidR="00567A16" w:rsidRPr="002F69DB" w:rsidRDefault="00567A16" w:rsidP="00126F53">
            <w:pPr>
              <w:spacing w:line="240" w:lineRule="auto"/>
              <w:jc w:val="center"/>
              <w:rPr>
                <w:rFonts w:ascii="Arial" w:eastAsia="Times New Roman" w:hAnsi="Arial" w:cs="Arial"/>
                <w:color w:val="000000"/>
                <w:szCs w:val="20"/>
                <w:lang w:eastAsia="es-CO"/>
              </w:rPr>
            </w:pPr>
            <w:r>
              <w:rPr>
                <w:rFonts w:ascii="Calibri" w:hAnsi="Calibri"/>
                <w:color w:val="000000"/>
                <w:szCs w:val="20"/>
              </w:rPr>
              <w:t>Y1</w:t>
            </w:r>
          </w:p>
        </w:tc>
        <w:tc>
          <w:tcPr>
            <w:tcW w:w="0" w:type="auto"/>
            <w:shd w:val="clear" w:color="auto" w:fill="auto"/>
            <w:vAlign w:val="center"/>
          </w:tcPr>
          <w:p w14:paraId="543F2D10" w14:textId="1B3C689D" w:rsidR="00567A16" w:rsidRPr="002F69DB" w:rsidRDefault="00567A16" w:rsidP="00126F53">
            <w:pPr>
              <w:spacing w:line="240" w:lineRule="auto"/>
              <w:rPr>
                <w:rFonts w:ascii="Arial" w:eastAsia="Times New Roman" w:hAnsi="Arial" w:cs="Arial"/>
                <w:color w:val="000000"/>
                <w:szCs w:val="20"/>
                <w:lang w:eastAsia="es-CO"/>
              </w:rPr>
            </w:pPr>
            <w:r>
              <w:rPr>
                <w:rFonts w:ascii="Calibri" w:hAnsi="Calibri"/>
                <w:color w:val="000000"/>
                <w:szCs w:val="20"/>
              </w:rPr>
              <w:t>Desechos clínicos resultantes de la atención médica prestada en hospitales, centros médicos y clínicas</w:t>
            </w:r>
          </w:p>
        </w:tc>
        <w:tc>
          <w:tcPr>
            <w:tcW w:w="0" w:type="auto"/>
            <w:shd w:val="clear" w:color="auto" w:fill="auto"/>
            <w:vAlign w:val="center"/>
          </w:tcPr>
          <w:p w14:paraId="16B09090" w14:textId="778619F6" w:rsidR="00567A16" w:rsidRPr="002F69DB" w:rsidRDefault="00567A16" w:rsidP="00126F53">
            <w:pPr>
              <w:spacing w:line="240" w:lineRule="auto"/>
              <w:jc w:val="center"/>
              <w:rPr>
                <w:rFonts w:ascii="Arial" w:eastAsia="Times New Roman" w:hAnsi="Arial" w:cs="Arial"/>
                <w:color w:val="000000"/>
                <w:szCs w:val="20"/>
                <w:lang w:eastAsia="es-CO"/>
              </w:rPr>
            </w:pPr>
            <w:r>
              <w:rPr>
                <w:rFonts w:ascii="Calibri" w:hAnsi="Calibri"/>
                <w:color w:val="000000"/>
                <w:szCs w:val="20"/>
              </w:rPr>
              <w:t>A4020</w:t>
            </w:r>
          </w:p>
        </w:tc>
        <w:tc>
          <w:tcPr>
            <w:tcW w:w="0" w:type="auto"/>
            <w:shd w:val="clear" w:color="auto" w:fill="auto"/>
            <w:vAlign w:val="center"/>
          </w:tcPr>
          <w:p w14:paraId="0EA69E4F" w14:textId="6E9EE4C8" w:rsidR="00567A16" w:rsidRPr="002F69DB" w:rsidRDefault="00567A16" w:rsidP="00126F53">
            <w:pPr>
              <w:spacing w:line="240" w:lineRule="auto"/>
              <w:rPr>
                <w:rFonts w:ascii="Arial" w:eastAsia="Times New Roman" w:hAnsi="Arial" w:cs="Arial"/>
                <w:color w:val="000000"/>
                <w:szCs w:val="20"/>
                <w:lang w:eastAsia="es-CO"/>
              </w:rPr>
            </w:pPr>
            <w:r>
              <w:rPr>
                <w:rFonts w:ascii="Calibri" w:hAnsi="Calibri"/>
                <w:color w:val="000000"/>
                <w:szCs w:val="20"/>
              </w:rPr>
              <w:t>Desechos clínicos y afines; resultantes de prácticas médicas, de enfermería, dentales, veterinarias o actividades de investigación o el tratamiento de pacientes, o de proyectos de investigación.</w:t>
            </w:r>
          </w:p>
        </w:tc>
        <w:tc>
          <w:tcPr>
            <w:tcW w:w="0" w:type="auto"/>
            <w:shd w:val="clear" w:color="auto" w:fill="auto"/>
            <w:vAlign w:val="center"/>
          </w:tcPr>
          <w:p w14:paraId="291406CE" w14:textId="60BBB495" w:rsidR="00567A16" w:rsidRPr="002F69DB" w:rsidRDefault="00567A16" w:rsidP="00126F53">
            <w:pPr>
              <w:spacing w:line="240" w:lineRule="auto"/>
              <w:jc w:val="center"/>
              <w:rPr>
                <w:rFonts w:ascii="Arial" w:eastAsia="Times New Roman" w:hAnsi="Arial" w:cs="Arial"/>
                <w:color w:val="000000"/>
                <w:szCs w:val="20"/>
                <w:lang w:eastAsia="es-CO"/>
              </w:rPr>
            </w:pPr>
            <w:r>
              <w:rPr>
                <w:rFonts w:ascii="Calibri" w:hAnsi="Calibri"/>
                <w:color w:val="000000"/>
                <w:szCs w:val="20"/>
              </w:rPr>
              <w:t>Infeccioso</w:t>
            </w:r>
          </w:p>
        </w:tc>
        <w:tc>
          <w:tcPr>
            <w:tcW w:w="0" w:type="auto"/>
            <w:shd w:val="clear" w:color="auto" w:fill="auto"/>
            <w:vAlign w:val="bottom"/>
          </w:tcPr>
          <w:p w14:paraId="028FACE8" w14:textId="0996BE4B" w:rsidR="00567A16" w:rsidRDefault="00567A16">
            <w:pPr>
              <w:rPr>
                <w:rFonts w:ascii="Calibri" w:hAnsi="Calibri"/>
                <w:color w:val="000000"/>
                <w:sz w:val="22"/>
              </w:rPr>
            </w:pPr>
            <w:r w:rsidRPr="002F69DB">
              <w:rPr>
                <w:rFonts w:ascii="Arial" w:eastAsia="Times New Roman" w:hAnsi="Arial" w:cs="Arial"/>
                <w:noProof/>
                <w:color w:val="000000"/>
                <w:szCs w:val="20"/>
                <w:lang w:eastAsia="es-CO"/>
              </w:rPr>
              <w:drawing>
                <wp:anchor distT="0" distB="0" distL="114300" distR="114300" simplePos="0" relativeHeight="255384064" behindDoc="0" locked="0" layoutInCell="1" allowOverlap="1" wp14:anchorId="770F0A5A" wp14:editId="2D0C9569">
                  <wp:simplePos x="0" y="0"/>
                  <wp:positionH relativeFrom="column">
                    <wp:posOffset>81915</wp:posOffset>
                  </wp:positionH>
                  <wp:positionV relativeFrom="paragraph">
                    <wp:posOffset>-680720</wp:posOffset>
                  </wp:positionV>
                  <wp:extent cx="372745" cy="485775"/>
                  <wp:effectExtent l="0" t="0" r="8255" b="9525"/>
                  <wp:wrapNone/>
                  <wp:docPr id="1079" name="Imagen 1079"/>
                  <wp:cNvGraphicFramePr/>
                  <a:graphic xmlns:a="http://schemas.openxmlformats.org/drawingml/2006/main">
                    <a:graphicData uri="http://schemas.openxmlformats.org/drawingml/2006/picture">
                      <pic:pic xmlns:pic="http://schemas.openxmlformats.org/drawingml/2006/picture">
                        <pic:nvPicPr>
                          <pic:cNvPr id="85" name="99 Imag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745" cy="485775"/>
                          </a:xfrm>
                          <a:prstGeom prst="rect">
                            <a:avLst/>
                          </a:prstGeom>
                          <a:noFill/>
                          <a:extLst/>
                        </pic:spPr>
                      </pic:pic>
                    </a:graphicData>
                  </a:graphic>
                  <wp14:sizeRelH relativeFrom="page">
                    <wp14:pctWidth>0</wp14:pctWidth>
                  </wp14:sizeRelH>
                  <wp14:sizeRelV relativeFrom="page">
                    <wp14:pctHeight>0</wp14:pctHeight>
                  </wp14:sizeRelV>
                </wp:anchor>
              </w:drawing>
            </w:r>
          </w:p>
          <w:p w14:paraId="0055D8F8" w14:textId="77777777" w:rsidR="00567A16" w:rsidRPr="002F69DB" w:rsidRDefault="00567A16" w:rsidP="00126F53">
            <w:pPr>
              <w:spacing w:line="240" w:lineRule="auto"/>
              <w:rPr>
                <w:rFonts w:ascii="Arial" w:eastAsia="Times New Roman" w:hAnsi="Arial" w:cs="Arial"/>
                <w:noProof/>
                <w:color w:val="000000"/>
                <w:szCs w:val="20"/>
                <w:lang w:eastAsia="es-CO"/>
              </w:rPr>
            </w:pPr>
          </w:p>
        </w:tc>
      </w:tr>
      <w:tr w:rsidR="005E78EA" w:rsidRPr="002F69DB" w14:paraId="787E853B" w14:textId="77777777" w:rsidTr="008159C6">
        <w:trPr>
          <w:trHeight w:val="217"/>
        </w:trPr>
        <w:tc>
          <w:tcPr>
            <w:tcW w:w="0" w:type="auto"/>
            <w:vMerge/>
            <w:vAlign w:val="center"/>
          </w:tcPr>
          <w:p w14:paraId="77972F28" w14:textId="77777777" w:rsidR="005E78EA" w:rsidRPr="002F69DB" w:rsidRDefault="005E78EA" w:rsidP="00126F53">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7DF901B2" w14:textId="46C4A1F4" w:rsidR="005E78EA" w:rsidRDefault="005E78EA" w:rsidP="00126F53">
            <w:pPr>
              <w:spacing w:line="240" w:lineRule="auto"/>
              <w:jc w:val="center"/>
              <w:rPr>
                <w:rFonts w:ascii="Calibri" w:hAnsi="Calibri"/>
                <w:color w:val="000000"/>
                <w:szCs w:val="20"/>
              </w:rPr>
            </w:pPr>
            <w:r>
              <w:rPr>
                <w:rFonts w:ascii="Calibri" w:hAnsi="Calibri"/>
                <w:color w:val="000000"/>
                <w:szCs w:val="20"/>
              </w:rPr>
              <w:t>Piridina : ácido acético : agua</w:t>
            </w:r>
          </w:p>
        </w:tc>
        <w:tc>
          <w:tcPr>
            <w:tcW w:w="0" w:type="auto"/>
            <w:shd w:val="clear" w:color="auto" w:fill="auto"/>
            <w:vAlign w:val="center"/>
          </w:tcPr>
          <w:p w14:paraId="54C306B8" w14:textId="0085E4C9" w:rsidR="005E78EA" w:rsidRDefault="005E78EA" w:rsidP="00126F53">
            <w:pPr>
              <w:spacing w:line="240" w:lineRule="auto"/>
              <w:jc w:val="center"/>
              <w:rPr>
                <w:rFonts w:ascii="Calibri" w:hAnsi="Calibri"/>
                <w:color w:val="000000"/>
                <w:szCs w:val="20"/>
              </w:rPr>
            </w:pPr>
            <w:r>
              <w:rPr>
                <w:rFonts w:ascii="Calibri" w:hAnsi="Calibri"/>
                <w:color w:val="000000"/>
                <w:szCs w:val="20"/>
              </w:rPr>
              <w:t>Y45</w:t>
            </w:r>
          </w:p>
        </w:tc>
        <w:tc>
          <w:tcPr>
            <w:tcW w:w="0" w:type="auto"/>
            <w:shd w:val="clear" w:color="auto" w:fill="auto"/>
            <w:vAlign w:val="center"/>
          </w:tcPr>
          <w:p w14:paraId="58E5A0D3" w14:textId="2BA6B003" w:rsidR="005E78EA" w:rsidRDefault="005E78EA" w:rsidP="00126F53">
            <w:pPr>
              <w:spacing w:line="240" w:lineRule="auto"/>
              <w:rPr>
                <w:rFonts w:ascii="Calibri" w:hAnsi="Calibri"/>
                <w:color w:val="000000"/>
                <w:szCs w:val="20"/>
              </w:rPr>
            </w:pPr>
            <w:r>
              <w:rPr>
                <w:rFonts w:ascii="Calibri" w:hAnsi="Calibri"/>
                <w:color w:val="000000"/>
                <w:szCs w:val="20"/>
              </w:rPr>
              <w:t xml:space="preserve">Compuestos </w:t>
            </w:r>
            <w:proofErr w:type="spellStart"/>
            <w:r>
              <w:rPr>
                <w:rFonts w:ascii="Calibri" w:hAnsi="Calibri"/>
                <w:color w:val="000000"/>
                <w:szCs w:val="20"/>
              </w:rPr>
              <w:t>organohalogenados</w:t>
            </w:r>
            <w:proofErr w:type="spellEnd"/>
            <w:r>
              <w:rPr>
                <w:rFonts w:ascii="Calibri" w:hAnsi="Calibri"/>
                <w:color w:val="000000"/>
                <w:szCs w:val="20"/>
              </w:rPr>
              <w:t>, que no sean las sustancias mencionadas en el presente</w:t>
            </w:r>
            <w:r>
              <w:rPr>
                <w:rFonts w:ascii="Calibri" w:hAnsi="Calibri"/>
                <w:color w:val="000000"/>
                <w:szCs w:val="20"/>
              </w:rPr>
              <w:br/>
              <w:t>anexo (por ejemplo, Y39, Y41, Y42, Y43, Y44).</w:t>
            </w:r>
          </w:p>
        </w:tc>
        <w:tc>
          <w:tcPr>
            <w:tcW w:w="0" w:type="auto"/>
            <w:shd w:val="clear" w:color="auto" w:fill="auto"/>
            <w:vAlign w:val="center"/>
          </w:tcPr>
          <w:p w14:paraId="7C57B2A3" w14:textId="34BB3763" w:rsidR="005E78EA" w:rsidRDefault="005E78EA" w:rsidP="00126F53">
            <w:pPr>
              <w:spacing w:line="240" w:lineRule="auto"/>
              <w:jc w:val="center"/>
              <w:rPr>
                <w:rFonts w:ascii="Calibri" w:hAnsi="Calibri"/>
                <w:color w:val="000000"/>
                <w:szCs w:val="20"/>
              </w:rPr>
            </w:pPr>
            <w:r>
              <w:rPr>
                <w:rFonts w:ascii="Calibri" w:hAnsi="Calibri"/>
                <w:color w:val="000000"/>
                <w:szCs w:val="20"/>
              </w:rPr>
              <w:t> </w:t>
            </w:r>
          </w:p>
        </w:tc>
        <w:tc>
          <w:tcPr>
            <w:tcW w:w="0" w:type="auto"/>
            <w:shd w:val="clear" w:color="auto" w:fill="auto"/>
            <w:vAlign w:val="center"/>
          </w:tcPr>
          <w:p w14:paraId="4B6D1E4F" w14:textId="0D489D35" w:rsidR="005E78EA" w:rsidRDefault="005E78EA" w:rsidP="00126F53">
            <w:pPr>
              <w:spacing w:line="240" w:lineRule="auto"/>
              <w:rPr>
                <w:rFonts w:ascii="Calibri" w:hAnsi="Calibri"/>
                <w:color w:val="000000"/>
                <w:szCs w:val="20"/>
              </w:rPr>
            </w:pPr>
            <w:r>
              <w:rPr>
                <w:rFonts w:ascii="Calibri" w:hAnsi="Calibri"/>
                <w:color w:val="000000"/>
                <w:szCs w:val="20"/>
              </w:rPr>
              <w:t> </w:t>
            </w:r>
          </w:p>
        </w:tc>
        <w:tc>
          <w:tcPr>
            <w:tcW w:w="0" w:type="auto"/>
            <w:shd w:val="clear" w:color="auto" w:fill="auto"/>
            <w:vAlign w:val="center"/>
          </w:tcPr>
          <w:p w14:paraId="3430A9B9" w14:textId="35C3B9FB" w:rsidR="005E78EA" w:rsidRDefault="005E78EA" w:rsidP="00126F53">
            <w:pPr>
              <w:spacing w:line="240" w:lineRule="auto"/>
              <w:jc w:val="center"/>
              <w:rPr>
                <w:rFonts w:ascii="Calibri" w:hAnsi="Calibri"/>
                <w:color w:val="000000"/>
                <w:szCs w:val="20"/>
              </w:rPr>
            </w:pPr>
            <w:r>
              <w:rPr>
                <w:rFonts w:ascii="Calibri" w:hAnsi="Calibri"/>
                <w:color w:val="000000"/>
                <w:szCs w:val="20"/>
              </w:rPr>
              <w:t>Tóxico</w:t>
            </w:r>
          </w:p>
        </w:tc>
        <w:tc>
          <w:tcPr>
            <w:tcW w:w="0" w:type="auto"/>
            <w:shd w:val="clear" w:color="auto" w:fill="auto"/>
            <w:vAlign w:val="bottom"/>
          </w:tcPr>
          <w:p w14:paraId="49EBDCB2" w14:textId="6171B940" w:rsidR="005E78EA" w:rsidRPr="002F69DB" w:rsidRDefault="005E78EA">
            <w:pPr>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86112" behindDoc="0" locked="0" layoutInCell="1" allowOverlap="1" wp14:anchorId="62DCB23A" wp14:editId="45737241">
                  <wp:simplePos x="0" y="0"/>
                  <wp:positionH relativeFrom="column">
                    <wp:posOffset>21590</wp:posOffset>
                  </wp:positionH>
                  <wp:positionV relativeFrom="paragraph">
                    <wp:posOffset>-366395</wp:posOffset>
                  </wp:positionV>
                  <wp:extent cx="387350" cy="495300"/>
                  <wp:effectExtent l="0" t="0" r="0" b="0"/>
                  <wp:wrapNone/>
                  <wp:docPr id="1080" name="Imagen 1080"/>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87350" cy="495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126F53" w:rsidRPr="002F69DB" w14:paraId="67ACD7FD" w14:textId="77777777" w:rsidTr="008159C6">
        <w:trPr>
          <w:trHeight w:val="432"/>
        </w:trPr>
        <w:tc>
          <w:tcPr>
            <w:tcW w:w="0" w:type="auto"/>
            <w:vMerge/>
            <w:vAlign w:val="center"/>
            <w:hideMark/>
          </w:tcPr>
          <w:p w14:paraId="6D970B40" w14:textId="77777777" w:rsidR="00126F53" w:rsidRPr="002F69DB" w:rsidRDefault="00126F53" w:rsidP="00126F53">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56977782"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Ácidos</w:t>
            </w:r>
          </w:p>
        </w:tc>
        <w:tc>
          <w:tcPr>
            <w:tcW w:w="0" w:type="auto"/>
            <w:shd w:val="clear" w:color="auto" w:fill="auto"/>
            <w:vAlign w:val="center"/>
            <w:hideMark/>
          </w:tcPr>
          <w:p w14:paraId="0BD08761"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Y34</w:t>
            </w:r>
          </w:p>
        </w:tc>
        <w:tc>
          <w:tcPr>
            <w:tcW w:w="0" w:type="auto"/>
            <w:shd w:val="clear" w:color="auto" w:fill="auto"/>
            <w:vAlign w:val="center"/>
            <w:hideMark/>
          </w:tcPr>
          <w:p w14:paraId="59E63CD9"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Soluciones ácidas o ácidas en forma sólida</w:t>
            </w:r>
          </w:p>
        </w:tc>
        <w:tc>
          <w:tcPr>
            <w:tcW w:w="0" w:type="auto"/>
            <w:shd w:val="clear" w:color="auto" w:fill="auto"/>
            <w:vAlign w:val="center"/>
            <w:hideMark/>
          </w:tcPr>
          <w:p w14:paraId="70B93BE7"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shd w:val="clear" w:color="auto" w:fill="auto"/>
            <w:vAlign w:val="center"/>
            <w:hideMark/>
          </w:tcPr>
          <w:p w14:paraId="0D3BFC6A"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shd w:val="clear" w:color="auto" w:fill="auto"/>
            <w:vAlign w:val="center"/>
            <w:hideMark/>
          </w:tcPr>
          <w:p w14:paraId="514F2CC6" w14:textId="77777777" w:rsidR="00126F53" w:rsidRPr="002F69DB" w:rsidRDefault="00126F53"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Corrosivo</w:t>
            </w:r>
          </w:p>
        </w:tc>
        <w:tc>
          <w:tcPr>
            <w:tcW w:w="0" w:type="auto"/>
            <w:shd w:val="clear" w:color="auto" w:fill="auto"/>
            <w:vAlign w:val="center"/>
            <w:hideMark/>
          </w:tcPr>
          <w:p w14:paraId="65757F98" w14:textId="77777777" w:rsidR="00126F53" w:rsidRPr="002F69DB" w:rsidRDefault="00126F53"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3280768" behindDoc="0" locked="0" layoutInCell="1" allowOverlap="1" wp14:anchorId="761D8E7F" wp14:editId="66F0907A">
                  <wp:simplePos x="0" y="0"/>
                  <wp:positionH relativeFrom="column">
                    <wp:posOffset>-29210</wp:posOffset>
                  </wp:positionH>
                  <wp:positionV relativeFrom="paragraph">
                    <wp:posOffset>-41275</wp:posOffset>
                  </wp:positionV>
                  <wp:extent cx="419100" cy="381000"/>
                  <wp:effectExtent l="0" t="0" r="0" b="0"/>
                  <wp:wrapNone/>
                  <wp:docPr id="116" name="Imagen 116"/>
                  <wp:cNvGraphicFramePr/>
                  <a:graphic xmlns:a="http://schemas.openxmlformats.org/drawingml/2006/main">
                    <a:graphicData uri="http://schemas.openxmlformats.org/drawingml/2006/picture">
                      <pic:pic xmlns:pic="http://schemas.openxmlformats.org/drawingml/2006/picture">
                        <pic:nvPicPr>
                          <pic:cNvPr id="86" name="100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D52912" w:rsidRPr="002F69DB" w14:paraId="24EBDB6A" w14:textId="77777777" w:rsidTr="008159C6">
        <w:trPr>
          <w:trHeight w:val="814"/>
        </w:trPr>
        <w:tc>
          <w:tcPr>
            <w:tcW w:w="0" w:type="auto"/>
            <w:vMerge w:val="restart"/>
            <w:shd w:val="clear" w:color="auto" w:fill="auto"/>
            <w:vAlign w:val="center"/>
            <w:hideMark/>
          </w:tcPr>
          <w:p w14:paraId="6CE6E2B8" w14:textId="012A9558" w:rsidR="00D52912" w:rsidRPr="002F69DB" w:rsidRDefault="00D52912"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  Anfiteatro Anatomía humana (14/122)</w:t>
            </w:r>
          </w:p>
        </w:tc>
        <w:tc>
          <w:tcPr>
            <w:tcW w:w="0" w:type="auto"/>
            <w:shd w:val="clear" w:color="000000" w:fill="FFFFFF"/>
            <w:vAlign w:val="center"/>
            <w:hideMark/>
          </w:tcPr>
          <w:p w14:paraId="70949691" w14:textId="1FA3F0EB" w:rsidR="00D52912" w:rsidRPr="002F69DB" w:rsidRDefault="00D52912" w:rsidP="00126F53">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 Sobrantes de yodo</w:t>
            </w:r>
          </w:p>
        </w:tc>
        <w:tc>
          <w:tcPr>
            <w:tcW w:w="0" w:type="auto"/>
            <w:shd w:val="clear" w:color="auto" w:fill="auto"/>
            <w:vAlign w:val="center"/>
            <w:hideMark/>
          </w:tcPr>
          <w:p w14:paraId="0F611DE8" w14:textId="08558737" w:rsidR="00D52912" w:rsidRPr="002F69DB" w:rsidRDefault="00D52912" w:rsidP="00126F53">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Y45</w:t>
            </w:r>
          </w:p>
        </w:tc>
        <w:tc>
          <w:tcPr>
            <w:tcW w:w="0" w:type="auto"/>
            <w:shd w:val="clear" w:color="auto" w:fill="auto"/>
            <w:vAlign w:val="center"/>
            <w:hideMark/>
          </w:tcPr>
          <w:p w14:paraId="1BC5100B" w14:textId="75D36BDD" w:rsidR="00D52912" w:rsidRPr="002F69DB" w:rsidRDefault="00D52912" w:rsidP="00126F53">
            <w:pPr>
              <w:spacing w:line="240" w:lineRule="auto"/>
              <w:rPr>
                <w:rFonts w:ascii="Arial" w:eastAsia="Times New Roman" w:hAnsi="Arial" w:cs="Arial"/>
                <w:color w:val="000000"/>
                <w:szCs w:val="20"/>
                <w:lang w:eastAsia="es-CO"/>
              </w:rPr>
            </w:pPr>
            <w:r w:rsidRPr="002F69DB">
              <w:rPr>
                <w:rFonts w:ascii="Arial" w:hAnsi="Arial" w:cs="Arial"/>
                <w:color w:val="000000"/>
                <w:szCs w:val="20"/>
              </w:rPr>
              <w:t xml:space="preserve">Compuestos órgano halogenados, que no sean las sustancias mencionadas en el presente anexo (por </w:t>
            </w:r>
            <w:r w:rsidRPr="002F69DB">
              <w:rPr>
                <w:rFonts w:ascii="Arial" w:hAnsi="Arial" w:cs="Arial"/>
                <w:color w:val="000000"/>
                <w:szCs w:val="20"/>
              </w:rPr>
              <w:lastRenderedPageBreak/>
              <w:t>ejemplo, Y39, Y41, Y42, Y43, Y44).</w:t>
            </w:r>
          </w:p>
        </w:tc>
        <w:tc>
          <w:tcPr>
            <w:tcW w:w="0" w:type="auto"/>
            <w:shd w:val="clear" w:color="auto" w:fill="auto"/>
            <w:vAlign w:val="center"/>
            <w:hideMark/>
          </w:tcPr>
          <w:p w14:paraId="720549C3" w14:textId="3FAEC90A" w:rsidR="00D52912" w:rsidRPr="002F69DB" w:rsidRDefault="00D52912" w:rsidP="00126F53">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lastRenderedPageBreak/>
              <w:t> </w:t>
            </w:r>
          </w:p>
        </w:tc>
        <w:tc>
          <w:tcPr>
            <w:tcW w:w="0" w:type="auto"/>
            <w:shd w:val="clear" w:color="auto" w:fill="auto"/>
            <w:vAlign w:val="center"/>
            <w:hideMark/>
          </w:tcPr>
          <w:p w14:paraId="4FEBC0E4" w14:textId="11548355" w:rsidR="00D52912" w:rsidRPr="002F69DB" w:rsidRDefault="00D52912" w:rsidP="00126F53">
            <w:pPr>
              <w:spacing w:line="240" w:lineRule="auto"/>
              <w:rPr>
                <w:rFonts w:ascii="Arial" w:eastAsia="Times New Roman" w:hAnsi="Arial" w:cs="Arial"/>
                <w:color w:val="000000"/>
                <w:szCs w:val="20"/>
                <w:lang w:eastAsia="es-CO"/>
              </w:rPr>
            </w:pPr>
            <w:r w:rsidRPr="002F69DB">
              <w:rPr>
                <w:rFonts w:ascii="Arial" w:hAnsi="Arial" w:cs="Arial"/>
                <w:color w:val="000000"/>
                <w:szCs w:val="20"/>
              </w:rPr>
              <w:t> </w:t>
            </w:r>
          </w:p>
        </w:tc>
        <w:tc>
          <w:tcPr>
            <w:tcW w:w="0" w:type="auto"/>
            <w:shd w:val="clear" w:color="auto" w:fill="auto"/>
            <w:vAlign w:val="center"/>
            <w:hideMark/>
          </w:tcPr>
          <w:p w14:paraId="2253B8D5" w14:textId="774C1CC1" w:rsidR="00D52912" w:rsidRPr="002F69DB" w:rsidRDefault="00D52912" w:rsidP="00126F53">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Tóxico</w:t>
            </w:r>
          </w:p>
        </w:tc>
        <w:tc>
          <w:tcPr>
            <w:tcW w:w="0" w:type="auto"/>
            <w:shd w:val="clear" w:color="auto" w:fill="auto"/>
            <w:vAlign w:val="bottom"/>
            <w:hideMark/>
          </w:tcPr>
          <w:p w14:paraId="695B903D" w14:textId="060402F2" w:rsidR="00D52912" w:rsidRPr="002F69DB" w:rsidRDefault="00D52912">
            <w:pPr>
              <w:rPr>
                <w:rFonts w:ascii="Arial" w:hAnsi="Arial" w:cs="Arial"/>
                <w:color w:val="000000"/>
                <w:sz w:val="22"/>
              </w:rPr>
            </w:pPr>
            <w:r w:rsidRPr="002F69DB">
              <w:rPr>
                <w:rFonts w:ascii="Arial" w:eastAsia="Times New Roman" w:hAnsi="Arial" w:cs="Arial"/>
                <w:noProof/>
                <w:color w:val="000000"/>
                <w:szCs w:val="20"/>
                <w:lang w:eastAsia="es-CO"/>
              </w:rPr>
              <w:drawing>
                <wp:anchor distT="0" distB="0" distL="114300" distR="114300" simplePos="0" relativeHeight="254936576" behindDoc="0" locked="0" layoutInCell="1" allowOverlap="1" wp14:anchorId="1D9A5A69" wp14:editId="19F92094">
                  <wp:simplePos x="0" y="0"/>
                  <wp:positionH relativeFrom="column">
                    <wp:posOffset>7620</wp:posOffset>
                  </wp:positionH>
                  <wp:positionV relativeFrom="paragraph">
                    <wp:posOffset>-386080</wp:posOffset>
                  </wp:positionV>
                  <wp:extent cx="416560" cy="495300"/>
                  <wp:effectExtent l="0" t="0" r="2540" b="0"/>
                  <wp:wrapNone/>
                  <wp:docPr id="92" name="Imagen 92"/>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6560" cy="495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0E67A3B" w14:textId="3DF805E2" w:rsidR="00D52912" w:rsidRPr="002F69DB" w:rsidRDefault="00D52912" w:rsidP="00126F53">
            <w:pPr>
              <w:spacing w:line="240" w:lineRule="auto"/>
              <w:rPr>
                <w:rFonts w:ascii="Arial" w:eastAsia="Times New Roman" w:hAnsi="Arial" w:cs="Arial"/>
                <w:color w:val="000000"/>
                <w:szCs w:val="20"/>
                <w:lang w:eastAsia="es-CO"/>
              </w:rPr>
            </w:pPr>
          </w:p>
        </w:tc>
      </w:tr>
      <w:tr w:rsidR="00A341A5" w:rsidRPr="002F69DB" w14:paraId="5C7DD4BF" w14:textId="77777777" w:rsidTr="008159C6">
        <w:trPr>
          <w:trHeight w:val="610"/>
        </w:trPr>
        <w:tc>
          <w:tcPr>
            <w:tcW w:w="0" w:type="auto"/>
            <w:vMerge/>
            <w:shd w:val="clear" w:color="auto" w:fill="auto"/>
            <w:vAlign w:val="center"/>
          </w:tcPr>
          <w:p w14:paraId="341C41B2" w14:textId="77777777" w:rsidR="00A341A5" w:rsidRPr="002F69DB" w:rsidRDefault="00A341A5" w:rsidP="00126F53">
            <w:pPr>
              <w:spacing w:line="240" w:lineRule="auto"/>
              <w:jc w:val="center"/>
              <w:rPr>
                <w:rFonts w:ascii="Arial" w:eastAsia="Times New Roman" w:hAnsi="Arial" w:cs="Arial"/>
                <w:b/>
                <w:bCs/>
                <w:color w:val="000000"/>
                <w:szCs w:val="20"/>
                <w:lang w:eastAsia="es-CO"/>
              </w:rPr>
            </w:pPr>
          </w:p>
        </w:tc>
        <w:tc>
          <w:tcPr>
            <w:tcW w:w="0" w:type="auto"/>
            <w:shd w:val="clear" w:color="000000" w:fill="FFFFFF"/>
            <w:vAlign w:val="center"/>
          </w:tcPr>
          <w:p w14:paraId="3B11096E" w14:textId="497E0390" w:rsidR="00A341A5" w:rsidRPr="002F69DB" w:rsidRDefault="00A341A5" w:rsidP="00126F53">
            <w:pPr>
              <w:spacing w:line="240" w:lineRule="auto"/>
              <w:jc w:val="center"/>
              <w:rPr>
                <w:rFonts w:ascii="Arial" w:hAnsi="Arial" w:cs="Arial"/>
                <w:color w:val="000000"/>
                <w:szCs w:val="20"/>
              </w:rPr>
            </w:pPr>
            <w:r w:rsidRPr="002F69DB">
              <w:rPr>
                <w:rFonts w:ascii="Arial" w:eastAsia="Times New Roman" w:hAnsi="Arial" w:cs="Arial"/>
                <w:color w:val="000000"/>
                <w:szCs w:val="20"/>
                <w:lang w:eastAsia="es-CO"/>
              </w:rPr>
              <w:t xml:space="preserve"> - </w:t>
            </w:r>
            <w:proofErr w:type="spellStart"/>
            <w:r w:rsidRPr="002F69DB">
              <w:rPr>
                <w:rFonts w:ascii="Arial" w:eastAsia="Times New Roman" w:hAnsi="Arial" w:cs="Arial"/>
                <w:color w:val="000000"/>
                <w:szCs w:val="20"/>
                <w:lang w:eastAsia="es-CO"/>
              </w:rPr>
              <w:t>Anatomopatológicos</w:t>
            </w:r>
            <w:proofErr w:type="spellEnd"/>
          </w:p>
        </w:tc>
        <w:tc>
          <w:tcPr>
            <w:tcW w:w="0" w:type="auto"/>
            <w:vMerge w:val="restart"/>
            <w:shd w:val="clear" w:color="auto" w:fill="auto"/>
            <w:vAlign w:val="center"/>
          </w:tcPr>
          <w:p w14:paraId="17A38A8B" w14:textId="55917F67" w:rsidR="00A341A5" w:rsidRPr="002F69DB" w:rsidRDefault="00A341A5" w:rsidP="00126F53">
            <w:pPr>
              <w:spacing w:line="240" w:lineRule="auto"/>
              <w:jc w:val="center"/>
              <w:rPr>
                <w:rFonts w:ascii="Arial" w:hAnsi="Arial" w:cs="Arial"/>
                <w:color w:val="000000"/>
                <w:szCs w:val="20"/>
              </w:rPr>
            </w:pPr>
            <w:r w:rsidRPr="002F69DB">
              <w:rPr>
                <w:rFonts w:ascii="Arial" w:eastAsia="Times New Roman" w:hAnsi="Arial" w:cs="Arial"/>
                <w:color w:val="000000"/>
                <w:szCs w:val="20"/>
                <w:lang w:eastAsia="es-CO"/>
              </w:rPr>
              <w:t>Y1</w:t>
            </w:r>
          </w:p>
        </w:tc>
        <w:tc>
          <w:tcPr>
            <w:tcW w:w="0" w:type="auto"/>
            <w:vMerge w:val="restart"/>
            <w:shd w:val="clear" w:color="auto" w:fill="auto"/>
            <w:vAlign w:val="center"/>
          </w:tcPr>
          <w:p w14:paraId="7806B835" w14:textId="49D1862F" w:rsidR="00A341A5" w:rsidRPr="002F69DB" w:rsidRDefault="00A341A5" w:rsidP="00126F53">
            <w:pPr>
              <w:spacing w:line="240" w:lineRule="auto"/>
              <w:rPr>
                <w:rFonts w:ascii="Arial" w:hAnsi="Arial" w:cs="Arial"/>
                <w:color w:val="000000"/>
                <w:szCs w:val="20"/>
              </w:rPr>
            </w:pPr>
            <w:r w:rsidRPr="002F69DB">
              <w:rPr>
                <w:rFonts w:ascii="Arial" w:eastAsia="Times New Roman" w:hAnsi="Arial" w:cs="Arial"/>
                <w:color w:val="000000"/>
                <w:szCs w:val="20"/>
                <w:lang w:eastAsia="es-CO"/>
              </w:rPr>
              <w:t>Desechos clínicos resultantes de la atención médica prestada en hospitales, centros médicos y clínicas.</w:t>
            </w:r>
          </w:p>
        </w:tc>
        <w:tc>
          <w:tcPr>
            <w:tcW w:w="0" w:type="auto"/>
            <w:vMerge w:val="restart"/>
            <w:shd w:val="clear" w:color="auto" w:fill="auto"/>
            <w:vAlign w:val="center"/>
          </w:tcPr>
          <w:p w14:paraId="34D5AE8F" w14:textId="061584E8" w:rsidR="00A341A5" w:rsidRPr="002F69DB" w:rsidRDefault="00A341A5" w:rsidP="00126F53">
            <w:pPr>
              <w:spacing w:line="240" w:lineRule="auto"/>
              <w:jc w:val="center"/>
              <w:rPr>
                <w:rFonts w:ascii="Arial" w:hAnsi="Arial" w:cs="Arial"/>
                <w:color w:val="000000"/>
                <w:szCs w:val="20"/>
              </w:rPr>
            </w:pPr>
            <w:r w:rsidRPr="002F69DB">
              <w:rPr>
                <w:rFonts w:ascii="Arial" w:eastAsia="Times New Roman" w:hAnsi="Arial" w:cs="Arial"/>
                <w:color w:val="000000"/>
                <w:szCs w:val="20"/>
                <w:lang w:eastAsia="es-CO"/>
              </w:rPr>
              <w:t>A4020</w:t>
            </w:r>
          </w:p>
        </w:tc>
        <w:tc>
          <w:tcPr>
            <w:tcW w:w="0" w:type="auto"/>
            <w:vMerge w:val="restart"/>
            <w:shd w:val="clear" w:color="auto" w:fill="auto"/>
            <w:vAlign w:val="center"/>
          </w:tcPr>
          <w:p w14:paraId="04966D9C" w14:textId="029864DE" w:rsidR="00A341A5" w:rsidRPr="002F69DB" w:rsidRDefault="00A341A5" w:rsidP="00126F53">
            <w:pPr>
              <w:spacing w:line="240" w:lineRule="auto"/>
              <w:rPr>
                <w:rFonts w:ascii="Arial" w:hAnsi="Arial" w:cs="Arial"/>
                <w:color w:val="000000"/>
                <w:szCs w:val="20"/>
              </w:rPr>
            </w:pPr>
            <w:r w:rsidRPr="002F69DB">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0" w:type="auto"/>
            <w:shd w:val="clear" w:color="auto" w:fill="auto"/>
            <w:vAlign w:val="center"/>
          </w:tcPr>
          <w:p w14:paraId="19F79BFE" w14:textId="2B624F0C" w:rsidR="00A341A5" w:rsidRPr="002F69DB" w:rsidRDefault="00A341A5" w:rsidP="00126F53">
            <w:pPr>
              <w:spacing w:line="240" w:lineRule="auto"/>
              <w:jc w:val="center"/>
              <w:rPr>
                <w:rFonts w:ascii="Arial" w:hAnsi="Arial" w:cs="Arial"/>
                <w:color w:val="000000"/>
                <w:szCs w:val="20"/>
              </w:rPr>
            </w:pPr>
            <w:r w:rsidRPr="002F69DB">
              <w:rPr>
                <w:rFonts w:ascii="Arial" w:eastAsia="Times New Roman" w:hAnsi="Arial" w:cs="Arial"/>
                <w:color w:val="000000"/>
                <w:szCs w:val="20"/>
                <w:lang w:eastAsia="es-CO"/>
              </w:rPr>
              <w:t>Infeccioso</w:t>
            </w:r>
          </w:p>
        </w:tc>
        <w:tc>
          <w:tcPr>
            <w:tcW w:w="0" w:type="auto"/>
            <w:shd w:val="clear" w:color="auto" w:fill="auto"/>
            <w:vAlign w:val="bottom"/>
          </w:tcPr>
          <w:p w14:paraId="4B281A17" w14:textId="4DCD7B20" w:rsidR="00A341A5" w:rsidRPr="002F69DB" w:rsidRDefault="00A341A5">
            <w:pPr>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inline distT="0" distB="0" distL="0" distR="0" wp14:anchorId="5EF957E9" wp14:editId="1EAE64F5">
                  <wp:extent cx="495300" cy="447675"/>
                  <wp:effectExtent l="0" t="0" r="0" b="9525"/>
                  <wp:docPr id="87"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341A5" w:rsidRPr="002F69DB" w14:paraId="396E1FE1" w14:textId="77777777" w:rsidTr="008159C6">
        <w:trPr>
          <w:trHeight w:val="814"/>
        </w:trPr>
        <w:tc>
          <w:tcPr>
            <w:tcW w:w="0" w:type="auto"/>
            <w:vMerge/>
            <w:shd w:val="clear" w:color="auto" w:fill="auto"/>
            <w:vAlign w:val="center"/>
          </w:tcPr>
          <w:p w14:paraId="1D874E31" w14:textId="77777777" w:rsidR="00A341A5" w:rsidRPr="002F69DB" w:rsidRDefault="00A341A5" w:rsidP="00126F53">
            <w:pPr>
              <w:spacing w:line="240" w:lineRule="auto"/>
              <w:jc w:val="center"/>
              <w:rPr>
                <w:rFonts w:ascii="Arial" w:eastAsia="Times New Roman" w:hAnsi="Arial" w:cs="Arial"/>
                <w:b/>
                <w:bCs/>
                <w:color w:val="000000"/>
                <w:szCs w:val="20"/>
                <w:lang w:eastAsia="es-CO"/>
              </w:rPr>
            </w:pPr>
          </w:p>
        </w:tc>
        <w:tc>
          <w:tcPr>
            <w:tcW w:w="0" w:type="auto"/>
            <w:shd w:val="clear" w:color="000000" w:fill="FFFFFF"/>
            <w:vAlign w:val="center"/>
          </w:tcPr>
          <w:p w14:paraId="6ACF6A31" w14:textId="025B8096" w:rsidR="00A341A5" w:rsidRPr="002F69DB" w:rsidRDefault="00A341A5" w:rsidP="00126F53">
            <w:pPr>
              <w:spacing w:line="240" w:lineRule="auto"/>
              <w:jc w:val="center"/>
              <w:rPr>
                <w:rFonts w:ascii="Arial" w:hAnsi="Arial" w:cs="Arial"/>
                <w:color w:val="000000"/>
                <w:szCs w:val="20"/>
              </w:rPr>
            </w:pPr>
            <w:r w:rsidRPr="002F69DB">
              <w:rPr>
                <w:rFonts w:ascii="Arial" w:eastAsia="Times New Roman" w:hAnsi="Arial" w:cs="Arial"/>
                <w:color w:val="000000"/>
                <w:szCs w:val="20"/>
                <w:lang w:eastAsia="es-CO"/>
              </w:rPr>
              <w:t xml:space="preserve"> - Corto punzantes</w:t>
            </w:r>
            <w:r w:rsidRPr="002F69DB">
              <w:rPr>
                <w:rFonts w:ascii="Arial" w:eastAsia="Times New Roman" w:hAnsi="Arial" w:cs="Arial"/>
                <w:color w:val="000000"/>
                <w:szCs w:val="20"/>
                <w:lang w:eastAsia="es-CO"/>
              </w:rPr>
              <w:br/>
              <w:t xml:space="preserve"> - Guantes</w:t>
            </w:r>
          </w:p>
        </w:tc>
        <w:tc>
          <w:tcPr>
            <w:tcW w:w="0" w:type="auto"/>
            <w:vMerge/>
            <w:shd w:val="clear" w:color="auto" w:fill="auto"/>
            <w:vAlign w:val="center"/>
          </w:tcPr>
          <w:p w14:paraId="3229C314" w14:textId="77777777" w:rsidR="00A341A5" w:rsidRPr="002F69DB" w:rsidRDefault="00A341A5" w:rsidP="00126F53">
            <w:pPr>
              <w:spacing w:line="240" w:lineRule="auto"/>
              <w:jc w:val="center"/>
              <w:rPr>
                <w:rFonts w:ascii="Arial" w:hAnsi="Arial" w:cs="Arial"/>
                <w:color w:val="000000"/>
                <w:szCs w:val="20"/>
              </w:rPr>
            </w:pPr>
          </w:p>
        </w:tc>
        <w:tc>
          <w:tcPr>
            <w:tcW w:w="0" w:type="auto"/>
            <w:vMerge/>
            <w:shd w:val="clear" w:color="auto" w:fill="auto"/>
            <w:vAlign w:val="center"/>
          </w:tcPr>
          <w:p w14:paraId="072D91B0" w14:textId="77777777" w:rsidR="00A341A5" w:rsidRPr="002F69DB" w:rsidRDefault="00A341A5" w:rsidP="00126F53">
            <w:pPr>
              <w:spacing w:line="240" w:lineRule="auto"/>
              <w:rPr>
                <w:rFonts w:ascii="Arial" w:hAnsi="Arial" w:cs="Arial"/>
                <w:color w:val="000000"/>
                <w:szCs w:val="20"/>
              </w:rPr>
            </w:pPr>
          </w:p>
        </w:tc>
        <w:tc>
          <w:tcPr>
            <w:tcW w:w="0" w:type="auto"/>
            <w:vMerge/>
            <w:shd w:val="clear" w:color="auto" w:fill="auto"/>
            <w:vAlign w:val="center"/>
          </w:tcPr>
          <w:p w14:paraId="7A3AC1FC" w14:textId="77777777" w:rsidR="00A341A5" w:rsidRPr="002F69DB" w:rsidRDefault="00A341A5" w:rsidP="00126F53">
            <w:pPr>
              <w:spacing w:line="240" w:lineRule="auto"/>
              <w:jc w:val="center"/>
              <w:rPr>
                <w:rFonts w:ascii="Arial" w:hAnsi="Arial" w:cs="Arial"/>
                <w:color w:val="000000"/>
                <w:szCs w:val="20"/>
              </w:rPr>
            </w:pPr>
          </w:p>
        </w:tc>
        <w:tc>
          <w:tcPr>
            <w:tcW w:w="0" w:type="auto"/>
            <w:vMerge/>
            <w:shd w:val="clear" w:color="auto" w:fill="auto"/>
            <w:vAlign w:val="center"/>
          </w:tcPr>
          <w:p w14:paraId="3B30D177" w14:textId="77777777" w:rsidR="00A341A5" w:rsidRPr="002F69DB" w:rsidRDefault="00A341A5" w:rsidP="00126F53">
            <w:pPr>
              <w:spacing w:line="240" w:lineRule="auto"/>
              <w:rPr>
                <w:rFonts w:ascii="Arial" w:hAnsi="Arial" w:cs="Arial"/>
                <w:color w:val="000000"/>
                <w:szCs w:val="20"/>
              </w:rPr>
            </w:pPr>
          </w:p>
        </w:tc>
        <w:tc>
          <w:tcPr>
            <w:tcW w:w="0" w:type="auto"/>
            <w:shd w:val="clear" w:color="auto" w:fill="auto"/>
            <w:vAlign w:val="center"/>
          </w:tcPr>
          <w:p w14:paraId="5AE091E1" w14:textId="5765D725" w:rsidR="00A341A5" w:rsidRPr="002F69DB" w:rsidRDefault="00A341A5" w:rsidP="00126F53">
            <w:pPr>
              <w:spacing w:line="240" w:lineRule="auto"/>
              <w:jc w:val="center"/>
              <w:rPr>
                <w:rFonts w:ascii="Arial" w:hAnsi="Arial" w:cs="Arial"/>
                <w:color w:val="000000"/>
                <w:szCs w:val="20"/>
              </w:rPr>
            </w:pPr>
            <w:r w:rsidRPr="002F69DB">
              <w:rPr>
                <w:rFonts w:ascii="Arial" w:eastAsia="Times New Roman" w:hAnsi="Arial" w:cs="Arial"/>
                <w:color w:val="000000"/>
                <w:szCs w:val="20"/>
                <w:lang w:eastAsia="es-CO"/>
              </w:rPr>
              <w:t>Infeccioso</w:t>
            </w:r>
          </w:p>
        </w:tc>
        <w:tc>
          <w:tcPr>
            <w:tcW w:w="0" w:type="auto"/>
            <w:shd w:val="clear" w:color="auto" w:fill="auto"/>
            <w:vAlign w:val="bottom"/>
          </w:tcPr>
          <w:p w14:paraId="744941CC" w14:textId="76BB82DE" w:rsidR="00A341A5" w:rsidRPr="002F69DB" w:rsidRDefault="00A341A5">
            <w:pPr>
              <w:rPr>
                <w:rFonts w:ascii="Arial" w:eastAsia="Times New Roman" w:hAnsi="Arial" w:cs="Arial"/>
                <w:noProof/>
                <w:color w:val="000000"/>
                <w:szCs w:val="20"/>
                <w:lang w:eastAsia="es-CO"/>
              </w:rPr>
            </w:pPr>
          </w:p>
        </w:tc>
      </w:tr>
      <w:tr w:rsidR="00A341A5" w:rsidRPr="002F69DB" w14:paraId="1EBDACD2" w14:textId="77777777" w:rsidTr="008159C6">
        <w:trPr>
          <w:trHeight w:val="778"/>
        </w:trPr>
        <w:tc>
          <w:tcPr>
            <w:tcW w:w="0" w:type="auto"/>
            <w:vMerge/>
            <w:vAlign w:val="center"/>
          </w:tcPr>
          <w:p w14:paraId="074D2AE8" w14:textId="77777777" w:rsidR="00A341A5" w:rsidRPr="002F69DB" w:rsidRDefault="00A341A5" w:rsidP="00126F53">
            <w:pPr>
              <w:spacing w:line="240" w:lineRule="auto"/>
              <w:rPr>
                <w:rFonts w:ascii="Arial" w:eastAsia="Times New Roman" w:hAnsi="Arial" w:cs="Arial"/>
                <w:b/>
                <w:bCs/>
                <w:color w:val="000000"/>
                <w:szCs w:val="20"/>
                <w:lang w:eastAsia="es-CO"/>
              </w:rPr>
            </w:pPr>
          </w:p>
        </w:tc>
        <w:tc>
          <w:tcPr>
            <w:tcW w:w="0" w:type="auto"/>
            <w:shd w:val="clear" w:color="000000" w:fill="FFFFFF"/>
            <w:vAlign w:val="center"/>
          </w:tcPr>
          <w:p w14:paraId="3673CA81" w14:textId="4DCA8532"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-Acetona</w:t>
            </w:r>
          </w:p>
        </w:tc>
        <w:tc>
          <w:tcPr>
            <w:tcW w:w="0" w:type="auto"/>
            <w:shd w:val="clear" w:color="auto" w:fill="auto"/>
            <w:vAlign w:val="center"/>
          </w:tcPr>
          <w:p w14:paraId="132C8C3F" w14:textId="41CBFA63"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Y6</w:t>
            </w:r>
          </w:p>
        </w:tc>
        <w:tc>
          <w:tcPr>
            <w:tcW w:w="0" w:type="auto"/>
            <w:shd w:val="clear" w:color="auto" w:fill="auto"/>
            <w:vAlign w:val="center"/>
          </w:tcPr>
          <w:p w14:paraId="2F0D12B9" w14:textId="53CB919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disolventes orgánicos</w:t>
            </w:r>
          </w:p>
        </w:tc>
        <w:tc>
          <w:tcPr>
            <w:tcW w:w="0" w:type="auto"/>
            <w:shd w:val="clear" w:color="auto" w:fill="auto"/>
            <w:vAlign w:val="center"/>
          </w:tcPr>
          <w:p w14:paraId="239401C6" w14:textId="439D261F"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A3140</w:t>
            </w:r>
          </w:p>
        </w:tc>
        <w:tc>
          <w:tcPr>
            <w:tcW w:w="0" w:type="auto"/>
            <w:shd w:val="clear" w:color="auto" w:fill="auto"/>
            <w:vAlign w:val="center"/>
          </w:tcPr>
          <w:p w14:paraId="0014D61C" w14:textId="7ECC4C0C"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disolventes orgánicos no halogenados pero con exclusión de los desechos especificados en la lista B.</w:t>
            </w:r>
          </w:p>
        </w:tc>
        <w:tc>
          <w:tcPr>
            <w:tcW w:w="0" w:type="auto"/>
            <w:shd w:val="clear" w:color="auto" w:fill="auto"/>
            <w:vAlign w:val="center"/>
          </w:tcPr>
          <w:p w14:paraId="3A66A718" w14:textId="39B57DD2"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shd w:val="clear" w:color="auto" w:fill="auto"/>
            <w:vAlign w:val="center"/>
          </w:tcPr>
          <w:p w14:paraId="0F252308" w14:textId="1B9BCFA2" w:rsidR="00A341A5" w:rsidRPr="002F69DB" w:rsidRDefault="00A341A5" w:rsidP="00126F53">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971392" behindDoc="0" locked="0" layoutInCell="1" allowOverlap="1" wp14:anchorId="43792F47" wp14:editId="1B1794D5">
                  <wp:simplePos x="0" y="0"/>
                  <wp:positionH relativeFrom="column">
                    <wp:posOffset>-18415</wp:posOffset>
                  </wp:positionH>
                  <wp:positionV relativeFrom="paragraph">
                    <wp:posOffset>-50800</wp:posOffset>
                  </wp:positionV>
                  <wp:extent cx="416560" cy="495300"/>
                  <wp:effectExtent l="0" t="0" r="2540" b="0"/>
                  <wp:wrapNone/>
                  <wp:docPr id="99" name="Imagen 99"/>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6560" cy="495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A341A5" w:rsidRPr="002F69DB" w14:paraId="3ACFA79E" w14:textId="77777777" w:rsidTr="008159C6">
        <w:trPr>
          <w:trHeight w:val="936"/>
        </w:trPr>
        <w:tc>
          <w:tcPr>
            <w:tcW w:w="0" w:type="auto"/>
            <w:vMerge/>
            <w:vAlign w:val="center"/>
          </w:tcPr>
          <w:p w14:paraId="6D9BAFA1" w14:textId="77777777" w:rsidR="00A341A5" w:rsidRPr="002F69DB" w:rsidRDefault="00A341A5" w:rsidP="00126F53">
            <w:pPr>
              <w:spacing w:line="240" w:lineRule="auto"/>
              <w:rPr>
                <w:rFonts w:ascii="Arial" w:eastAsia="Times New Roman" w:hAnsi="Arial" w:cs="Arial"/>
                <w:b/>
                <w:bCs/>
                <w:color w:val="000000"/>
                <w:szCs w:val="20"/>
                <w:lang w:eastAsia="es-CO"/>
              </w:rPr>
            </w:pPr>
          </w:p>
        </w:tc>
        <w:tc>
          <w:tcPr>
            <w:tcW w:w="0" w:type="auto"/>
            <w:shd w:val="clear" w:color="000000" w:fill="FFFFFF"/>
            <w:vAlign w:val="center"/>
          </w:tcPr>
          <w:p w14:paraId="08ADAE4D" w14:textId="0CC9EE88"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KOH</w:t>
            </w:r>
          </w:p>
        </w:tc>
        <w:tc>
          <w:tcPr>
            <w:tcW w:w="0" w:type="auto"/>
            <w:shd w:val="clear" w:color="auto" w:fill="auto"/>
            <w:vAlign w:val="center"/>
          </w:tcPr>
          <w:p w14:paraId="0A04685D" w14:textId="3CBA21B0"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Y6</w:t>
            </w:r>
          </w:p>
        </w:tc>
        <w:tc>
          <w:tcPr>
            <w:tcW w:w="0" w:type="auto"/>
            <w:shd w:val="clear" w:color="auto" w:fill="auto"/>
            <w:vAlign w:val="center"/>
          </w:tcPr>
          <w:p w14:paraId="66246796" w14:textId="4BAB2AF0"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disolventes orgánicos</w:t>
            </w:r>
          </w:p>
        </w:tc>
        <w:tc>
          <w:tcPr>
            <w:tcW w:w="0" w:type="auto"/>
            <w:shd w:val="clear" w:color="auto" w:fill="auto"/>
            <w:vAlign w:val="center"/>
          </w:tcPr>
          <w:p w14:paraId="1DA6E15A" w14:textId="009B166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A3140</w:t>
            </w:r>
          </w:p>
        </w:tc>
        <w:tc>
          <w:tcPr>
            <w:tcW w:w="0" w:type="auto"/>
            <w:shd w:val="clear" w:color="auto" w:fill="auto"/>
            <w:vAlign w:val="center"/>
          </w:tcPr>
          <w:p w14:paraId="261FF6D7" w14:textId="58B71F65"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disolventes orgánicos no halogenados pero con exclusión de los desechos especificados en la lista B.</w:t>
            </w:r>
          </w:p>
        </w:tc>
        <w:tc>
          <w:tcPr>
            <w:tcW w:w="0" w:type="auto"/>
            <w:shd w:val="clear" w:color="auto" w:fill="auto"/>
            <w:vAlign w:val="center"/>
          </w:tcPr>
          <w:p w14:paraId="334D51F9" w14:textId="043C4574"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shd w:val="clear" w:color="auto" w:fill="auto"/>
            <w:vAlign w:val="center"/>
          </w:tcPr>
          <w:p w14:paraId="384E9C51" w14:textId="17413754" w:rsidR="00A341A5" w:rsidRPr="002F69DB" w:rsidRDefault="00A341A5" w:rsidP="00126F53">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986752" behindDoc="0" locked="0" layoutInCell="1" allowOverlap="1" wp14:anchorId="3BF4503B" wp14:editId="26B6C28C">
                  <wp:simplePos x="0" y="0"/>
                  <wp:positionH relativeFrom="column">
                    <wp:posOffset>-18415</wp:posOffset>
                  </wp:positionH>
                  <wp:positionV relativeFrom="paragraph">
                    <wp:posOffset>-50800</wp:posOffset>
                  </wp:positionV>
                  <wp:extent cx="416560" cy="495300"/>
                  <wp:effectExtent l="0" t="0" r="2540" b="0"/>
                  <wp:wrapNone/>
                  <wp:docPr id="101" name="Imagen 10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6560" cy="495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A341A5" w:rsidRPr="002F69DB" w14:paraId="0AD94E3D" w14:textId="77777777" w:rsidTr="008159C6">
        <w:trPr>
          <w:trHeight w:val="814"/>
        </w:trPr>
        <w:tc>
          <w:tcPr>
            <w:tcW w:w="0" w:type="auto"/>
            <w:vMerge/>
            <w:vAlign w:val="center"/>
          </w:tcPr>
          <w:p w14:paraId="4B5E2A38" w14:textId="77777777" w:rsidR="00A341A5" w:rsidRPr="002F69DB" w:rsidRDefault="00A341A5" w:rsidP="00126F53">
            <w:pPr>
              <w:spacing w:line="240" w:lineRule="auto"/>
              <w:rPr>
                <w:rFonts w:ascii="Arial" w:eastAsia="Times New Roman" w:hAnsi="Arial" w:cs="Arial"/>
                <w:b/>
                <w:bCs/>
                <w:color w:val="000000"/>
                <w:szCs w:val="20"/>
                <w:lang w:eastAsia="es-CO"/>
              </w:rPr>
            </w:pPr>
          </w:p>
        </w:tc>
        <w:tc>
          <w:tcPr>
            <w:tcW w:w="0" w:type="auto"/>
            <w:shd w:val="clear" w:color="000000" w:fill="FFFFFF"/>
            <w:vAlign w:val="center"/>
          </w:tcPr>
          <w:p w14:paraId="76868DAB" w14:textId="0BEA02FB"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-Alizarina</w:t>
            </w:r>
          </w:p>
        </w:tc>
        <w:tc>
          <w:tcPr>
            <w:tcW w:w="0" w:type="auto"/>
            <w:shd w:val="clear" w:color="auto" w:fill="auto"/>
            <w:vAlign w:val="center"/>
          </w:tcPr>
          <w:p w14:paraId="22F5C578" w14:textId="5CDABC38"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Y12</w:t>
            </w:r>
          </w:p>
        </w:tc>
        <w:tc>
          <w:tcPr>
            <w:tcW w:w="0" w:type="auto"/>
            <w:shd w:val="clear" w:color="auto" w:fill="auto"/>
            <w:vAlign w:val="center"/>
          </w:tcPr>
          <w:p w14:paraId="49A5593F" w14:textId="438EA403"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tintas y colorantes</w:t>
            </w:r>
          </w:p>
        </w:tc>
        <w:tc>
          <w:tcPr>
            <w:tcW w:w="0" w:type="auto"/>
            <w:shd w:val="clear" w:color="auto" w:fill="auto"/>
            <w:vAlign w:val="center"/>
          </w:tcPr>
          <w:p w14:paraId="675D98C1" w14:textId="77777777" w:rsidR="00A341A5" w:rsidRPr="002F69DB" w:rsidRDefault="00A341A5" w:rsidP="00126F53">
            <w:pPr>
              <w:spacing w:line="240" w:lineRule="auto"/>
              <w:jc w:val="center"/>
              <w:rPr>
                <w:rFonts w:ascii="Arial" w:eastAsia="Times New Roman" w:hAnsi="Arial" w:cs="Arial"/>
                <w:color w:val="000000"/>
                <w:szCs w:val="20"/>
                <w:lang w:eastAsia="es-CO"/>
              </w:rPr>
            </w:pPr>
          </w:p>
        </w:tc>
        <w:tc>
          <w:tcPr>
            <w:tcW w:w="0" w:type="auto"/>
            <w:shd w:val="clear" w:color="auto" w:fill="auto"/>
            <w:vAlign w:val="center"/>
          </w:tcPr>
          <w:p w14:paraId="0CBA2046" w14:textId="77777777" w:rsidR="00A341A5" w:rsidRPr="002F69DB" w:rsidRDefault="00A341A5" w:rsidP="00126F53">
            <w:pPr>
              <w:spacing w:line="240" w:lineRule="auto"/>
              <w:rPr>
                <w:rFonts w:ascii="Arial" w:eastAsia="Times New Roman" w:hAnsi="Arial" w:cs="Arial"/>
                <w:color w:val="000000"/>
                <w:szCs w:val="20"/>
                <w:lang w:eastAsia="es-CO"/>
              </w:rPr>
            </w:pPr>
          </w:p>
        </w:tc>
        <w:tc>
          <w:tcPr>
            <w:tcW w:w="0" w:type="auto"/>
            <w:shd w:val="clear" w:color="auto" w:fill="auto"/>
            <w:vAlign w:val="center"/>
          </w:tcPr>
          <w:p w14:paraId="41C6074E" w14:textId="77777777" w:rsidR="00A341A5" w:rsidRPr="002F69DB" w:rsidRDefault="00A341A5" w:rsidP="00A341A5">
            <w:pPr>
              <w:jc w:val="center"/>
              <w:rPr>
                <w:rFonts w:ascii="Arial" w:hAnsi="Arial" w:cs="Arial"/>
                <w:color w:val="000000"/>
                <w:szCs w:val="20"/>
              </w:rPr>
            </w:pPr>
            <w:r w:rsidRPr="002F69DB">
              <w:rPr>
                <w:rFonts w:ascii="Arial" w:hAnsi="Arial" w:cs="Arial"/>
                <w:color w:val="000000"/>
                <w:szCs w:val="20"/>
              </w:rPr>
              <w:t>Tóxico</w:t>
            </w:r>
          </w:p>
          <w:p w14:paraId="5B74D014" w14:textId="150B4C84" w:rsidR="00A341A5" w:rsidRPr="002F69DB" w:rsidRDefault="00A341A5" w:rsidP="00126F53">
            <w:pPr>
              <w:spacing w:line="240" w:lineRule="auto"/>
              <w:jc w:val="center"/>
              <w:rPr>
                <w:rFonts w:ascii="Arial" w:eastAsia="Times New Roman" w:hAnsi="Arial" w:cs="Arial"/>
                <w:color w:val="000000"/>
                <w:szCs w:val="20"/>
                <w:lang w:eastAsia="es-CO"/>
              </w:rPr>
            </w:pPr>
          </w:p>
        </w:tc>
        <w:tc>
          <w:tcPr>
            <w:tcW w:w="0" w:type="auto"/>
            <w:shd w:val="clear" w:color="auto" w:fill="auto"/>
            <w:vAlign w:val="center"/>
          </w:tcPr>
          <w:p w14:paraId="2B5F8761" w14:textId="2FACF395" w:rsidR="00A341A5" w:rsidRPr="002F69DB" w:rsidRDefault="00A341A5" w:rsidP="00126F53">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988800" behindDoc="0" locked="0" layoutInCell="1" allowOverlap="1" wp14:anchorId="190966A9" wp14:editId="4D5BE6CF">
                  <wp:simplePos x="0" y="0"/>
                  <wp:positionH relativeFrom="column">
                    <wp:posOffset>-1905</wp:posOffset>
                  </wp:positionH>
                  <wp:positionV relativeFrom="paragraph">
                    <wp:posOffset>-69215</wp:posOffset>
                  </wp:positionV>
                  <wp:extent cx="416560" cy="330200"/>
                  <wp:effectExtent l="0" t="0" r="2540" b="0"/>
                  <wp:wrapNone/>
                  <wp:docPr id="108" name="Imagen 108"/>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16560" cy="330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18738D" w:rsidRPr="002F69DB" w14:paraId="499A7E8B" w14:textId="77777777" w:rsidTr="008159C6">
        <w:trPr>
          <w:trHeight w:val="452"/>
        </w:trPr>
        <w:tc>
          <w:tcPr>
            <w:tcW w:w="0" w:type="auto"/>
            <w:vMerge/>
            <w:vAlign w:val="center"/>
            <w:hideMark/>
          </w:tcPr>
          <w:p w14:paraId="4D9B1DE7" w14:textId="77777777" w:rsidR="0018738D" w:rsidRPr="002F69DB" w:rsidRDefault="0018738D" w:rsidP="00126F53">
            <w:pPr>
              <w:spacing w:line="240" w:lineRule="auto"/>
              <w:rPr>
                <w:rFonts w:ascii="Arial" w:eastAsia="Times New Roman" w:hAnsi="Arial" w:cs="Arial"/>
                <w:b/>
                <w:bCs/>
                <w:color w:val="000000"/>
                <w:szCs w:val="20"/>
                <w:lang w:eastAsia="es-CO"/>
              </w:rPr>
            </w:pPr>
          </w:p>
        </w:tc>
        <w:tc>
          <w:tcPr>
            <w:tcW w:w="0" w:type="auto"/>
            <w:shd w:val="clear" w:color="000000" w:fill="FFFFFF"/>
            <w:vAlign w:val="center"/>
            <w:hideMark/>
          </w:tcPr>
          <w:p w14:paraId="52D6F30B" w14:textId="26BB90D7"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-Fenol</w:t>
            </w:r>
          </w:p>
        </w:tc>
        <w:tc>
          <w:tcPr>
            <w:tcW w:w="0" w:type="auto"/>
            <w:shd w:val="clear" w:color="auto" w:fill="auto"/>
            <w:vAlign w:val="center"/>
            <w:hideMark/>
          </w:tcPr>
          <w:p w14:paraId="1B36DBD1" w14:textId="7D039A15"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Y15</w:t>
            </w:r>
          </w:p>
        </w:tc>
        <w:tc>
          <w:tcPr>
            <w:tcW w:w="0" w:type="auto"/>
            <w:shd w:val="clear" w:color="auto" w:fill="auto"/>
            <w:vAlign w:val="center"/>
            <w:hideMark/>
          </w:tcPr>
          <w:p w14:paraId="229BAD34" w14:textId="0D5009A5" w:rsidR="0018738D" w:rsidRPr="002F69DB" w:rsidRDefault="0018738D"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explosivos</w:t>
            </w:r>
          </w:p>
        </w:tc>
        <w:tc>
          <w:tcPr>
            <w:tcW w:w="0" w:type="auto"/>
            <w:shd w:val="clear" w:color="auto" w:fill="auto"/>
            <w:vAlign w:val="center"/>
          </w:tcPr>
          <w:p w14:paraId="49507A48" w14:textId="528EB7BC" w:rsidR="0018738D" w:rsidRPr="002F69DB" w:rsidRDefault="0018738D" w:rsidP="00126F53">
            <w:pPr>
              <w:spacing w:line="240" w:lineRule="auto"/>
              <w:jc w:val="center"/>
              <w:rPr>
                <w:rFonts w:ascii="Arial" w:eastAsia="Times New Roman" w:hAnsi="Arial" w:cs="Arial"/>
                <w:color w:val="000000"/>
                <w:szCs w:val="20"/>
                <w:lang w:eastAsia="es-CO"/>
              </w:rPr>
            </w:pPr>
          </w:p>
        </w:tc>
        <w:tc>
          <w:tcPr>
            <w:tcW w:w="0" w:type="auto"/>
            <w:shd w:val="clear" w:color="auto" w:fill="auto"/>
            <w:vAlign w:val="center"/>
          </w:tcPr>
          <w:p w14:paraId="2F70068E" w14:textId="482B9B5C" w:rsidR="0018738D" w:rsidRPr="002F69DB" w:rsidRDefault="0018738D" w:rsidP="00126F53">
            <w:pPr>
              <w:spacing w:line="240" w:lineRule="auto"/>
              <w:rPr>
                <w:rFonts w:ascii="Arial" w:eastAsia="Times New Roman" w:hAnsi="Arial" w:cs="Arial"/>
                <w:color w:val="000000"/>
                <w:szCs w:val="20"/>
                <w:lang w:eastAsia="es-CO"/>
              </w:rPr>
            </w:pPr>
          </w:p>
        </w:tc>
        <w:tc>
          <w:tcPr>
            <w:tcW w:w="0" w:type="auto"/>
            <w:shd w:val="clear" w:color="auto" w:fill="auto"/>
            <w:vAlign w:val="center"/>
            <w:hideMark/>
          </w:tcPr>
          <w:p w14:paraId="77B84CB9" w14:textId="2A6B4F6F"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shd w:val="clear" w:color="auto" w:fill="auto"/>
            <w:vAlign w:val="center"/>
            <w:hideMark/>
          </w:tcPr>
          <w:p w14:paraId="74645EEC" w14:textId="6E5DC2CE" w:rsidR="0018738D" w:rsidRPr="002F69DB" w:rsidRDefault="0018738D"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996992" behindDoc="0" locked="0" layoutInCell="1" allowOverlap="1" wp14:anchorId="1E074D0D" wp14:editId="05108257">
                  <wp:simplePos x="0" y="0"/>
                  <wp:positionH relativeFrom="column">
                    <wp:posOffset>39370</wp:posOffset>
                  </wp:positionH>
                  <wp:positionV relativeFrom="paragraph">
                    <wp:posOffset>-71120</wp:posOffset>
                  </wp:positionV>
                  <wp:extent cx="333375" cy="352425"/>
                  <wp:effectExtent l="0" t="0" r="9525" b="9525"/>
                  <wp:wrapNone/>
                  <wp:docPr id="1083" name="Imagen 1083"/>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18738D" w:rsidRPr="002F69DB" w14:paraId="720EF4A2" w14:textId="77777777" w:rsidTr="008159C6">
        <w:trPr>
          <w:trHeight w:val="545"/>
        </w:trPr>
        <w:tc>
          <w:tcPr>
            <w:tcW w:w="0" w:type="auto"/>
            <w:vMerge/>
            <w:vAlign w:val="center"/>
            <w:hideMark/>
          </w:tcPr>
          <w:p w14:paraId="46F5693F" w14:textId="77777777" w:rsidR="0018738D" w:rsidRPr="002F69DB" w:rsidRDefault="0018738D" w:rsidP="00126F53">
            <w:pPr>
              <w:spacing w:line="240" w:lineRule="auto"/>
              <w:rPr>
                <w:rFonts w:ascii="Arial" w:eastAsia="Times New Roman" w:hAnsi="Arial" w:cs="Arial"/>
                <w:b/>
                <w:bCs/>
                <w:color w:val="000000"/>
                <w:szCs w:val="20"/>
                <w:lang w:eastAsia="es-CO"/>
              </w:rPr>
            </w:pPr>
          </w:p>
        </w:tc>
        <w:tc>
          <w:tcPr>
            <w:tcW w:w="0" w:type="auto"/>
            <w:shd w:val="clear" w:color="000000" w:fill="FFFFFF"/>
            <w:vAlign w:val="center"/>
          </w:tcPr>
          <w:p w14:paraId="4FD36C0E" w14:textId="355E07AA" w:rsidR="0018738D" w:rsidRPr="002F69DB" w:rsidRDefault="0018738D" w:rsidP="0018738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-Alcohol Etílico</w:t>
            </w:r>
          </w:p>
        </w:tc>
        <w:tc>
          <w:tcPr>
            <w:tcW w:w="0" w:type="auto"/>
            <w:shd w:val="clear" w:color="auto" w:fill="auto"/>
            <w:vAlign w:val="center"/>
          </w:tcPr>
          <w:p w14:paraId="7CE52A93" w14:textId="3B8EE3E6"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w:t>
            </w:r>
          </w:p>
        </w:tc>
        <w:tc>
          <w:tcPr>
            <w:tcW w:w="0" w:type="auto"/>
            <w:shd w:val="clear" w:color="auto" w:fill="auto"/>
            <w:vAlign w:val="center"/>
          </w:tcPr>
          <w:p w14:paraId="7E9F5344" w14:textId="5435D944" w:rsidR="0018738D" w:rsidRPr="002F69DB" w:rsidRDefault="0018738D"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productos farmacéuticos</w:t>
            </w:r>
          </w:p>
        </w:tc>
        <w:tc>
          <w:tcPr>
            <w:tcW w:w="0" w:type="auto"/>
            <w:shd w:val="clear" w:color="auto" w:fill="auto"/>
            <w:vAlign w:val="center"/>
          </w:tcPr>
          <w:p w14:paraId="414A604C" w14:textId="24DD9FF3" w:rsidR="0018738D" w:rsidRPr="002F69DB" w:rsidRDefault="0018738D" w:rsidP="00126F53">
            <w:pPr>
              <w:spacing w:line="240" w:lineRule="auto"/>
              <w:jc w:val="center"/>
              <w:rPr>
                <w:rFonts w:ascii="Arial" w:eastAsia="Times New Roman" w:hAnsi="Arial" w:cs="Arial"/>
                <w:color w:val="000000"/>
                <w:szCs w:val="20"/>
                <w:lang w:eastAsia="es-CO"/>
              </w:rPr>
            </w:pPr>
          </w:p>
        </w:tc>
        <w:tc>
          <w:tcPr>
            <w:tcW w:w="0" w:type="auto"/>
            <w:shd w:val="clear" w:color="auto" w:fill="auto"/>
            <w:vAlign w:val="center"/>
          </w:tcPr>
          <w:p w14:paraId="5D5D228B" w14:textId="34E08867" w:rsidR="0018738D" w:rsidRPr="002F69DB" w:rsidRDefault="0018738D" w:rsidP="00126F53">
            <w:pPr>
              <w:spacing w:line="240" w:lineRule="auto"/>
              <w:rPr>
                <w:rFonts w:ascii="Arial" w:eastAsia="Times New Roman" w:hAnsi="Arial" w:cs="Arial"/>
                <w:color w:val="000000"/>
                <w:szCs w:val="20"/>
                <w:lang w:eastAsia="es-CO"/>
              </w:rPr>
            </w:pPr>
          </w:p>
        </w:tc>
        <w:tc>
          <w:tcPr>
            <w:tcW w:w="0" w:type="auto"/>
            <w:shd w:val="clear" w:color="auto" w:fill="auto"/>
            <w:vAlign w:val="center"/>
          </w:tcPr>
          <w:p w14:paraId="59030DA7" w14:textId="5C4996E7"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shd w:val="clear" w:color="auto" w:fill="auto"/>
            <w:vAlign w:val="center"/>
          </w:tcPr>
          <w:p w14:paraId="652FB3BB" w14:textId="295866C5" w:rsidR="0018738D" w:rsidRPr="002F69DB" w:rsidRDefault="0018738D"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01088" behindDoc="0" locked="0" layoutInCell="1" allowOverlap="1" wp14:anchorId="3F6B6251" wp14:editId="4182968C">
                  <wp:simplePos x="0" y="0"/>
                  <wp:positionH relativeFrom="column">
                    <wp:posOffset>39370</wp:posOffset>
                  </wp:positionH>
                  <wp:positionV relativeFrom="paragraph">
                    <wp:posOffset>-2540</wp:posOffset>
                  </wp:positionV>
                  <wp:extent cx="333375" cy="323850"/>
                  <wp:effectExtent l="0" t="0" r="9525" b="0"/>
                  <wp:wrapNone/>
                  <wp:docPr id="1126" name="Imagen 1126"/>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18738D" w:rsidRPr="002F69DB" w14:paraId="0253044F" w14:textId="77777777" w:rsidTr="008159C6">
        <w:trPr>
          <w:trHeight w:val="621"/>
        </w:trPr>
        <w:tc>
          <w:tcPr>
            <w:tcW w:w="0" w:type="auto"/>
            <w:vMerge/>
            <w:vAlign w:val="center"/>
          </w:tcPr>
          <w:p w14:paraId="42CBD3AD" w14:textId="77777777" w:rsidR="0018738D" w:rsidRPr="002F69DB" w:rsidRDefault="0018738D" w:rsidP="00126F53">
            <w:pPr>
              <w:spacing w:line="240" w:lineRule="auto"/>
              <w:rPr>
                <w:rFonts w:ascii="Arial" w:eastAsia="Times New Roman" w:hAnsi="Arial" w:cs="Arial"/>
                <w:b/>
                <w:bCs/>
                <w:color w:val="000000"/>
                <w:szCs w:val="20"/>
                <w:lang w:eastAsia="es-CO"/>
              </w:rPr>
            </w:pPr>
          </w:p>
        </w:tc>
        <w:tc>
          <w:tcPr>
            <w:tcW w:w="0" w:type="auto"/>
            <w:shd w:val="clear" w:color="000000" w:fill="FFFFFF"/>
            <w:vAlign w:val="center"/>
          </w:tcPr>
          <w:p w14:paraId="2084722F" w14:textId="7D0461FF"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-Formol</w:t>
            </w:r>
          </w:p>
        </w:tc>
        <w:tc>
          <w:tcPr>
            <w:tcW w:w="0" w:type="auto"/>
            <w:shd w:val="clear" w:color="auto" w:fill="auto"/>
            <w:vAlign w:val="center"/>
          </w:tcPr>
          <w:p w14:paraId="141D42DA" w14:textId="5ABBE68F"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Y42</w:t>
            </w:r>
          </w:p>
        </w:tc>
        <w:tc>
          <w:tcPr>
            <w:tcW w:w="0" w:type="auto"/>
            <w:shd w:val="clear" w:color="auto" w:fill="auto"/>
            <w:vAlign w:val="center"/>
          </w:tcPr>
          <w:p w14:paraId="419A6D80" w14:textId="206136D2" w:rsidR="0018738D" w:rsidRPr="002F69DB" w:rsidRDefault="0018738D" w:rsidP="00126F53">
            <w:pPr>
              <w:spacing w:line="240" w:lineRule="auto"/>
              <w:rPr>
                <w:rFonts w:ascii="Arial" w:eastAsia="Times New Roman" w:hAnsi="Arial" w:cs="Arial"/>
                <w:color w:val="000000"/>
                <w:szCs w:val="20"/>
                <w:lang w:eastAsia="es-CO"/>
              </w:rPr>
            </w:pPr>
            <w:r w:rsidRPr="002F69DB">
              <w:rPr>
                <w:rFonts w:ascii="Arial" w:hAnsi="Arial" w:cs="Arial"/>
                <w:color w:val="000000"/>
                <w:szCs w:val="20"/>
              </w:rPr>
              <w:t>Disolventes orgánicos, con exclusión de disolventes halogenados</w:t>
            </w:r>
          </w:p>
        </w:tc>
        <w:tc>
          <w:tcPr>
            <w:tcW w:w="0" w:type="auto"/>
            <w:shd w:val="clear" w:color="auto" w:fill="auto"/>
            <w:vAlign w:val="center"/>
          </w:tcPr>
          <w:p w14:paraId="5C67AC34" w14:textId="05FC9C88"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A3140</w:t>
            </w:r>
          </w:p>
        </w:tc>
        <w:tc>
          <w:tcPr>
            <w:tcW w:w="0" w:type="auto"/>
            <w:shd w:val="clear" w:color="auto" w:fill="auto"/>
            <w:vAlign w:val="center"/>
          </w:tcPr>
          <w:p w14:paraId="10462587" w14:textId="754BB42B" w:rsidR="0018738D" w:rsidRPr="002F69DB" w:rsidRDefault="0018738D" w:rsidP="00126F53">
            <w:pPr>
              <w:spacing w:line="240" w:lineRule="auto"/>
              <w:rPr>
                <w:rFonts w:ascii="Arial" w:eastAsia="Times New Roman" w:hAnsi="Arial" w:cs="Arial"/>
                <w:color w:val="000000"/>
                <w:szCs w:val="20"/>
                <w:lang w:eastAsia="es-CO"/>
              </w:rPr>
            </w:pPr>
            <w:r w:rsidRPr="002F69DB">
              <w:rPr>
                <w:rFonts w:ascii="Arial" w:hAnsi="Arial" w:cs="Arial"/>
                <w:color w:val="000000"/>
                <w:szCs w:val="20"/>
              </w:rPr>
              <w:t>Desechos de disolventes orgánicos no halogenados pero con exclusión de los desechos especificados en la lista B.</w:t>
            </w:r>
          </w:p>
        </w:tc>
        <w:tc>
          <w:tcPr>
            <w:tcW w:w="0" w:type="auto"/>
            <w:shd w:val="clear" w:color="auto" w:fill="auto"/>
            <w:vAlign w:val="center"/>
          </w:tcPr>
          <w:p w14:paraId="6E1A6F53" w14:textId="1A45E933"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Tóxico</w:t>
            </w:r>
          </w:p>
        </w:tc>
        <w:tc>
          <w:tcPr>
            <w:tcW w:w="0" w:type="auto"/>
            <w:shd w:val="clear" w:color="auto" w:fill="auto"/>
            <w:vAlign w:val="center"/>
          </w:tcPr>
          <w:p w14:paraId="072DC7B4" w14:textId="0B0DE52D" w:rsidR="0018738D" w:rsidRPr="002F69DB" w:rsidRDefault="0018738D" w:rsidP="00126F53">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999040" behindDoc="0" locked="0" layoutInCell="1" allowOverlap="1" wp14:anchorId="2F1DB329" wp14:editId="36E684FF">
                  <wp:simplePos x="0" y="0"/>
                  <wp:positionH relativeFrom="column">
                    <wp:posOffset>38735</wp:posOffset>
                  </wp:positionH>
                  <wp:positionV relativeFrom="paragraph">
                    <wp:posOffset>165735</wp:posOffset>
                  </wp:positionV>
                  <wp:extent cx="349885" cy="390525"/>
                  <wp:effectExtent l="0" t="0" r="0" b="9525"/>
                  <wp:wrapNone/>
                  <wp:docPr id="1124" name="Imagen 1124"/>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49885" cy="390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18738D" w:rsidRPr="002F69DB" w14:paraId="5AD2EC81" w14:textId="77777777" w:rsidTr="008159C6">
        <w:trPr>
          <w:trHeight w:val="452"/>
        </w:trPr>
        <w:tc>
          <w:tcPr>
            <w:tcW w:w="0" w:type="auto"/>
            <w:vMerge/>
            <w:vAlign w:val="center"/>
          </w:tcPr>
          <w:p w14:paraId="45D8FBDA" w14:textId="77777777" w:rsidR="0018738D" w:rsidRPr="002F69DB" w:rsidRDefault="0018738D" w:rsidP="00126F53">
            <w:pPr>
              <w:spacing w:line="240" w:lineRule="auto"/>
              <w:rPr>
                <w:rFonts w:ascii="Arial" w:eastAsia="Times New Roman" w:hAnsi="Arial" w:cs="Arial"/>
                <w:b/>
                <w:bCs/>
                <w:color w:val="000000"/>
                <w:szCs w:val="20"/>
                <w:lang w:eastAsia="es-CO"/>
              </w:rPr>
            </w:pPr>
          </w:p>
        </w:tc>
        <w:tc>
          <w:tcPr>
            <w:tcW w:w="0" w:type="auto"/>
            <w:shd w:val="clear" w:color="auto" w:fill="auto"/>
            <w:vAlign w:val="center"/>
          </w:tcPr>
          <w:p w14:paraId="3042BA08" w14:textId="4BA4CD81"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-Glicerina</w:t>
            </w:r>
          </w:p>
        </w:tc>
        <w:tc>
          <w:tcPr>
            <w:tcW w:w="0" w:type="auto"/>
            <w:shd w:val="clear" w:color="auto" w:fill="auto"/>
            <w:vAlign w:val="center"/>
          </w:tcPr>
          <w:p w14:paraId="0AE79B9A" w14:textId="429DB134"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Y42</w:t>
            </w:r>
          </w:p>
        </w:tc>
        <w:tc>
          <w:tcPr>
            <w:tcW w:w="0" w:type="auto"/>
            <w:shd w:val="clear" w:color="auto" w:fill="auto"/>
            <w:vAlign w:val="center"/>
          </w:tcPr>
          <w:p w14:paraId="72491C7D" w14:textId="4CA26BE7" w:rsidR="0018738D" w:rsidRPr="002F69DB" w:rsidRDefault="0018738D" w:rsidP="00126F53">
            <w:pPr>
              <w:spacing w:line="240" w:lineRule="auto"/>
              <w:rPr>
                <w:rFonts w:ascii="Arial" w:eastAsia="Times New Roman" w:hAnsi="Arial" w:cs="Arial"/>
                <w:color w:val="000000"/>
                <w:szCs w:val="20"/>
                <w:lang w:eastAsia="es-CO"/>
              </w:rPr>
            </w:pPr>
            <w:r w:rsidRPr="002F69DB">
              <w:rPr>
                <w:rFonts w:ascii="Arial" w:hAnsi="Arial" w:cs="Arial"/>
                <w:color w:val="000000"/>
                <w:szCs w:val="20"/>
              </w:rPr>
              <w:t>Disolventes orgánicos, con exclusión de disolventes halogenados</w:t>
            </w:r>
          </w:p>
        </w:tc>
        <w:tc>
          <w:tcPr>
            <w:tcW w:w="0" w:type="auto"/>
            <w:shd w:val="clear" w:color="auto" w:fill="auto"/>
            <w:vAlign w:val="center"/>
          </w:tcPr>
          <w:p w14:paraId="79D6D46D" w14:textId="0E1268D1" w:rsidR="0018738D" w:rsidRPr="002F69DB" w:rsidRDefault="0018738D" w:rsidP="00126F53">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A3140</w:t>
            </w:r>
          </w:p>
        </w:tc>
        <w:tc>
          <w:tcPr>
            <w:tcW w:w="0" w:type="auto"/>
            <w:shd w:val="clear" w:color="auto" w:fill="auto"/>
            <w:vAlign w:val="center"/>
          </w:tcPr>
          <w:p w14:paraId="41A064E4" w14:textId="734BE2FA" w:rsidR="0018738D" w:rsidRPr="002F69DB" w:rsidRDefault="0018738D" w:rsidP="00126F53">
            <w:pPr>
              <w:spacing w:line="240" w:lineRule="auto"/>
              <w:rPr>
                <w:rFonts w:ascii="Arial" w:eastAsia="Times New Roman" w:hAnsi="Arial" w:cs="Arial"/>
                <w:color w:val="000000"/>
                <w:szCs w:val="20"/>
                <w:lang w:eastAsia="es-CO"/>
              </w:rPr>
            </w:pPr>
            <w:r w:rsidRPr="002F69DB">
              <w:rPr>
                <w:rFonts w:ascii="Arial" w:hAnsi="Arial" w:cs="Arial"/>
                <w:color w:val="000000"/>
                <w:szCs w:val="20"/>
              </w:rPr>
              <w:t>Desechos de disolventes orgánicos no halogenados pero con exclusión de los desechos especificados en la lista B.</w:t>
            </w:r>
          </w:p>
        </w:tc>
        <w:tc>
          <w:tcPr>
            <w:tcW w:w="0" w:type="auto"/>
            <w:shd w:val="clear" w:color="auto" w:fill="auto"/>
            <w:vAlign w:val="center"/>
          </w:tcPr>
          <w:p w14:paraId="414B4C14" w14:textId="250DFE42" w:rsidR="0018738D" w:rsidRPr="002F69DB" w:rsidRDefault="0018738D" w:rsidP="00F23009">
            <w:pPr>
              <w:spacing w:line="240" w:lineRule="auto"/>
              <w:jc w:val="center"/>
              <w:rPr>
                <w:rFonts w:ascii="Arial" w:eastAsia="Times New Roman" w:hAnsi="Arial" w:cs="Arial"/>
                <w:color w:val="000000"/>
                <w:szCs w:val="20"/>
                <w:lang w:eastAsia="es-CO"/>
              </w:rPr>
            </w:pPr>
            <w:r w:rsidRPr="002F69DB">
              <w:rPr>
                <w:rFonts w:ascii="Arial" w:hAnsi="Arial" w:cs="Arial"/>
                <w:color w:val="000000"/>
                <w:szCs w:val="20"/>
              </w:rPr>
              <w:t>Inflamable</w:t>
            </w:r>
          </w:p>
        </w:tc>
        <w:tc>
          <w:tcPr>
            <w:tcW w:w="0" w:type="auto"/>
            <w:shd w:val="clear" w:color="auto" w:fill="auto"/>
            <w:vAlign w:val="center"/>
          </w:tcPr>
          <w:p w14:paraId="00B27F86" w14:textId="3E2DBB0F" w:rsidR="0018738D" w:rsidRPr="002F69DB" w:rsidRDefault="0018738D" w:rsidP="00126F53">
            <w:pPr>
              <w:spacing w:line="240" w:lineRule="auto"/>
              <w:rPr>
                <w:rFonts w:ascii="Arial" w:eastAsia="Times New Roman" w:hAnsi="Arial" w:cs="Arial"/>
                <w:noProof/>
                <w:color w:val="000000"/>
                <w:szCs w:val="20"/>
                <w:lang w:eastAsia="es-CO"/>
              </w:rPr>
            </w:pPr>
            <w:r w:rsidRPr="002F69DB">
              <w:rPr>
                <w:rFonts w:ascii="Arial" w:hAnsi="Arial" w:cs="Arial"/>
                <w:noProof/>
                <w:lang w:eastAsia="es-CO"/>
              </w:rPr>
              <w:drawing>
                <wp:inline distT="0" distB="0" distL="0" distR="0" wp14:anchorId="7B6E0669" wp14:editId="46F8F3CA">
                  <wp:extent cx="371475" cy="381000"/>
                  <wp:effectExtent l="0" t="0" r="9525" b="0"/>
                  <wp:docPr id="108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1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341A5" w:rsidRPr="002F69DB" w14:paraId="5F885972" w14:textId="77777777" w:rsidTr="008159C6">
        <w:trPr>
          <w:trHeight w:val="964"/>
        </w:trPr>
        <w:tc>
          <w:tcPr>
            <w:tcW w:w="0" w:type="auto"/>
            <w:vMerge/>
            <w:vAlign w:val="center"/>
            <w:hideMark/>
          </w:tcPr>
          <w:p w14:paraId="1EE57E58" w14:textId="77777777" w:rsidR="00A341A5" w:rsidRPr="002F69DB" w:rsidRDefault="00A341A5" w:rsidP="00126F53">
            <w:pPr>
              <w:spacing w:line="240" w:lineRule="auto"/>
              <w:rPr>
                <w:rFonts w:ascii="Arial" w:eastAsia="Times New Roman" w:hAnsi="Arial" w:cs="Arial"/>
                <w:b/>
                <w:bCs/>
                <w:color w:val="000000"/>
                <w:szCs w:val="20"/>
                <w:lang w:eastAsia="es-CO"/>
              </w:rPr>
            </w:pPr>
          </w:p>
        </w:tc>
        <w:tc>
          <w:tcPr>
            <w:tcW w:w="0" w:type="auto"/>
            <w:shd w:val="clear" w:color="000000" w:fill="FFFFFF"/>
            <w:vAlign w:val="center"/>
            <w:hideMark/>
          </w:tcPr>
          <w:p w14:paraId="652CC684" w14:textId="77777777" w:rsidR="00A341A5" w:rsidRPr="002F69DB" w:rsidRDefault="00A341A5" w:rsidP="00126F53">
            <w:pPr>
              <w:spacing w:line="240" w:lineRule="auto"/>
              <w:jc w:val="center"/>
              <w:rPr>
                <w:rFonts w:ascii="Arial" w:eastAsia="Times New Roman" w:hAnsi="Arial" w:cs="Arial"/>
                <w:szCs w:val="20"/>
                <w:lang w:eastAsia="es-CO"/>
              </w:rPr>
            </w:pPr>
            <w:r w:rsidRPr="002F69DB">
              <w:rPr>
                <w:rFonts w:ascii="Arial" w:eastAsia="Times New Roman" w:hAnsi="Arial" w:cs="Arial"/>
                <w:szCs w:val="20"/>
                <w:lang w:eastAsia="es-CO"/>
              </w:rPr>
              <w:t xml:space="preserve"> - Formol</w:t>
            </w:r>
          </w:p>
        </w:tc>
        <w:tc>
          <w:tcPr>
            <w:tcW w:w="0" w:type="auto"/>
            <w:shd w:val="clear" w:color="000000" w:fill="FFFFFF"/>
            <w:vAlign w:val="center"/>
            <w:hideMark/>
          </w:tcPr>
          <w:p w14:paraId="01C899E9"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Y42</w:t>
            </w:r>
          </w:p>
        </w:tc>
        <w:tc>
          <w:tcPr>
            <w:tcW w:w="0" w:type="auto"/>
            <w:shd w:val="clear" w:color="000000" w:fill="FFFFFF"/>
            <w:vAlign w:val="center"/>
            <w:hideMark/>
          </w:tcPr>
          <w:p w14:paraId="07C53EF6"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Disolventes orgánicos, con exclusión de disolventes halogenados.</w:t>
            </w:r>
          </w:p>
        </w:tc>
        <w:tc>
          <w:tcPr>
            <w:tcW w:w="0" w:type="auto"/>
            <w:shd w:val="clear" w:color="000000" w:fill="FFFFFF"/>
            <w:vAlign w:val="center"/>
            <w:hideMark/>
          </w:tcPr>
          <w:p w14:paraId="350D2981"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A3140</w:t>
            </w:r>
          </w:p>
        </w:tc>
        <w:tc>
          <w:tcPr>
            <w:tcW w:w="0" w:type="auto"/>
            <w:shd w:val="clear" w:color="000000" w:fill="FFFFFF"/>
            <w:vAlign w:val="center"/>
            <w:hideMark/>
          </w:tcPr>
          <w:p w14:paraId="54FE04EE"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disolventes orgánicos no halogenados pero con</w:t>
            </w:r>
            <w:r w:rsidRPr="002F69DB">
              <w:rPr>
                <w:rFonts w:ascii="Arial" w:eastAsia="Times New Roman" w:hAnsi="Arial" w:cs="Arial"/>
                <w:color w:val="000000"/>
                <w:szCs w:val="20"/>
                <w:lang w:eastAsia="es-CO"/>
              </w:rPr>
              <w:br/>
              <w:t>exclusión de los desechos especificados en la lista B.</w:t>
            </w:r>
          </w:p>
        </w:tc>
        <w:tc>
          <w:tcPr>
            <w:tcW w:w="0" w:type="auto"/>
            <w:shd w:val="clear" w:color="auto" w:fill="auto"/>
            <w:vAlign w:val="center"/>
            <w:hideMark/>
          </w:tcPr>
          <w:p w14:paraId="30100F91"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shd w:val="clear" w:color="auto" w:fill="auto"/>
            <w:vAlign w:val="center"/>
            <w:hideMark/>
          </w:tcPr>
          <w:p w14:paraId="7331FB73"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975488" behindDoc="0" locked="0" layoutInCell="1" allowOverlap="1" wp14:anchorId="51C77954" wp14:editId="6C865E16">
                  <wp:simplePos x="0" y="0"/>
                  <wp:positionH relativeFrom="column">
                    <wp:posOffset>7620</wp:posOffset>
                  </wp:positionH>
                  <wp:positionV relativeFrom="paragraph">
                    <wp:posOffset>50165</wp:posOffset>
                  </wp:positionV>
                  <wp:extent cx="363855" cy="431165"/>
                  <wp:effectExtent l="0" t="0" r="0" b="6985"/>
                  <wp:wrapNone/>
                  <wp:docPr id="109" name="Imagen 109"/>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3855" cy="43116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A341A5" w:rsidRPr="002F69DB" w14:paraId="2522DAB2" w14:textId="77777777" w:rsidTr="008159C6">
        <w:trPr>
          <w:trHeight w:val="845"/>
        </w:trPr>
        <w:tc>
          <w:tcPr>
            <w:tcW w:w="0" w:type="auto"/>
            <w:vMerge/>
            <w:vAlign w:val="center"/>
            <w:hideMark/>
          </w:tcPr>
          <w:p w14:paraId="0CDC4F32" w14:textId="77777777" w:rsidR="00A341A5" w:rsidRPr="002F69DB" w:rsidRDefault="00A341A5" w:rsidP="00126F53">
            <w:pPr>
              <w:spacing w:line="240" w:lineRule="auto"/>
              <w:rPr>
                <w:rFonts w:ascii="Arial" w:eastAsia="Times New Roman" w:hAnsi="Arial" w:cs="Arial"/>
                <w:b/>
                <w:bCs/>
                <w:color w:val="000000"/>
                <w:szCs w:val="20"/>
                <w:lang w:eastAsia="es-CO"/>
              </w:rPr>
            </w:pPr>
          </w:p>
        </w:tc>
        <w:tc>
          <w:tcPr>
            <w:tcW w:w="0" w:type="auto"/>
            <w:shd w:val="clear" w:color="000000" w:fill="FFFFFF"/>
            <w:vAlign w:val="center"/>
            <w:hideMark/>
          </w:tcPr>
          <w:p w14:paraId="7AD6F066" w14:textId="77777777" w:rsidR="00A341A5" w:rsidRPr="002F69DB" w:rsidRDefault="00A341A5" w:rsidP="00126F53">
            <w:pPr>
              <w:spacing w:line="240" w:lineRule="auto"/>
              <w:jc w:val="center"/>
              <w:rPr>
                <w:rFonts w:ascii="Arial" w:eastAsia="Times New Roman" w:hAnsi="Arial" w:cs="Arial"/>
                <w:szCs w:val="20"/>
                <w:lang w:eastAsia="es-CO"/>
              </w:rPr>
            </w:pPr>
            <w:r w:rsidRPr="002F69DB">
              <w:rPr>
                <w:rFonts w:ascii="Arial" w:eastAsia="Times New Roman" w:hAnsi="Arial" w:cs="Arial"/>
                <w:szCs w:val="20"/>
                <w:lang w:eastAsia="es-CO"/>
              </w:rPr>
              <w:t xml:space="preserve"> - Glicerina</w:t>
            </w:r>
          </w:p>
        </w:tc>
        <w:tc>
          <w:tcPr>
            <w:tcW w:w="0" w:type="auto"/>
            <w:shd w:val="clear" w:color="000000" w:fill="FFFFFF"/>
            <w:vAlign w:val="center"/>
            <w:hideMark/>
          </w:tcPr>
          <w:p w14:paraId="22D184F3"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Y42</w:t>
            </w:r>
          </w:p>
        </w:tc>
        <w:tc>
          <w:tcPr>
            <w:tcW w:w="0" w:type="auto"/>
            <w:shd w:val="clear" w:color="000000" w:fill="FFFFFF"/>
            <w:vAlign w:val="center"/>
            <w:hideMark/>
          </w:tcPr>
          <w:p w14:paraId="5AE6168C"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Disolventes orgánicos, con exclusión de disolventes halogenados.</w:t>
            </w:r>
          </w:p>
        </w:tc>
        <w:tc>
          <w:tcPr>
            <w:tcW w:w="0" w:type="auto"/>
            <w:shd w:val="clear" w:color="000000" w:fill="FFFFFF"/>
            <w:vAlign w:val="center"/>
            <w:hideMark/>
          </w:tcPr>
          <w:p w14:paraId="47FBE282"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A3140</w:t>
            </w:r>
          </w:p>
        </w:tc>
        <w:tc>
          <w:tcPr>
            <w:tcW w:w="0" w:type="auto"/>
            <w:shd w:val="clear" w:color="000000" w:fill="FFFFFF"/>
            <w:vAlign w:val="center"/>
            <w:hideMark/>
          </w:tcPr>
          <w:p w14:paraId="252D736A"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disolventes orgánicos no halogenados pero con</w:t>
            </w:r>
            <w:r w:rsidRPr="002F69DB">
              <w:rPr>
                <w:rFonts w:ascii="Arial" w:eastAsia="Times New Roman" w:hAnsi="Arial" w:cs="Arial"/>
                <w:color w:val="000000"/>
                <w:szCs w:val="20"/>
                <w:lang w:eastAsia="es-CO"/>
              </w:rPr>
              <w:br/>
              <w:t>exclusión de los desechos especificados en la lista B.</w:t>
            </w:r>
          </w:p>
        </w:tc>
        <w:tc>
          <w:tcPr>
            <w:tcW w:w="0" w:type="auto"/>
            <w:shd w:val="clear" w:color="auto" w:fill="auto"/>
            <w:vAlign w:val="center"/>
            <w:hideMark/>
          </w:tcPr>
          <w:p w14:paraId="5BB16958"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w:t>
            </w:r>
          </w:p>
        </w:tc>
        <w:tc>
          <w:tcPr>
            <w:tcW w:w="0" w:type="auto"/>
            <w:shd w:val="clear" w:color="auto" w:fill="auto"/>
            <w:vAlign w:val="center"/>
            <w:hideMark/>
          </w:tcPr>
          <w:p w14:paraId="40234BE1"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977536" behindDoc="0" locked="0" layoutInCell="1" allowOverlap="1" wp14:anchorId="79D45246" wp14:editId="61653100">
                  <wp:simplePos x="0" y="0"/>
                  <wp:positionH relativeFrom="column">
                    <wp:posOffset>16510</wp:posOffset>
                  </wp:positionH>
                  <wp:positionV relativeFrom="paragraph">
                    <wp:posOffset>81915</wp:posOffset>
                  </wp:positionV>
                  <wp:extent cx="371475" cy="381000"/>
                  <wp:effectExtent l="0" t="0" r="0" b="0"/>
                  <wp:wrapNone/>
                  <wp:docPr id="104" name="Imagen 104"/>
                  <wp:cNvGraphicFramePr/>
                  <a:graphic xmlns:a="http://schemas.openxmlformats.org/drawingml/2006/main">
                    <a:graphicData uri="http://schemas.openxmlformats.org/drawingml/2006/picture">
                      <pic:pic xmlns:pic="http://schemas.openxmlformats.org/drawingml/2006/picture">
                        <pic:nvPicPr>
                          <pic:cNvPr id="90" name="104 Image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A341A5" w:rsidRPr="002F69DB" w14:paraId="3E3AE11F" w14:textId="77777777" w:rsidTr="00086B03">
        <w:trPr>
          <w:trHeight w:val="1076"/>
        </w:trPr>
        <w:tc>
          <w:tcPr>
            <w:tcW w:w="0" w:type="auto"/>
            <w:vMerge w:val="restart"/>
            <w:shd w:val="clear" w:color="auto" w:fill="auto"/>
            <w:vAlign w:val="center"/>
            <w:hideMark/>
          </w:tcPr>
          <w:p w14:paraId="452C9DFA" w14:textId="04BD8F17" w:rsidR="00A341A5" w:rsidRPr="002F69DB" w:rsidRDefault="00A341A5" w:rsidP="00DD749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Laboratorio fisiología  y bioquímica (14/117)</w:t>
            </w:r>
          </w:p>
        </w:tc>
        <w:tc>
          <w:tcPr>
            <w:tcW w:w="0" w:type="auto"/>
            <w:shd w:val="clear" w:color="000000" w:fill="FFFFFF"/>
            <w:vAlign w:val="center"/>
            <w:hideMark/>
          </w:tcPr>
          <w:p w14:paraId="5BB56C51"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Aminas</w:t>
            </w:r>
          </w:p>
        </w:tc>
        <w:tc>
          <w:tcPr>
            <w:tcW w:w="0" w:type="auto"/>
            <w:shd w:val="clear" w:color="auto" w:fill="auto"/>
            <w:vAlign w:val="center"/>
            <w:hideMark/>
          </w:tcPr>
          <w:p w14:paraId="5A0939DD"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Y35</w:t>
            </w:r>
          </w:p>
        </w:tc>
        <w:tc>
          <w:tcPr>
            <w:tcW w:w="0" w:type="auto"/>
            <w:shd w:val="clear" w:color="auto" w:fill="auto"/>
            <w:vAlign w:val="center"/>
            <w:hideMark/>
          </w:tcPr>
          <w:p w14:paraId="2EFDB657"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Soluciones básicas o bases en forma sólida.</w:t>
            </w:r>
          </w:p>
        </w:tc>
        <w:tc>
          <w:tcPr>
            <w:tcW w:w="0" w:type="auto"/>
            <w:shd w:val="clear" w:color="auto" w:fill="auto"/>
            <w:vAlign w:val="center"/>
            <w:hideMark/>
          </w:tcPr>
          <w:p w14:paraId="56490664"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shd w:val="clear" w:color="auto" w:fill="auto"/>
            <w:vAlign w:val="center"/>
            <w:hideMark/>
          </w:tcPr>
          <w:p w14:paraId="4A86FB8D"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c>
          <w:tcPr>
            <w:tcW w:w="0" w:type="auto"/>
            <w:shd w:val="clear" w:color="auto" w:fill="auto"/>
            <w:vAlign w:val="center"/>
            <w:hideMark/>
          </w:tcPr>
          <w:p w14:paraId="376D262B"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shd w:val="clear" w:color="auto" w:fill="auto"/>
            <w:vAlign w:val="center"/>
            <w:hideMark/>
          </w:tcPr>
          <w:p w14:paraId="715E0035"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978560" behindDoc="0" locked="0" layoutInCell="1" allowOverlap="1" wp14:anchorId="0215CAA9" wp14:editId="190C59F6">
                  <wp:simplePos x="0" y="0"/>
                  <wp:positionH relativeFrom="column">
                    <wp:posOffset>-26035</wp:posOffset>
                  </wp:positionH>
                  <wp:positionV relativeFrom="paragraph">
                    <wp:posOffset>17145</wp:posOffset>
                  </wp:positionV>
                  <wp:extent cx="476250" cy="457200"/>
                  <wp:effectExtent l="0" t="0" r="0" b="0"/>
                  <wp:wrapNone/>
                  <wp:docPr id="103" name="Imagen 103"/>
                  <wp:cNvGraphicFramePr/>
                  <a:graphic xmlns:a="http://schemas.openxmlformats.org/drawingml/2006/main">
                    <a:graphicData uri="http://schemas.openxmlformats.org/drawingml/2006/picture">
                      <pic:pic xmlns:pic="http://schemas.openxmlformats.org/drawingml/2006/picture">
                        <pic:nvPicPr>
                          <pic:cNvPr id="91"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A341A5" w:rsidRPr="002F69DB" w14:paraId="243B78F7" w14:textId="77777777" w:rsidTr="00086B03">
        <w:trPr>
          <w:trHeight w:val="1106"/>
        </w:trPr>
        <w:tc>
          <w:tcPr>
            <w:tcW w:w="0" w:type="auto"/>
            <w:vMerge/>
            <w:vAlign w:val="center"/>
            <w:hideMark/>
          </w:tcPr>
          <w:p w14:paraId="73DB4371" w14:textId="77777777" w:rsidR="00A341A5" w:rsidRPr="002F69DB" w:rsidRDefault="00A341A5" w:rsidP="00126F53">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3DB73672"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Sales de </w:t>
            </w:r>
            <w:proofErr w:type="spellStart"/>
            <w:r w:rsidRPr="002F69DB">
              <w:rPr>
                <w:rFonts w:ascii="Arial" w:eastAsia="Times New Roman" w:hAnsi="Arial" w:cs="Arial"/>
                <w:color w:val="000000"/>
                <w:szCs w:val="20"/>
                <w:lang w:eastAsia="es-CO"/>
              </w:rPr>
              <w:t>cromato</w:t>
            </w:r>
            <w:proofErr w:type="spellEnd"/>
          </w:p>
        </w:tc>
        <w:tc>
          <w:tcPr>
            <w:tcW w:w="0" w:type="auto"/>
            <w:shd w:val="clear" w:color="auto" w:fill="auto"/>
            <w:vAlign w:val="center"/>
            <w:hideMark/>
          </w:tcPr>
          <w:p w14:paraId="38B07893"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Y21</w:t>
            </w:r>
          </w:p>
        </w:tc>
        <w:tc>
          <w:tcPr>
            <w:tcW w:w="0" w:type="auto"/>
            <w:shd w:val="clear" w:color="auto" w:fill="auto"/>
            <w:vAlign w:val="center"/>
            <w:hideMark/>
          </w:tcPr>
          <w:p w14:paraId="650E6BFA"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Compuestos de cromo Hexavalente</w:t>
            </w:r>
          </w:p>
        </w:tc>
        <w:tc>
          <w:tcPr>
            <w:tcW w:w="0" w:type="auto"/>
            <w:shd w:val="clear" w:color="auto" w:fill="auto"/>
            <w:vAlign w:val="center"/>
            <w:hideMark/>
          </w:tcPr>
          <w:p w14:paraId="75514815"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A1040</w:t>
            </w:r>
          </w:p>
        </w:tc>
        <w:tc>
          <w:tcPr>
            <w:tcW w:w="0" w:type="auto"/>
            <w:shd w:val="clear" w:color="auto" w:fill="auto"/>
            <w:vAlign w:val="center"/>
            <w:hideMark/>
          </w:tcPr>
          <w:p w14:paraId="4A474DE8"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que  tengan carbonilos de metal de cromo hexavalente</w:t>
            </w:r>
          </w:p>
        </w:tc>
        <w:tc>
          <w:tcPr>
            <w:tcW w:w="0" w:type="auto"/>
            <w:shd w:val="clear" w:color="auto" w:fill="auto"/>
            <w:vAlign w:val="center"/>
            <w:hideMark/>
          </w:tcPr>
          <w:p w14:paraId="2C8495EC"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Corrosivo -  tóxico</w:t>
            </w:r>
          </w:p>
        </w:tc>
        <w:tc>
          <w:tcPr>
            <w:tcW w:w="0" w:type="auto"/>
            <w:shd w:val="clear" w:color="auto" w:fill="auto"/>
            <w:vAlign w:val="center"/>
            <w:hideMark/>
          </w:tcPr>
          <w:p w14:paraId="75785400"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979584" behindDoc="0" locked="0" layoutInCell="1" allowOverlap="1" wp14:anchorId="09E3FE6D" wp14:editId="0AA44DBA">
                  <wp:simplePos x="0" y="0"/>
                  <wp:positionH relativeFrom="column">
                    <wp:posOffset>22225</wp:posOffset>
                  </wp:positionH>
                  <wp:positionV relativeFrom="paragraph">
                    <wp:posOffset>34925</wp:posOffset>
                  </wp:positionV>
                  <wp:extent cx="352425" cy="571500"/>
                  <wp:effectExtent l="0" t="0" r="0" b="0"/>
                  <wp:wrapNone/>
                  <wp:docPr id="102" name="Imagen 102"/>
                  <wp:cNvGraphicFramePr/>
                  <a:graphic xmlns:a="http://schemas.openxmlformats.org/drawingml/2006/main">
                    <a:graphicData uri="http://schemas.openxmlformats.org/drawingml/2006/picture">
                      <pic:pic xmlns:pic="http://schemas.openxmlformats.org/drawingml/2006/picture">
                        <pic:nvPicPr>
                          <pic:cNvPr id="92" name="106 Imag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2425" cy="5715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A341A5" w:rsidRPr="002F69DB" w14:paraId="41BD874A" w14:textId="77777777" w:rsidTr="008159C6">
        <w:trPr>
          <w:trHeight w:val="1130"/>
        </w:trPr>
        <w:tc>
          <w:tcPr>
            <w:tcW w:w="0" w:type="auto"/>
            <w:vMerge/>
            <w:vAlign w:val="center"/>
            <w:hideMark/>
          </w:tcPr>
          <w:p w14:paraId="189C640A" w14:textId="77777777" w:rsidR="00A341A5" w:rsidRPr="002F69DB" w:rsidRDefault="00A341A5" w:rsidP="00126F53">
            <w:pPr>
              <w:spacing w:line="240" w:lineRule="auto"/>
              <w:rPr>
                <w:rFonts w:ascii="Arial" w:eastAsia="Times New Roman" w:hAnsi="Arial" w:cs="Arial"/>
                <w:b/>
                <w:bCs/>
                <w:color w:val="000000"/>
                <w:szCs w:val="20"/>
                <w:lang w:eastAsia="es-CO"/>
              </w:rPr>
            </w:pPr>
          </w:p>
        </w:tc>
        <w:tc>
          <w:tcPr>
            <w:tcW w:w="0" w:type="auto"/>
            <w:shd w:val="clear" w:color="auto" w:fill="auto"/>
            <w:vAlign w:val="center"/>
            <w:hideMark/>
          </w:tcPr>
          <w:p w14:paraId="42B691F9"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Jeringas</w:t>
            </w:r>
          </w:p>
        </w:tc>
        <w:tc>
          <w:tcPr>
            <w:tcW w:w="0" w:type="auto"/>
            <w:shd w:val="clear" w:color="auto" w:fill="auto"/>
            <w:vAlign w:val="center"/>
            <w:hideMark/>
          </w:tcPr>
          <w:p w14:paraId="710ADC17"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w:t>
            </w:r>
          </w:p>
        </w:tc>
        <w:tc>
          <w:tcPr>
            <w:tcW w:w="0" w:type="auto"/>
            <w:shd w:val="clear" w:color="auto" w:fill="auto"/>
            <w:vAlign w:val="center"/>
            <w:hideMark/>
          </w:tcPr>
          <w:p w14:paraId="48AA4801"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 clínicas.</w:t>
            </w:r>
          </w:p>
        </w:tc>
        <w:tc>
          <w:tcPr>
            <w:tcW w:w="0" w:type="auto"/>
            <w:shd w:val="clear" w:color="auto" w:fill="auto"/>
            <w:vAlign w:val="center"/>
            <w:hideMark/>
          </w:tcPr>
          <w:p w14:paraId="47992CB3"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A4020</w:t>
            </w:r>
          </w:p>
        </w:tc>
        <w:tc>
          <w:tcPr>
            <w:tcW w:w="0" w:type="auto"/>
            <w:shd w:val="clear" w:color="auto" w:fill="auto"/>
            <w:vAlign w:val="center"/>
            <w:hideMark/>
          </w:tcPr>
          <w:p w14:paraId="5A549CCD"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0" w:type="auto"/>
            <w:shd w:val="clear" w:color="auto" w:fill="auto"/>
            <w:vAlign w:val="center"/>
            <w:hideMark/>
          </w:tcPr>
          <w:p w14:paraId="7B105323" w14:textId="77777777" w:rsidR="00A341A5" w:rsidRPr="002F69DB" w:rsidRDefault="00A341A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Infeccioso</w:t>
            </w:r>
          </w:p>
        </w:tc>
        <w:tc>
          <w:tcPr>
            <w:tcW w:w="0" w:type="auto"/>
            <w:shd w:val="clear" w:color="auto" w:fill="auto"/>
            <w:vAlign w:val="center"/>
            <w:hideMark/>
          </w:tcPr>
          <w:p w14:paraId="3C5270C8" w14:textId="77777777" w:rsidR="00A341A5" w:rsidRPr="002F69DB" w:rsidRDefault="00A341A5"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inline distT="0" distB="0" distL="0" distR="0" wp14:anchorId="5C469FE7" wp14:editId="1C7137C3">
                  <wp:extent cx="495300" cy="447675"/>
                  <wp:effectExtent l="0" t="0" r="0" b="9525"/>
                  <wp:docPr id="25"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82225" w:rsidRPr="002F69DB" w14:paraId="7A4EC15C" w14:textId="77777777" w:rsidTr="008159C6">
        <w:trPr>
          <w:trHeight w:val="531"/>
        </w:trPr>
        <w:tc>
          <w:tcPr>
            <w:tcW w:w="0" w:type="auto"/>
            <w:vMerge w:val="restart"/>
            <w:shd w:val="clear" w:color="auto" w:fill="auto"/>
            <w:vAlign w:val="center"/>
            <w:hideMark/>
          </w:tcPr>
          <w:p w14:paraId="5C745E93" w14:textId="77777777" w:rsidR="00182225" w:rsidRDefault="00182225" w:rsidP="00126F53">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Laboratorio de microbiología y  parasitología (14/101)</w:t>
            </w:r>
          </w:p>
          <w:p w14:paraId="7999513E" w14:textId="77777777" w:rsidR="00182225" w:rsidRPr="00182225" w:rsidRDefault="00182225" w:rsidP="00182225">
            <w:pPr>
              <w:pStyle w:val="Ttulo1"/>
              <w:rPr>
                <w:lang w:eastAsia="es-CO"/>
              </w:rPr>
            </w:pPr>
          </w:p>
          <w:p w14:paraId="7D400D8B" w14:textId="77777777" w:rsidR="00182225" w:rsidRDefault="00182225" w:rsidP="00126F53">
            <w:pPr>
              <w:spacing w:line="240" w:lineRule="auto"/>
              <w:jc w:val="center"/>
              <w:rPr>
                <w:rFonts w:ascii="Arial" w:eastAsia="Times New Roman" w:hAnsi="Arial" w:cs="Arial"/>
                <w:b/>
                <w:bCs/>
                <w:color w:val="000000"/>
                <w:szCs w:val="20"/>
                <w:lang w:eastAsia="es-CO"/>
              </w:rPr>
            </w:pPr>
          </w:p>
          <w:p w14:paraId="1D547D37" w14:textId="77777777" w:rsidR="00182225" w:rsidRDefault="00182225" w:rsidP="00182225">
            <w:pPr>
              <w:pStyle w:val="Ttulo1"/>
              <w:rPr>
                <w:lang w:eastAsia="es-CO"/>
              </w:rPr>
            </w:pPr>
          </w:p>
          <w:p w14:paraId="4D547A3A" w14:textId="77777777" w:rsidR="00182225" w:rsidRDefault="00182225" w:rsidP="00182225">
            <w:pPr>
              <w:rPr>
                <w:lang w:eastAsia="es-CO"/>
              </w:rPr>
            </w:pPr>
          </w:p>
          <w:p w14:paraId="3CE1D558" w14:textId="77777777" w:rsidR="00182225" w:rsidRDefault="00182225" w:rsidP="00182225">
            <w:pPr>
              <w:pStyle w:val="Ttulo1"/>
              <w:rPr>
                <w:lang w:eastAsia="es-CO"/>
              </w:rPr>
            </w:pPr>
          </w:p>
          <w:p w14:paraId="3EC25561" w14:textId="77777777" w:rsidR="00182225" w:rsidRDefault="00182225" w:rsidP="00182225">
            <w:pPr>
              <w:rPr>
                <w:lang w:eastAsia="es-CO"/>
              </w:rPr>
            </w:pPr>
          </w:p>
          <w:p w14:paraId="40523DDC" w14:textId="77777777" w:rsidR="00182225" w:rsidRDefault="00182225" w:rsidP="00182225">
            <w:pPr>
              <w:pStyle w:val="Ttulo1"/>
              <w:rPr>
                <w:lang w:eastAsia="es-CO"/>
              </w:rPr>
            </w:pPr>
          </w:p>
          <w:p w14:paraId="2E1BEFAC" w14:textId="77777777" w:rsidR="00182225" w:rsidRDefault="00182225" w:rsidP="00182225">
            <w:pPr>
              <w:rPr>
                <w:lang w:eastAsia="es-CO"/>
              </w:rPr>
            </w:pPr>
          </w:p>
          <w:p w14:paraId="1EFC0B89" w14:textId="6C740A81" w:rsidR="00182225" w:rsidRPr="00182225" w:rsidRDefault="00182225" w:rsidP="00182225">
            <w:pPr>
              <w:pStyle w:val="Ttulo1"/>
              <w:rPr>
                <w:lang w:eastAsia="es-CO"/>
              </w:rPr>
            </w:pPr>
          </w:p>
        </w:tc>
        <w:tc>
          <w:tcPr>
            <w:tcW w:w="0" w:type="auto"/>
            <w:shd w:val="clear" w:color="auto" w:fill="auto"/>
            <w:vAlign w:val="center"/>
            <w:hideMark/>
          </w:tcPr>
          <w:p w14:paraId="46533E97" w14:textId="77777777" w:rsidR="00182225" w:rsidRPr="002F69DB" w:rsidRDefault="0018222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Medios de cultivo</w:t>
            </w:r>
            <w:r w:rsidRPr="002F69DB">
              <w:rPr>
                <w:rFonts w:ascii="Arial" w:eastAsia="Times New Roman" w:hAnsi="Arial" w:cs="Arial"/>
                <w:color w:val="000000"/>
                <w:szCs w:val="20"/>
                <w:lang w:eastAsia="es-CO"/>
              </w:rPr>
              <w:br/>
              <w:t xml:space="preserve"> - Materia fecal y orina</w:t>
            </w:r>
            <w:r w:rsidRPr="002F69DB">
              <w:rPr>
                <w:rFonts w:ascii="Arial" w:eastAsia="Times New Roman" w:hAnsi="Arial" w:cs="Arial"/>
                <w:color w:val="000000"/>
                <w:szCs w:val="20"/>
                <w:lang w:eastAsia="es-CO"/>
              </w:rPr>
              <w:br/>
              <w:t xml:space="preserve"> - Guantes</w:t>
            </w:r>
            <w:r w:rsidRPr="002F69DB">
              <w:rPr>
                <w:rFonts w:ascii="Arial" w:eastAsia="Times New Roman" w:hAnsi="Arial" w:cs="Arial"/>
                <w:color w:val="000000"/>
                <w:szCs w:val="20"/>
                <w:lang w:eastAsia="es-CO"/>
              </w:rPr>
              <w:br/>
              <w:t xml:space="preserve"> - </w:t>
            </w:r>
            <w:proofErr w:type="spellStart"/>
            <w:r w:rsidRPr="002F69DB">
              <w:rPr>
                <w:rFonts w:ascii="Arial" w:eastAsia="Times New Roman" w:hAnsi="Arial" w:cs="Arial"/>
                <w:color w:val="000000"/>
                <w:szCs w:val="20"/>
                <w:lang w:eastAsia="es-CO"/>
              </w:rPr>
              <w:t>Biosanitarios</w:t>
            </w:r>
            <w:proofErr w:type="spellEnd"/>
          </w:p>
        </w:tc>
        <w:tc>
          <w:tcPr>
            <w:tcW w:w="0" w:type="auto"/>
            <w:shd w:val="clear" w:color="auto" w:fill="auto"/>
            <w:vAlign w:val="center"/>
            <w:hideMark/>
          </w:tcPr>
          <w:p w14:paraId="02950D10" w14:textId="77777777" w:rsidR="00182225" w:rsidRPr="002F69DB" w:rsidRDefault="0018222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w:t>
            </w:r>
          </w:p>
        </w:tc>
        <w:tc>
          <w:tcPr>
            <w:tcW w:w="0" w:type="auto"/>
            <w:shd w:val="clear" w:color="auto" w:fill="auto"/>
            <w:vAlign w:val="center"/>
            <w:hideMark/>
          </w:tcPr>
          <w:p w14:paraId="2B22C900" w14:textId="77777777" w:rsidR="00182225" w:rsidRPr="002F69DB" w:rsidRDefault="0018222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 clínicas.</w:t>
            </w:r>
          </w:p>
        </w:tc>
        <w:tc>
          <w:tcPr>
            <w:tcW w:w="0" w:type="auto"/>
            <w:shd w:val="clear" w:color="auto" w:fill="auto"/>
            <w:vAlign w:val="center"/>
            <w:hideMark/>
          </w:tcPr>
          <w:p w14:paraId="7085C297" w14:textId="77777777" w:rsidR="00182225" w:rsidRPr="002F69DB" w:rsidRDefault="0018222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A4020</w:t>
            </w:r>
          </w:p>
        </w:tc>
        <w:tc>
          <w:tcPr>
            <w:tcW w:w="0" w:type="auto"/>
            <w:shd w:val="clear" w:color="auto" w:fill="auto"/>
            <w:vAlign w:val="center"/>
            <w:hideMark/>
          </w:tcPr>
          <w:p w14:paraId="56871789" w14:textId="77777777" w:rsidR="00182225" w:rsidRPr="002F69DB" w:rsidRDefault="0018222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0" w:type="auto"/>
            <w:shd w:val="clear" w:color="auto" w:fill="auto"/>
            <w:vAlign w:val="center"/>
            <w:hideMark/>
          </w:tcPr>
          <w:p w14:paraId="179EC634" w14:textId="77777777" w:rsidR="00182225" w:rsidRPr="002F69DB" w:rsidRDefault="0018222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Infeccioso</w:t>
            </w:r>
          </w:p>
        </w:tc>
        <w:tc>
          <w:tcPr>
            <w:tcW w:w="0" w:type="auto"/>
            <w:shd w:val="clear" w:color="auto" w:fill="auto"/>
            <w:vAlign w:val="center"/>
            <w:hideMark/>
          </w:tcPr>
          <w:p w14:paraId="41266DCA" w14:textId="77777777" w:rsidR="00182225" w:rsidRPr="002F69DB" w:rsidRDefault="00182225"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inline distT="0" distB="0" distL="0" distR="0" wp14:anchorId="3E74FB52" wp14:editId="28DA5D92">
                  <wp:extent cx="495300" cy="447675"/>
                  <wp:effectExtent l="0" t="0" r="0" b="9525"/>
                  <wp:docPr id="26"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82225" w:rsidRPr="002F69DB" w14:paraId="00E29283" w14:textId="77777777" w:rsidTr="008159C6">
        <w:trPr>
          <w:trHeight w:val="1537"/>
        </w:trPr>
        <w:tc>
          <w:tcPr>
            <w:tcW w:w="0" w:type="auto"/>
            <w:vMerge/>
            <w:vAlign w:val="center"/>
            <w:hideMark/>
          </w:tcPr>
          <w:p w14:paraId="3A5CE49A" w14:textId="72590727" w:rsidR="00182225" w:rsidRPr="002F69DB" w:rsidRDefault="00182225" w:rsidP="00126F53">
            <w:pPr>
              <w:spacing w:line="240" w:lineRule="auto"/>
              <w:jc w:val="center"/>
              <w:rPr>
                <w:rFonts w:ascii="Arial" w:eastAsia="Times New Roman" w:hAnsi="Arial" w:cs="Arial"/>
                <w:b/>
                <w:bCs/>
                <w:color w:val="000000"/>
                <w:szCs w:val="20"/>
                <w:lang w:eastAsia="es-CO"/>
              </w:rPr>
            </w:pPr>
          </w:p>
        </w:tc>
        <w:tc>
          <w:tcPr>
            <w:tcW w:w="0" w:type="auto"/>
            <w:shd w:val="clear" w:color="000000" w:fill="FFFFFF"/>
            <w:vAlign w:val="center"/>
            <w:hideMark/>
          </w:tcPr>
          <w:p w14:paraId="18BABD4B" w14:textId="77777777" w:rsidR="00182225" w:rsidRPr="002F69DB" w:rsidRDefault="0018222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Colorantes Gram</w:t>
            </w:r>
          </w:p>
        </w:tc>
        <w:tc>
          <w:tcPr>
            <w:tcW w:w="0" w:type="auto"/>
            <w:shd w:val="clear" w:color="auto" w:fill="auto"/>
            <w:vAlign w:val="center"/>
            <w:hideMark/>
          </w:tcPr>
          <w:p w14:paraId="4EFC9573" w14:textId="77777777" w:rsidR="00182225" w:rsidRPr="002F69DB" w:rsidRDefault="0018222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Y12</w:t>
            </w:r>
          </w:p>
        </w:tc>
        <w:tc>
          <w:tcPr>
            <w:tcW w:w="0" w:type="auto"/>
            <w:shd w:val="clear" w:color="auto" w:fill="auto"/>
            <w:vAlign w:val="center"/>
            <w:hideMark/>
          </w:tcPr>
          <w:p w14:paraId="4AFE4740" w14:textId="77777777" w:rsidR="00182225" w:rsidRPr="002F69DB" w:rsidRDefault="0018222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resultantes de la producción, preparación y utilización de tintas, colorantes,</w:t>
            </w:r>
            <w:r w:rsidRPr="002F69DB">
              <w:rPr>
                <w:rFonts w:ascii="Arial" w:eastAsia="Times New Roman" w:hAnsi="Arial" w:cs="Arial"/>
                <w:color w:val="000000"/>
                <w:szCs w:val="20"/>
                <w:lang w:eastAsia="es-CO"/>
              </w:rPr>
              <w:br/>
              <w:t>pigmentos, pinturas, lacas o barnices.</w:t>
            </w:r>
          </w:p>
        </w:tc>
        <w:tc>
          <w:tcPr>
            <w:tcW w:w="0" w:type="auto"/>
            <w:shd w:val="clear" w:color="auto" w:fill="auto"/>
            <w:vAlign w:val="center"/>
            <w:hideMark/>
          </w:tcPr>
          <w:p w14:paraId="1800405D" w14:textId="77777777" w:rsidR="00182225" w:rsidRPr="002F69DB" w:rsidRDefault="0018222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A4070</w:t>
            </w:r>
          </w:p>
        </w:tc>
        <w:tc>
          <w:tcPr>
            <w:tcW w:w="0" w:type="auto"/>
            <w:shd w:val="clear" w:color="auto" w:fill="auto"/>
            <w:vAlign w:val="center"/>
            <w:hideMark/>
          </w:tcPr>
          <w:p w14:paraId="5CB1E8A8" w14:textId="0E5EB3B8" w:rsidR="00182225" w:rsidRPr="002F69DB" w:rsidRDefault="00182225"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resultantes de la producción, preparación y utilización de</w:t>
            </w:r>
            <w:r w:rsidRPr="002F69DB">
              <w:rPr>
                <w:rFonts w:ascii="Arial" w:eastAsia="Times New Roman" w:hAnsi="Arial" w:cs="Arial"/>
                <w:color w:val="000000"/>
                <w:szCs w:val="20"/>
                <w:lang w:eastAsia="es-CO"/>
              </w:rPr>
              <w:br/>
              <w:t>tintas, colorantes, pigmentos, pinturas, lacas o barnices, con exclusión</w:t>
            </w:r>
            <w:r w:rsidRPr="002F69DB">
              <w:rPr>
                <w:rFonts w:ascii="Arial" w:eastAsia="Times New Roman" w:hAnsi="Arial" w:cs="Arial"/>
                <w:color w:val="000000"/>
                <w:szCs w:val="20"/>
                <w:lang w:eastAsia="es-CO"/>
              </w:rPr>
              <w:br/>
              <w:t xml:space="preserve">de los desechos especificados en la lista B </w:t>
            </w:r>
          </w:p>
        </w:tc>
        <w:tc>
          <w:tcPr>
            <w:tcW w:w="0" w:type="auto"/>
            <w:shd w:val="clear" w:color="auto" w:fill="auto"/>
            <w:vAlign w:val="center"/>
            <w:hideMark/>
          </w:tcPr>
          <w:p w14:paraId="303749B4" w14:textId="77777777" w:rsidR="00182225" w:rsidRPr="002F69DB" w:rsidRDefault="00182225"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Tóxico</w:t>
            </w:r>
          </w:p>
        </w:tc>
        <w:tc>
          <w:tcPr>
            <w:tcW w:w="0" w:type="auto"/>
            <w:shd w:val="clear" w:color="auto" w:fill="auto"/>
            <w:vAlign w:val="center"/>
            <w:hideMark/>
          </w:tcPr>
          <w:p w14:paraId="54133B9B" w14:textId="77777777" w:rsidR="00182225" w:rsidRPr="002F69DB" w:rsidRDefault="00182225"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394304" behindDoc="0" locked="0" layoutInCell="1" allowOverlap="1" wp14:anchorId="5C446947" wp14:editId="4787AE52">
                  <wp:simplePos x="0" y="0"/>
                  <wp:positionH relativeFrom="column">
                    <wp:posOffset>-40640</wp:posOffset>
                  </wp:positionH>
                  <wp:positionV relativeFrom="paragraph">
                    <wp:posOffset>59055</wp:posOffset>
                  </wp:positionV>
                  <wp:extent cx="469900" cy="495300"/>
                  <wp:effectExtent l="0" t="0" r="6350" b="0"/>
                  <wp:wrapNone/>
                  <wp:docPr id="94" name="Imagen 94"/>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9900" cy="495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8159C6" w:rsidRPr="002F69DB" w14:paraId="105C832E" w14:textId="77777777" w:rsidTr="00086B03">
        <w:trPr>
          <w:trHeight w:val="901"/>
        </w:trPr>
        <w:tc>
          <w:tcPr>
            <w:tcW w:w="0" w:type="auto"/>
            <w:vMerge w:val="restart"/>
            <w:shd w:val="clear" w:color="auto" w:fill="auto"/>
            <w:vAlign w:val="center"/>
            <w:hideMark/>
          </w:tcPr>
          <w:p w14:paraId="260B7DC7" w14:textId="77777777" w:rsidR="008159C6" w:rsidRDefault="008159C6" w:rsidP="00182225">
            <w:pPr>
              <w:rPr>
                <w:lang w:eastAsia="es-CO"/>
              </w:rPr>
            </w:pPr>
          </w:p>
          <w:p w14:paraId="0F1B5FF8" w14:textId="21E5156F" w:rsidR="008159C6" w:rsidRPr="002F69DB" w:rsidRDefault="008159C6" w:rsidP="00182225">
            <w:pPr>
              <w:pStyle w:val="Ttulo1"/>
              <w:rPr>
                <w:rFonts w:eastAsia="Times New Roman"/>
                <w:b/>
                <w:bCs/>
                <w:color w:val="000000"/>
                <w:szCs w:val="20"/>
                <w:lang w:eastAsia="es-CO"/>
              </w:rPr>
            </w:pPr>
            <w:r w:rsidRPr="008159C6">
              <w:rPr>
                <w:rFonts w:eastAsia="Times New Roman"/>
                <w:b/>
                <w:bCs/>
                <w:color w:val="000000"/>
                <w:sz w:val="20"/>
                <w:szCs w:val="20"/>
                <w:lang w:eastAsia="es-CO"/>
              </w:rPr>
              <w:t>Laboratorio de Fisiología Celular e Inmunología (14/123)</w:t>
            </w:r>
          </w:p>
        </w:tc>
        <w:tc>
          <w:tcPr>
            <w:tcW w:w="0" w:type="auto"/>
            <w:shd w:val="clear" w:color="auto" w:fill="auto"/>
            <w:vAlign w:val="center"/>
            <w:hideMark/>
          </w:tcPr>
          <w:p w14:paraId="283D5F4C" w14:textId="77777777" w:rsidR="008159C6" w:rsidRPr="002F69DB" w:rsidRDefault="008159C6"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Medios de cultivo</w:t>
            </w:r>
            <w:r w:rsidRPr="002F69DB">
              <w:rPr>
                <w:rFonts w:ascii="Arial" w:eastAsia="Times New Roman" w:hAnsi="Arial" w:cs="Arial"/>
                <w:color w:val="000000"/>
                <w:szCs w:val="20"/>
                <w:lang w:eastAsia="es-CO"/>
              </w:rPr>
              <w:br/>
              <w:t xml:space="preserve"> - Biológicos (Jeringas-guantes-Corto punzantes)</w:t>
            </w:r>
          </w:p>
        </w:tc>
        <w:tc>
          <w:tcPr>
            <w:tcW w:w="0" w:type="auto"/>
            <w:shd w:val="clear" w:color="auto" w:fill="auto"/>
            <w:vAlign w:val="center"/>
            <w:hideMark/>
          </w:tcPr>
          <w:p w14:paraId="557DC069" w14:textId="77777777" w:rsidR="008159C6" w:rsidRPr="002F69DB" w:rsidRDefault="008159C6"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w:t>
            </w:r>
          </w:p>
        </w:tc>
        <w:tc>
          <w:tcPr>
            <w:tcW w:w="0" w:type="auto"/>
            <w:shd w:val="clear" w:color="auto" w:fill="auto"/>
            <w:vAlign w:val="center"/>
            <w:hideMark/>
          </w:tcPr>
          <w:p w14:paraId="544B5D83" w14:textId="77777777" w:rsidR="008159C6" w:rsidRPr="002F69DB" w:rsidRDefault="008159C6"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 clínicas.</w:t>
            </w:r>
          </w:p>
        </w:tc>
        <w:tc>
          <w:tcPr>
            <w:tcW w:w="0" w:type="auto"/>
            <w:shd w:val="clear" w:color="auto" w:fill="auto"/>
            <w:vAlign w:val="center"/>
            <w:hideMark/>
          </w:tcPr>
          <w:p w14:paraId="6A4F592F" w14:textId="77777777" w:rsidR="008159C6" w:rsidRPr="002F69DB" w:rsidRDefault="008159C6"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A4020</w:t>
            </w:r>
          </w:p>
        </w:tc>
        <w:tc>
          <w:tcPr>
            <w:tcW w:w="0" w:type="auto"/>
            <w:shd w:val="clear" w:color="auto" w:fill="auto"/>
            <w:vAlign w:val="center"/>
            <w:hideMark/>
          </w:tcPr>
          <w:p w14:paraId="011D3DD0" w14:textId="77777777" w:rsidR="008159C6" w:rsidRPr="002F69DB" w:rsidRDefault="008159C6" w:rsidP="00126F5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0" w:type="auto"/>
            <w:shd w:val="clear" w:color="auto" w:fill="auto"/>
            <w:vAlign w:val="center"/>
            <w:hideMark/>
          </w:tcPr>
          <w:p w14:paraId="59D910F4" w14:textId="77777777" w:rsidR="008159C6" w:rsidRPr="002F69DB" w:rsidRDefault="008159C6" w:rsidP="00126F53">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Infeccioso</w:t>
            </w:r>
          </w:p>
        </w:tc>
        <w:tc>
          <w:tcPr>
            <w:tcW w:w="0" w:type="auto"/>
            <w:shd w:val="clear" w:color="auto" w:fill="auto"/>
            <w:vAlign w:val="center"/>
            <w:hideMark/>
          </w:tcPr>
          <w:p w14:paraId="776C49EA" w14:textId="276D2D29" w:rsidR="008159C6" w:rsidRPr="002F69DB" w:rsidRDefault="008159C6" w:rsidP="00126F53">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400448" behindDoc="0" locked="0" layoutInCell="1" allowOverlap="1" wp14:anchorId="3B375E59" wp14:editId="226A36B1">
                  <wp:simplePos x="0" y="0"/>
                  <wp:positionH relativeFrom="column">
                    <wp:posOffset>64135</wp:posOffset>
                  </wp:positionH>
                  <wp:positionV relativeFrom="paragraph">
                    <wp:posOffset>85090</wp:posOffset>
                  </wp:positionV>
                  <wp:extent cx="328930" cy="394970"/>
                  <wp:effectExtent l="0" t="0" r="0" b="5080"/>
                  <wp:wrapNone/>
                  <wp:docPr id="96" name="Imagen 96"/>
                  <wp:cNvGraphicFramePr/>
                  <a:graphic xmlns:a="http://schemas.openxmlformats.org/drawingml/2006/main">
                    <a:graphicData uri="http://schemas.openxmlformats.org/drawingml/2006/picture">
                      <pic:pic xmlns:pic="http://schemas.openxmlformats.org/drawingml/2006/picture">
                        <pic:nvPicPr>
                          <pic:cNvPr id="96" name="110 Imag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8930" cy="39497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159C6" w:rsidRPr="002F69DB" w14:paraId="6C975A47" w14:textId="77777777" w:rsidTr="008159C6">
        <w:trPr>
          <w:trHeight w:val="1130"/>
        </w:trPr>
        <w:tc>
          <w:tcPr>
            <w:tcW w:w="0" w:type="auto"/>
            <w:vMerge/>
            <w:shd w:val="clear" w:color="auto" w:fill="auto"/>
            <w:vAlign w:val="center"/>
          </w:tcPr>
          <w:p w14:paraId="730A1C4C" w14:textId="77777777" w:rsidR="008159C6" w:rsidRPr="002F69DB" w:rsidRDefault="008159C6" w:rsidP="00126F53">
            <w:pPr>
              <w:spacing w:line="240" w:lineRule="auto"/>
              <w:jc w:val="center"/>
              <w:rPr>
                <w:rFonts w:ascii="Arial" w:eastAsia="Times New Roman" w:hAnsi="Arial" w:cs="Arial"/>
                <w:b/>
                <w:bCs/>
                <w:color w:val="000000"/>
                <w:szCs w:val="20"/>
                <w:lang w:eastAsia="es-CO"/>
              </w:rPr>
            </w:pPr>
          </w:p>
        </w:tc>
        <w:tc>
          <w:tcPr>
            <w:tcW w:w="0" w:type="auto"/>
            <w:shd w:val="clear" w:color="auto" w:fill="auto"/>
            <w:vAlign w:val="center"/>
          </w:tcPr>
          <w:p w14:paraId="65EC8099" w14:textId="056F54A7" w:rsidR="008159C6" w:rsidRPr="002F69DB" w:rsidRDefault="008159C6" w:rsidP="00126F53">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Amonio Cuaternario </w:t>
            </w:r>
          </w:p>
        </w:tc>
        <w:tc>
          <w:tcPr>
            <w:tcW w:w="0" w:type="auto"/>
            <w:shd w:val="clear" w:color="auto" w:fill="auto"/>
            <w:vAlign w:val="center"/>
          </w:tcPr>
          <w:p w14:paraId="3D0E6A7D" w14:textId="1B0F2BB7" w:rsidR="008159C6" w:rsidRPr="002F69DB" w:rsidRDefault="008159C6" w:rsidP="00126F53">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Y35</w:t>
            </w:r>
          </w:p>
        </w:tc>
        <w:tc>
          <w:tcPr>
            <w:tcW w:w="0" w:type="auto"/>
            <w:shd w:val="clear" w:color="auto" w:fill="auto"/>
            <w:vAlign w:val="center"/>
          </w:tcPr>
          <w:p w14:paraId="6D180F61" w14:textId="2B6626C4" w:rsidR="008159C6" w:rsidRPr="002F69DB" w:rsidRDefault="008159C6" w:rsidP="00126F53">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Soluciones básicas o bases en forma sólida</w:t>
            </w:r>
          </w:p>
        </w:tc>
        <w:tc>
          <w:tcPr>
            <w:tcW w:w="0" w:type="auto"/>
            <w:shd w:val="clear" w:color="auto" w:fill="auto"/>
            <w:vAlign w:val="center"/>
          </w:tcPr>
          <w:p w14:paraId="4F12F180" w14:textId="77777777" w:rsidR="008159C6" w:rsidRPr="002F69DB" w:rsidRDefault="008159C6" w:rsidP="00126F53">
            <w:pPr>
              <w:spacing w:line="240" w:lineRule="auto"/>
              <w:jc w:val="center"/>
              <w:rPr>
                <w:rFonts w:ascii="Arial" w:eastAsia="Times New Roman" w:hAnsi="Arial" w:cs="Arial"/>
                <w:color w:val="000000"/>
                <w:szCs w:val="20"/>
                <w:lang w:eastAsia="es-CO"/>
              </w:rPr>
            </w:pPr>
          </w:p>
        </w:tc>
        <w:tc>
          <w:tcPr>
            <w:tcW w:w="0" w:type="auto"/>
            <w:shd w:val="clear" w:color="auto" w:fill="auto"/>
            <w:vAlign w:val="center"/>
          </w:tcPr>
          <w:p w14:paraId="24C79FAE" w14:textId="77777777" w:rsidR="008159C6" w:rsidRPr="002F69DB" w:rsidRDefault="008159C6" w:rsidP="00126F53">
            <w:pPr>
              <w:spacing w:line="240" w:lineRule="auto"/>
              <w:rPr>
                <w:rFonts w:ascii="Arial" w:eastAsia="Times New Roman" w:hAnsi="Arial" w:cs="Arial"/>
                <w:color w:val="000000"/>
                <w:szCs w:val="20"/>
                <w:lang w:eastAsia="es-CO"/>
              </w:rPr>
            </w:pPr>
          </w:p>
        </w:tc>
        <w:tc>
          <w:tcPr>
            <w:tcW w:w="0" w:type="auto"/>
            <w:shd w:val="clear" w:color="auto" w:fill="auto"/>
            <w:vAlign w:val="center"/>
          </w:tcPr>
          <w:p w14:paraId="1945AA6F" w14:textId="0EA357A6" w:rsidR="008159C6" w:rsidRPr="002F69DB" w:rsidRDefault="008159C6" w:rsidP="00126F53">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Corrosivo</w:t>
            </w:r>
          </w:p>
        </w:tc>
        <w:tc>
          <w:tcPr>
            <w:tcW w:w="0" w:type="auto"/>
            <w:shd w:val="clear" w:color="auto" w:fill="auto"/>
            <w:vAlign w:val="center"/>
          </w:tcPr>
          <w:p w14:paraId="20A81E19" w14:textId="406282BB" w:rsidR="008159C6" w:rsidRPr="002F69DB" w:rsidRDefault="00086B03" w:rsidP="00126F53">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szCs w:val="20"/>
                <w:lang w:eastAsia="es-CO"/>
              </w:rPr>
              <w:drawing>
                <wp:anchor distT="0" distB="0" distL="114300" distR="114300" simplePos="0" relativeHeight="255403520" behindDoc="0" locked="0" layoutInCell="1" allowOverlap="1" wp14:anchorId="1E3E2204" wp14:editId="52428DEF">
                  <wp:simplePos x="0" y="0"/>
                  <wp:positionH relativeFrom="column">
                    <wp:posOffset>72390</wp:posOffset>
                  </wp:positionH>
                  <wp:positionV relativeFrom="paragraph">
                    <wp:posOffset>-146685</wp:posOffset>
                  </wp:positionV>
                  <wp:extent cx="419100" cy="381000"/>
                  <wp:effectExtent l="0" t="0" r="0" b="0"/>
                  <wp:wrapNone/>
                  <wp:docPr id="161" name="Imagen 161"/>
                  <wp:cNvGraphicFramePr/>
                  <a:graphic xmlns:a="http://schemas.openxmlformats.org/drawingml/2006/main">
                    <a:graphicData uri="http://schemas.openxmlformats.org/drawingml/2006/picture">
                      <pic:pic xmlns:pic="http://schemas.openxmlformats.org/drawingml/2006/picture">
                        <pic:nvPicPr>
                          <pic:cNvPr id="86" name="100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159C6" w:rsidRPr="002F69DB" w14:paraId="603550AD" w14:textId="77777777" w:rsidTr="008159C6">
        <w:trPr>
          <w:trHeight w:val="421"/>
        </w:trPr>
        <w:tc>
          <w:tcPr>
            <w:tcW w:w="0" w:type="auto"/>
            <w:vMerge/>
            <w:shd w:val="clear" w:color="auto" w:fill="auto"/>
            <w:vAlign w:val="center"/>
          </w:tcPr>
          <w:p w14:paraId="1E891857" w14:textId="77777777" w:rsidR="008159C6" w:rsidRPr="002F69DB" w:rsidRDefault="008159C6" w:rsidP="00C054D9">
            <w:pPr>
              <w:spacing w:line="240" w:lineRule="auto"/>
              <w:jc w:val="center"/>
              <w:rPr>
                <w:rFonts w:ascii="Arial" w:eastAsia="Times New Roman" w:hAnsi="Arial" w:cs="Arial"/>
                <w:b/>
                <w:bCs/>
                <w:color w:val="000000"/>
                <w:szCs w:val="20"/>
                <w:lang w:eastAsia="es-CO"/>
              </w:rPr>
            </w:pPr>
          </w:p>
        </w:tc>
        <w:tc>
          <w:tcPr>
            <w:tcW w:w="0" w:type="auto"/>
            <w:shd w:val="clear" w:color="auto" w:fill="auto"/>
            <w:vAlign w:val="center"/>
          </w:tcPr>
          <w:p w14:paraId="56945D7F" w14:textId="77777777" w:rsidR="008159C6" w:rsidRPr="002F69DB" w:rsidRDefault="008159C6" w:rsidP="00C054D9">
            <w:pPr>
              <w:spacing w:line="240" w:lineRule="auto"/>
              <w:jc w:val="center"/>
              <w:rPr>
                <w:rFonts w:ascii="Arial" w:hAnsi="Arial" w:cs="Arial"/>
                <w:color w:val="000000"/>
                <w:szCs w:val="20"/>
              </w:rPr>
            </w:pPr>
            <w:r w:rsidRPr="002F69DB">
              <w:rPr>
                <w:rFonts w:ascii="Arial" w:hAnsi="Arial" w:cs="Arial"/>
                <w:color w:val="000000"/>
                <w:szCs w:val="20"/>
              </w:rPr>
              <w:t>-</w:t>
            </w:r>
            <w:proofErr w:type="spellStart"/>
            <w:r w:rsidRPr="002F69DB">
              <w:rPr>
                <w:rFonts w:ascii="Arial" w:hAnsi="Arial" w:cs="Arial"/>
                <w:color w:val="000000"/>
                <w:szCs w:val="20"/>
              </w:rPr>
              <w:t>Mercaptoetanol</w:t>
            </w:r>
            <w:proofErr w:type="spellEnd"/>
            <w:r w:rsidRPr="002F69DB">
              <w:rPr>
                <w:rFonts w:ascii="Arial" w:hAnsi="Arial" w:cs="Arial"/>
                <w:color w:val="000000"/>
                <w:szCs w:val="20"/>
              </w:rPr>
              <w:t xml:space="preserve"> para cultivo celular</w:t>
            </w:r>
          </w:p>
          <w:p w14:paraId="0C7794B4" w14:textId="77777777" w:rsidR="008159C6" w:rsidRPr="002F69DB" w:rsidRDefault="008159C6" w:rsidP="00C054D9">
            <w:pPr>
              <w:spacing w:line="240" w:lineRule="auto"/>
              <w:jc w:val="center"/>
              <w:rPr>
                <w:rFonts w:ascii="Arial" w:hAnsi="Arial" w:cs="Arial"/>
                <w:color w:val="000000"/>
                <w:szCs w:val="20"/>
              </w:rPr>
            </w:pPr>
          </w:p>
        </w:tc>
        <w:tc>
          <w:tcPr>
            <w:tcW w:w="0" w:type="auto"/>
            <w:shd w:val="clear" w:color="auto" w:fill="auto"/>
            <w:vAlign w:val="center"/>
          </w:tcPr>
          <w:p w14:paraId="629081B9" w14:textId="14D3C5F4" w:rsidR="008159C6" w:rsidRPr="002F69DB" w:rsidRDefault="008159C6" w:rsidP="00C054D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Y34</w:t>
            </w:r>
          </w:p>
        </w:tc>
        <w:tc>
          <w:tcPr>
            <w:tcW w:w="0" w:type="auto"/>
            <w:shd w:val="clear" w:color="auto" w:fill="auto"/>
            <w:vAlign w:val="center"/>
          </w:tcPr>
          <w:p w14:paraId="1B5DDBF0" w14:textId="77777777" w:rsidR="008159C6" w:rsidRPr="002F69DB" w:rsidRDefault="008159C6" w:rsidP="00C054D9">
            <w:pPr>
              <w:rPr>
                <w:rFonts w:ascii="Arial" w:eastAsia="Times New Roman" w:hAnsi="Arial" w:cs="Arial"/>
                <w:color w:val="000000"/>
                <w:szCs w:val="20"/>
                <w:lang w:eastAsia="es-CO"/>
              </w:rPr>
            </w:pPr>
            <w:r w:rsidRPr="002F69DB">
              <w:rPr>
                <w:rFonts w:ascii="Arial" w:hAnsi="Arial" w:cs="Arial"/>
                <w:color w:val="000000"/>
                <w:szCs w:val="20"/>
                <w:lang w:eastAsia="es-CO"/>
              </w:rPr>
              <w:t xml:space="preserve">Soluciones ácidas o ácidos en forma sólida </w:t>
            </w:r>
          </w:p>
          <w:p w14:paraId="5CCD8938" w14:textId="77777777" w:rsidR="008159C6" w:rsidRPr="002F69DB" w:rsidRDefault="008159C6" w:rsidP="00C054D9">
            <w:pPr>
              <w:rPr>
                <w:rFonts w:ascii="Arial" w:hAnsi="Arial" w:cs="Arial"/>
                <w:color w:val="000000"/>
                <w:szCs w:val="20"/>
                <w:lang w:eastAsia="es-CO"/>
              </w:rPr>
            </w:pPr>
          </w:p>
        </w:tc>
        <w:tc>
          <w:tcPr>
            <w:tcW w:w="0" w:type="auto"/>
            <w:shd w:val="clear" w:color="auto" w:fill="auto"/>
            <w:vAlign w:val="center"/>
          </w:tcPr>
          <w:p w14:paraId="54162294" w14:textId="77777777" w:rsidR="008159C6" w:rsidRPr="002F69DB" w:rsidRDefault="008159C6" w:rsidP="00C054D9">
            <w:pPr>
              <w:spacing w:line="240" w:lineRule="auto"/>
              <w:jc w:val="center"/>
              <w:rPr>
                <w:rFonts w:ascii="Arial" w:eastAsia="Times New Roman" w:hAnsi="Arial" w:cs="Arial"/>
                <w:color w:val="000000"/>
                <w:szCs w:val="20"/>
                <w:lang w:eastAsia="es-CO"/>
              </w:rPr>
            </w:pPr>
          </w:p>
        </w:tc>
        <w:tc>
          <w:tcPr>
            <w:tcW w:w="0" w:type="auto"/>
            <w:shd w:val="clear" w:color="auto" w:fill="auto"/>
            <w:vAlign w:val="center"/>
          </w:tcPr>
          <w:p w14:paraId="70395D8E" w14:textId="77777777" w:rsidR="008159C6" w:rsidRPr="002F69DB" w:rsidRDefault="008159C6" w:rsidP="00C054D9">
            <w:pPr>
              <w:spacing w:line="240" w:lineRule="auto"/>
              <w:rPr>
                <w:rFonts w:ascii="Arial" w:eastAsia="Times New Roman" w:hAnsi="Arial" w:cs="Arial"/>
                <w:color w:val="000000"/>
                <w:szCs w:val="20"/>
                <w:lang w:eastAsia="es-CO"/>
              </w:rPr>
            </w:pPr>
          </w:p>
        </w:tc>
        <w:tc>
          <w:tcPr>
            <w:tcW w:w="0" w:type="auto"/>
            <w:shd w:val="clear" w:color="auto" w:fill="auto"/>
            <w:vAlign w:val="center"/>
          </w:tcPr>
          <w:p w14:paraId="7ACB45CC" w14:textId="77777777" w:rsidR="008159C6" w:rsidRPr="002F69DB" w:rsidRDefault="008159C6" w:rsidP="00C054D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Corrosivo</w:t>
            </w:r>
          </w:p>
          <w:p w14:paraId="63C70FF6" w14:textId="77777777" w:rsidR="008159C6" w:rsidRPr="002F69DB" w:rsidRDefault="008159C6" w:rsidP="00C054D9">
            <w:pPr>
              <w:spacing w:line="240" w:lineRule="auto"/>
              <w:jc w:val="center"/>
              <w:rPr>
                <w:rFonts w:ascii="Arial" w:eastAsia="Times New Roman" w:hAnsi="Arial" w:cs="Arial"/>
                <w:color w:val="000000"/>
                <w:szCs w:val="20"/>
                <w:lang w:eastAsia="es-CO"/>
              </w:rPr>
            </w:pPr>
          </w:p>
        </w:tc>
        <w:tc>
          <w:tcPr>
            <w:tcW w:w="0" w:type="auto"/>
            <w:shd w:val="clear" w:color="auto" w:fill="auto"/>
            <w:vAlign w:val="center"/>
          </w:tcPr>
          <w:p w14:paraId="66BC487A" w14:textId="5E4BF904" w:rsidR="008159C6" w:rsidRPr="002F69DB" w:rsidRDefault="00086B03" w:rsidP="00C054D9">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szCs w:val="20"/>
                <w:lang w:eastAsia="es-CO"/>
              </w:rPr>
              <w:drawing>
                <wp:anchor distT="0" distB="0" distL="114300" distR="114300" simplePos="0" relativeHeight="255405568" behindDoc="0" locked="0" layoutInCell="1" allowOverlap="1" wp14:anchorId="239CFD93" wp14:editId="66330DB9">
                  <wp:simplePos x="0" y="0"/>
                  <wp:positionH relativeFrom="column">
                    <wp:posOffset>72390</wp:posOffset>
                  </wp:positionH>
                  <wp:positionV relativeFrom="paragraph">
                    <wp:posOffset>-82550</wp:posOffset>
                  </wp:positionV>
                  <wp:extent cx="419100" cy="381000"/>
                  <wp:effectExtent l="0" t="0" r="0" b="0"/>
                  <wp:wrapNone/>
                  <wp:docPr id="162" name="Imagen 162"/>
                  <wp:cNvGraphicFramePr/>
                  <a:graphic xmlns:a="http://schemas.openxmlformats.org/drawingml/2006/main">
                    <a:graphicData uri="http://schemas.openxmlformats.org/drawingml/2006/picture">
                      <pic:pic xmlns:pic="http://schemas.openxmlformats.org/drawingml/2006/picture">
                        <pic:nvPicPr>
                          <pic:cNvPr id="86" name="100 Imag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159C6" w:rsidRPr="002F69DB" w14:paraId="6AA01B2D" w14:textId="77777777" w:rsidTr="008159C6">
        <w:trPr>
          <w:trHeight w:val="1473"/>
        </w:trPr>
        <w:tc>
          <w:tcPr>
            <w:tcW w:w="0" w:type="auto"/>
            <w:vMerge/>
            <w:shd w:val="clear" w:color="auto" w:fill="auto"/>
            <w:vAlign w:val="center"/>
          </w:tcPr>
          <w:p w14:paraId="770D74FB" w14:textId="77777777" w:rsidR="008159C6" w:rsidRPr="002F69DB" w:rsidRDefault="008159C6" w:rsidP="00C054D9">
            <w:pPr>
              <w:spacing w:line="240" w:lineRule="auto"/>
              <w:jc w:val="center"/>
              <w:rPr>
                <w:rFonts w:ascii="Arial" w:eastAsia="Times New Roman" w:hAnsi="Arial" w:cs="Arial"/>
                <w:b/>
                <w:bCs/>
                <w:color w:val="000000"/>
                <w:szCs w:val="20"/>
                <w:lang w:eastAsia="es-CO"/>
              </w:rPr>
            </w:pPr>
          </w:p>
        </w:tc>
        <w:tc>
          <w:tcPr>
            <w:tcW w:w="0" w:type="auto"/>
            <w:shd w:val="clear" w:color="auto" w:fill="auto"/>
            <w:vAlign w:val="center"/>
          </w:tcPr>
          <w:p w14:paraId="20FE590B" w14:textId="77777777" w:rsidR="008159C6" w:rsidRPr="002F69DB" w:rsidRDefault="008159C6" w:rsidP="00C054D9">
            <w:pPr>
              <w:jc w:val="center"/>
              <w:rPr>
                <w:rFonts w:ascii="Arial" w:eastAsia="Times New Roman" w:hAnsi="Arial" w:cs="Arial"/>
                <w:color w:val="000000"/>
                <w:szCs w:val="18"/>
                <w:lang w:val="es-ES" w:eastAsia="es-ES"/>
              </w:rPr>
            </w:pPr>
            <w:r w:rsidRPr="002F69DB">
              <w:rPr>
                <w:rFonts w:ascii="Arial" w:hAnsi="Arial" w:cs="Arial"/>
                <w:color w:val="000000"/>
                <w:szCs w:val="18"/>
              </w:rPr>
              <w:t>-Etanol absoluto y otros alcoholes</w:t>
            </w:r>
          </w:p>
          <w:p w14:paraId="7487DEB5" w14:textId="6A4C3B65" w:rsidR="008159C6" w:rsidRPr="002F69DB" w:rsidRDefault="008159C6" w:rsidP="00C054D9">
            <w:pPr>
              <w:jc w:val="center"/>
              <w:rPr>
                <w:rFonts w:ascii="Arial" w:eastAsia="Times New Roman" w:hAnsi="Arial" w:cs="Arial"/>
                <w:color w:val="000000"/>
                <w:szCs w:val="20"/>
                <w:lang w:eastAsia="es-CO"/>
              </w:rPr>
            </w:pPr>
          </w:p>
        </w:tc>
        <w:tc>
          <w:tcPr>
            <w:tcW w:w="0" w:type="auto"/>
            <w:shd w:val="clear" w:color="auto" w:fill="auto"/>
            <w:vAlign w:val="center"/>
          </w:tcPr>
          <w:p w14:paraId="58AAB597" w14:textId="77777777" w:rsidR="008159C6" w:rsidRPr="002F69DB" w:rsidRDefault="008159C6" w:rsidP="00C054D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Y2</w:t>
            </w:r>
          </w:p>
          <w:p w14:paraId="1B77AB36" w14:textId="605177AC" w:rsidR="008159C6" w:rsidRPr="002F69DB" w:rsidRDefault="008159C6" w:rsidP="00C054D9">
            <w:pPr>
              <w:spacing w:line="240" w:lineRule="auto"/>
              <w:jc w:val="center"/>
              <w:rPr>
                <w:rFonts w:ascii="Arial" w:eastAsia="Times New Roman" w:hAnsi="Arial" w:cs="Arial"/>
                <w:color w:val="000000"/>
                <w:szCs w:val="20"/>
                <w:lang w:eastAsia="es-CO"/>
              </w:rPr>
            </w:pPr>
          </w:p>
        </w:tc>
        <w:tc>
          <w:tcPr>
            <w:tcW w:w="0" w:type="auto"/>
            <w:shd w:val="clear" w:color="auto" w:fill="auto"/>
            <w:vAlign w:val="center"/>
          </w:tcPr>
          <w:p w14:paraId="28053D58" w14:textId="77777777" w:rsidR="008159C6" w:rsidRPr="002F69DB" w:rsidRDefault="008159C6" w:rsidP="00C054D9">
            <w:pPr>
              <w:rPr>
                <w:rFonts w:ascii="Arial" w:hAnsi="Arial" w:cs="Arial"/>
                <w:color w:val="000000"/>
                <w:szCs w:val="20"/>
                <w:lang w:eastAsia="es-CO"/>
              </w:rPr>
            </w:pPr>
            <w:r w:rsidRPr="002F69DB">
              <w:rPr>
                <w:rFonts w:ascii="Arial" w:hAnsi="Arial" w:cs="Arial"/>
                <w:color w:val="000000"/>
                <w:szCs w:val="20"/>
                <w:lang w:eastAsia="es-CO"/>
              </w:rPr>
              <w:t>Desechos resultantes de la producción y preparación de productos</w:t>
            </w:r>
          </w:p>
          <w:p w14:paraId="6C0F2A7D" w14:textId="77777777" w:rsidR="008159C6" w:rsidRPr="002F69DB" w:rsidRDefault="008159C6" w:rsidP="00C054D9">
            <w:pPr>
              <w:spacing w:line="240" w:lineRule="auto"/>
              <w:rPr>
                <w:rFonts w:ascii="Arial" w:hAnsi="Arial" w:cs="Arial"/>
                <w:color w:val="000000"/>
                <w:szCs w:val="20"/>
                <w:lang w:eastAsia="es-CO"/>
              </w:rPr>
            </w:pPr>
            <w:r w:rsidRPr="002F69DB">
              <w:rPr>
                <w:rFonts w:ascii="Arial" w:hAnsi="Arial" w:cs="Arial"/>
                <w:color w:val="000000"/>
                <w:szCs w:val="20"/>
                <w:lang w:eastAsia="es-CO"/>
              </w:rPr>
              <w:t>farmacéuticos</w:t>
            </w:r>
          </w:p>
          <w:p w14:paraId="06A3F004" w14:textId="5EAAEF80" w:rsidR="008159C6" w:rsidRPr="002F69DB" w:rsidRDefault="008159C6" w:rsidP="00C054D9">
            <w:pPr>
              <w:spacing w:line="240" w:lineRule="auto"/>
              <w:rPr>
                <w:rFonts w:ascii="Arial" w:eastAsia="Times New Roman" w:hAnsi="Arial" w:cs="Arial"/>
                <w:color w:val="000000"/>
                <w:szCs w:val="20"/>
                <w:lang w:eastAsia="es-CO"/>
              </w:rPr>
            </w:pPr>
          </w:p>
        </w:tc>
        <w:tc>
          <w:tcPr>
            <w:tcW w:w="0" w:type="auto"/>
            <w:shd w:val="clear" w:color="auto" w:fill="auto"/>
            <w:vAlign w:val="center"/>
          </w:tcPr>
          <w:p w14:paraId="5A3B7CC7" w14:textId="1CDDEF3B" w:rsidR="008159C6" w:rsidRPr="002F69DB" w:rsidRDefault="008159C6" w:rsidP="00C054D9">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A4010</w:t>
            </w:r>
          </w:p>
        </w:tc>
        <w:tc>
          <w:tcPr>
            <w:tcW w:w="0" w:type="auto"/>
            <w:shd w:val="clear" w:color="auto" w:fill="auto"/>
            <w:vAlign w:val="center"/>
          </w:tcPr>
          <w:p w14:paraId="092F5A9E" w14:textId="77777777" w:rsidR="008159C6" w:rsidRPr="002F69DB" w:rsidRDefault="008159C6" w:rsidP="00C054D9">
            <w:pPr>
              <w:rPr>
                <w:rFonts w:ascii="Arial" w:eastAsia="Times New Roman" w:hAnsi="Arial" w:cs="Arial"/>
                <w:color w:val="000000"/>
                <w:sz w:val="24"/>
                <w:szCs w:val="20"/>
                <w:lang w:val="es-ES" w:eastAsia="es-CO"/>
              </w:rPr>
            </w:pPr>
            <w:r w:rsidRPr="002F69DB">
              <w:rPr>
                <w:rFonts w:ascii="Arial" w:eastAsia="Times New Roman" w:hAnsi="Arial" w:cs="Arial"/>
                <w:color w:val="000000"/>
                <w:szCs w:val="20"/>
                <w:lang w:eastAsia="es-CO"/>
              </w:rPr>
              <w:t> </w:t>
            </w:r>
            <w:r w:rsidRPr="002F69DB">
              <w:rPr>
                <w:rFonts w:ascii="Arial" w:hAnsi="Arial" w:cs="Arial"/>
                <w:color w:val="000000"/>
                <w:szCs w:val="20"/>
                <w:lang w:eastAsia="es-CO"/>
              </w:rPr>
              <w:t>Desechos resultantes de la producción, preparación y utilización de</w:t>
            </w:r>
          </w:p>
          <w:p w14:paraId="78B40B01" w14:textId="77777777" w:rsidR="008159C6" w:rsidRPr="002F69DB" w:rsidRDefault="008159C6" w:rsidP="00C054D9">
            <w:pPr>
              <w:rPr>
                <w:rFonts w:ascii="Arial" w:hAnsi="Arial" w:cs="Arial"/>
                <w:color w:val="000000"/>
                <w:szCs w:val="20"/>
                <w:lang w:eastAsia="es-CO"/>
              </w:rPr>
            </w:pPr>
            <w:r w:rsidRPr="002F69DB">
              <w:rPr>
                <w:rFonts w:ascii="Arial" w:hAnsi="Arial" w:cs="Arial"/>
                <w:color w:val="000000"/>
                <w:szCs w:val="20"/>
                <w:lang w:eastAsia="es-CO"/>
              </w:rPr>
              <w:t>productos farmacéuticos, pero con exclusión de los desechos especificados</w:t>
            </w:r>
          </w:p>
          <w:p w14:paraId="2C81FBD8" w14:textId="2E171AA1" w:rsidR="008159C6" w:rsidRPr="002F69DB" w:rsidRDefault="008159C6" w:rsidP="00C054D9">
            <w:pPr>
              <w:spacing w:line="240" w:lineRule="auto"/>
              <w:rPr>
                <w:rFonts w:ascii="Arial" w:eastAsia="Times New Roman" w:hAnsi="Arial" w:cs="Arial"/>
                <w:color w:val="000000"/>
                <w:szCs w:val="20"/>
                <w:lang w:eastAsia="es-CO"/>
              </w:rPr>
            </w:pPr>
            <w:r w:rsidRPr="002F69DB">
              <w:rPr>
                <w:rFonts w:ascii="Arial" w:hAnsi="Arial" w:cs="Arial"/>
                <w:color w:val="000000"/>
                <w:szCs w:val="20"/>
                <w:lang w:eastAsia="es-CO"/>
              </w:rPr>
              <w:t>en la lista B</w:t>
            </w:r>
          </w:p>
        </w:tc>
        <w:tc>
          <w:tcPr>
            <w:tcW w:w="0" w:type="auto"/>
            <w:shd w:val="clear" w:color="auto" w:fill="auto"/>
            <w:vAlign w:val="center"/>
          </w:tcPr>
          <w:p w14:paraId="11A76045" w14:textId="4765504E" w:rsidR="008159C6" w:rsidRPr="002F69DB" w:rsidRDefault="008159C6" w:rsidP="00C054D9">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Inflamable</w:t>
            </w:r>
          </w:p>
        </w:tc>
        <w:tc>
          <w:tcPr>
            <w:tcW w:w="0" w:type="auto"/>
            <w:shd w:val="clear" w:color="auto" w:fill="auto"/>
            <w:vAlign w:val="center"/>
          </w:tcPr>
          <w:p w14:paraId="5D24DF87" w14:textId="21812FC3" w:rsidR="008159C6" w:rsidRPr="002F69DB" w:rsidRDefault="008159C6" w:rsidP="00C054D9">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401472" behindDoc="0" locked="0" layoutInCell="1" allowOverlap="1" wp14:anchorId="741222AE" wp14:editId="79041319">
                  <wp:simplePos x="0" y="0"/>
                  <wp:positionH relativeFrom="column">
                    <wp:posOffset>66675</wp:posOffset>
                  </wp:positionH>
                  <wp:positionV relativeFrom="paragraph">
                    <wp:posOffset>132080</wp:posOffset>
                  </wp:positionV>
                  <wp:extent cx="371475" cy="381000"/>
                  <wp:effectExtent l="0" t="0" r="9525" b="0"/>
                  <wp:wrapNone/>
                  <wp:docPr id="1122" name="Imagen 1122"/>
                  <wp:cNvGraphicFramePr/>
                  <a:graphic xmlns:a="http://schemas.openxmlformats.org/drawingml/2006/main">
                    <a:graphicData uri="http://schemas.openxmlformats.org/drawingml/2006/picture">
                      <pic:pic xmlns:pic="http://schemas.openxmlformats.org/drawingml/2006/picture">
                        <pic:nvPicPr>
                          <pic:cNvPr id="90" name="104 Image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32261250" w14:textId="77777777" w:rsidR="00182225" w:rsidRDefault="00182225" w:rsidP="00061842">
      <w:pPr>
        <w:pStyle w:val="Sinespaciado"/>
        <w:rPr>
          <w:rFonts w:cs="Arial"/>
          <w:sz w:val="20"/>
          <w:szCs w:val="20"/>
          <w:lang w:eastAsia="es-CO"/>
        </w:rPr>
      </w:pPr>
    </w:p>
    <w:p w14:paraId="59E8A02B" w14:textId="01DA6374" w:rsidR="0014209C" w:rsidRPr="002F69DB" w:rsidRDefault="0014209C" w:rsidP="00061842">
      <w:pPr>
        <w:pStyle w:val="Sinespaciado"/>
        <w:rPr>
          <w:rFonts w:cs="Arial"/>
          <w:sz w:val="20"/>
          <w:szCs w:val="20"/>
          <w:lang w:eastAsia="es-CO"/>
        </w:rPr>
      </w:pPr>
    </w:p>
    <w:p w14:paraId="4C556D2F" w14:textId="53D000DD" w:rsidR="005614D7" w:rsidRPr="002F69DB" w:rsidRDefault="005614D7" w:rsidP="00A55679">
      <w:pPr>
        <w:pStyle w:val="Ttulo3"/>
      </w:pPr>
      <w:bookmarkStart w:id="162" w:name="_Toc408778723"/>
      <w:bookmarkStart w:id="163" w:name="_Toc471943888"/>
      <w:r w:rsidRPr="002F69DB">
        <w:t>3.3.1</w:t>
      </w:r>
      <w:r w:rsidR="0016426E">
        <w:t>1</w:t>
      </w:r>
      <w:r w:rsidRPr="002F69DB">
        <w:t xml:space="preserve"> </w:t>
      </w:r>
      <w:r w:rsidR="00BB1BAD" w:rsidRPr="002F69DB">
        <w:t>Edificio</w:t>
      </w:r>
      <w:r w:rsidRPr="002F69DB">
        <w:t xml:space="preserve"> 15.  Centro de innovación y desarrollo tecnológico</w:t>
      </w:r>
      <w:bookmarkEnd w:id="162"/>
      <w:bookmarkEnd w:id="163"/>
    </w:p>
    <w:p w14:paraId="044A7C92" w14:textId="77777777" w:rsidR="00642FF2" w:rsidRPr="002F69DB" w:rsidRDefault="00642FF2" w:rsidP="00642FF2">
      <w:pPr>
        <w:rPr>
          <w:rFonts w:ascii="Arial" w:hAnsi="Arial" w:cs="Arial"/>
          <w:lang w:eastAsia="es-CO"/>
        </w:rPr>
      </w:pPr>
    </w:p>
    <w:p w14:paraId="38998E02" w14:textId="737305B4" w:rsidR="00642FF2" w:rsidRPr="002F69DB" w:rsidRDefault="00642FF2" w:rsidP="00ED0212">
      <w:pPr>
        <w:pStyle w:val="Epgrafe"/>
        <w:jc w:val="both"/>
        <w:rPr>
          <w:rFonts w:ascii="Arial" w:hAnsi="Arial" w:cs="Arial"/>
          <w:i w:val="0"/>
          <w:color w:val="auto"/>
        </w:rPr>
      </w:pPr>
      <w:bookmarkStart w:id="164" w:name="_Toc423864310"/>
      <w:bookmarkStart w:id="165" w:name="_Toc490581805"/>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19</w:t>
      </w:r>
      <w:r w:rsidRPr="002F69DB">
        <w:rPr>
          <w:rFonts w:ascii="Arial" w:hAnsi="Arial" w:cs="Arial"/>
          <w:i w:val="0"/>
          <w:color w:val="auto"/>
        </w:rPr>
        <w:fldChar w:fldCharType="end"/>
      </w:r>
      <w:r w:rsidRPr="002F69DB">
        <w:rPr>
          <w:rFonts w:ascii="Arial" w:hAnsi="Arial" w:cs="Arial"/>
          <w:i w:val="0"/>
          <w:color w:val="auto"/>
        </w:rPr>
        <w:t>. Clasificación de RESPEL generados en el Edificio 15, según Decreto 4741 de 2005. Plan institucional de Gestión integral de RESPEL – UTP 2015.</w:t>
      </w:r>
      <w:bookmarkEnd w:id="164"/>
      <w:bookmarkEnd w:id="165"/>
    </w:p>
    <w:tbl>
      <w:tblPr>
        <w:tblW w:w="0" w:type="auto"/>
        <w:tblInd w:w="65" w:type="dxa"/>
        <w:tblCellMar>
          <w:left w:w="70" w:type="dxa"/>
          <w:right w:w="70" w:type="dxa"/>
        </w:tblCellMar>
        <w:tblLook w:val="04A0" w:firstRow="1" w:lastRow="0" w:firstColumn="1" w:lastColumn="0" w:noHBand="0" w:noVBand="1"/>
      </w:tblPr>
      <w:tblGrid>
        <w:gridCol w:w="1600"/>
        <w:gridCol w:w="1293"/>
        <w:gridCol w:w="1404"/>
        <w:gridCol w:w="2464"/>
        <w:gridCol w:w="1479"/>
        <w:gridCol w:w="2376"/>
        <w:gridCol w:w="1510"/>
        <w:gridCol w:w="953"/>
      </w:tblGrid>
      <w:tr w:rsidR="005614D7" w:rsidRPr="002F69DB" w14:paraId="2280DD86" w14:textId="77777777" w:rsidTr="001E386D">
        <w:trPr>
          <w:trHeight w:val="735"/>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75E9B991" w14:textId="77777777" w:rsidR="005614D7" w:rsidRPr="002F69DB" w:rsidRDefault="005614D7" w:rsidP="001E38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CLASIFICACION  DE RESPEL SEGÚN ANEXOS DEL DECRETO 4741 DE 2005 MINISTERIO DE AMBIENTE, VIVIENDA Y DESARROLLO TERRITORIAL</w:t>
            </w:r>
          </w:p>
        </w:tc>
      </w:tr>
      <w:tr w:rsidR="005614D7" w:rsidRPr="002F69DB" w14:paraId="72AB6A0F" w14:textId="77777777" w:rsidTr="001E386D">
        <w:trPr>
          <w:trHeight w:val="465"/>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44BF1C3F" w14:textId="77777777" w:rsidR="005614D7" w:rsidRPr="002F69DB" w:rsidRDefault="00BB1BAD" w:rsidP="001E386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5614D7" w:rsidRPr="002F69DB">
              <w:rPr>
                <w:rFonts w:ascii="Arial" w:eastAsia="Times New Roman" w:hAnsi="Arial" w:cs="Arial"/>
                <w:b/>
                <w:bCs/>
                <w:color w:val="000000"/>
                <w:szCs w:val="20"/>
                <w:lang w:eastAsia="es-CO"/>
              </w:rPr>
              <w:t xml:space="preserve"> 15.  Centro de innovación y desarrollo tecnológico</w:t>
            </w:r>
          </w:p>
        </w:tc>
      </w:tr>
      <w:tr w:rsidR="005614D7" w:rsidRPr="002F69DB" w14:paraId="6D6D4F14" w14:textId="77777777" w:rsidTr="001E386D">
        <w:trPr>
          <w:trHeight w:val="465"/>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3510C519" w14:textId="77777777" w:rsidR="005614D7" w:rsidRPr="002F69DB" w:rsidRDefault="00061842" w:rsidP="001E38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5F662F77" w14:textId="77777777" w:rsidR="005614D7" w:rsidRPr="002F69DB" w:rsidRDefault="005614D7" w:rsidP="001E38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6E37CAD5" w14:textId="77777777" w:rsidR="005614D7" w:rsidRPr="002F69DB" w:rsidRDefault="005614D7" w:rsidP="001E38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F83F5E" w:rsidRPr="002F69DB" w14:paraId="4553750B" w14:textId="77777777" w:rsidTr="001E386D">
        <w:trPr>
          <w:trHeight w:val="990"/>
        </w:trPr>
        <w:tc>
          <w:tcPr>
            <w:tcW w:w="0" w:type="auto"/>
            <w:vMerge/>
            <w:tcBorders>
              <w:top w:val="nil"/>
              <w:left w:val="single" w:sz="4" w:space="0" w:color="auto"/>
              <w:bottom w:val="single" w:sz="4" w:space="0" w:color="auto"/>
              <w:right w:val="single" w:sz="4" w:space="0" w:color="auto"/>
            </w:tcBorders>
            <w:vAlign w:val="center"/>
            <w:hideMark/>
          </w:tcPr>
          <w:p w14:paraId="157F9C4B" w14:textId="77777777" w:rsidR="005614D7" w:rsidRPr="002F69DB" w:rsidRDefault="005614D7" w:rsidP="001E386D">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B9B9D9F" w14:textId="77777777" w:rsidR="005614D7" w:rsidRPr="002F69DB" w:rsidRDefault="005614D7" w:rsidP="001E386D">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7BFAB553" w14:textId="77777777" w:rsidR="005614D7" w:rsidRPr="002F69DB" w:rsidRDefault="005614D7" w:rsidP="001E386D">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5C0B25D0" w14:textId="77777777" w:rsidR="005614D7" w:rsidRPr="002F69DB" w:rsidRDefault="005614D7" w:rsidP="001E386D">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32B695B9" w14:textId="77777777" w:rsidR="005614D7" w:rsidRPr="002F69DB" w:rsidRDefault="005614D7" w:rsidP="001E386D">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19AA909" w14:textId="77777777" w:rsidR="005614D7" w:rsidRPr="002F69DB" w:rsidRDefault="005614D7" w:rsidP="001E38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F83F5E" w:rsidRPr="002F69DB" w14:paraId="7D3B0C42" w14:textId="77777777" w:rsidTr="001E386D">
        <w:trPr>
          <w:trHeight w:val="510"/>
        </w:trPr>
        <w:tc>
          <w:tcPr>
            <w:tcW w:w="0" w:type="auto"/>
            <w:vMerge/>
            <w:tcBorders>
              <w:top w:val="nil"/>
              <w:left w:val="single" w:sz="4" w:space="0" w:color="auto"/>
              <w:bottom w:val="single" w:sz="4" w:space="0" w:color="auto"/>
              <w:right w:val="single" w:sz="4" w:space="0" w:color="auto"/>
            </w:tcBorders>
            <w:vAlign w:val="center"/>
            <w:hideMark/>
          </w:tcPr>
          <w:p w14:paraId="2DBDF85F" w14:textId="77777777" w:rsidR="005614D7" w:rsidRPr="002F69DB" w:rsidRDefault="005614D7" w:rsidP="001E386D">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BEE1207" w14:textId="77777777" w:rsidR="005614D7" w:rsidRPr="002F69DB" w:rsidRDefault="005614D7" w:rsidP="001E386D">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27367541" w14:textId="77777777" w:rsidR="005614D7" w:rsidRPr="002F69DB" w:rsidRDefault="005614D7" w:rsidP="001E38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6F3D08DD" w14:textId="77777777" w:rsidR="005614D7" w:rsidRPr="002F69DB" w:rsidRDefault="005614D7" w:rsidP="001E38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138A06B7" w14:textId="77777777" w:rsidR="005614D7" w:rsidRPr="002F69DB" w:rsidRDefault="005614D7" w:rsidP="001E386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31305AD8" w14:textId="77777777" w:rsidR="005614D7" w:rsidRPr="002F69DB" w:rsidRDefault="005614D7" w:rsidP="001E386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tcBorders>
              <w:top w:val="nil"/>
              <w:left w:val="single" w:sz="4" w:space="0" w:color="auto"/>
              <w:bottom w:val="single" w:sz="4" w:space="0" w:color="auto"/>
              <w:right w:val="single" w:sz="4" w:space="0" w:color="auto"/>
            </w:tcBorders>
            <w:vAlign w:val="center"/>
            <w:hideMark/>
          </w:tcPr>
          <w:p w14:paraId="2719EB6F" w14:textId="77777777" w:rsidR="005614D7" w:rsidRPr="002F69DB" w:rsidRDefault="005614D7" w:rsidP="001E386D">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869C86F" w14:textId="77777777" w:rsidR="005614D7" w:rsidRPr="002F69DB" w:rsidRDefault="005614D7" w:rsidP="001E386D">
            <w:pPr>
              <w:spacing w:line="240" w:lineRule="auto"/>
              <w:rPr>
                <w:rFonts w:ascii="Arial" w:eastAsia="Times New Roman" w:hAnsi="Arial" w:cs="Arial"/>
                <w:b/>
                <w:bCs/>
                <w:color w:val="000000"/>
                <w:szCs w:val="20"/>
                <w:lang w:eastAsia="es-CO"/>
              </w:rPr>
            </w:pPr>
          </w:p>
        </w:tc>
      </w:tr>
      <w:tr w:rsidR="00F83F5E" w:rsidRPr="002F69DB" w14:paraId="14F1CE87" w14:textId="77777777" w:rsidTr="001E386D">
        <w:trPr>
          <w:trHeight w:val="1425"/>
        </w:trPr>
        <w:tc>
          <w:tcPr>
            <w:tcW w:w="0" w:type="auto"/>
            <w:tcBorders>
              <w:top w:val="nil"/>
              <w:left w:val="single" w:sz="4" w:space="0" w:color="auto"/>
              <w:bottom w:val="single" w:sz="4" w:space="0" w:color="000000"/>
              <w:right w:val="single" w:sz="4" w:space="0" w:color="auto"/>
            </w:tcBorders>
            <w:shd w:val="clear" w:color="auto" w:fill="auto"/>
            <w:vAlign w:val="center"/>
            <w:hideMark/>
          </w:tcPr>
          <w:p w14:paraId="5D523A2F" w14:textId="70122DCF" w:rsidR="004536BD" w:rsidRPr="002F69DB" w:rsidRDefault="00992829" w:rsidP="001E386D">
            <w:pPr>
              <w:spacing w:line="240" w:lineRule="auto"/>
              <w:jc w:val="center"/>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t xml:space="preserve">- </w:t>
            </w:r>
            <w:r w:rsidRPr="00992829">
              <w:rPr>
                <w:rFonts w:ascii="Arial" w:eastAsia="Times New Roman" w:hAnsi="Arial" w:cs="Arial"/>
                <w:b/>
                <w:bCs/>
                <w:color w:val="000000"/>
                <w:szCs w:val="20"/>
                <w:lang w:eastAsia="es-CO"/>
              </w:rPr>
              <w:t>Laboratorio de pruebas dinámicas automotrices (15C/001)</w:t>
            </w:r>
          </w:p>
        </w:tc>
        <w:tc>
          <w:tcPr>
            <w:tcW w:w="0" w:type="auto"/>
            <w:tcBorders>
              <w:top w:val="nil"/>
              <w:left w:val="nil"/>
              <w:bottom w:val="single" w:sz="4" w:space="0" w:color="auto"/>
              <w:right w:val="single" w:sz="4" w:space="0" w:color="auto"/>
            </w:tcBorders>
            <w:shd w:val="clear" w:color="auto" w:fill="auto"/>
            <w:vAlign w:val="center"/>
          </w:tcPr>
          <w:p w14:paraId="368F00CE" w14:textId="527B726A" w:rsidR="004536BD" w:rsidRPr="002F69DB" w:rsidRDefault="00992829" w:rsidP="001E386D">
            <w:pPr>
              <w:spacing w:line="240" w:lineRule="auto"/>
              <w:jc w:val="center"/>
              <w:rPr>
                <w:rFonts w:ascii="Arial" w:eastAsia="Times New Roman" w:hAnsi="Arial" w:cs="Arial"/>
                <w:color w:val="000000"/>
                <w:szCs w:val="20"/>
                <w:lang w:eastAsia="es-CO"/>
              </w:rPr>
            </w:pPr>
            <w:r w:rsidRPr="00992829">
              <w:rPr>
                <w:rFonts w:ascii="Arial" w:eastAsia="Times New Roman" w:hAnsi="Arial" w:cs="Arial"/>
                <w:color w:val="000000"/>
                <w:szCs w:val="20"/>
                <w:lang w:eastAsia="es-CO"/>
              </w:rPr>
              <w:t>Combustible mezclado con etanol</w:t>
            </w:r>
          </w:p>
        </w:tc>
        <w:tc>
          <w:tcPr>
            <w:tcW w:w="0" w:type="auto"/>
            <w:tcBorders>
              <w:top w:val="nil"/>
              <w:left w:val="nil"/>
              <w:bottom w:val="single" w:sz="4" w:space="0" w:color="auto"/>
              <w:right w:val="single" w:sz="4" w:space="0" w:color="auto"/>
            </w:tcBorders>
            <w:shd w:val="clear" w:color="auto" w:fill="auto"/>
            <w:vAlign w:val="center"/>
          </w:tcPr>
          <w:p w14:paraId="271EAF9C" w14:textId="4722C775" w:rsidR="004536BD" w:rsidRPr="002F69DB" w:rsidRDefault="004536BD" w:rsidP="001E386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Y8</w:t>
            </w:r>
          </w:p>
        </w:tc>
        <w:tc>
          <w:tcPr>
            <w:tcW w:w="0" w:type="auto"/>
            <w:tcBorders>
              <w:top w:val="nil"/>
              <w:left w:val="nil"/>
              <w:bottom w:val="single" w:sz="4" w:space="0" w:color="auto"/>
              <w:right w:val="single" w:sz="4" w:space="0" w:color="auto"/>
            </w:tcBorders>
            <w:shd w:val="clear" w:color="auto" w:fill="auto"/>
            <w:vAlign w:val="center"/>
          </w:tcPr>
          <w:p w14:paraId="5F43C62B" w14:textId="1C4AB7C3" w:rsidR="004536BD" w:rsidRPr="002F69DB" w:rsidRDefault="004536BD" w:rsidP="001E386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Desechos de aceites minerales no aptos para el uso al que estaban destinados </w:t>
            </w:r>
          </w:p>
        </w:tc>
        <w:tc>
          <w:tcPr>
            <w:tcW w:w="0" w:type="auto"/>
            <w:tcBorders>
              <w:top w:val="nil"/>
              <w:left w:val="nil"/>
              <w:bottom w:val="single" w:sz="4" w:space="0" w:color="auto"/>
              <w:right w:val="single" w:sz="4" w:space="0" w:color="auto"/>
            </w:tcBorders>
            <w:shd w:val="clear" w:color="auto" w:fill="auto"/>
            <w:vAlign w:val="center"/>
          </w:tcPr>
          <w:p w14:paraId="461638F0" w14:textId="797868A9" w:rsidR="004536BD" w:rsidRPr="002F69DB" w:rsidRDefault="004536BD" w:rsidP="001E386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A3020</w:t>
            </w:r>
          </w:p>
        </w:tc>
        <w:tc>
          <w:tcPr>
            <w:tcW w:w="0" w:type="auto"/>
            <w:tcBorders>
              <w:top w:val="nil"/>
              <w:left w:val="nil"/>
              <w:bottom w:val="single" w:sz="4" w:space="0" w:color="auto"/>
              <w:right w:val="single" w:sz="4" w:space="0" w:color="auto"/>
            </w:tcBorders>
            <w:shd w:val="clear" w:color="auto" w:fill="auto"/>
            <w:vAlign w:val="center"/>
          </w:tcPr>
          <w:p w14:paraId="5D931671" w14:textId="1B541DC6" w:rsidR="004536BD" w:rsidRPr="002F69DB" w:rsidRDefault="004536BD" w:rsidP="001E386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Aceites minerales de desecho no aptos para el uso al que estaban destinados</w:t>
            </w:r>
          </w:p>
        </w:tc>
        <w:tc>
          <w:tcPr>
            <w:tcW w:w="0" w:type="auto"/>
            <w:tcBorders>
              <w:top w:val="nil"/>
              <w:left w:val="nil"/>
              <w:bottom w:val="single" w:sz="4" w:space="0" w:color="auto"/>
              <w:right w:val="single" w:sz="4" w:space="0" w:color="auto"/>
            </w:tcBorders>
            <w:shd w:val="clear" w:color="auto" w:fill="auto"/>
            <w:vAlign w:val="center"/>
          </w:tcPr>
          <w:p w14:paraId="6ED0E349" w14:textId="0506EA82" w:rsidR="004536BD" w:rsidRPr="002F69DB" w:rsidRDefault="004536BD" w:rsidP="001E386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Inflamable</w:t>
            </w:r>
          </w:p>
        </w:tc>
        <w:tc>
          <w:tcPr>
            <w:tcW w:w="0" w:type="auto"/>
            <w:tcBorders>
              <w:top w:val="nil"/>
              <w:left w:val="nil"/>
              <w:bottom w:val="single" w:sz="4" w:space="0" w:color="auto"/>
              <w:right w:val="single" w:sz="4" w:space="0" w:color="auto"/>
            </w:tcBorders>
            <w:shd w:val="clear" w:color="auto" w:fill="auto"/>
            <w:vAlign w:val="center"/>
          </w:tcPr>
          <w:p w14:paraId="5EAC597C" w14:textId="755F2BD4" w:rsidR="004536BD" w:rsidRPr="002F69DB" w:rsidRDefault="004536BD" w:rsidP="001E386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047168" behindDoc="0" locked="0" layoutInCell="1" allowOverlap="1" wp14:anchorId="5F216378" wp14:editId="1EF1CB63">
                  <wp:simplePos x="0" y="0"/>
                  <wp:positionH relativeFrom="column">
                    <wp:posOffset>20320</wp:posOffset>
                  </wp:positionH>
                  <wp:positionV relativeFrom="paragraph">
                    <wp:posOffset>-20320</wp:posOffset>
                  </wp:positionV>
                  <wp:extent cx="371475" cy="381000"/>
                  <wp:effectExtent l="0" t="0" r="0" b="0"/>
                  <wp:wrapNone/>
                  <wp:docPr id="120" name="Imagen 120"/>
                  <wp:cNvGraphicFramePr/>
                  <a:graphic xmlns:a="http://schemas.openxmlformats.org/drawingml/2006/main">
                    <a:graphicData uri="http://schemas.openxmlformats.org/drawingml/2006/picture">
                      <pic:pic xmlns:pic="http://schemas.openxmlformats.org/drawingml/2006/picture">
                        <pic:nvPicPr>
                          <pic:cNvPr id="98" name="112 Image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E386D" w14:paraId="520016AA" w14:textId="3CFB1707" w:rsidTr="001E3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1472" w:type="dxa"/>
            <w:vAlign w:val="center"/>
          </w:tcPr>
          <w:p w14:paraId="5F416600" w14:textId="550B54BA" w:rsidR="001E386D" w:rsidRPr="001E386D" w:rsidRDefault="001E386D" w:rsidP="001E386D">
            <w:pPr>
              <w:pStyle w:val="Sinespaciado"/>
              <w:jc w:val="center"/>
              <w:rPr>
                <w:rFonts w:eastAsia="Times New Roman" w:cs="Arial"/>
                <w:b/>
                <w:bCs/>
                <w:color w:val="000000"/>
                <w:sz w:val="20"/>
                <w:szCs w:val="20"/>
                <w:lang w:eastAsia="es-CO"/>
              </w:rPr>
            </w:pPr>
            <w:r>
              <w:rPr>
                <w:rFonts w:eastAsia="Times New Roman" w:cs="Arial"/>
                <w:b/>
                <w:bCs/>
                <w:color w:val="000000"/>
                <w:sz w:val="20"/>
                <w:szCs w:val="20"/>
                <w:lang w:eastAsia="es-CO"/>
              </w:rPr>
              <w:t xml:space="preserve">- </w:t>
            </w:r>
            <w:r w:rsidRPr="001E386D">
              <w:rPr>
                <w:rFonts w:eastAsia="Times New Roman" w:cs="Arial"/>
                <w:b/>
                <w:bCs/>
                <w:color w:val="000000"/>
                <w:sz w:val="20"/>
                <w:szCs w:val="20"/>
                <w:lang w:eastAsia="es-CO"/>
              </w:rPr>
              <w:t>Gestión de Talento Humano - Historias Laborales</w:t>
            </w:r>
          </w:p>
          <w:p w14:paraId="0DD8D215" w14:textId="6AF300F0" w:rsidR="001E386D" w:rsidRDefault="001E386D" w:rsidP="001E386D">
            <w:pPr>
              <w:pStyle w:val="Sinespaciado"/>
              <w:jc w:val="center"/>
              <w:rPr>
                <w:rFonts w:cs="Arial"/>
                <w:sz w:val="20"/>
                <w:szCs w:val="20"/>
                <w:lang w:eastAsia="es-CO"/>
              </w:rPr>
            </w:pPr>
            <w:r w:rsidRPr="001E386D">
              <w:rPr>
                <w:rFonts w:eastAsia="Times New Roman" w:cs="Arial"/>
                <w:b/>
                <w:bCs/>
                <w:color w:val="000000"/>
                <w:sz w:val="20"/>
                <w:szCs w:val="20"/>
                <w:lang w:eastAsia="es-CO"/>
              </w:rPr>
              <w:t>Laboratorio de microfilmación (15D/003)</w:t>
            </w:r>
          </w:p>
        </w:tc>
        <w:tc>
          <w:tcPr>
            <w:tcW w:w="1285" w:type="dxa"/>
            <w:vAlign w:val="center"/>
          </w:tcPr>
          <w:p w14:paraId="3BEECC3E" w14:textId="71D21730" w:rsidR="001E386D" w:rsidRDefault="001E386D" w:rsidP="001E386D">
            <w:pPr>
              <w:pStyle w:val="Sinespaciado"/>
              <w:jc w:val="center"/>
              <w:rPr>
                <w:rFonts w:cs="Arial"/>
                <w:sz w:val="20"/>
                <w:szCs w:val="20"/>
                <w:lang w:eastAsia="es-CO"/>
              </w:rPr>
            </w:pPr>
            <w:r w:rsidRPr="001E386D">
              <w:rPr>
                <w:rFonts w:cs="Arial"/>
                <w:sz w:val="20"/>
                <w:szCs w:val="20"/>
                <w:lang w:eastAsia="es-CO"/>
              </w:rPr>
              <w:t>- Líquidos de sales de plata para el revelado de imágenes</w:t>
            </w:r>
          </w:p>
        </w:tc>
        <w:tc>
          <w:tcPr>
            <w:tcW w:w="1375" w:type="dxa"/>
            <w:vAlign w:val="center"/>
          </w:tcPr>
          <w:p w14:paraId="06A0E594" w14:textId="42DF3A13" w:rsidR="001E386D" w:rsidRDefault="001E386D" w:rsidP="001E386D">
            <w:pPr>
              <w:pStyle w:val="Sinespaciado"/>
              <w:jc w:val="center"/>
              <w:rPr>
                <w:rFonts w:cs="Arial"/>
                <w:sz w:val="20"/>
                <w:szCs w:val="20"/>
                <w:lang w:eastAsia="es-CO"/>
              </w:rPr>
            </w:pPr>
            <w:r>
              <w:rPr>
                <w:rFonts w:cs="Arial"/>
                <w:sz w:val="20"/>
                <w:szCs w:val="20"/>
                <w:lang w:eastAsia="es-CO"/>
              </w:rPr>
              <w:t>Y16</w:t>
            </w:r>
          </w:p>
        </w:tc>
        <w:tc>
          <w:tcPr>
            <w:tcW w:w="2592" w:type="dxa"/>
            <w:vAlign w:val="center"/>
          </w:tcPr>
          <w:p w14:paraId="4FFE7F50" w14:textId="0A188065" w:rsidR="001E386D" w:rsidRPr="001E386D" w:rsidRDefault="001E386D" w:rsidP="001E386D">
            <w:pPr>
              <w:jc w:val="center"/>
              <w:rPr>
                <w:lang w:eastAsia="es-CO"/>
              </w:rPr>
            </w:pPr>
            <w:r w:rsidRPr="001E386D">
              <w:rPr>
                <w:rFonts w:ascii="Arial" w:eastAsia="Times New Roman" w:hAnsi="Arial" w:cs="Arial"/>
                <w:color w:val="000000"/>
                <w:szCs w:val="20"/>
                <w:lang w:eastAsia="es-CO"/>
              </w:rPr>
              <w:t>Desechos de la preparación y utilización de productos químicos y materiales para fines fotográficos</w:t>
            </w:r>
          </w:p>
        </w:tc>
        <w:tc>
          <w:tcPr>
            <w:tcW w:w="1516" w:type="dxa"/>
            <w:vAlign w:val="center"/>
          </w:tcPr>
          <w:p w14:paraId="59539724" w14:textId="77777777" w:rsidR="001E386D" w:rsidRDefault="001E386D" w:rsidP="001E386D">
            <w:pPr>
              <w:pStyle w:val="Sinespaciado"/>
              <w:jc w:val="center"/>
              <w:rPr>
                <w:rFonts w:cs="Arial"/>
                <w:sz w:val="20"/>
                <w:szCs w:val="20"/>
                <w:lang w:eastAsia="es-CO"/>
              </w:rPr>
            </w:pPr>
          </w:p>
        </w:tc>
        <w:tc>
          <w:tcPr>
            <w:tcW w:w="2436" w:type="dxa"/>
            <w:vAlign w:val="center"/>
          </w:tcPr>
          <w:p w14:paraId="2BDB2BC3" w14:textId="77777777" w:rsidR="001E386D" w:rsidRPr="001E386D" w:rsidRDefault="001E386D" w:rsidP="001E386D">
            <w:pPr>
              <w:pStyle w:val="Sinespaciado"/>
              <w:jc w:val="center"/>
              <w:rPr>
                <w:rFonts w:cs="Arial"/>
                <w:i/>
                <w:sz w:val="20"/>
                <w:szCs w:val="20"/>
                <w:lang w:eastAsia="es-CO"/>
              </w:rPr>
            </w:pPr>
          </w:p>
        </w:tc>
        <w:tc>
          <w:tcPr>
            <w:tcW w:w="1470" w:type="dxa"/>
            <w:vAlign w:val="center"/>
          </w:tcPr>
          <w:p w14:paraId="72DE06E3" w14:textId="0E47B1F1" w:rsidR="001E386D" w:rsidRPr="001E386D" w:rsidRDefault="001E386D" w:rsidP="001E386D">
            <w:pPr>
              <w:pStyle w:val="Sinespaciado"/>
              <w:jc w:val="center"/>
              <w:rPr>
                <w:rFonts w:cs="Arial"/>
                <w:sz w:val="20"/>
                <w:szCs w:val="20"/>
                <w:lang w:eastAsia="es-CO"/>
              </w:rPr>
            </w:pPr>
            <w:r w:rsidRPr="001E386D">
              <w:rPr>
                <w:rFonts w:cs="Arial"/>
                <w:sz w:val="20"/>
                <w:szCs w:val="20"/>
                <w:lang w:eastAsia="es-CO"/>
              </w:rPr>
              <w:t>Tóxico</w:t>
            </w:r>
          </w:p>
        </w:tc>
        <w:tc>
          <w:tcPr>
            <w:tcW w:w="933" w:type="dxa"/>
          </w:tcPr>
          <w:p w14:paraId="07AF3134" w14:textId="55469EC7" w:rsidR="001E386D" w:rsidRDefault="001E386D" w:rsidP="001E386D">
            <w:pPr>
              <w:pStyle w:val="Sinespaciado"/>
              <w:rPr>
                <w:rFonts w:cs="Arial"/>
                <w:sz w:val="20"/>
                <w:szCs w:val="20"/>
                <w:lang w:eastAsia="es-CO"/>
              </w:rPr>
            </w:pPr>
            <w:r>
              <w:rPr>
                <w:noProof/>
                <w:lang w:eastAsia="es-CO"/>
              </w:rPr>
              <w:drawing>
                <wp:anchor distT="0" distB="0" distL="114300" distR="114300" simplePos="0" relativeHeight="255116800" behindDoc="0" locked="0" layoutInCell="1" allowOverlap="1" wp14:anchorId="52EDFCDC" wp14:editId="4B990FDC">
                  <wp:simplePos x="0" y="0"/>
                  <wp:positionH relativeFrom="margin">
                    <wp:posOffset>19685</wp:posOffset>
                  </wp:positionH>
                  <wp:positionV relativeFrom="margin">
                    <wp:posOffset>232410</wp:posOffset>
                  </wp:positionV>
                  <wp:extent cx="390525" cy="379095"/>
                  <wp:effectExtent l="0" t="0" r="9525" b="1905"/>
                  <wp:wrapSquare wrapText="bothSides"/>
                  <wp:docPr id="27"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12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90525" cy="379095"/>
                          </a:xfrm>
                          <a:prstGeom prst="rect">
                            <a:avLst/>
                          </a:prstGeom>
                          <a:noFill/>
                          <a:extLst/>
                        </pic:spPr>
                      </pic:pic>
                    </a:graphicData>
                  </a:graphic>
                </wp:anchor>
              </w:drawing>
            </w:r>
          </w:p>
        </w:tc>
      </w:tr>
    </w:tbl>
    <w:p w14:paraId="516BA91C" w14:textId="77777777" w:rsidR="00CE4C21" w:rsidRDefault="00CE4C21" w:rsidP="00CE4C21">
      <w:pPr>
        <w:pStyle w:val="Sinespaciado"/>
        <w:rPr>
          <w:rFonts w:cs="Arial"/>
          <w:sz w:val="20"/>
          <w:szCs w:val="20"/>
          <w:lang w:eastAsia="es-CO"/>
        </w:rPr>
      </w:pPr>
    </w:p>
    <w:p w14:paraId="73EE8ADB" w14:textId="2F7F6BC9" w:rsidR="00294A85" w:rsidRPr="002F69DB" w:rsidRDefault="00294A85" w:rsidP="00A55679">
      <w:pPr>
        <w:pStyle w:val="Ttulo3"/>
      </w:pPr>
      <w:bookmarkStart w:id="166" w:name="_Toc471943889"/>
      <w:r w:rsidRPr="002F69DB">
        <w:lastRenderedPageBreak/>
        <w:t>3.3.1</w:t>
      </w:r>
      <w:r w:rsidR="0016426E">
        <w:t>2</w:t>
      </w:r>
      <w:r w:rsidRPr="002F69DB">
        <w:t xml:space="preserve"> Edificio 1</w:t>
      </w:r>
      <w:r>
        <w:t>6</w:t>
      </w:r>
      <w:r w:rsidRPr="002F69DB">
        <w:t xml:space="preserve">.  </w:t>
      </w:r>
      <w:r>
        <w:t>Programa de Medicina Veterinaria y Zootecnia (Antigua la Julita)</w:t>
      </w:r>
      <w:bookmarkEnd w:id="166"/>
    </w:p>
    <w:p w14:paraId="2151FA35" w14:textId="77777777" w:rsidR="00294A85" w:rsidRPr="002F69DB" w:rsidRDefault="00294A85" w:rsidP="00294A85">
      <w:pPr>
        <w:rPr>
          <w:rFonts w:ascii="Arial" w:hAnsi="Arial" w:cs="Arial"/>
          <w:lang w:eastAsia="es-CO"/>
        </w:rPr>
      </w:pPr>
    </w:p>
    <w:p w14:paraId="60F88677" w14:textId="2F911E25" w:rsidR="00294A85" w:rsidRPr="002F69DB" w:rsidRDefault="00294A85" w:rsidP="00294A85">
      <w:pPr>
        <w:pStyle w:val="Epgrafe"/>
        <w:jc w:val="both"/>
        <w:rPr>
          <w:rFonts w:ascii="Arial" w:hAnsi="Arial" w:cs="Arial"/>
          <w:i w:val="0"/>
          <w:color w:val="auto"/>
        </w:rPr>
      </w:pPr>
      <w:bookmarkStart w:id="167" w:name="_Toc490581806"/>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20</w:t>
      </w:r>
      <w:r w:rsidRPr="002F69DB">
        <w:rPr>
          <w:rFonts w:ascii="Arial" w:hAnsi="Arial" w:cs="Arial"/>
          <w:i w:val="0"/>
          <w:color w:val="auto"/>
        </w:rPr>
        <w:fldChar w:fldCharType="end"/>
      </w:r>
      <w:r w:rsidRPr="002F69DB">
        <w:rPr>
          <w:rFonts w:ascii="Arial" w:hAnsi="Arial" w:cs="Arial"/>
          <w:i w:val="0"/>
          <w:color w:val="auto"/>
        </w:rPr>
        <w:t>. Clasificación de RESPEL generados en el Edificio 15, según Decreto 4741 de 2005. Plan institucional de Gestión integral de RESPEL – UTP 2015.</w:t>
      </w:r>
      <w:bookmarkEnd w:id="167"/>
    </w:p>
    <w:p w14:paraId="632740D1" w14:textId="77777777" w:rsidR="00294A85" w:rsidRPr="002F69DB" w:rsidRDefault="00294A85" w:rsidP="00CE4C21">
      <w:pPr>
        <w:pStyle w:val="Sinespaciado"/>
        <w:rPr>
          <w:rFonts w:cs="Arial"/>
          <w:sz w:val="20"/>
          <w:szCs w:val="20"/>
          <w:lang w:eastAsia="es-CO"/>
        </w:rPr>
      </w:pPr>
    </w:p>
    <w:tbl>
      <w:tblPr>
        <w:tblW w:w="0" w:type="auto"/>
        <w:tblInd w:w="65" w:type="dxa"/>
        <w:tblCellMar>
          <w:left w:w="70" w:type="dxa"/>
          <w:right w:w="70" w:type="dxa"/>
        </w:tblCellMar>
        <w:tblLook w:val="04A0" w:firstRow="1" w:lastRow="0" w:firstColumn="1" w:lastColumn="0" w:noHBand="0" w:noVBand="1"/>
      </w:tblPr>
      <w:tblGrid>
        <w:gridCol w:w="1303"/>
        <w:gridCol w:w="2013"/>
        <w:gridCol w:w="1399"/>
        <w:gridCol w:w="2249"/>
        <w:gridCol w:w="1395"/>
        <w:gridCol w:w="2242"/>
        <w:gridCol w:w="1520"/>
        <w:gridCol w:w="958"/>
      </w:tblGrid>
      <w:tr w:rsidR="00F759C8" w:rsidRPr="002F69DB" w14:paraId="1DD1EEB0" w14:textId="77777777" w:rsidTr="00F759C8">
        <w:trPr>
          <w:trHeight w:val="735"/>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17E09572" w14:textId="77777777" w:rsidR="00F759C8" w:rsidRPr="002F69DB" w:rsidRDefault="00F759C8" w:rsidP="00F759C8">
            <w:pPr>
              <w:spacing w:line="240" w:lineRule="auto"/>
              <w:jc w:val="center"/>
              <w:rPr>
                <w:rFonts w:ascii="Arial" w:eastAsia="Times New Roman" w:hAnsi="Arial" w:cs="Arial"/>
                <w:b/>
                <w:bCs/>
                <w:color w:val="000000"/>
                <w:szCs w:val="20"/>
                <w:lang w:eastAsia="es-CO"/>
              </w:rPr>
            </w:pPr>
            <w:bookmarkStart w:id="168" w:name="_Toc408778724"/>
            <w:r w:rsidRPr="002F69DB">
              <w:rPr>
                <w:rFonts w:ascii="Arial" w:eastAsia="Times New Roman" w:hAnsi="Arial" w:cs="Arial"/>
                <w:b/>
                <w:bCs/>
                <w:color w:val="000000"/>
                <w:szCs w:val="20"/>
                <w:lang w:eastAsia="es-CO"/>
              </w:rPr>
              <w:t>CLASIFICACION  DE RESPEL SEGÚN ANEXOS DEL DECRETO 4741 DE 2005 MINISTERIO DE AMBIENTE, VIVIENDA Y DESARROLLO TERRITORIAL</w:t>
            </w:r>
          </w:p>
        </w:tc>
      </w:tr>
      <w:tr w:rsidR="00F759C8" w:rsidRPr="002F69DB" w14:paraId="4008FDE4" w14:textId="77777777" w:rsidTr="00F759C8">
        <w:trPr>
          <w:trHeight w:val="465"/>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19BE993A" w14:textId="792E6D67" w:rsidR="00F759C8" w:rsidRPr="00F759C8" w:rsidRDefault="00F759C8" w:rsidP="00F759C8">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 1</w:t>
            </w:r>
            <w:r>
              <w:rPr>
                <w:rFonts w:ascii="Arial" w:eastAsia="Times New Roman" w:hAnsi="Arial" w:cs="Arial"/>
                <w:b/>
                <w:bCs/>
                <w:color w:val="000000"/>
                <w:szCs w:val="20"/>
                <w:lang w:eastAsia="es-CO"/>
              </w:rPr>
              <w:t xml:space="preserve">6. </w:t>
            </w:r>
            <w:r w:rsidRPr="00F759C8">
              <w:rPr>
                <w:rFonts w:ascii="Arial" w:eastAsia="Times New Roman" w:hAnsi="Arial" w:cs="Arial"/>
                <w:b/>
                <w:bCs/>
                <w:color w:val="000000"/>
                <w:szCs w:val="20"/>
                <w:lang w:eastAsia="es-CO"/>
              </w:rPr>
              <w:t>Programa de Medicina Veterinaria y Zootecnia  (Antigua la Julita)</w:t>
            </w:r>
          </w:p>
        </w:tc>
      </w:tr>
      <w:tr w:rsidR="00F759C8" w:rsidRPr="002F69DB" w14:paraId="1C002966" w14:textId="77777777" w:rsidTr="00F759C8">
        <w:trPr>
          <w:trHeight w:val="465"/>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3400FA08" w14:textId="77777777" w:rsidR="00F759C8" w:rsidRPr="002F69DB" w:rsidRDefault="00F759C8"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484D575" w14:textId="77777777" w:rsidR="00F759C8" w:rsidRPr="002F69DB" w:rsidRDefault="00F759C8"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16FDA719" w14:textId="77777777" w:rsidR="00F759C8" w:rsidRPr="002F69DB" w:rsidRDefault="00F759C8"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F759C8" w:rsidRPr="002F69DB" w14:paraId="313E8074" w14:textId="77777777" w:rsidTr="00F759C8">
        <w:trPr>
          <w:trHeight w:val="990"/>
        </w:trPr>
        <w:tc>
          <w:tcPr>
            <w:tcW w:w="0" w:type="auto"/>
            <w:vMerge/>
            <w:tcBorders>
              <w:top w:val="nil"/>
              <w:left w:val="single" w:sz="4" w:space="0" w:color="auto"/>
              <w:bottom w:val="single" w:sz="4" w:space="0" w:color="auto"/>
              <w:right w:val="single" w:sz="4" w:space="0" w:color="auto"/>
            </w:tcBorders>
            <w:vAlign w:val="center"/>
            <w:hideMark/>
          </w:tcPr>
          <w:p w14:paraId="4D40F430" w14:textId="77777777" w:rsidR="00F759C8" w:rsidRPr="002F69DB" w:rsidRDefault="00F759C8" w:rsidP="00F759C8">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FE4AFE0" w14:textId="77777777" w:rsidR="00F759C8" w:rsidRPr="002F69DB" w:rsidRDefault="00F759C8" w:rsidP="00F759C8">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133C076F" w14:textId="77777777" w:rsidR="00F759C8" w:rsidRPr="002F69DB" w:rsidRDefault="00F759C8" w:rsidP="00F759C8">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00F5E5C0" w14:textId="77777777" w:rsidR="00F759C8" w:rsidRPr="002F69DB" w:rsidRDefault="00F759C8" w:rsidP="00F759C8">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47BA19B" w14:textId="77777777" w:rsidR="00F759C8" w:rsidRPr="002F69DB" w:rsidRDefault="00F759C8" w:rsidP="00F759C8">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5F3B39E" w14:textId="77777777" w:rsidR="00F759C8" w:rsidRPr="002F69DB" w:rsidRDefault="00F759C8"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522240" w:rsidRPr="002F69DB" w14:paraId="778208FB" w14:textId="77777777" w:rsidTr="00F759C8">
        <w:trPr>
          <w:trHeight w:val="510"/>
        </w:trPr>
        <w:tc>
          <w:tcPr>
            <w:tcW w:w="0" w:type="auto"/>
            <w:vMerge/>
            <w:tcBorders>
              <w:top w:val="nil"/>
              <w:left w:val="single" w:sz="4" w:space="0" w:color="auto"/>
              <w:bottom w:val="single" w:sz="4" w:space="0" w:color="auto"/>
              <w:right w:val="single" w:sz="4" w:space="0" w:color="auto"/>
            </w:tcBorders>
            <w:vAlign w:val="center"/>
            <w:hideMark/>
          </w:tcPr>
          <w:p w14:paraId="45D2A3A1" w14:textId="77777777" w:rsidR="00F759C8" w:rsidRPr="002F69DB" w:rsidRDefault="00F759C8" w:rsidP="00F759C8">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CDC27E3" w14:textId="77777777" w:rsidR="00F759C8" w:rsidRPr="002F69DB" w:rsidRDefault="00F759C8" w:rsidP="00F759C8">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64F3057B" w14:textId="77777777" w:rsidR="00F759C8" w:rsidRPr="002F69DB" w:rsidRDefault="00F759C8"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5A262D9A" w14:textId="77777777" w:rsidR="00F759C8" w:rsidRPr="002F69DB" w:rsidRDefault="00F759C8"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05B058B2" w14:textId="77777777" w:rsidR="00F759C8" w:rsidRPr="002F69DB" w:rsidRDefault="00F759C8" w:rsidP="00F759C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CODIGO</w:t>
            </w:r>
          </w:p>
        </w:tc>
        <w:tc>
          <w:tcPr>
            <w:tcW w:w="0" w:type="auto"/>
            <w:tcBorders>
              <w:top w:val="nil"/>
              <w:left w:val="nil"/>
              <w:bottom w:val="single" w:sz="4" w:space="0" w:color="auto"/>
              <w:right w:val="single" w:sz="4" w:space="0" w:color="auto"/>
            </w:tcBorders>
            <w:shd w:val="clear" w:color="000000" w:fill="BFBFBF"/>
            <w:vAlign w:val="center"/>
            <w:hideMark/>
          </w:tcPr>
          <w:p w14:paraId="59475FC8" w14:textId="77777777" w:rsidR="00F759C8" w:rsidRPr="002F69DB" w:rsidRDefault="00F759C8" w:rsidP="00F759C8">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tcBorders>
              <w:top w:val="nil"/>
              <w:left w:val="single" w:sz="4" w:space="0" w:color="auto"/>
              <w:bottom w:val="single" w:sz="4" w:space="0" w:color="auto"/>
              <w:right w:val="single" w:sz="4" w:space="0" w:color="auto"/>
            </w:tcBorders>
            <w:vAlign w:val="center"/>
            <w:hideMark/>
          </w:tcPr>
          <w:p w14:paraId="22326190" w14:textId="77777777" w:rsidR="00F759C8" w:rsidRPr="002F69DB" w:rsidRDefault="00F759C8" w:rsidP="00F759C8">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1D585FE" w14:textId="77777777" w:rsidR="00F759C8" w:rsidRPr="002F69DB" w:rsidRDefault="00F759C8" w:rsidP="00F759C8">
            <w:pPr>
              <w:spacing w:line="240" w:lineRule="auto"/>
              <w:rPr>
                <w:rFonts w:ascii="Arial" w:eastAsia="Times New Roman" w:hAnsi="Arial" w:cs="Arial"/>
                <w:b/>
                <w:bCs/>
                <w:color w:val="000000"/>
                <w:szCs w:val="20"/>
                <w:lang w:eastAsia="es-CO"/>
              </w:rPr>
            </w:pPr>
          </w:p>
        </w:tc>
      </w:tr>
      <w:tr w:rsidR="00522240" w:rsidRPr="002F69DB" w14:paraId="6D7AD911" w14:textId="77777777" w:rsidTr="006D4D49">
        <w:trPr>
          <w:trHeight w:val="258"/>
        </w:trPr>
        <w:tc>
          <w:tcPr>
            <w:tcW w:w="0" w:type="auto"/>
            <w:vMerge w:val="restart"/>
            <w:tcBorders>
              <w:top w:val="nil"/>
              <w:left w:val="single" w:sz="4" w:space="0" w:color="auto"/>
              <w:right w:val="single" w:sz="4" w:space="0" w:color="auto"/>
            </w:tcBorders>
            <w:shd w:val="clear" w:color="auto" w:fill="auto"/>
            <w:vAlign w:val="center"/>
            <w:hideMark/>
          </w:tcPr>
          <w:p w14:paraId="183CC60B" w14:textId="77777777" w:rsidR="00522240" w:rsidRPr="00F759C8" w:rsidRDefault="00522240" w:rsidP="00F759C8">
            <w:pPr>
              <w:spacing w:line="240" w:lineRule="auto"/>
              <w:jc w:val="center"/>
              <w:rPr>
                <w:rFonts w:ascii="Arial" w:eastAsia="Times New Roman" w:hAnsi="Arial" w:cs="Arial"/>
                <w:b/>
                <w:bCs/>
                <w:color w:val="000000"/>
                <w:szCs w:val="20"/>
                <w:lang w:eastAsia="es-CO"/>
              </w:rPr>
            </w:pPr>
            <w:r w:rsidRPr="00F759C8">
              <w:rPr>
                <w:rFonts w:ascii="Arial" w:eastAsia="Times New Roman" w:hAnsi="Arial" w:cs="Arial"/>
                <w:b/>
                <w:bCs/>
                <w:color w:val="000000"/>
                <w:szCs w:val="20"/>
                <w:lang w:eastAsia="es-CO"/>
              </w:rPr>
              <w:t>Laboratorio Múltiple de Ciencias Animales</w:t>
            </w:r>
          </w:p>
          <w:p w14:paraId="6E86654A" w14:textId="77777777" w:rsidR="00522240" w:rsidRPr="00F759C8" w:rsidRDefault="00522240" w:rsidP="00F759C8">
            <w:pPr>
              <w:spacing w:line="240" w:lineRule="auto"/>
              <w:jc w:val="center"/>
              <w:rPr>
                <w:rFonts w:ascii="Arial" w:eastAsia="Times New Roman" w:hAnsi="Arial" w:cs="Arial"/>
                <w:b/>
                <w:bCs/>
                <w:color w:val="000000"/>
                <w:szCs w:val="20"/>
                <w:lang w:eastAsia="es-CO"/>
              </w:rPr>
            </w:pPr>
            <w:r w:rsidRPr="00F759C8">
              <w:rPr>
                <w:rFonts w:ascii="Arial" w:eastAsia="Times New Roman" w:hAnsi="Arial" w:cs="Arial"/>
                <w:b/>
                <w:bCs/>
                <w:color w:val="000000"/>
                <w:szCs w:val="20"/>
                <w:lang w:eastAsia="es-CO"/>
              </w:rPr>
              <w:t>Consultorio Veterinario</w:t>
            </w:r>
          </w:p>
          <w:p w14:paraId="529F8FBA" w14:textId="34E8CB28" w:rsidR="00522240" w:rsidRPr="002F69DB" w:rsidRDefault="00522240" w:rsidP="00F759C8">
            <w:pPr>
              <w:spacing w:line="240" w:lineRule="auto"/>
              <w:jc w:val="center"/>
              <w:rPr>
                <w:rFonts w:ascii="Arial" w:eastAsia="Times New Roman" w:hAnsi="Arial" w:cs="Arial"/>
                <w:b/>
                <w:bCs/>
                <w:color w:val="000000"/>
                <w:szCs w:val="20"/>
                <w:lang w:eastAsia="es-CO"/>
              </w:rPr>
            </w:pPr>
            <w:r w:rsidRPr="00F759C8">
              <w:rPr>
                <w:rFonts w:ascii="Arial" w:eastAsia="Times New Roman" w:hAnsi="Arial" w:cs="Arial"/>
                <w:b/>
                <w:bCs/>
                <w:color w:val="000000"/>
                <w:szCs w:val="20"/>
                <w:lang w:eastAsia="es-CO"/>
              </w:rPr>
              <w:t>Quirófano</w:t>
            </w:r>
          </w:p>
        </w:tc>
        <w:tc>
          <w:tcPr>
            <w:tcW w:w="0" w:type="auto"/>
            <w:tcBorders>
              <w:top w:val="nil"/>
              <w:left w:val="nil"/>
              <w:bottom w:val="single" w:sz="4" w:space="0" w:color="auto"/>
              <w:right w:val="single" w:sz="4" w:space="0" w:color="auto"/>
            </w:tcBorders>
            <w:shd w:val="clear" w:color="auto" w:fill="auto"/>
            <w:vAlign w:val="center"/>
          </w:tcPr>
          <w:p w14:paraId="4E59BDCB" w14:textId="2DD16FE5" w:rsidR="00522240" w:rsidRPr="002F69DB" w:rsidRDefault="00522240" w:rsidP="00F759C8">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Animales</w:t>
            </w:r>
          </w:p>
        </w:tc>
        <w:tc>
          <w:tcPr>
            <w:tcW w:w="0" w:type="auto"/>
            <w:vMerge w:val="restart"/>
            <w:tcBorders>
              <w:top w:val="nil"/>
              <w:left w:val="nil"/>
              <w:right w:val="single" w:sz="4" w:space="0" w:color="auto"/>
            </w:tcBorders>
            <w:shd w:val="clear" w:color="auto" w:fill="auto"/>
            <w:vAlign w:val="center"/>
          </w:tcPr>
          <w:p w14:paraId="63D2EBD0" w14:textId="3EA95D8E" w:rsidR="00522240" w:rsidRPr="002F69DB" w:rsidRDefault="00522240" w:rsidP="00F759C8">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Y1</w:t>
            </w:r>
          </w:p>
        </w:tc>
        <w:tc>
          <w:tcPr>
            <w:tcW w:w="0" w:type="auto"/>
            <w:vMerge w:val="restart"/>
            <w:tcBorders>
              <w:top w:val="nil"/>
              <w:left w:val="nil"/>
              <w:right w:val="single" w:sz="4" w:space="0" w:color="auto"/>
            </w:tcBorders>
            <w:shd w:val="clear" w:color="auto" w:fill="auto"/>
            <w:vAlign w:val="center"/>
          </w:tcPr>
          <w:p w14:paraId="2DAD66F3" w14:textId="0276F12C" w:rsidR="00522240" w:rsidRPr="002F69DB" w:rsidRDefault="00522240" w:rsidP="00F759C8">
            <w:pPr>
              <w:spacing w:line="240" w:lineRule="auto"/>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Desechos clínicos resultantes de la atención médica prestada en hospitales, centros médicos y clínicas.</w:t>
            </w:r>
          </w:p>
        </w:tc>
        <w:tc>
          <w:tcPr>
            <w:tcW w:w="0" w:type="auto"/>
            <w:vMerge w:val="restart"/>
            <w:tcBorders>
              <w:top w:val="nil"/>
              <w:left w:val="nil"/>
              <w:right w:val="single" w:sz="4" w:space="0" w:color="auto"/>
            </w:tcBorders>
            <w:shd w:val="clear" w:color="auto" w:fill="auto"/>
            <w:vAlign w:val="center"/>
          </w:tcPr>
          <w:p w14:paraId="705350B1" w14:textId="280EDDA2" w:rsidR="00522240" w:rsidRPr="002F69DB" w:rsidRDefault="00522240" w:rsidP="00F759C8">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A4020</w:t>
            </w:r>
          </w:p>
        </w:tc>
        <w:tc>
          <w:tcPr>
            <w:tcW w:w="0" w:type="auto"/>
            <w:vMerge w:val="restart"/>
            <w:tcBorders>
              <w:top w:val="nil"/>
              <w:left w:val="nil"/>
              <w:right w:val="single" w:sz="4" w:space="0" w:color="auto"/>
            </w:tcBorders>
            <w:shd w:val="clear" w:color="auto" w:fill="auto"/>
            <w:vAlign w:val="center"/>
          </w:tcPr>
          <w:p w14:paraId="474B7D07" w14:textId="5D594F9E" w:rsidR="00522240" w:rsidRPr="002F69DB" w:rsidRDefault="00522240" w:rsidP="00F759C8">
            <w:pPr>
              <w:spacing w:line="240" w:lineRule="auto"/>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0" w:type="auto"/>
            <w:vMerge w:val="restart"/>
            <w:tcBorders>
              <w:top w:val="nil"/>
              <w:left w:val="nil"/>
              <w:right w:val="single" w:sz="4" w:space="0" w:color="auto"/>
            </w:tcBorders>
            <w:shd w:val="clear" w:color="auto" w:fill="auto"/>
            <w:vAlign w:val="center"/>
          </w:tcPr>
          <w:p w14:paraId="36085095" w14:textId="0DF824A3" w:rsidR="00522240" w:rsidRPr="002F69DB" w:rsidRDefault="00522240" w:rsidP="00F759C8">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Infeccioso</w:t>
            </w:r>
          </w:p>
        </w:tc>
        <w:tc>
          <w:tcPr>
            <w:tcW w:w="0" w:type="auto"/>
            <w:vMerge w:val="restart"/>
            <w:tcBorders>
              <w:top w:val="nil"/>
              <w:left w:val="nil"/>
              <w:right w:val="single" w:sz="4" w:space="0" w:color="auto"/>
            </w:tcBorders>
            <w:shd w:val="clear" w:color="auto" w:fill="auto"/>
            <w:vAlign w:val="bottom"/>
          </w:tcPr>
          <w:p w14:paraId="2F1589EE" w14:textId="5DEDF10A" w:rsidR="00522240" w:rsidRDefault="005161F7">
            <w:pPr>
              <w:rPr>
                <w:rFonts w:ascii="Calibri" w:hAnsi="Calibri"/>
                <w:color w:val="000000"/>
                <w:sz w:val="22"/>
              </w:rPr>
            </w:pPr>
            <w:r>
              <w:rPr>
                <w:rFonts w:ascii="Calibri" w:hAnsi="Calibri"/>
                <w:noProof/>
                <w:color w:val="000000"/>
                <w:sz w:val="22"/>
                <w:lang w:eastAsia="es-CO"/>
              </w:rPr>
              <w:drawing>
                <wp:anchor distT="0" distB="0" distL="114300" distR="114300" simplePos="0" relativeHeight="255266304" behindDoc="0" locked="0" layoutInCell="1" allowOverlap="1" wp14:anchorId="0FD9BC32" wp14:editId="75C69278">
                  <wp:simplePos x="0" y="0"/>
                  <wp:positionH relativeFrom="column">
                    <wp:posOffset>125095</wp:posOffset>
                  </wp:positionH>
                  <wp:positionV relativeFrom="paragraph">
                    <wp:posOffset>-470535</wp:posOffset>
                  </wp:positionV>
                  <wp:extent cx="405765" cy="397510"/>
                  <wp:effectExtent l="0" t="0" r="0" b="2540"/>
                  <wp:wrapNone/>
                  <wp:docPr id="100" name="123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3 Imagen"/>
                          <pic:cNvPicPr>
                            <a:picLocks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pic:spPr>
                      </pic:pic>
                    </a:graphicData>
                  </a:graphic>
                  <wp14:sizeRelH relativeFrom="page">
                    <wp14:pctWidth>0</wp14:pctWidth>
                  </wp14:sizeRelH>
                  <wp14:sizeRelV relativeFrom="page">
                    <wp14:pctHeight>0</wp14:pctHeight>
                  </wp14:sizeRelV>
                </wp:anchor>
              </w:drawing>
            </w:r>
          </w:p>
          <w:p w14:paraId="78083233" w14:textId="24A88DC3" w:rsidR="00522240" w:rsidRPr="002F69DB" w:rsidRDefault="00522240" w:rsidP="00F759C8">
            <w:pPr>
              <w:spacing w:line="240" w:lineRule="auto"/>
              <w:rPr>
                <w:rFonts w:ascii="Arial" w:eastAsia="Times New Roman" w:hAnsi="Arial" w:cs="Arial"/>
                <w:color w:val="000000"/>
                <w:szCs w:val="20"/>
                <w:lang w:eastAsia="es-CO"/>
              </w:rPr>
            </w:pPr>
          </w:p>
        </w:tc>
      </w:tr>
      <w:tr w:rsidR="00522240" w:rsidRPr="002F69DB" w14:paraId="196A656A" w14:textId="77777777" w:rsidTr="006D4D49">
        <w:trPr>
          <w:trHeight w:val="405"/>
        </w:trPr>
        <w:tc>
          <w:tcPr>
            <w:tcW w:w="0" w:type="auto"/>
            <w:vMerge/>
            <w:tcBorders>
              <w:left w:val="single" w:sz="4" w:space="0" w:color="auto"/>
              <w:right w:val="single" w:sz="4" w:space="0" w:color="auto"/>
            </w:tcBorders>
            <w:shd w:val="clear" w:color="auto" w:fill="auto"/>
            <w:vAlign w:val="center"/>
          </w:tcPr>
          <w:p w14:paraId="6DE2594E" w14:textId="77777777" w:rsidR="00522240" w:rsidRPr="00F759C8" w:rsidRDefault="00522240" w:rsidP="00F759C8">
            <w:pPr>
              <w:spacing w:line="240" w:lineRule="auto"/>
              <w:jc w:val="center"/>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F88F282" w14:textId="31648084" w:rsidR="00522240" w:rsidRPr="002F69DB" w:rsidRDefault="00522240" w:rsidP="00F759C8">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Guantes, Jeringas</w:t>
            </w:r>
          </w:p>
        </w:tc>
        <w:tc>
          <w:tcPr>
            <w:tcW w:w="0" w:type="auto"/>
            <w:vMerge/>
            <w:tcBorders>
              <w:left w:val="nil"/>
              <w:right w:val="single" w:sz="4" w:space="0" w:color="auto"/>
            </w:tcBorders>
            <w:shd w:val="clear" w:color="auto" w:fill="auto"/>
            <w:vAlign w:val="center"/>
          </w:tcPr>
          <w:p w14:paraId="63CC31BA" w14:textId="77777777" w:rsidR="00522240" w:rsidRPr="00522240" w:rsidRDefault="00522240" w:rsidP="00F759C8">
            <w:pPr>
              <w:spacing w:line="240" w:lineRule="auto"/>
              <w:jc w:val="center"/>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2B9C97DF" w14:textId="77777777" w:rsidR="00522240" w:rsidRPr="00522240" w:rsidRDefault="00522240" w:rsidP="00F759C8">
            <w:pPr>
              <w:spacing w:line="240" w:lineRule="auto"/>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317AFDAF" w14:textId="77777777" w:rsidR="00522240" w:rsidRPr="00522240" w:rsidRDefault="00522240" w:rsidP="00F759C8">
            <w:pPr>
              <w:spacing w:line="240" w:lineRule="auto"/>
              <w:jc w:val="center"/>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5662FAD7" w14:textId="77777777" w:rsidR="00522240" w:rsidRPr="00522240" w:rsidRDefault="00522240" w:rsidP="00F759C8">
            <w:pPr>
              <w:spacing w:line="240" w:lineRule="auto"/>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2E3DE2E6" w14:textId="77777777" w:rsidR="00522240" w:rsidRPr="00522240" w:rsidRDefault="00522240" w:rsidP="00F759C8">
            <w:pPr>
              <w:spacing w:line="240" w:lineRule="auto"/>
              <w:jc w:val="center"/>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bottom"/>
          </w:tcPr>
          <w:p w14:paraId="17364E66" w14:textId="77777777" w:rsidR="00522240" w:rsidRDefault="00522240">
            <w:pPr>
              <w:rPr>
                <w:rFonts w:ascii="Calibri" w:hAnsi="Calibri"/>
                <w:color w:val="000000"/>
                <w:sz w:val="22"/>
              </w:rPr>
            </w:pPr>
          </w:p>
        </w:tc>
      </w:tr>
      <w:tr w:rsidR="00522240" w:rsidRPr="002F69DB" w14:paraId="3D1825A5" w14:textId="77777777" w:rsidTr="006D4D49">
        <w:trPr>
          <w:trHeight w:val="345"/>
        </w:trPr>
        <w:tc>
          <w:tcPr>
            <w:tcW w:w="0" w:type="auto"/>
            <w:vMerge/>
            <w:tcBorders>
              <w:left w:val="single" w:sz="4" w:space="0" w:color="auto"/>
              <w:right w:val="single" w:sz="4" w:space="0" w:color="auto"/>
            </w:tcBorders>
            <w:shd w:val="clear" w:color="auto" w:fill="auto"/>
            <w:vAlign w:val="center"/>
          </w:tcPr>
          <w:p w14:paraId="42E3EFD1" w14:textId="77777777" w:rsidR="00522240" w:rsidRPr="00F759C8" w:rsidRDefault="00522240" w:rsidP="00F759C8">
            <w:pPr>
              <w:spacing w:line="240" w:lineRule="auto"/>
              <w:jc w:val="center"/>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D740C41" w14:textId="71E66C2A" w:rsidR="00522240" w:rsidRPr="002F69DB" w:rsidRDefault="00522240" w:rsidP="00F759C8">
            <w:pPr>
              <w:spacing w:line="240" w:lineRule="auto"/>
              <w:jc w:val="center"/>
              <w:rPr>
                <w:rFonts w:ascii="Arial" w:eastAsia="Times New Roman" w:hAnsi="Arial" w:cs="Arial"/>
                <w:color w:val="000000"/>
                <w:szCs w:val="20"/>
                <w:lang w:eastAsia="es-CO"/>
              </w:rPr>
            </w:pPr>
            <w:proofErr w:type="spellStart"/>
            <w:r w:rsidRPr="00522240">
              <w:rPr>
                <w:rFonts w:ascii="Arial" w:eastAsia="Times New Roman" w:hAnsi="Arial" w:cs="Arial"/>
                <w:color w:val="000000"/>
                <w:szCs w:val="20"/>
                <w:lang w:eastAsia="es-CO"/>
              </w:rPr>
              <w:t>Cortopunzantes</w:t>
            </w:r>
            <w:proofErr w:type="spellEnd"/>
          </w:p>
        </w:tc>
        <w:tc>
          <w:tcPr>
            <w:tcW w:w="0" w:type="auto"/>
            <w:vMerge/>
            <w:tcBorders>
              <w:left w:val="nil"/>
              <w:right w:val="single" w:sz="4" w:space="0" w:color="auto"/>
            </w:tcBorders>
            <w:shd w:val="clear" w:color="auto" w:fill="auto"/>
            <w:vAlign w:val="center"/>
          </w:tcPr>
          <w:p w14:paraId="2806DF99" w14:textId="77777777" w:rsidR="00522240" w:rsidRPr="00522240" w:rsidRDefault="00522240" w:rsidP="00F759C8">
            <w:pPr>
              <w:spacing w:line="240" w:lineRule="auto"/>
              <w:jc w:val="center"/>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2ABCBD16" w14:textId="77777777" w:rsidR="00522240" w:rsidRPr="00522240" w:rsidRDefault="00522240" w:rsidP="00F759C8">
            <w:pPr>
              <w:spacing w:line="240" w:lineRule="auto"/>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25AEB9EE" w14:textId="77777777" w:rsidR="00522240" w:rsidRPr="00522240" w:rsidRDefault="00522240" w:rsidP="00F759C8">
            <w:pPr>
              <w:spacing w:line="240" w:lineRule="auto"/>
              <w:jc w:val="center"/>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3B1F9722" w14:textId="77777777" w:rsidR="00522240" w:rsidRPr="00522240" w:rsidRDefault="00522240" w:rsidP="00F759C8">
            <w:pPr>
              <w:spacing w:line="240" w:lineRule="auto"/>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45F5CB9E" w14:textId="77777777" w:rsidR="00522240" w:rsidRPr="00522240" w:rsidRDefault="00522240" w:rsidP="00F759C8">
            <w:pPr>
              <w:spacing w:line="240" w:lineRule="auto"/>
              <w:jc w:val="center"/>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bottom"/>
          </w:tcPr>
          <w:p w14:paraId="01914531" w14:textId="77777777" w:rsidR="00522240" w:rsidRDefault="00522240">
            <w:pPr>
              <w:rPr>
                <w:rFonts w:ascii="Calibri" w:hAnsi="Calibri"/>
                <w:color w:val="000000"/>
                <w:sz w:val="22"/>
              </w:rPr>
            </w:pPr>
          </w:p>
        </w:tc>
      </w:tr>
      <w:tr w:rsidR="00522240" w:rsidRPr="002F69DB" w14:paraId="18EC1745" w14:textId="77777777" w:rsidTr="006D4D49">
        <w:trPr>
          <w:trHeight w:val="330"/>
        </w:trPr>
        <w:tc>
          <w:tcPr>
            <w:tcW w:w="0" w:type="auto"/>
            <w:vMerge/>
            <w:tcBorders>
              <w:left w:val="single" w:sz="4" w:space="0" w:color="auto"/>
              <w:right w:val="single" w:sz="4" w:space="0" w:color="auto"/>
            </w:tcBorders>
            <w:shd w:val="clear" w:color="auto" w:fill="auto"/>
            <w:vAlign w:val="center"/>
          </w:tcPr>
          <w:p w14:paraId="15B7486F" w14:textId="77777777" w:rsidR="00522240" w:rsidRPr="00F759C8" w:rsidRDefault="00522240" w:rsidP="00F759C8">
            <w:pPr>
              <w:spacing w:line="240" w:lineRule="auto"/>
              <w:jc w:val="center"/>
              <w:rPr>
                <w:rFonts w:ascii="Arial" w:eastAsia="Times New Roman" w:hAnsi="Arial" w:cs="Arial"/>
                <w:b/>
                <w:bCs/>
                <w:color w:val="000000"/>
                <w:szCs w:val="20"/>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3627569" w14:textId="3F9FF071" w:rsidR="00522240" w:rsidRPr="002F69DB" w:rsidRDefault="00522240" w:rsidP="00F759C8">
            <w:pPr>
              <w:spacing w:line="240" w:lineRule="auto"/>
              <w:jc w:val="center"/>
              <w:rPr>
                <w:rFonts w:ascii="Arial" w:eastAsia="Times New Roman" w:hAnsi="Arial" w:cs="Arial"/>
                <w:color w:val="000000"/>
                <w:szCs w:val="20"/>
                <w:lang w:eastAsia="es-CO"/>
              </w:rPr>
            </w:pPr>
            <w:proofErr w:type="spellStart"/>
            <w:r w:rsidRPr="00522240">
              <w:rPr>
                <w:rFonts w:ascii="Arial" w:eastAsia="Times New Roman" w:hAnsi="Arial" w:cs="Arial"/>
                <w:color w:val="000000"/>
                <w:szCs w:val="20"/>
                <w:lang w:eastAsia="es-CO"/>
              </w:rPr>
              <w:t>Anatomopatológicos</w:t>
            </w:r>
            <w:proofErr w:type="spellEnd"/>
          </w:p>
        </w:tc>
        <w:tc>
          <w:tcPr>
            <w:tcW w:w="0" w:type="auto"/>
            <w:vMerge/>
            <w:tcBorders>
              <w:left w:val="nil"/>
              <w:right w:val="single" w:sz="4" w:space="0" w:color="auto"/>
            </w:tcBorders>
            <w:shd w:val="clear" w:color="auto" w:fill="auto"/>
            <w:vAlign w:val="center"/>
          </w:tcPr>
          <w:p w14:paraId="633F01A1" w14:textId="77777777" w:rsidR="00522240" w:rsidRPr="00522240" w:rsidRDefault="00522240" w:rsidP="00F759C8">
            <w:pPr>
              <w:spacing w:line="240" w:lineRule="auto"/>
              <w:jc w:val="center"/>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032E5815" w14:textId="77777777" w:rsidR="00522240" w:rsidRPr="00522240" w:rsidRDefault="00522240" w:rsidP="00F759C8">
            <w:pPr>
              <w:spacing w:line="240" w:lineRule="auto"/>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23F5C1E5" w14:textId="77777777" w:rsidR="00522240" w:rsidRPr="00522240" w:rsidRDefault="00522240" w:rsidP="00F759C8">
            <w:pPr>
              <w:spacing w:line="240" w:lineRule="auto"/>
              <w:jc w:val="center"/>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261C44BD" w14:textId="77777777" w:rsidR="00522240" w:rsidRPr="00522240" w:rsidRDefault="00522240" w:rsidP="00F759C8">
            <w:pPr>
              <w:spacing w:line="240" w:lineRule="auto"/>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center"/>
          </w:tcPr>
          <w:p w14:paraId="2585C946" w14:textId="77777777" w:rsidR="00522240" w:rsidRPr="00522240" w:rsidRDefault="00522240" w:rsidP="00F759C8">
            <w:pPr>
              <w:spacing w:line="240" w:lineRule="auto"/>
              <w:jc w:val="center"/>
              <w:rPr>
                <w:rFonts w:ascii="Arial" w:eastAsia="Times New Roman" w:hAnsi="Arial" w:cs="Arial"/>
                <w:color w:val="000000"/>
                <w:szCs w:val="20"/>
                <w:lang w:eastAsia="es-CO"/>
              </w:rPr>
            </w:pPr>
          </w:p>
        </w:tc>
        <w:tc>
          <w:tcPr>
            <w:tcW w:w="0" w:type="auto"/>
            <w:vMerge/>
            <w:tcBorders>
              <w:left w:val="nil"/>
              <w:right w:val="single" w:sz="4" w:space="0" w:color="auto"/>
            </w:tcBorders>
            <w:shd w:val="clear" w:color="auto" w:fill="auto"/>
            <w:vAlign w:val="bottom"/>
          </w:tcPr>
          <w:p w14:paraId="18874844" w14:textId="77777777" w:rsidR="00522240" w:rsidRDefault="00522240">
            <w:pPr>
              <w:rPr>
                <w:rFonts w:ascii="Calibri" w:hAnsi="Calibri"/>
                <w:color w:val="000000"/>
                <w:sz w:val="22"/>
              </w:rPr>
            </w:pPr>
          </w:p>
        </w:tc>
      </w:tr>
      <w:tr w:rsidR="00522240" w14:paraId="237893DD" w14:textId="77777777" w:rsidTr="001B5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1303" w:type="dxa"/>
            <w:vMerge/>
            <w:tcBorders>
              <w:left w:val="single" w:sz="4" w:space="0" w:color="auto"/>
              <w:right w:val="single" w:sz="4" w:space="0" w:color="auto"/>
            </w:tcBorders>
            <w:vAlign w:val="center"/>
          </w:tcPr>
          <w:p w14:paraId="4C5DE18E" w14:textId="083AD6EA" w:rsidR="00522240" w:rsidRDefault="00522240" w:rsidP="00F759C8">
            <w:pPr>
              <w:pStyle w:val="Sinespaciado"/>
              <w:jc w:val="center"/>
              <w:rPr>
                <w:rFonts w:cs="Arial"/>
                <w:sz w:val="20"/>
                <w:szCs w:val="20"/>
                <w:lang w:eastAsia="es-CO"/>
              </w:rPr>
            </w:pPr>
          </w:p>
        </w:tc>
        <w:tc>
          <w:tcPr>
            <w:tcW w:w="2013" w:type="dxa"/>
            <w:tcBorders>
              <w:left w:val="single" w:sz="4" w:space="0" w:color="auto"/>
            </w:tcBorders>
            <w:vAlign w:val="bottom"/>
          </w:tcPr>
          <w:p w14:paraId="48A2E2FF" w14:textId="6AFC8F79" w:rsidR="00522240" w:rsidRPr="00522240" w:rsidRDefault="00522240" w:rsidP="00522240">
            <w:pPr>
              <w:pStyle w:val="Sinespaciado"/>
              <w:jc w:val="center"/>
              <w:rPr>
                <w:rFonts w:cs="Arial"/>
                <w:sz w:val="20"/>
                <w:szCs w:val="20"/>
                <w:lang w:eastAsia="es-CO"/>
              </w:rPr>
            </w:pPr>
            <w:r w:rsidRPr="00522240">
              <w:rPr>
                <w:rFonts w:ascii="Calibri" w:hAnsi="Calibri"/>
                <w:color w:val="000000"/>
                <w:sz w:val="20"/>
                <w:szCs w:val="20"/>
              </w:rPr>
              <w:t>Fármacos</w:t>
            </w:r>
          </w:p>
        </w:tc>
        <w:tc>
          <w:tcPr>
            <w:tcW w:w="1399" w:type="dxa"/>
            <w:vAlign w:val="center"/>
          </w:tcPr>
          <w:p w14:paraId="2BEB2562" w14:textId="00AA6482" w:rsidR="00522240" w:rsidRPr="00522240" w:rsidRDefault="00522240" w:rsidP="00522240">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Y3</w:t>
            </w:r>
          </w:p>
        </w:tc>
        <w:tc>
          <w:tcPr>
            <w:tcW w:w="2249" w:type="dxa"/>
            <w:vAlign w:val="center"/>
          </w:tcPr>
          <w:p w14:paraId="7705E4C9" w14:textId="23DE7A9D" w:rsidR="00522240" w:rsidRPr="00522240" w:rsidRDefault="00522240" w:rsidP="00522240">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Desechos de medicamentos y productos farmacéuticos</w:t>
            </w:r>
          </w:p>
        </w:tc>
        <w:tc>
          <w:tcPr>
            <w:tcW w:w="1395" w:type="dxa"/>
            <w:vAlign w:val="center"/>
          </w:tcPr>
          <w:p w14:paraId="3826D819" w14:textId="29129308" w:rsidR="00522240" w:rsidRPr="00522240" w:rsidRDefault="00522240" w:rsidP="00522240">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 </w:t>
            </w:r>
          </w:p>
        </w:tc>
        <w:tc>
          <w:tcPr>
            <w:tcW w:w="2242" w:type="dxa"/>
            <w:vAlign w:val="center"/>
          </w:tcPr>
          <w:p w14:paraId="453D1245" w14:textId="489F6F83" w:rsidR="00522240" w:rsidRPr="00522240" w:rsidRDefault="00522240" w:rsidP="00522240">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 </w:t>
            </w:r>
          </w:p>
        </w:tc>
        <w:tc>
          <w:tcPr>
            <w:tcW w:w="1520" w:type="dxa"/>
            <w:vAlign w:val="center"/>
          </w:tcPr>
          <w:p w14:paraId="52F2BD14" w14:textId="2785CF5E" w:rsidR="00522240" w:rsidRPr="00522240" w:rsidRDefault="00522240" w:rsidP="00522240">
            <w:pPr>
              <w:spacing w:line="240" w:lineRule="auto"/>
              <w:jc w:val="center"/>
              <w:rPr>
                <w:rFonts w:ascii="Arial" w:eastAsia="Times New Roman" w:hAnsi="Arial" w:cs="Arial"/>
                <w:color w:val="000000"/>
                <w:szCs w:val="20"/>
                <w:lang w:eastAsia="es-CO"/>
              </w:rPr>
            </w:pPr>
            <w:r w:rsidRPr="00522240">
              <w:rPr>
                <w:rFonts w:ascii="Arial" w:eastAsia="Times New Roman" w:hAnsi="Arial" w:cs="Arial"/>
                <w:color w:val="000000"/>
                <w:szCs w:val="20"/>
                <w:lang w:eastAsia="es-CO"/>
              </w:rPr>
              <w:t>Tóxico</w:t>
            </w:r>
          </w:p>
        </w:tc>
        <w:tc>
          <w:tcPr>
            <w:tcW w:w="958" w:type="dxa"/>
            <w:vAlign w:val="bottom"/>
          </w:tcPr>
          <w:p w14:paraId="33CE72D0" w14:textId="2A7341B4" w:rsidR="00522240" w:rsidRDefault="00522240">
            <w:pPr>
              <w:rPr>
                <w:rFonts w:ascii="Calibri" w:hAnsi="Calibri"/>
                <w:color w:val="000000"/>
                <w:sz w:val="22"/>
              </w:rPr>
            </w:pPr>
            <w:r>
              <w:rPr>
                <w:noProof/>
                <w:lang w:eastAsia="es-CO"/>
              </w:rPr>
              <w:drawing>
                <wp:inline distT="0" distB="0" distL="0" distR="0" wp14:anchorId="22AC5183" wp14:editId="47BFCE21">
                  <wp:extent cx="476250" cy="457200"/>
                  <wp:effectExtent l="0" t="0" r="0" b="0"/>
                  <wp:docPr id="14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10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4C8434" w14:textId="61C6A05C" w:rsidR="00522240" w:rsidRDefault="00522240" w:rsidP="00F759C8">
            <w:pPr>
              <w:pStyle w:val="Sinespaciado"/>
              <w:rPr>
                <w:rFonts w:cs="Arial"/>
                <w:sz w:val="20"/>
                <w:szCs w:val="20"/>
                <w:lang w:eastAsia="es-CO"/>
              </w:rPr>
            </w:pPr>
          </w:p>
        </w:tc>
      </w:tr>
      <w:tr w:rsidR="00522240" w14:paraId="1C57B8BE" w14:textId="77777777" w:rsidTr="001B5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01"/>
        </w:trPr>
        <w:tc>
          <w:tcPr>
            <w:tcW w:w="1303" w:type="dxa"/>
            <w:vMerge/>
            <w:tcBorders>
              <w:left w:val="single" w:sz="4" w:space="0" w:color="auto"/>
              <w:right w:val="single" w:sz="4" w:space="0" w:color="auto"/>
            </w:tcBorders>
            <w:vAlign w:val="center"/>
          </w:tcPr>
          <w:p w14:paraId="39D6583C" w14:textId="77777777" w:rsidR="00522240" w:rsidRDefault="00522240" w:rsidP="00F759C8">
            <w:pPr>
              <w:pStyle w:val="Sinespaciado"/>
              <w:jc w:val="center"/>
              <w:rPr>
                <w:rFonts w:cs="Arial"/>
                <w:sz w:val="20"/>
                <w:szCs w:val="20"/>
                <w:lang w:eastAsia="es-CO"/>
              </w:rPr>
            </w:pPr>
          </w:p>
        </w:tc>
        <w:tc>
          <w:tcPr>
            <w:tcW w:w="2013" w:type="dxa"/>
            <w:tcBorders>
              <w:left w:val="single" w:sz="4" w:space="0" w:color="auto"/>
            </w:tcBorders>
            <w:vAlign w:val="bottom"/>
          </w:tcPr>
          <w:p w14:paraId="6F03C538" w14:textId="68DB0B81" w:rsidR="00522240" w:rsidRPr="00522240" w:rsidRDefault="00522240" w:rsidP="00522240">
            <w:pPr>
              <w:pStyle w:val="Sinespaciado"/>
              <w:jc w:val="center"/>
              <w:rPr>
                <w:rFonts w:cs="Arial"/>
                <w:sz w:val="20"/>
                <w:szCs w:val="20"/>
                <w:lang w:eastAsia="es-CO"/>
              </w:rPr>
            </w:pPr>
            <w:r>
              <w:rPr>
                <w:rFonts w:ascii="Calibri" w:hAnsi="Calibri"/>
                <w:color w:val="000000"/>
                <w:sz w:val="20"/>
                <w:szCs w:val="20"/>
              </w:rPr>
              <w:t>Reactivos</w:t>
            </w:r>
          </w:p>
        </w:tc>
        <w:tc>
          <w:tcPr>
            <w:tcW w:w="1399" w:type="dxa"/>
            <w:vAlign w:val="center"/>
          </w:tcPr>
          <w:p w14:paraId="7EB1E3DC" w14:textId="36554BAD" w:rsidR="00522240" w:rsidRPr="00522240" w:rsidRDefault="00522240" w:rsidP="00522240">
            <w:pPr>
              <w:spacing w:line="240" w:lineRule="auto"/>
              <w:jc w:val="center"/>
              <w:rPr>
                <w:rFonts w:ascii="Arial" w:eastAsia="Times New Roman" w:hAnsi="Arial" w:cs="Arial"/>
                <w:color w:val="000000"/>
                <w:szCs w:val="20"/>
                <w:lang w:eastAsia="es-CO"/>
              </w:rPr>
            </w:pPr>
            <w:r>
              <w:rPr>
                <w:rFonts w:ascii="Calibri" w:hAnsi="Calibri"/>
                <w:color w:val="000000"/>
                <w:szCs w:val="20"/>
              </w:rPr>
              <w:t>Y35</w:t>
            </w:r>
          </w:p>
        </w:tc>
        <w:tc>
          <w:tcPr>
            <w:tcW w:w="2249" w:type="dxa"/>
            <w:vAlign w:val="center"/>
          </w:tcPr>
          <w:p w14:paraId="097F6C21" w14:textId="0144F056" w:rsidR="00522240" w:rsidRPr="00522240" w:rsidRDefault="00522240" w:rsidP="00522240">
            <w:pPr>
              <w:spacing w:line="240" w:lineRule="auto"/>
              <w:jc w:val="center"/>
              <w:rPr>
                <w:rFonts w:ascii="Arial" w:eastAsia="Times New Roman" w:hAnsi="Arial" w:cs="Arial"/>
                <w:color w:val="000000"/>
                <w:szCs w:val="20"/>
                <w:lang w:eastAsia="es-CO"/>
              </w:rPr>
            </w:pPr>
            <w:r>
              <w:rPr>
                <w:rFonts w:ascii="Calibri" w:hAnsi="Calibri"/>
                <w:color w:val="000000"/>
                <w:szCs w:val="20"/>
              </w:rPr>
              <w:t>Soluciones básicas o bases en forma sólida.</w:t>
            </w:r>
          </w:p>
        </w:tc>
        <w:tc>
          <w:tcPr>
            <w:tcW w:w="1395" w:type="dxa"/>
            <w:vAlign w:val="center"/>
          </w:tcPr>
          <w:p w14:paraId="7863F58B" w14:textId="4CC4C777" w:rsidR="00522240" w:rsidRPr="00522240" w:rsidRDefault="00522240" w:rsidP="00522240">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2242" w:type="dxa"/>
            <w:vAlign w:val="center"/>
          </w:tcPr>
          <w:p w14:paraId="2DCFC13F" w14:textId="34251139" w:rsidR="00522240" w:rsidRPr="00522240" w:rsidRDefault="00522240" w:rsidP="00522240">
            <w:pPr>
              <w:spacing w:line="240" w:lineRule="auto"/>
              <w:jc w:val="center"/>
              <w:rPr>
                <w:rFonts w:ascii="Arial" w:eastAsia="Times New Roman" w:hAnsi="Arial" w:cs="Arial"/>
                <w:color w:val="000000"/>
                <w:szCs w:val="20"/>
                <w:lang w:eastAsia="es-CO"/>
              </w:rPr>
            </w:pPr>
            <w:r>
              <w:rPr>
                <w:rFonts w:ascii="Calibri" w:hAnsi="Calibri"/>
                <w:color w:val="000000"/>
                <w:szCs w:val="20"/>
              </w:rPr>
              <w:t> </w:t>
            </w:r>
          </w:p>
        </w:tc>
        <w:tc>
          <w:tcPr>
            <w:tcW w:w="1520" w:type="dxa"/>
            <w:vAlign w:val="center"/>
          </w:tcPr>
          <w:p w14:paraId="16354902" w14:textId="0D1299B7" w:rsidR="00522240" w:rsidRPr="00522240" w:rsidRDefault="00522240" w:rsidP="00522240">
            <w:pPr>
              <w:spacing w:line="240" w:lineRule="auto"/>
              <w:jc w:val="center"/>
              <w:rPr>
                <w:rFonts w:ascii="Arial" w:eastAsia="Times New Roman" w:hAnsi="Arial" w:cs="Arial"/>
                <w:color w:val="000000"/>
                <w:szCs w:val="20"/>
                <w:lang w:eastAsia="es-CO"/>
              </w:rPr>
            </w:pPr>
            <w:r>
              <w:rPr>
                <w:rFonts w:ascii="Calibri" w:hAnsi="Calibri"/>
                <w:color w:val="000000"/>
                <w:szCs w:val="20"/>
              </w:rPr>
              <w:t>Tóxico</w:t>
            </w:r>
          </w:p>
        </w:tc>
        <w:tc>
          <w:tcPr>
            <w:tcW w:w="958" w:type="dxa"/>
            <w:vAlign w:val="bottom"/>
          </w:tcPr>
          <w:p w14:paraId="07219971" w14:textId="1785E56D" w:rsidR="00522240" w:rsidRDefault="005161F7">
            <w:pPr>
              <w:rPr>
                <w:rFonts w:ascii="Calibri" w:hAnsi="Calibri"/>
                <w:color w:val="000000"/>
                <w:sz w:val="22"/>
              </w:rPr>
            </w:pPr>
            <w:r>
              <w:rPr>
                <w:rFonts w:ascii="Calibri" w:hAnsi="Calibri"/>
                <w:noProof/>
                <w:color w:val="000000"/>
                <w:sz w:val="22"/>
                <w:lang w:eastAsia="es-CO"/>
              </w:rPr>
              <w:drawing>
                <wp:anchor distT="0" distB="0" distL="114300" distR="114300" simplePos="0" relativeHeight="255267328" behindDoc="0" locked="0" layoutInCell="1" allowOverlap="1" wp14:anchorId="1D9FCB70" wp14:editId="037AC28A">
                  <wp:simplePos x="0" y="0"/>
                  <wp:positionH relativeFrom="column">
                    <wp:posOffset>53975</wp:posOffset>
                  </wp:positionH>
                  <wp:positionV relativeFrom="paragraph">
                    <wp:posOffset>40005</wp:posOffset>
                  </wp:positionV>
                  <wp:extent cx="366395" cy="351790"/>
                  <wp:effectExtent l="0" t="0" r="0" b="0"/>
                  <wp:wrapNone/>
                  <wp:docPr id="93"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6395" cy="351790"/>
                          </a:xfrm>
                          <a:prstGeom prst="rect">
                            <a:avLst/>
                          </a:prstGeom>
                          <a:noFill/>
                        </pic:spPr>
                      </pic:pic>
                    </a:graphicData>
                  </a:graphic>
                  <wp14:sizeRelH relativeFrom="page">
                    <wp14:pctWidth>0</wp14:pctWidth>
                  </wp14:sizeRelH>
                  <wp14:sizeRelV relativeFrom="page">
                    <wp14:pctHeight>0</wp14:pctHeight>
                  </wp14:sizeRelV>
                </wp:anchor>
              </w:drawing>
            </w:r>
          </w:p>
          <w:p w14:paraId="153E9145" w14:textId="2CEA12EF" w:rsidR="00522240" w:rsidRDefault="00522240" w:rsidP="00F759C8">
            <w:pPr>
              <w:pStyle w:val="Sinespaciado"/>
              <w:rPr>
                <w:rFonts w:cs="Arial"/>
                <w:sz w:val="20"/>
                <w:szCs w:val="20"/>
                <w:lang w:eastAsia="es-CO"/>
              </w:rPr>
            </w:pPr>
          </w:p>
        </w:tc>
      </w:tr>
      <w:tr w:rsidR="001B5B86" w14:paraId="67D3060D" w14:textId="77777777" w:rsidTr="001B5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1303" w:type="dxa"/>
            <w:vMerge w:val="restart"/>
            <w:tcBorders>
              <w:left w:val="single" w:sz="4" w:space="0" w:color="auto"/>
              <w:right w:val="single" w:sz="4" w:space="0" w:color="auto"/>
            </w:tcBorders>
            <w:vAlign w:val="center"/>
          </w:tcPr>
          <w:p w14:paraId="375C949E" w14:textId="1AB0F29C" w:rsidR="001B5B86" w:rsidRDefault="001B5B86" w:rsidP="001B5B86">
            <w:pPr>
              <w:spacing w:line="240" w:lineRule="auto"/>
              <w:jc w:val="center"/>
              <w:rPr>
                <w:rFonts w:cs="Arial"/>
                <w:szCs w:val="20"/>
                <w:lang w:eastAsia="es-CO"/>
              </w:rPr>
            </w:pPr>
            <w:r w:rsidRPr="001B5B86">
              <w:rPr>
                <w:rFonts w:ascii="Arial" w:eastAsia="Times New Roman" w:hAnsi="Arial" w:cs="Arial"/>
                <w:b/>
                <w:bCs/>
                <w:color w:val="000000"/>
                <w:szCs w:val="20"/>
                <w:lang w:eastAsia="es-CO"/>
              </w:rPr>
              <w:t>Laboratorio Anatomía Veterinaria</w:t>
            </w:r>
          </w:p>
        </w:tc>
        <w:tc>
          <w:tcPr>
            <w:tcW w:w="2013" w:type="dxa"/>
            <w:tcBorders>
              <w:left w:val="single" w:sz="4" w:space="0" w:color="auto"/>
            </w:tcBorders>
            <w:vAlign w:val="bottom"/>
          </w:tcPr>
          <w:p w14:paraId="42732F45" w14:textId="77777777" w:rsidR="001B5B86" w:rsidRPr="001B5B86" w:rsidRDefault="001B5B86" w:rsidP="001B5B86">
            <w:pPr>
              <w:pStyle w:val="Sinespaciado"/>
              <w:jc w:val="center"/>
              <w:rPr>
                <w:rFonts w:ascii="Calibri" w:hAnsi="Calibri"/>
                <w:color w:val="000000"/>
                <w:sz w:val="20"/>
                <w:szCs w:val="20"/>
              </w:rPr>
            </w:pPr>
            <w:r w:rsidRPr="001B5B86">
              <w:rPr>
                <w:rFonts w:ascii="Calibri" w:hAnsi="Calibri"/>
                <w:color w:val="000000"/>
                <w:sz w:val="20"/>
                <w:szCs w:val="20"/>
              </w:rPr>
              <w:t>Jeringas</w:t>
            </w:r>
          </w:p>
          <w:p w14:paraId="57E9428E" w14:textId="77777777" w:rsidR="001B5B86" w:rsidRPr="001B5B86" w:rsidRDefault="001B5B86" w:rsidP="001B5B86">
            <w:pPr>
              <w:pStyle w:val="Sinespaciado"/>
              <w:jc w:val="center"/>
              <w:rPr>
                <w:rFonts w:ascii="Calibri" w:hAnsi="Calibri"/>
                <w:color w:val="000000"/>
                <w:sz w:val="20"/>
                <w:szCs w:val="20"/>
              </w:rPr>
            </w:pPr>
            <w:r w:rsidRPr="001B5B86">
              <w:rPr>
                <w:rFonts w:ascii="Calibri" w:hAnsi="Calibri"/>
                <w:color w:val="000000"/>
                <w:sz w:val="20"/>
                <w:szCs w:val="20"/>
              </w:rPr>
              <w:t xml:space="preserve"> - Guantes</w:t>
            </w:r>
          </w:p>
          <w:p w14:paraId="2AAB2F48" w14:textId="77777777" w:rsidR="001B5B86" w:rsidRPr="001B5B86" w:rsidRDefault="001B5B86" w:rsidP="001B5B86">
            <w:pPr>
              <w:pStyle w:val="Sinespaciado"/>
              <w:jc w:val="center"/>
              <w:rPr>
                <w:rFonts w:ascii="Calibri" w:hAnsi="Calibri"/>
                <w:color w:val="000000"/>
                <w:sz w:val="20"/>
                <w:szCs w:val="20"/>
              </w:rPr>
            </w:pPr>
            <w:r w:rsidRPr="001B5B86">
              <w:rPr>
                <w:rFonts w:ascii="Calibri" w:hAnsi="Calibri"/>
                <w:color w:val="000000"/>
                <w:sz w:val="20"/>
                <w:szCs w:val="20"/>
              </w:rPr>
              <w:t xml:space="preserve"> - </w:t>
            </w:r>
            <w:proofErr w:type="spellStart"/>
            <w:r w:rsidRPr="001B5B86">
              <w:rPr>
                <w:rFonts w:ascii="Calibri" w:hAnsi="Calibri"/>
                <w:color w:val="000000"/>
                <w:sz w:val="20"/>
                <w:szCs w:val="20"/>
              </w:rPr>
              <w:t>Anatomopatológicos</w:t>
            </w:r>
            <w:proofErr w:type="spellEnd"/>
          </w:p>
          <w:p w14:paraId="019505F9" w14:textId="77777777" w:rsidR="001B5B86" w:rsidRDefault="001B5B86" w:rsidP="001B5B86">
            <w:pPr>
              <w:pStyle w:val="Sinespaciado"/>
              <w:jc w:val="center"/>
              <w:rPr>
                <w:rFonts w:ascii="Calibri" w:hAnsi="Calibri"/>
                <w:color w:val="000000"/>
                <w:sz w:val="20"/>
                <w:szCs w:val="20"/>
              </w:rPr>
            </w:pPr>
            <w:r w:rsidRPr="001B5B86">
              <w:rPr>
                <w:rFonts w:ascii="Calibri" w:hAnsi="Calibri"/>
                <w:color w:val="000000"/>
                <w:sz w:val="20"/>
                <w:szCs w:val="20"/>
              </w:rPr>
              <w:t xml:space="preserve"> - Corto punzantes</w:t>
            </w:r>
          </w:p>
          <w:p w14:paraId="75BE3428" w14:textId="4D12C712" w:rsidR="000C39F7" w:rsidRDefault="000C39F7" w:rsidP="001B5B86">
            <w:pPr>
              <w:pStyle w:val="Sinespaciado"/>
              <w:jc w:val="center"/>
              <w:rPr>
                <w:rFonts w:ascii="Calibri" w:hAnsi="Calibri"/>
                <w:color w:val="000000"/>
                <w:sz w:val="20"/>
                <w:szCs w:val="20"/>
              </w:rPr>
            </w:pPr>
            <w:r>
              <w:rPr>
                <w:rFonts w:ascii="Calibri" w:hAnsi="Calibri"/>
                <w:color w:val="000000"/>
                <w:sz w:val="20"/>
                <w:szCs w:val="20"/>
              </w:rPr>
              <w:t>-Animales</w:t>
            </w:r>
          </w:p>
        </w:tc>
        <w:tc>
          <w:tcPr>
            <w:tcW w:w="1399" w:type="dxa"/>
            <w:vAlign w:val="center"/>
          </w:tcPr>
          <w:p w14:paraId="1CE3DCAB" w14:textId="1A6E7959" w:rsidR="001B5B86" w:rsidRDefault="001B5B86" w:rsidP="00522240">
            <w:pPr>
              <w:spacing w:line="240" w:lineRule="auto"/>
              <w:jc w:val="center"/>
              <w:rPr>
                <w:rFonts w:ascii="Calibri" w:hAnsi="Calibri"/>
                <w:color w:val="000000"/>
                <w:szCs w:val="20"/>
              </w:rPr>
            </w:pPr>
            <w:r>
              <w:rPr>
                <w:rFonts w:ascii="Calibri" w:hAnsi="Calibri"/>
                <w:color w:val="000000"/>
                <w:szCs w:val="20"/>
              </w:rPr>
              <w:t>Y1</w:t>
            </w:r>
          </w:p>
        </w:tc>
        <w:tc>
          <w:tcPr>
            <w:tcW w:w="2249" w:type="dxa"/>
            <w:vAlign w:val="center"/>
          </w:tcPr>
          <w:p w14:paraId="6C954297" w14:textId="1B32081A" w:rsidR="001B5B86" w:rsidRDefault="001B5B86" w:rsidP="00522240">
            <w:pPr>
              <w:spacing w:line="240" w:lineRule="auto"/>
              <w:jc w:val="center"/>
              <w:rPr>
                <w:rFonts w:ascii="Calibri" w:hAnsi="Calibri"/>
                <w:color w:val="000000"/>
                <w:szCs w:val="20"/>
              </w:rPr>
            </w:pPr>
            <w:r>
              <w:rPr>
                <w:rFonts w:ascii="Calibri" w:hAnsi="Calibri"/>
                <w:color w:val="000000"/>
                <w:szCs w:val="20"/>
              </w:rPr>
              <w:t>Desechos clínicos resultantes de la atención médica prestada en hospitales, centros médicos y clínicas.</w:t>
            </w:r>
          </w:p>
        </w:tc>
        <w:tc>
          <w:tcPr>
            <w:tcW w:w="1395" w:type="dxa"/>
            <w:vAlign w:val="center"/>
          </w:tcPr>
          <w:p w14:paraId="35289D15" w14:textId="696D8CD5" w:rsidR="001B5B86" w:rsidRDefault="001B5B86" w:rsidP="00522240">
            <w:pPr>
              <w:spacing w:line="240" w:lineRule="auto"/>
              <w:jc w:val="center"/>
              <w:rPr>
                <w:rFonts w:ascii="Calibri" w:hAnsi="Calibri"/>
                <w:color w:val="000000"/>
                <w:szCs w:val="20"/>
              </w:rPr>
            </w:pPr>
            <w:r>
              <w:rPr>
                <w:rFonts w:ascii="Calibri" w:hAnsi="Calibri"/>
                <w:color w:val="000000"/>
                <w:szCs w:val="20"/>
              </w:rPr>
              <w:t>A4020</w:t>
            </w:r>
          </w:p>
        </w:tc>
        <w:tc>
          <w:tcPr>
            <w:tcW w:w="2242" w:type="dxa"/>
            <w:vAlign w:val="center"/>
          </w:tcPr>
          <w:p w14:paraId="721EFCC7" w14:textId="2AC0BAD8" w:rsidR="001B5B86" w:rsidRDefault="001B5B86" w:rsidP="00522240">
            <w:pPr>
              <w:spacing w:line="240" w:lineRule="auto"/>
              <w:jc w:val="center"/>
              <w:rPr>
                <w:rFonts w:ascii="Calibri" w:hAnsi="Calibri"/>
                <w:color w:val="000000"/>
                <w:szCs w:val="20"/>
              </w:rPr>
            </w:pPr>
            <w:r>
              <w:rPr>
                <w:rFonts w:ascii="Calibri" w:hAnsi="Calibri"/>
                <w:color w:val="000000"/>
                <w:szCs w:val="20"/>
              </w:rPr>
              <w:t>Desechos clínicos y afines; resultantes de prácticas médicas, de enfermería, dentales, veterinarias o actividades de investigación o el tratamiento de pacientes, o de proyectos de investigación.</w:t>
            </w:r>
          </w:p>
        </w:tc>
        <w:tc>
          <w:tcPr>
            <w:tcW w:w="1520" w:type="dxa"/>
            <w:vAlign w:val="center"/>
          </w:tcPr>
          <w:p w14:paraId="29D44971" w14:textId="3ECCC6C9" w:rsidR="001B5B86" w:rsidRDefault="001B5B86" w:rsidP="00522240">
            <w:pPr>
              <w:spacing w:line="240" w:lineRule="auto"/>
              <w:jc w:val="center"/>
              <w:rPr>
                <w:rFonts w:ascii="Calibri" w:hAnsi="Calibri"/>
                <w:color w:val="000000"/>
                <w:szCs w:val="20"/>
              </w:rPr>
            </w:pPr>
            <w:r>
              <w:rPr>
                <w:rFonts w:ascii="Calibri" w:hAnsi="Calibri"/>
                <w:color w:val="000000"/>
                <w:szCs w:val="20"/>
              </w:rPr>
              <w:t>Infeccioso</w:t>
            </w:r>
          </w:p>
        </w:tc>
        <w:tc>
          <w:tcPr>
            <w:tcW w:w="958" w:type="dxa"/>
            <w:vAlign w:val="bottom"/>
          </w:tcPr>
          <w:p w14:paraId="5012444C" w14:textId="5AD1F455" w:rsidR="001B5B86" w:rsidRDefault="001B5B86">
            <w:pPr>
              <w:rPr>
                <w:rFonts w:ascii="Calibri" w:hAnsi="Calibri"/>
                <w:noProof/>
                <w:color w:val="000000"/>
                <w:sz w:val="22"/>
                <w:lang w:eastAsia="es-CO"/>
              </w:rPr>
            </w:pPr>
            <w:r>
              <w:rPr>
                <w:rFonts w:ascii="Calibri" w:hAnsi="Calibri"/>
                <w:noProof/>
                <w:color w:val="000000"/>
                <w:sz w:val="22"/>
                <w:lang w:eastAsia="es-CO"/>
              </w:rPr>
              <w:drawing>
                <wp:inline distT="0" distB="0" distL="0" distR="0" wp14:anchorId="0E7F418D" wp14:editId="48360105">
                  <wp:extent cx="402590" cy="402590"/>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tc>
      </w:tr>
      <w:tr w:rsidR="001B5B86" w14:paraId="7304B42D" w14:textId="77777777" w:rsidTr="00F30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1303" w:type="dxa"/>
            <w:vMerge/>
            <w:tcBorders>
              <w:left w:val="single" w:sz="4" w:space="0" w:color="auto"/>
              <w:right w:val="single" w:sz="4" w:space="0" w:color="auto"/>
            </w:tcBorders>
            <w:vAlign w:val="center"/>
          </w:tcPr>
          <w:p w14:paraId="5284EE26" w14:textId="77777777" w:rsidR="001B5B86" w:rsidRPr="001B5B86" w:rsidRDefault="001B5B86" w:rsidP="001B5B86">
            <w:pPr>
              <w:spacing w:line="240" w:lineRule="auto"/>
              <w:jc w:val="center"/>
              <w:rPr>
                <w:rFonts w:ascii="Arial" w:eastAsia="Times New Roman" w:hAnsi="Arial" w:cs="Arial"/>
                <w:b/>
                <w:bCs/>
                <w:color w:val="000000"/>
                <w:szCs w:val="20"/>
                <w:lang w:eastAsia="es-CO"/>
              </w:rPr>
            </w:pPr>
          </w:p>
        </w:tc>
        <w:tc>
          <w:tcPr>
            <w:tcW w:w="2013" w:type="dxa"/>
            <w:tcBorders>
              <w:left w:val="single" w:sz="4" w:space="0" w:color="auto"/>
            </w:tcBorders>
            <w:vAlign w:val="center"/>
          </w:tcPr>
          <w:p w14:paraId="50B11101" w14:textId="3E2C0A83" w:rsidR="001B5B86" w:rsidRDefault="001B5B86" w:rsidP="00522240">
            <w:pPr>
              <w:pStyle w:val="Sinespaciado"/>
              <w:jc w:val="center"/>
              <w:rPr>
                <w:rFonts w:ascii="Calibri" w:hAnsi="Calibri"/>
                <w:color w:val="000000"/>
                <w:sz w:val="20"/>
                <w:szCs w:val="20"/>
              </w:rPr>
            </w:pPr>
            <w:r>
              <w:rPr>
                <w:rFonts w:ascii="Calibri" w:hAnsi="Calibri"/>
                <w:color w:val="000000"/>
                <w:sz w:val="20"/>
                <w:szCs w:val="20"/>
              </w:rPr>
              <w:t>Formol</w:t>
            </w:r>
          </w:p>
        </w:tc>
        <w:tc>
          <w:tcPr>
            <w:tcW w:w="1399" w:type="dxa"/>
            <w:vAlign w:val="center"/>
          </w:tcPr>
          <w:p w14:paraId="33E62E1A" w14:textId="3A9C0EF8" w:rsidR="001B5B86" w:rsidRDefault="001B5B86" w:rsidP="00522240">
            <w:pPr>
              <w:spacing w:line="240" w:lineRule="auto"/>
              <w:jc w:val="center"/>
              <w:rPr>
                <w:rFonts w:ascii="Calibri" w:hAnsi="Calibri"/>
                <w:color w:val="000000"/>
                <w:szCs w:val="20"/>
              </w:rPr>
            </w:pPr>
            <w:r>
              <w:rPr>
                <w:rFonts w:ascii="Calibri" w:hAnsi="Calibri"/>
                <w:color w:val="000000"/>
                <w:szCs w:val="20"/>
              </w:rPr>
              <w:t>Y42</w:t>
            </w:r>
          </w:p>
        </w:tc>
        <w:tc>
          <w:tcPr>
            <w:tcW w:w="2249" w:type="dxa"/>
            <w:vAlign w:val="center"/>
          </w:tcPr>
          <w:p w14:paraId="20837403" w14:textId="0FF70F99" w:rsidR="001B5B86" w:rsidRDefault="001B5B86" w:rsidP="00522240">
            <w:pPr>
              <w:spacing w:line="240" w:lineRule="auto"/>
              <w:jc w:val="center"/>
              <w:rPr>
                <w:rFonts w:ascii="Calibri" w:hAnsi="Calibri"/>
                <w:color w:val="000000"/>
                <w:szCs w:val="20"/>
              </w:rPr>
            </w:pPr>
            <w:r>
              <w:rPr>
                <w:rFonts w:ascii="Calibri" w:hAnsi="Calibri"/>
                <w:color w:val="000000"/>
                <w:szCs w:val="20"/>
              </w:rPr>
              <w:t>Disolventes orgánicos, con exclusión de disolventes halogenados.</w:t>
            </w:r>
          </w:p>
        </w:tc>
        <w:tc>
          <w:tcPr>
            <w:tcW w:w="1395" w:type="dxa"/>
            <w:vAlign w:val="center"/>
          </w:tcPr>
          <w:p w14:paraId="6E066563" w14:textId="141E0959" w:rsidR="001B5B86" w:rsidRDefault="001B5B86" w:rsidP="00522240">
            <w:pPr>
              <w:spacing w:line="240" w:lineRule="auto"/>
              <w:jc w:val="center"/>
              <w:rPr>
                <w:rFonts w:ascii="Calibri" w:hAnsi="Calibri"/>
                <w:color w:val="000000"/>
                <w:szCs w:val="20"/>
              </w:rPr>
            </w:pPr>
            <w:r>
              <w:rPr>
                <w:rFonts w:ascii="Calibri" w:hAnsi="Calibri"/>
                <w:color w:val="000000"/>
                <w:szCs w:val="20"/>
              </w:rPr>
              <w:t>A3140</w:t>
            </w:r>
          </w:p>
        </w:tc>
        <w:tc>
          <w:tcPr>
            <w:tcW w:w="2242" w:type="dxa"/>
            <w:vAlign w:val="center"/>
          </w:tcPr>
          <w:p w14:paraId="066C800E" w14:textId="5F59479D" w:rsidR="001B5B86" w:rsidRDefault="001B5B86" w:rsidP="00522240">
            <w:pPr>
              <w:spacing w:line="240" w:lineRule="auto"/>
              <w:jc w:val="center"/>
              <w:rPr>
                <w:rFonts w:ascii="Calibri" w:hAnsi="Calibri"/>
                <w:color w:val="000000"/>
                <w:szCs w:val="20"/>
              </w:rPr>
            </w:pPr>
            <w:r>
              <w:rPr>
                <w:rFonts w:ascii="Calibri" w:hAnsi="Calibri"/>
                <w:color w:val="000000"/>
                <w:szCs w:val="20"/>
              </w:rPr>
              <w:t>Desechos de disolventes orgánicos no halogenados pero con exclusión de los desechos especificados en la lista B.</w:t>
            </w:r>
          </w:p>
        </w:tc>
        <w:tc>
          <w:tcPr>
            <w:tcW w:w="1520" w:type="dxa"/>
            <w:vAlign w:val="center"/>
          </w:tcPr>
          <w:p w14:paraId="0B793A95" w14:textId="7F1D3948" w:rsidR="001B5B86" w:rsidRDefault="001B5B86" w:rsidP="00522240">
            <w:pPr>
              <w:spacing w:line="240" w:lineRule="auto"/>
              <w:jc w:val="center"/>
              <w:rPr>
                <w:rFonts w:ascii="Calibri" w:hAnsi="Calibri"/>
                <w:color w:val="000000"/>
                <w:szCs w:val="20"/>
              </w:rPr>
            </w:pPr>
            <w:r>
              <w:rPr>
                <w:rFonts w:ascii="Calibri" w:hAnsi="Calibri"/>
                <w:color w:val="000000"/>
                <w:szCs w:val="20"/>
              </w:rPr>
              <w:t>Tóxico</w:t>
            </w:r>
          </w:p>
        </w:tc>
        <w:tc>
          <w:tcPr>
            <w:tcW w:w="958" w:type="dxa"/>
            <w:vAlign w:val="bottom"/>
          </w:tcPr>
          <w:p w14:paraId="44C92106" w14:textId="32CAC787" w:rsidR="001B5B86" w:rsidRDefault="001B5B86">
            <w:pPr>
              <w:rPr>
                <w:rFonts w:ascii="Calibri" w:hAnsi="Calibri"/>
                <w:noProof/>
                <w:color w:val="000000"/>
                <w:sz w:val="22"/>
                <w:lang w:eastAsia="es-CO"/>
              </w:rPr>
            </w:pPr>
            <w:r>
              <w:rPr>
                <w:rFonts w:ascii="Calibri" w:hAnsi="Calibri"/>
                <w:noProof/>
                <w:color w:val="000000"/>
                <w:sz w:val="22"/>
                <w:lang w:eastAsia="es-CO"/>
              </w:rPr>
              <w:drawing>
                <wp:anchor distT="0" distB="0" distL="114300" distR="114300" simplePos="0" relativeHeight="255407616" behindDoc="0" locked="0" layoutInCell="1" allowOverlap="1" wp14:anchorId="2855474F" wp14:editId="06C7932E">
                  <wp:simplePos x="0" y="0"/>
                  <wp:positionH relativeFrom="column">
                    <wp:posOffset>130810</wp:posOffset>
                  </wp:positionH>
                  <wp:positionV relativeFrom="paragraph">
                    <wp:posOffset>-401955</wp:posOffset>
                  </wp:positionV>
                  <wp:extent cx="366395" cy="351790"/>
                  <wp:effectExtent l="0" t="0" r="0" b="0"/>
                  <wp:wrapNone/>
                  <wp:docPr id="165"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6395" cy="351790"/>
                          </a:xfrm>
                          <a:prstGeom prst="rect">
                            <a:avLst/>
                          </a:prstGeom>
                          <a:noFill/>
                        </pic:spPr>
                      </pic:pic>
                    </a:graphicData>
                  </a:graphic>
                  <wp14:sizeRelH relativeFrom="page">
                    <wp14:pctWidth>0</wp14:pctWidth>
                  </wp14:sizeRelH>
                  <wp14:sizeRelV relativeFrom="page">
                    <wp14:pctHeight>0</wp14:pctHeight>
                  </wp14:sizeRelV>
                </wp:anchor>
              </w:drawing>
            </w:r>
          </w:p>
        </w:tc>
      </w:tr>
      <w:tr w:rsidR="001B5B86" w14:paraId="1939686C" w14:textId="77777777" w:rsidTr="00276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1303" w:type="dxa"/>
            <w:vMerge/>
            <w:tcBorders>
              <w:left w:val="single" w:sz="4" w:space="0" w:color="auto"/>
              <w:right w:val="single" w:sz="4" w:space="0" w:color="auto"/>
            </w:tcBorders>
            <w:vAlign w:val="center"/>
          </w:tcPr>
          <w:p w14:paraId="7A16E0EE" w14:textId="77777777" w:rsidR="001B5B86" w:rsidRPr="001B5B86" w:rsidRDefault="001B5B86" w:rsidP="001B5B86">
            <w:pPr>
              <w:spacing w:line="240" w:lineRule="auto"/>
              <w:jc w:val="center"/>
              <w:rPr>
                <w:rFonts w:ascii="Arial" w:eastAsia="Times New Roman" w:hAnsi="Arial" w:cs="Arial"/>
                <w:b/>
                <w:bCs/>
                <w:color w:val="000000"/>
                <w:szCs w:val="20"/>
                <w:lang w:eastAsia="es-CO"/>
              </w:rPr>
            </w:pPr>
          </w:p>
        </w:tc>
        <w:tc>
          <w:tcPr>
            <w:tcW w:w="2013" w:type="dxa"/>
            <w:tcBorders>
              <w:left w:val="single" w:sz="4" w:space="0" w:color="auto"/>
            </w:tcBorders>
            <w:vAlign w:val="center"/>
          </w:tcPr>
          <w:p w14:paraId="5ABFF263" w14:textId="31934345" w:rsidR="001B5B86" w:rsidRDefault="001B5B86" w:rsidP="00522240">
            <w:pPr>
              <w:pStyle w:val="Sinespaciado"/>
              <w:jc w:val="center"/>
              <w:rPr>
                <w:rFonts w:ascii="Calibri" w:hAnsi="Calibri"/>
                <w:color w:val="000000"/>
                <w:sz w:val="20"/>
                <w:szCs w:val="20"/>
              </w:rPr>
            </w:pPr>
            <w:r>
              <w:rPr>
                <w:rFonts w:ascii="Calibri" w:hAnsi="Calibri"/>
                <w:color w:val="000000"/>
                <w:sz w:val="20"/>
                <w:szCs w:val="20"/>
              </w:rPr>
              <w:t>Glicerina</w:t>
            </w:r>
          </w:p>
        </w:tc>
        <w:tc>
          <w:tcPr>
            <w:tcW w:w="1399" w:type="dxa"/>
            <w:vAlign w:val="center"/>
          </w:tcPr>
          <w:p w14:paraId="10C29769" w14:textId="79887DB6" w:rsidR="001B5B86" w:rsidRDefault="001B5B86" w:rsidP="00522240">
            <w:pPr>
              <w:spacing w:line="240" w:lineRule="auto"/>
              <w:jc w:val="center"/>
              <w:rPr>
                <w:rFonts w:ascii="Calibri" w:hAnsi="Calibri"/>
                <w:color w:val="000000"/>
                <w:szCs w:val="20"/>
              </w:rPr>
            </w:pPr>
            <w:r>
              <w:rPr>
                <w:rFonts w:ascii="Calibri" w:hAnsi="Calibri"/>
                <w:color w:val="000000"/>
                <w:szCs w:val="20"/>
              </w:rPr>
              <w:t>Y42</w:t>
            </w:r>
          </w:p>
        </w:tc>
        <w:tc>
          <w:tcPr>
            <w:tcW w:w="2249" w:type="dxa"/>
            <w:vAlign w:val="center"/>
          </w:tcPr>
          <w:p w14:paraId="143749A6" w14:textId="044BB28C" w:rsidR="001B5B86" w:rsidRDefault="001B5B86" w:rsidP="00522240">
            <w:pPr>
              <w:spacing w:line="240" w:lineRule="auto"/>
              <w:jc w:val="center"/>
              <w:rPr>
                <w:rFonts w:ascii="Calibri" w:hAnsi="Calibri"/>
                <w:color w:val="000000"/>
                <w:szCs w:val="20"/>
              </w:rPr>
            </w:pPr>
            <w:r>
              <w:rPr>
                <w:rFonts w:ascii="Calibri" w:hAnsi="Calibri"/>
                <w:color w:val="000000"/>
                <w:szCs w:val="20"/>
              </w:rPr>
              <w:t>Disolventes orgánicos, con exclusión de disolventes halogenados.</w:t>
            </w:r>
          </w:p>
        </w:tc>
        <w:tc>
          <w:tcPr>
            <w:tcW w:w="1395" w:type="dxa"/>
            <w:vAlign w:val="center"/>
          </w:tcPr>
          <w:p w14:paraId="2811291E" w14:textId="670D490C" w:rsidR="001B5B86" w:rsidRDefault="001B5B86" w:rsidP="00522240">
            <w:pPr>
              <w:spacing w:line="240" w:lineRule="auto"/>
              <w:jc w:val="center"/>
              <w:rPr>
                <w:rFonts w:ascii="Calibri" w:hAnsi="Calibri"/>
                <w:color w:val="000000"/>
                <w:szCs w:val="20"/>
              </w:rPr>
            </w:pPr>
            <w:r>
              <w:rPr>
                <w:rFonts w:ascii="Calibri" w:hAnsi="Calibri"/>
                <w:color w:val="000000"/>
                <w:szCs w:val="20"/>
              </w:rPr>
              <w:t>A3140</w:t>
            </w:r>
          </w:p>
        </w:tc>
        <w:tc>
          <w:tcPr>
            <w:tcW w:w="2242" w:type="dxa"/>
            <w:vAlign w:val="center"/>
          </w:tcPr>
          <w:p w14:paraId="35632623" w14:textId="03B8474D" w:rsidR="001B5B86" w:rsidRDefault="001B5B86" w:rsidP="00522240">
            <w:pPr>
              <w:spacing w:line="240" w:lineRule="auto"/>
              <w:jc w:val="center"/>
              <w:rPr>
                <w:rFonts w:ascii="Calibri" w:hAnsi="Calibri"/>
                <w:color w:val="000000"/>
                <w:szCs w:val="20"/>
              </w:rPr>
            </w:pPr>
            <w:r>
              <w:rPr>
                <w:rFonts w:ascii="Calibri" w:hAnsi="Calibri"/>
                <w:color w:val="000000"/>
                <w:szCs w:val="20"/>
              </w:rPr>
              <w:t>Desechos de disolventes orgánicos no halogenados pero con exclusión de los desechos especificados en la lista B.</w:t>
            </w:r>
          </w:p>
        </w:tc>
        <w:tc>
          <w:tcPr>
            <w:tcW w:w="1520" w:type="dxa"/>
            <w:vAlign w:val="center"/>
          </w:tcPr>
          <w:p w14:paraId="37BAD612" w14:textId="4F9404B4" w:rsidR="001B5B86" w:rsidRDefault="001B5B86" w:rsidP="00522240">
            <w:pPr>
              <w:spacing w:line="240" w:lineRule="auto"/>
              <w:jc w:val="center"/>
              <w:rPr>
                <w:rFonts w:ascii="Calibri" w:hAnsi="Calibri"/>
                <w:color w:val="000000"/>
                <w:szCs w:val="20"/>
              </w:rPr>
            </w:pPr>
            <w:r>
              <w:rPr>
                <w:rFonts w:ascii="Calibri" w:hAnsi="Calibri"/>
                <w:color w:val="000000"/>
                <w:szCs w:val="20"/>
              </w:rPr>
              <w:t>Inflamable</w:t>
            </w:r>
          </w:p>
        </w:tc>
        <w:tc>
          <w:tcPr>
            <w:tcW w:w="958" w:type="dxa"/>
            <w:vAlign w:val="bottom"/>
          </w:tcPr>
          <w:p w14:paraId="15B343B6" w14:textId="79545A2A" w:rsidR="001B5B86" w:rsidRDefault="001B5B86">
            <w:pPr>
              <w:rPr>
                <w:rFonts w:ascii="Calibri" w:hAnsi="Calibri"/>
                <w:noProof/>
                <w:color w:val="000000"/>
                <w:sz w:val="22"/>
                <w:lang w:eastAsia="es-CO"/>
              </w:rPr>
            </w:pPr>
            <w:r w:rsidRPr="002F69DB">
              <w:rPr>
                <w:rFonts w:ascii="Arial" w:eastAsia="Times New Roman" w:hAnsi="Arial" w:cs="Arial"/>
                <w:noProof/>
                <w:color w:val="000000"/>
                <w:szCs w:val="20"/>
                <w:lang w:eastAsia="es-CO"/>
              </w:rPr>
              <w:drawing>
                <wp:anchor distT="0" distB="0" distL="114300" distR="114300" simplePos="0" relativeHeight="255409664" behindDoc="0" locked="0" layoutInCell="1" allowOverlap="1" wp14:anchorId="3413FA64" wp14:editId="3489CD96">
                  <wp:simplePos x="0" y="0"/>
                  <wp:positionH relativeFrom="column">
                    <wp:posOffset>88265</wp:posOffset>
                  </wp:positionH>
                  <wp:positionV relativeFrom="paragraph">
                    <wp:posOffset>-208280</wp:posOffset>
                  </wp:positionV>
                  <wp:extent cx="371475" cy="381000"/>
                  <wp:effectExtent l="0" t="0" r="9525" b="0"/>
                  <wp:wrapNone/>
                  <wp:docPr id="166" name="Imagen 166"/>
                  <wp:cNvGraphicFramePr/>
                  <a:graphic xmlns:a="http://schemas.openxmlformats.org/drawingml/2006/main">
                    <a:graphicData uri="http://schemas.openxmlformats.org/drawingml/2006/picture">
                      <pic:pic xmlns:pic="http://schemas.openxmlformats.org/drawingml/2006/picture">
                        <pic:nvPicPr>
                          <pic:cNvPr id="98" name="112 Image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27FC5F4B" w14:textId="77777777" w:rsidR="00F759C8" w:rsidRDefault="00F759C8" w:rsidP="00A55679">
      <w:pPr>
        <w:pStyle w:val="Ttulo3"/>
      </w:pPr>
    </w:p>
    <w:p w14:paraId="2A4374D5" w14:textId="09CF8530" w:rsidR="006F0C8C" w:rsidRPr="002F69DB" w:rsidRDefault="006F0C8C" w:rsidP="00A55679">
      <w:pPr>
        <w:pStyle w:val="Ttulo3"/>
      </w:pPr>
      <w:bookmarkStart w:id="169" w:name="_Toc471943890"/>
      <w:r w:rsidRPr="002F69DB">
        <w:t>3.3.1</w:t>
      </w:r>
      <w:r w:rsidR="0016426E">
        <w:t>3</w:t>
      </w:r>
      <w:r w:rsidRPr="002F69DB">
        <w:t xml:space="preserve"> </w:t>
      </w:r>
      <w:r w:rsidR="005E54A1">
        <w:t>Instalación Externa</w:t>
      </w:r>
      <w:r w:rsidR="001747D3" w:rsidRPr="002F69DB">
        <w:t xml:space="preserve">.  Laboratorio de </w:t>
      </w:r>
      <w:r w:rsidR="000F1FA0" w:rsidRPr="002F69DB">
        <w:t>G</w:t>
      </w:r>
      <w:r w:rsidR="001747D3" w:rsidRPr="002F69DB">
        <w:t>enética</w:t>
      </w:r>
      <w:r w:rsidR="000F1FA0" w:rsidRPr="002F69DB">
        <w:t xml:space="preserve"> Médica ADN </w:t>
      </w:r>
      <w:r w:rsidR="00D24168" w:rsidRPr="002F69DB">
        <w:t>–</w:t>
      </w:r>
      <w:r w:rsidR="000F1FA0" w:rsidRPr="002F69DB">
        <w:t xml:space="preserve"> UTP</w:t>
      </w:r>
      <w:bookmarkEnd w:id="168"/>
      <w:bookmarkEnd w:id="169"/>
    </w:p>
    <w:p w14:paraId="78E5EB2A" w14:textId="77777777" w:rsidR="00D24168" w:rsidRPr="002F69DB" w:rsidRDefault="00D24168" w:rsidP="00D24168">
      <w:pPr>
        <w:rPr>
          <w:rFonts w:ascii="Arial" w:hAnsi="Arial" w:cs="Arial"/>
          <w:lang w:eastAsia="es-CO"/>
        </w:rPr>
      </w:pPr>
    </w:p>
    <w:p w14:paraId="277B97A8" w14:textId="06572350" w:rsidR="00D24168" w:rsidRPr="002F69DB" w:rsidRDefault="00D24168" w:rsidP="00ED0212">
      <w:pPr>
        <w:pStyle w:val="Epgrafe"/>
        <w:jc w:val="both"/>
        <w:rPr>
          <w:rFonts w:ascii="Arial" w:hAnsi="Arial" w:cs="Arial"/>
          <w:i w:val="0"/>
          <w:color w:val="auto"/>
        </w:rPr>
      </w:pPr>
      <w:bookmarkStart w:id="170" w:name="_Toc423864311"/>
      <w:bookmarkStart w:id="171" w:name="_Toc490581807"/>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21</w:t>
      </w:r>
      <w:r w:rsidRPr="002F69DB">
        <w:rPr>
          <w:rFonts w:ascii="Arial" w:hAnsi="Arial" w:cs="Arial"/>
          <w:i w:val="0"/>
          <w:color w:val="auto"/>
        </w:rPr>
        <w:fldChar w:fldCharType="end"/>
      </w:r>
      <w:r w:rsidRPr="002F69DB">
        <w:rPr>
          <w:rFonts w:ascii="Arial" w:hAnsi="Arial" w:cs="Arial"/>
          <w:i w:val="0"/>
          <w:color w:val="auto"/>
        </w:rPr>
        <w:t xml:space="preserve">. Clasificación de RESPEL generados en el Edificio </w:t>
      </w:r>
      <w:r w:rsidR="00373C1D">
        <w:rPr>
          <w:rFonts w:ascii="Arial" w:hAnsi="Arial" w:cs="Arial"/>
          <w:i w:val="0"/>
          <w:color w:val="auto"/>
        </w:rPr>
        <w:t>Externo</w:t>
      </w:r>
      <w:r w:rsidRPr="002F69DB">
        <w:rPr>
          <w:rFonts w:ascii="Arial" w:hAnsi="Arial" w:cs="Arial"/>
          <w:i w:val="0"/>
          <w:color w:val="auto"/>
        </w:rPr>
        <w:t>, según Decreto 4741 de 2005. Plan institucional de Gestión integral de RESPEL – UTP 2015.</w:t>
      </w:r>
      <w:bookmarkEnd w:id="170"/>
      <w:bookmarkEnd w:id="171"/>
    </w:p>
    <w:tbl>
      <w:tblPr>
        <w:tblW w:w="0" w:type="auto"/>
        <w:tblInd w:w="65" w:type="dxa"/>
        <w:tblCellMar>
          <w:left w:w="70" w:type="dxa"/>
          <w:right w:w="70" w:type="dxa"/>
        </w:tblCellMar>
        <w:tblLook w:val="04A0" w:firstRow="1" w:lastRow="0" w:firstColumn="1" w:lastColumn="0" w:noHBand="0" w:noVBand="1"/>
      </w:tblPr>
      <w:tblGrid>
        <w:gridCol w:w="1556"/>
        <w:gridCol w:w="1595"/>
        <w:gridCol w:w="952"/>
        <w:gridCol w:w="2250"/>
        <w:gridCol w:w="952"/>
        <w:gridCol w:w="3130"/>
        <w:gridCol w:w="1715"/>
        <w:gridCol w:w="929"/>
      </w:tblGrid>
      <w:tr w:rsidR="006F0C8C" w:rsidRPr="002F69DB" w14:paraId="7FC6AEF6" w14:textId="77777777" w:rsidTr="006A0B58">
        <w:trPr>
          <w:trHeight w:val="690"/>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4B75C300" w14:textId="77777777" w:rsidR="006F0C8C" w:rsidRPr="002F69DB" w:rsidRDefault="006F0C8C" w:rsidP="006F0C8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CLASIFICACI</w:t>
            </w:r>
            <w:r w:rsidR="00F0769B" w:rsidRPr="002F69DB">
              <w:rPr>
                <w:rFonts w:ascii="Arial" w:eastAsia="Times New Roman" w:hAnsi="Arial" w:cs="Arial"/>
                <w:b/>
                <w:bCs/>
                <w:color w:val="000000"/>
                <w:szCs w:val="20"/>
                <w:lang w:eastAsia="es-CO"/>
              </w:rPr>
              <w:t>Ó</w:t>
            </w:r>
            <w:r w:rsidRPr="002F69DB">
              <w:rPr>
                <w:rFonts w:ascii="Arial" w:eastAsia="Times New Roman" w:hAnsi="Arial" w:cs="Arial"/>
                <w:b/>
                <w:bCs/>
                <w:color w:val="000000"/>
                <w:szCs w:val="20"/>
                <w:lang w:eastAsia="es-CO"/>
              </w:rPr>
              <w:t>N  DE RESPEL SEGÚN ANEXOS DEL DECRETO 4741 DE 2005 MINISTERIO DE AMBIENTE, VIVIENDA Y DESARROLLO TERRITORIAL</w:t>
            </w:r>
          </w:p>
        </w:tc>
      </w:tr>
      <w:tr w:rsidR="006F0C8C" w:rsidRPr="002F69DB" w14:paraId="37ECC97E" w14:textId="77777777" w:rsidTr="006A0B58">
        <w:trPr>
          <w:trHeight w:val="420"/>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04331D04" w14:textId="67C62A26" w:rsidR="006F0C8C" w:rsidRPr="002F69DB" w:rsidRDefault="005E54A1" w:rsidP="00E01EDB">
            <w:pPr>
              <w:spacing w:line="240" w:lineRule="auto"/>
              <w:rPr>
                <w:rFonts w:ascii="Arial" w:eastAsia="Times New Roman" w:hAnsi="Arial" w:cs="Arial"/>
                <w:b/>
                <w:bCs/>
                <w:color w:val="000000"/>
                <w:szCs w:val="20"/>
                <w:lang w:eastAsia="es-CO"/>
              </w:rPr>
            </w:pPr>
            <w:r>
              <w:rPr>
                <w:rFonts w:ascii="Arial" w:hAnsi="Arial" w:cs="Arial"/>
                <w:b/>
              </w:rPr>
              <w:t>Instalación</w:t>
            </w:r>
            <w:r w:rsidR="00E01EDB">
              <w:rPr>
                <w:rFonts w:ascii="Arial" w:eastAsia="Times New Roman" w:hAnsi="Arial" w:cs="Arial"/>
                <w:b/>
                <w:bCs/>
                <w:color w:val="000000"/>
                <w:szCs w:val="20"/>
                <w:lang w:eastAsia="es-CO"/>
              </w:rPr>
              <w:t xml:space="preserve"> E</w:t>
            </w:r>
            <w:r>
              <w:rPr>
                <w:rFonts w:ascii="Arial" w:eastAsia="Times New Roman" w:hAnsi="Arial" w:cs="Arial"/>
                <w:b/>
                <w:bCs/>
                <w:color w:val="000000"/>
                <w:szCs w:val="20"/>
                <w:lang w:eastAsia="es-CO"/>
              </w:rPr>
              <w:t>xterna</w:t>
            </w:r>
            <w:r w:rsidR="00CE4C21" w:rsidRPr="002F69DB">
              <w:rPr>
                <w:rFonts w:ascii="Arial" w:eastAsia="Times New Roman" w:hAnsi="Arial" w:cs="Arial"/>
                <w:b/>
                <w:bCs/>
                <w:color w:val="000000"/>
                <w:szCs w:val="20"/>
                <w:lang w:eastAsia="es-CO"/>
              </w:rPr>
              <w:t xml:space="preserve">. </w:t>
            </w:r>
            <w:r w:rsidR="000F1FA0" w:rsidRPr="002F69DB">
              <w:rPr>
                <w:rFonts w:ascii="Arial" w:eastAsia="Times New Roman" w:hAnsi="Arial" w:cs="Arial"/>
                <w:b/>
                <w:bCs/>
                <w:color w:val="000000"/>
                <w:szCs w:val="20"/>
                <w:lang w:eastAsia="es-CO"/>
              </w:rPr>
              <w:t>Laboratorio de G</w:t>
            </w:r>
            <w:r w:rsidR="001747D3" w:rsidRPr="002F69DB">
              <w:rPr>
                <w:rFonts w:ascii="Arial" w:eastAsia="Times New Roman" w:hAnsi="Arial" w:cs="Arial"/>
                <w:b/>
                <w:bCs/>
                <w:color w:val="000000"/>
                <w:szCs w:val="20"/>
                <w:lang w:eastAsia="es-CO"/>
              </w:rPr>
              <w:t>enética</w:t>
            </w:r>
            <w:r w:rsidR="000F1FA0" w:rsidRPr="002F69DB">
              <w:rPr>
                <w:rFonts w:ascii="Arial" w:eastAsia="Times New Roman" w:hAnsi="Arial" w:cs="Arial"/>
                <w:b/>
                <w:bCs/>
                <w:color w:val="000000"/>
                <w:szCs w:val="20"/>
                <w:lang w:eastAsia="es-CO"/>
              </w:rPr>
              <w:t xml:space="preserve"> Médica ADN - UTP</w:t>
            </w:r>
          </w:p>
        </w:tc>
      </w:tr>
      <w:tr w:rsidR="006F0C8C" w:rsidRPr="002F69DB" w14:paraId="4B3610C0" w14:textId="77777777" w:rsidTr="006A0B58">
        <w:trPr>
          <w:trHeight w:val="465"/>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11FAB29B" w14:textId="77777777" w:rsidR="006F0C8C" w:rsidRPr="002F69DB" w:rsidRDefault="00061842" w:rsidP="006F0C8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59A290E4" w14:textId="77777777" w:rsidR="006F0C8C" w:rsidRPr="002F69DB" w:rsidRDefault="006F0C8C" w:rsidP="006F0C8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4C9D5797" w14:textId="77777777" w:rsidR="006F0C8C" w:rsidRPr="002F69DB" w:rsidRDefault="006F0C8C" w:rsidP="006F0C8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6F0C8C" w:rsidRPr="002F69DB" w14:paraId="1A34F963" w14:textId="77777777" w:rsidTr="006A0B58">
        <w:trPr>
          <w:trHeight w:val="825"/>
        </w:trPr>
        <w:tc>
          <w:tcPr>
            <w:tcW w:w="0" w:type="auto"/>
            <w:vMerge/>
            <w:tcBorders>
              <w:top w:val="nil"/>
              <w:left w:val="single" w:sz="4" w:space="0" w:color="auto"/>
              <w:bottom w:val="single" w:sz="4" w:space="0" w:color="auto"/>
              <w:right w:val="single" w:sz="4" w:space="0" w:color="auto"/>
            </w:tcBorders>
            <w:vAlign w:val="center"/>
            <w:hideMark/>
          </w:tcPr>
          <w:p w14:paraId="742D67DE" w14:textId="77777777" w:rsidR="006F0C8C" w:rsidRPr="002F69DB" w:rsidRDefault="006F0C8C" w:rsidP="006F0C8C">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CF6B2DA" w14:textId="77777777" w:rsidR="006F0C8C" w:rsidRPr="002F69DB" w:rsidRDefault="006F0C8C" w:rsidP="006F0C8C">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6F380AC4" w14:textId="77777777" w:rsidR="006F0C8C" w:rsidRPr="002F69DB" w:rsidRDefault="006F0C8C" w:rsidP="006F0C8C">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5401FC89" w14:textId="77777777" w:rsidR="006F0C8C" w:rsidRPr="002F69DB" w:rsidRDefault="006F0C8C" w:rsidP="006F0C8C">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6B41ED02" w14:textId="77777777" w:rsidR="006F0C8C" w:rsidRPr="002F69DB" w:rsidRDefault="006F0C8C" w:rsidP="006F0C8C">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5B2E4C61" w14:textId="77777777" w:rsidR="006F0C8C" w:rsidRPr="002F69DB" w:rsidRDefault="006F0C8C" w:rsidP="006F0C8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6F0C8C" w:rsidRPr="002F69DB" w14:paraId="7CE45C49" w14:textId="77777777" w:rsidTr="006A0B58">
        <w:trPr>
          <w:trHeight w:val="360"/>
        </w:trPr>
        <w:tc>
          <w:tcPr>
            <w:tcW w:w="0" w:type="auto"/>
            <w:vMerge/>
            <w:tcBorders>
              <w:top w:val="nil"/>
              <w:left w:val="single" w:sz="4" w:space="0" w:color="auto"/>
              <w:bottom w:val="single" w:sz="4" w:space="0" w:color="auto"/>
              <w:right w:val="single" w:sz="4" w:space="0" w:color="auto"/>
            </w:tcBorders>
            <w:vAlign w:val="center"/>
            <w:hideMark/>
          </w:tcPr>
          <w:p w14:paraId="7D4FFDC3" w14:textId="77777777" w:rsidR="006F0C8C" w:rsidRPr="002F69DB" w:rsidRDefault="006F0C8C" w:rsidP="006F0C8C">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0C727E4" w14:textId="77777777" w:rsidR="006F0C8C" w:rsidRPr="002F69DB" w:rsidRDefault="006F0C8C" w:rsidP="006F0C8C">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735207A7" w14:textId="77777777" w:rsidR="006F0C8C" w:rsidRPr="002F69DB" w:rsidRDefault="006F0C8C" w:rsidP="006F0C8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w:t>
            </w:r>
            <w:r w:rsidR="00F0769B" w:rsidRPr="002F69DB">
              <w:rPr>
                <w:rFonts w:ascii="Arial" w:eastAsia="Times New Roman" w:hAnsi="Arial" w:cs="Arial"/>
                <w:b/>
                <w:bCs/>
                <w:color w:val="000000"/>
                <w:szCs w:val="20"/>
                <w:lang w:eastAsia="es-CO"/>
              </w:rPr>
              <w:t>Ó</w:t>
            </w:r>
            <w:r w:rsidRPr="002F69DB">
              <w:rPr>
                <w:rFonts w:ascii="Arial" w:eastAsia="Times New Roman" w:hAnsi="Arial" w:cs="Arial"/>
                <w:b/>
                <w:bCs/>
                <w:color w:val="000000"/>
                <w:szCs w:val="20"/>
                <w:lang w:eastAsia="es-CO"/>
              </w:rPr>
              <w:t>DIGO</w:t>
            </w:r>
          </w:p>
        </w:tc>
        <w:tc>
          <w:tcPr>
            <w:tcW w:w="0" w:type="auto"/>
            <w:tcBorders>
              <w:top w:val="nil"/>
              <w:left w:val="nil"/>
              <w:bottom w:val="single" w:sz="4" w:space="0" w:color="auto"/>
              <w:right w:val="single" w:sz="4" w:space="0" w:color="auto"/>
            </w:tcBorders>
            <w:shd w:val="clear" w:color="000000" w:fill="BFBFBF"/>
            <w:vAlign w:val="center"/>
            <w:hideMark/>
          </w:tcPr>
          <w:p w14:paraId="2CFC89DB" w14:textId="77777777" w:rsidR="006F0C8C" w:rsidRPr="002F69DB" w:rsidRDefault="006F0C8C" w:rsidP="006F0C8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6F41630F" w14:textId="77777777" w:rsidR="006F0C8C" w:rsidRPr="002F69DB" w:rsidRDefault="006F0C8C" w:rsidP="006F0C8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w:t>
            </w:r>
            <w:r w:rsidR="00F0769B" w:rsidRPr="002F69DB">
              <w:rPr>
                <w:rFonts w:ascii="Arial" w:eastAsia="Times New Roman" w:hAnsi="Arial" w:cs="Arial"/>
                <w:b/>
                <w:bCs/>
                <w:color w:val="000000"/>
                <w:szCs w:val="20"/>
                <w:lang w:eastAsia="es-CO"/>
              </w:rPr>
              <w:t>Ó</w:t>
            </w:r>
            <w:r w:rsidRPr="002F69DB">
              <w:rPr>
                <w:rFonts w:ascii="Arial" w:eastAsia="Times New Roman" w:hAnsi="Arial" w:cs="Arial"/>
                <w:b/>
                <w:bCs/>
                <w:color w:val="000000"/>
                <w:szCs w:val="20"/>
                <w:lang w:eastAsia="es-CO"/>
              </w:rPr>
              <w:t>DIGO</w:t>
            </w:r>
          </w:p>
        </w:tc>
        <w:tc>
          <w:tcPr>
            <w:tcW w:w="0" w:type="auto"/>
            <w:tcBorders>
              <w:top w:val="nil"/>
              <w:left w:val="nil"/>
              <w:bottom w:val="single" w:sz="4" w:space="0" w:color="auto"/>
              <w:right w:val="single" w:sz="4" w:space="0" w:color="auto"/>
            </w:tcBorders>
            <w:shd w:val="clear" w:color="000000" w:fill="BFBFBF"/>
            <w:vAlign w:val="center"/>
            <w:hideMark/>
          </w:tcPr>
          <w:p w14:paraId="3A8221BF" w14:textId="77777777" w:rsidR="006F0C8C" w:rsidRPr="002F69DB" w:rsidRDefault="006F0C8C" w:rsidP="006F0C8C">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tcBorders>
              <w:top w:val="nil"/>
              <w:left w:val="single" w:sz="4" w:space="0" w:color="auto"/>
              <w:bottom w:val="single" w:sz="4" w:space="0" w:color="auto"/>
              <w:right w:val="single" w:sz="4" w:space="0" w:color="auto"/>
            </w:tcBorders>
            <w:vAlign w:val="center"/>
            <w:hideMark/>
          </w:tcPr>
          <w:p w14:paraId="2D557A6C" w14:textId="77777777" w:rsidR="006F0C8C" w:rsidRPr="002F69DB" w:rsidRDefault="006F0C8C" w:rsidP="006F0C8C">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3465980" w14:textId="77777777" w:rsidR="006F0C8C" w:rsidRPr="002F69DB" w:rsidRDefault="006F0C8C" w:rsidP="006F0C8C">
            <w:pPr>
              <w:spacing w:line="240" w:lineRule="auto"/>
              <w:rPr>
                <w:rFonts w:ascii="Arial" w:eastAsia="Times New Roman" w:hAnsi="Arial" w:cs="Arial"/>
                <w:b/>
                <w:bCs/>
                <w:color w:val="000000"/>
                <w:szCs w:val="20"/>
                <w:lang w:eastAsia="es-CO"/>
              </w:rPr>
            </w:pPr>
          </w:p>
        </w:tc>
      </w:tr>
      <w:tr w:rsidR="006F0C8C" w:rsidRPr="002F69DB" w14:paraId="2E036D01" w14:textId="77777777" w:rsidTr="006A0B58">
        <w:trPr>
          <w:trHeight w:val="3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B56616" w14:textId="77777777" w:rsidR="006F0C8C" w:rsidRPr="002F69DB" w:rsidRDefault="006F0C8C" w:rsidP="006F0C8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Laboratorio de </w:t>
            </w:r>
            <w:r w:rsidR="000F1FA0" w:rsidRPr="002F69DB">
              <w:rPr>
                <w:rFonts w:ascii="Arial" w:eastAsia="Times New Roman" w:hAnsi="Arial" w:cs="Arial"/>
                <w:b/>
                <w:bCs/>
                <w:color w:val="000000"/>
                <w:szCs w:val="20"/>
                <w:lang w:eastAsia="es-CO"/>
              </w:rPr>
              <w:t>Genética Médica ADN - UTP</w:t>
            </w:r>
          </w:p>
        </w:tc>
        <w:tc>
          <w:tcPr>
            <w:tcW w:w="0" w:type="auto"/>
            <w:tcBorders>
              <w:top w:val="nil"/>
              <w:left w:val="nil"/>
              <w:bottom w:val="single" w:sz="4" w:space="0" w:color="auto"/>
              <w:right w:val="single" w:sz="4" w:space="0" w:color="auto"/>
            </w:tcBorders>
            <w:shd w:val="clear" w:color="auto" w:fill="auto"/>
            <w:vAlign w:val="center"/>
            <w:hideMark/>
          </w:tcPr>
          <w:p w14:paraId="4D1A46B6" w14:textId="77777777" w:rsidR="006F0C8C" w:rsidRPr="002F69DB" w:rsidRDefault="006F0C8C" w:rsidP="006F0C8C">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Copitos </w:t>
            </w:r>
            <w:r w:rsidRPr="002F69DB">
              <w:rPr>
                <w:rFonts w:ascii="Arial" w:eastAsia="Times New Roman" w:hAnsi="Arial" w:cs="Arial"/>
                <w:color w:val="000000"/>
                <w:szCs w:val="20"/>
                <w:lang w:eastAsia="es-CO"/>
              </w:rPr>
              <w:br/>
              <w:t xml:space="preserve"> - Guantes de látex</w:t>
            </w:r>
            <w:r w:rsidRPr="002F69DB">
              <w:rPr>
                <w:rFonts w:ascii="Arial" w:eastAsia="Times New Roman" w:hAnsi="Arial" w:cs="Arial"/>
                <w:color w:val="000000"/>
                <w:szCs w:val="20"/>
                <w:lang w:eastAsia="es-CO"/>
              </w:rPr>
              <w:br/>
              <w:t xml:space="preserve"> - Tapabocas</w:t>
            </w:r>
            <w:r w:rsidRPr="002F69DB">
              <w:rPr>
                <w:rFonts w:ascii="Arial" w:eastAsia="Times New Roman" w:hAnsi="Arial" w:cs="Arial"/>
                <w:color w:val="000000"/>
                <w:szCs w:val="20"/>
                <w:lang w:eastAsia="es-CO"/>
              </w:rPr>
              <w:br/>
              <w:t xml:space="preserve"> - Lanceta de Glucómetro</w:t>
            </w:r>
            <w:r w:rsidRPr="002F69DB">
              <w:rPr>
                <w:rFonts w:ascii="Arial" w:eastAsia="Times New Roman" w:hAnsi="Arial" w:cs="Arial"/>
                <w:color w:val="000000"/>
                <w:szCs w:val="20"/>
                <w:lang w:eastAsia="es-CO"/>
              </w:rPr>
              <w:br/>
              <w:t xml:space="preserve"> - Puntas (plásticas)</w:t>
            </w:r>
            <w:r w:rsidRPr="002F69DB">
              <w:rPr>
                <w:rFonts w:ascii="Arial" w:eastAsia="Times New Roman" w:hAnsi="Arial" w:cs="Arial"/>
                <w:color w:val="000000"/>
                <w:szCs w:val="20"/>
                <w:lang w:eastAsia="es-CO"/>
              </w:rPr>
              <w:br/>
              <w:t xml:space="preserve"> - Tubo con producto amplificado (plástico)</w:t>
            </w:r>
            <w:r w:rsidRPr="002F69DB">
              <w:rPr>
                <w:rFonts w:ascii="Arial" w:eastAsia="Times New Roman" w:hAnsi="Arial" w:cs="Arial"/>
                <w:color w:val="000000"/>
                <w:szCs w:val="20"/>
                <w:lang w:eastAsia="es-CO"/>
              </w:rPr>
              <w:br/>
              <w:t xml:space="preserve"> - Residuos de electroforesis capilar</w:t>
            </w:r>
          </w:p>
        </w:tc>
        <w:tc>
          <w:tcPr>
            <w:tcW w:w="0" w:type="auto"/>
            <w:tcBorders>
              <w:top w:val="nil"/>
              <w:left w:val="nil"/>
              <w:bottom w:val="single" w:sz="4" w:space="0" w:color="auto"/>
              <w:right w:val="single" w:sz="4" w:space="0" w:color="auto"/>
            </w:tcBorders>
            <w:shd w:val="clear" w:color="auto" w:fill="auto"/>
            <w:vAlign w:val="center"/>
            <w:hideMark/>
          </w:tcPr>
          <w:p w14:paraId="0417A377" w14:textId="77777777" w:rsidR="006F0C8C" w:rsidRPr="002F69DB" w:rsidRDefault="006F0C8C" w:rsidP="006F0C8C">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Y1</w:t>
            </w:r>
          </w:p>
        </w:tc>
        <w:tc>
          <w:tcPr>
            <w:tcW w:w="0" w:type="auto"/>
            <w:tcBorders>
              <w:top w:val="nil"/>
              <w:left w:val="nil"/>
              <w:bottom w:val="single" w:sz="4" w:space="0" w:color="auto"/>
              <w:right w:val="single" w:sz="4" w:space="0" w:color="auto"/>
            </w:tcBorders>
            <w:shd w:val="clear" w:color="auto" w:fill="auto"/>
            <w:vAlign w:val="center"/>
            <w:hideMark/>
          </w:tcPr>
          <w:p w14:paraId="19E6BC90" w14:textId="77777777" w:rsidR="006F0C8C" w:rsidRPr="002F69DB" w:rsidRDefault="006F0C8C" w:rsidP="006F0C8C">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resultantes de la atención médica prestada en hospitales, centros médicos y</w:t>
            </w:r>
            <w:r w:rsidRPr="002F69DB">
              <w:rPr>
                <w:rFonts w:ascii="Arial" w:eastAsia="Times New Roman" w:hAnsi="Arial" w:cs="Arial"/>
                <w:color w:val="000000"/>
                <w:szCs w:val="20"/>
                <w:lang w:eastAsia="es-CO"/>
              </w:rPr>
              <w:br/>
              <w:t>clínicas.</w:t>
            </w:r>
          </w:p>
        </w:tc>
        <w:tc>
          <w:tcPr>
            <w:tcW w:w="0" w:type="auto"/>
            <w:tcBorders>
              <w:top w:val="nil"/>
              <w:left w:val="nil"/>
              <w:bottom w:val="single" w:sz="4" w:space="0" w:color="auto"/>
              <w:right w:val="single" w:sz="4" w:space="0" w:color="auto"/>
            </w:tcBorders>
            <w:shd w:val="clear" w:color="auto" w:fill="auto"/>
            <w:vAlign w:val="center"/>
            <w:hideMark/>
          </w:tcPr>
          <w:p w14:paraId="43DC99DC" w14:textId="77777777" w:rsidR="006F0C8C" w:rsidRPr="002F69DB" w:rsidRDefault="006F0C8C" w:rsidP="006F0C8C">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A4020</w:t>
            </w:r>
          </w:p>
        </w:tc>
        <w:tc>
          <w:tcPr>
            <w:tcW w:w="0" w:type="auto"/>
            <w:tcBorders>
              <w:top w:val="nil"/>
              <w:left w:val="nil"/>
              <w:bottom w:val="single" w:sz="4" w:space="0" w:color="auto"/>
              <w:right w:val="single" w:sz="4" w:space="0" w:color="auto"/>
            </w:tcBorders>
            <w:shd w:val="clear" w:color="auto" w:fill="auto"/>
            <w:vAlign w:val="center"/>
            <w:hideMark/>
          </w:tcPr>
          <w:p w14:paraId="01075395" w14:textId="77777777" w:rsidR="006F0C8C" w:rsidRPr="002F69DB" w:rsidRDefault="006F0C8C" w:rsidP="006F0C8C">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clínicos y afines; resultantes de prácticas médicas, de enfermería, dentales, veterinarias o actividades de investigación o el tratamiento de pacientes, o de proyectos de investigación.</w:t>
            </w:r>
          </w:p>
        </w:tc>
        <w:tc>
          <w:tcPr>
            <w:tcW w:w="0" w:type="auto"/>
            <w:tcBorders>
              <w:top w:val="nil"/>
              <w:left w:val="nil"/>
              <w:bottom w:val="single" w:sz="4" w:space="0" w:color="auto"/>
              <w:right w:val="single" w:sz="4" w:space="0" w:color="auto"/>
            </w:tcBorders>
            <w:shd w:val="clear" w:color="auto" w:fill="auto"/>
            <w:vAlign w:val="center"/>
            <w:hideMark/>
          </w:tcPr>
          <w:p w14:paraId="111E399F" w14:textId="77777777" w:rsidR="006F0C8C" w:rsidRPr="002F69DB" w:rsidRDefault="006F0C8C" w:rsidP="006F0C8C">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Infeccioso</w:t>
            </w:r>
          </w:p>
        </w:tc>
        <w:tc>
          <w:tcPr>
            <w:tcW w:w="0" w:type="auto"/>
            <w:tcBorders>
              <w:top w:val="nil"/>
              <w:left w:val="nil"/>
              <w:bottom w:val="single" w:sz="4" w:space="0" w:color="auto"/>
              <w:right w:val="single" w:sz="4" w:space="0" w:color="auto"/>
            </w:tcBorders>
            <w:shd w:val="clear" w:color="auto" w:fill="auto"/>
            <w:vAlign w:val="center"/>
            <w:hideMark/>
          </w:tcPr>
          <w:p w14:paraId="4F954EF8" w14:textId="77777777" w:rsidR="006F0C8C" w:rsidRPr="002F69DB" w:rsidRDefault="006F0C8C" w:rsidP="006F0C8C">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3603328" behindDoc="0" locked="0" layoutInCell="1" allowOverlap="1" wp14:anchorId="7E5A8DF1" wp14:editId="73045879">
                  <wp:simplePos x="0" y="0"/>
                  <wp:positionH relativeFrom="column">
                    <wp:posOffset>-16510</wp:posOffset>
                  </wp:positionH>
                  <wp:positionV relativeFrom="paragraph">
                    <wp:posOffset>-151130</wp:posOffset>
                  </wp:positionV>
                  <wp:extent cx="409575" cy="445770"/>
                  <wp:effectExtent l="0" t="0" r="9525" b="0"/>
                  <wp:wrapNone/>
                  <wp:docPr id="123" name="Imagen 123"/>
                  <wp:cNvGraphicFramePr/>
                  <a:graphic xmlns:a="http://schemas.openxmlformats.org/drawingml/2006/main">
                    <a:graphicData uri="http://schemas.openxmlformats.org/drawingml/2006/picture">
                      <pic:pic xmlns:pic="http://schemas.openxmlformats.org/drawingml/2006/picture">
                        <pic:nvPicPr>
                          <pic:cNvPr id="110" name="109 Imag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09575" cy="44577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5479868B" w14:textId="77777777" w:rsidR="006F0C8C" w:rsidRPr="002F69DB" w:rsidRDefault="006F0C8C" w:rsidP="00CE4C21">
      <w:pPr>
        <w:pStyle w:val="Sinespaciado"/>
        <w:rPr>
          <w:rFonts w:cs="Arial"/>
          <w:sz w:val="20"/>
          <w:szCs w:val="20"/>
          <w:lang w:eastAsia="es-CO"/>
        </w:rPr>
      </w:pPr>
    </w:p>
    <w:p w14:paraId="28BD33B7" w14:textId="77777777" w:rsidR="00D93FB3" w:rsidRDefault="00D93FB3">
      <w:pPr>
        <w:spacing w:after="200"/>
      </w:pPr>
    </w:p>
    <w:p w14:paraId="6B1D636A" w14:textId="77777777" w:rsidR="00546752" w:rsidRDefault="00546752" w:rsidP="00367CC8">
      <w:pPr>
        <w:pStyle w:val="Ttulo1"/>
      </w:pPr>
    </w:p>
    <w:p w14:paraId="4379722A" w14:textId="77777777" w:rsidR="00546752" w:rsidRDefault="00546752" w:rsidP="00546752"/>
    <w:p w14:paraId="251D8B0D" w14:textId="77777777" w:rsidR="00546752" w:rsidRPr="00546752" w:rsidRDefault="00546752" w:rsidP="00367CC8">
      <w:pPr>
        <w:pStyle w:val="Ttulo1"/>
      </w:pPr>
    </w:p>
    <w:p w14:paraId="7D75C4D9" w14:textId="09B85FCE" w:rsidR="00D93FB3" w:rsidRDefault="00D93FB3" w:rsidP="00A55679">
      <w:pPr>
        <w:pStyle w:val="Ttulo3"/>
      </w:pPr>
      <w:bookmarkStart w:id="172" w:name="_Toc471943891"/>
      <w:r w:rsidRPr="002F69DB">
        <w:t>3.3.</w:t>
      </w:r>
      <w:r w:rsidR="0016426E">
        <w:t>14</w:t>
      </w:r>
      <w:r w:rsidRPr="002F69DB">
        <w:t xml:space="preserve"> </w:t>
      </w:r>
      <w:r w:rsidR="005E54A1">
        <w:t xml:space="preserve">Instalación Externa. </w:t>
      </w:r>
      <w:r w:rsidRPr="00D93FB3">
        <w:t>Laboratorios de Mecatrónica- CDV (Externo)</w:t>
      </w:r>
      <w:bookmarkEnd w:id="172"/>
    </w:p>
    <w:p w14:paraId="26C7817D" w14:textId="0741C46A" w:rsidR="00D93FB3" w:rsidRPr="00B0136E" w:rsidRDefault="00D93FB3" w:rsidP="00D93FB3">
      <w:pPr>
        <w:rPr>
          <w:sz w:val="18"/>
          <w:lang w:eastAsia="es-CO"/>
        </w:rPr>
      </w:pPr>
      <w:bookmarkStart w:id="173" w:name="_Toc490581808"/>
      <w:r w:rsidRPr="00B0136E">
        <w:rPr>
          <w:rFonts w:ascii="Arial" w:hAnsi="Arial" w:cs="Arial"/>
          <w:sz w:val="18"/>
        </w:rPr>
        <w:t xml:space="preserve">Tabla </w:t>
      </w:r>
      <w:r w:rsidRPr="00B0136E">
        <w:rPr>
          <w:rFonts w:ascii="Arial" w:hAnsi="Arial" w:cs="Arial"/>
          <w:sz w:val="18"/>
        </w:rPr>
        <w:fldChar w:fldCharType="begin"/>
      </w:r>
      <w:r w:rsidRPr="00B0136E">
        <w:rPr>
          <w:rFonts w:ascii="Arial" w:hAnsi="Arial" w:cs="Arial"/>
          <w:sz w:val="18"/>
        </w:rPr>
        <w:instrText xml:space="preserve"> SEQ Tabla \* ARABIC </w:instrText>
      </w:r>
      <w:r w:rsidRPr="00B0136E">
        <w:rPr>
          <w:rFonts w:ascii="Arial" w:hAnsi="Arial" w:cs="Arial"/>
          <w:sz w:val="18"/>
        </w:rPr>
        <w:fldChar w:fldCharType="separate"/>
      </w:r>
      <w:r w:rsidR="00AE083F">
        <w:rPr>
          <w:rFonts w:ascii="Arial" w:hAnsi="Arial" w:cs="Arial"/>
          <w:noProof/>
          <w:sz w:val="18"/>
        </w:rPr>
        <w:t>22</w:t>
      </w:r>
      <w:r w:rsidRPr="00B0136E">
        <w:rPr>
          <w:rFonts w:ascii="Arial" w:hAnsi="Arial" w:cs="Arial"/>
          <w:sz w:val="18"/>
        </w:rPr>
        <w:fldChar w:fldCharType="end"/>
      </w:r>
      <w:r w:rsidRPr="00B0136E">
        <w:rPr>
          <w:rFonts w:ascii="Arial" w:hAnsi="Arial" w:cs="Arial"/>
          <w:sz w:val="18"/>
        </w:rPr>
        <w:t>. Clasificación de RESPEL generados en el Laboratorios de Mecatrónica- CDV (Externo), según Decreto 4741 de 2005. Plan institucional de Gestión integral de RESPEL – UTP 2015</w:t>
      </w:r>
      <w:bookmarkEnd w:id="173"/>
    </w:p>
    <w:tbl>
      <w:tblPr>
        <w:tblW w:w="0" w:type="auto"/>
        <w:tblInd w:w="65" w:type="dxa"/>
        <w:tblCellMar>
          <w:left w:w="70" w:type="dxa"/>
          <w:right w:w="70" w:type="dxa"/>
        </w:tblCellMar>
        <w:tblLook w:val="04A0" w:firstRow="1" w:lastRow="0" w:firstColumn="1" w:lastColumn="0" w:noHBand="0" w:noVBand="1"/>
      </w:tblPr>
      <w:tblGrid>
        <w:gridCol w:w="1784"/>
        <w:gridCol w:w="2211"/>
        <w:gridCol w:w="952"/>
        <w:gridCol w:w="2310"/>
        <w:gridCol w:w="1187"/>
        <w:gridCol w:w="1907"/>
        <w:gridCol w:w="1799"/>
        <w:gridCol w:w="929"/>
      </w:tblGrid>
      <w:tr w:rsidR="00D93FB3" w:rsidRPr="002F69DB" w14:paraId="6D018EAF" w14:textId="77777777" w:rsidTr="00B563C6">
        <w:trPr>
          <w:trHeight w:val="690"/>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2A0DC314" w14:textId="77777777" w:rsidR="00D93FB3" w:rsidRPr="002F69DB" w:rsidRDefault="00D93FB3"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CLASIFICACIÓN  DE RESPEL SEGÚN ANEXOS DEL DECRETO 4741 DE 2005 MINISTERIO DE AMBIENTE, VIVIENDA Y DESARROLLO TERRITORIAL</w:t>
            </w:r>
          </w:p>
        </w:tc>
      </w:tr>
      <w:tr w:rsidR="00D93FB3" w:rsidRPr="002F69DB" w14:paraId="77A445D6" w14:textId="77777777" w:rsidTr="00B563C6">
        <w:trPr>
          <w:trHeight w:val="420"/>
        </w:trPr>
        <w:tc>
          <w:tcPr>
            <w:tcW w:w="0" w:type="auto"/>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5BD6B91D" w14:textId="338CE3D8" w:rsidR="00D93FB3" w:rsidRDefault="005E54A1" w:rsidP="00A55679">
            <w:pPr>
              <w:pStyle w:val="Ttulo3"/>
            </w:pPr>
            <w:bookmarkStart w:id="174" w:name="_Toc467229111"/>
            <w:bookmarkStart w:id="175" w:name="_Toc471943892"/>
            <w:r>
              <w:t xml:space="preserve">Instalación Externa. </w:t>
            </w:r>
            <w:r w:rsidR="00D93FB3" w:rsidRPr="00D93FB3">
              <w:t>Laboratorios de Mecatrónica- CDV (Externo)</w:t>
            </w:r>
            <w:bookmarkEnd w:id="174"/>
            <w:bookmarkEnd w:id="175"/>
          </w:p>
          <w:p w14:paraId="6FCBC728" w14:textId="409D7970" w:rsidR="00D93FB3" w:rsidRPr="002F69DB" w:rsidRDefault="00D93FB3" w:rsidP="00B563C6">
            <w:pPr>
              <w:spacing w:line="240" w:lineRule="auto"/>
              <w:rPr>
                <w:rFonts w:ascii="Arial" w:eastAsia="Times New Roman" w:hAnsi="Arial" w:cs="Arial"/>
                <w:b/>
                <w:bCs/>
                <w:color w:val="000000"/>
                <w:szCs w:val="20"/>
                <w:lang w:eastAsia="es-CO"/>
              </w:rPr>
            </w:pPr>
          </w:p>
        </w:tc>
      </w:tr>
      <w:tr w:rsidR="00D93FB3" w:rsidRPr="002F69DB" w14:paraId="3588FFF6" w14:textId="77777777" w:rsidTr="00B563C6">
        <w:trPr>
          <w:trHeight w:val="465"/>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41809C4" w14:textId="77777777" w:rsidR="00D93FB3" w:rsidRPr="002F69DB" w:rsidRDefault="00D93FB3"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593B9B1D" w14:textId="77777777" w:rsidR="00D93FB3" w:rsidRPr="002F69DB" w:rsidRDefault="00D93FB3"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0" w:type="auto"/>
            <w:gridSpan w:val="6"/>
            <w:tcBorders>
              <w:top w:val="single" w:sz="4" w:space="0" w:color="auto"/>
              <w:left w:val="nil"/>
              <w:bottom w:val="single" w:sz="4" w:space="0" w:color="auto"/>
              <w:right w:val="single" w:sz="4" w:space="0" w:color="auto"/>
            </w:tcBorders>
            <w:shd w:val="clear" w:color="000000" w:fill="BFBFBF"/>
            <w:vAlign w:val="center"/>
            <w:hideMark/>
          </w:tcPr>
          <w:p w14:paraId="5EBA8B90" w14:textId="77777777" w:rsidR="00D93FB3" w:rsidRPr="002F69DB" w:rsidRDefault="00D93FB3"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D93FB3" w:rsidRPr="002F69DB" w14:paraId="6A39364D" w14:textId="77777777" w:rsidTr="00B563C6">
        <w:trPr>
          <w:trHeight w:val="825"/>
        </w:trPr>
        <w:tc>
          <w:tcPr>
            <w:tcW w:w="0" w:type="auto"/>
            <w:vMerge/>
            <w:tcBorders>
              <w:top w:val="nil"/>
              <w:left w:val="single" w:sz="4" w:space="0" w:color="auto"/>
              <w:bottom w:val="single" w:sz="4" w:space="0" w:color="auto"/>
              <w:right w:val="single" w:sz="4" w:space="0" w:color="auto"/>
            </w:tcBorders>
            <w:vAlign w:val="center"/>
            <w:hideMark/>
          </w:tcPr>
          <w:p w14:paraId="63D04261" w14:textId="77777777" w:rsidR="00D93FB3" w:rsidRPr="002F69DB" w:rsidRDefault="00D93FB3" w:rsidP="00B563C6">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78F5E0D" w14:textId="77777777" w:rsidR="00D93FB3" w:rsidRPr="002F69DB" w:rsidRDefault="00D93FB3" w:rsidP="00B563C6">
            <w:pPr>
              <w:spacing w:line="240" w:lineRule="auto"/>
              <w:rPr>
                <w:rFonts w:ascii="Arial" w:eastAsia="Times New Roman" w:hAnsi="Arial" w:cs="Arial"/>
                <w:b/>
                <w:bCs/>
                <w:color w:val="000000"/>
                <w:szCs w:val="20"/>
                <w:lang w:eastAsia="es-CO"/>
              </w:rPr>
            </w:pPr>
          </w:p>
        </w:tc>
        <w:tc>
          <w:tcPr>
            <w:tcW w:w="0" w:type="auto"/>
            <w:gridSpan w:val="2"/>
            <w:tcBorders>
              <w:top w:val="nil"/>
              <w:left w:val="nil"/>
              <w:bottom w:val="single" w:sz="4" w:space="0" w:color="auto"/>
              <w:right w:val="single" w:sz="4" w:space="0" w:color="auto"/>
            </w:tcBorders>
            <w:shd w:val="clear" w:color="000000" w:fill="BFBFBF"/>
            <w:vAlign w:val="center"/>
            <w:hideMark/>
          </w:tcPr>
          <w:p w14:paraId="6217F841" w14:textId="77777777" w:rsidR="00D93FB3" w:rsidRPr="002F69DB" w:rsidRDefault="00D93FB3" w:rsidP="00B563C6">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0" w:type="auto"/>
            <w:gridSpan w:val="2"/>
            <w:tcBorders>
              <w:top w:val="nil"/>
              <w:left w:val="nil"/>
              <w:bottom w:val="single" w:sz="4" w:space="0" w:color="auto"/>
              <w:right w:val="single" w:sz="4" w:space="0" w:color="auto"/>
            </w:tcBorders>
            <w:shd w:val="clear" w:color="000000" w:fill="BFBFBF"/>
            <w:vAlign w:val="center"/>
            <w:hideMark/>
          </w:tcPr>
          <w:p w14:paraId="4C9BC628" w14:textId="77777777" w:rsidR="00D93FB3" w:rsidRPr="002F69DB" w:rsidRDefault="00D93FB3" w:rsidP="00B563C6">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F0DBFA1" w14:textId="77777777" w:rsidR="00D93FB3" w:rsidRPr="002F69DB" w:rsidRDefault="00D93FB3" w:rsidP="00B563C6">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1D7D47D3" w14:textId="77777777" w:rsidR="00D93FB3" w:rsidRPr="002F69DB" w:rsidRDefault="00D93FB3"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D93FB3" w:rsidRPr="002F69DB" w14:paraId="77F48586" w14:textId="77777777" w:rsidTr="00B563C6">
        <w:trPr>
          <w:trHeight w:val="360"/>
        </w:trPr>
        <w:tc>
          <w:tcPr>
            <w:tcW w:w="0" w:type="auto"/>
            <w:vMerge/>
            <w:tcBorders>
              <w:top w:val="nil"/>
              <w:left w:val="single" w:sz="4" w:space="0" w:color="auto"/>
              <w:bottom w:val="single" w:sz="4" w:space="0" w:color="auto"/>
              <w:right w:val="single" w:sz="4" w:space="0" w:color="auto"/>
            </w:tcBorders>
            <w:vAlign w:val="center"/>
            <w:hideMark/>
          </w:tcPr>
          <w:p w14:paraId="2FE52135" w14:textId="77777777" w:rsidR="00D93FB3" w:rsidRPr="002F69DB" w:rsidRDefault="00D93FB3" w:rsidP="00B563C6">
            <w:pPr>
              <w:spacing w:line="240" w:lineRule="auto"/>
              <w:rPr>
                <w:rFonts w:ascii="Arial" w:eastAsia="Times New Roman" w:hAnsi="Arial" w:cs="Arial"/>
                <w:b/>
                <w:bCs/>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437C40D" w14:textId="77777777" w:rsidR="00D93FB3" w:rsidRPr="002F69DB" w:rsidRDefault="00D93FB3" w:rsidP="00B563C6">
            <w:pPr>
              <w:spacing w:line="240" w:lineRule="auto"/>
              <w:rPr>
                <w:rFonts w:ascii="Arial" w:eastAsia="Times New Roman" w:hAnsi="Arial" w:cs="Arial"/>
                <w:b/>
                <w:bCs/>
                <w:color w:val="000000"/>
                <w:szCs w:val="20"/>
                <w:lang w:eastAsia="es-CO"/>
              </w:rPr>
            </w:pPr>
          </w:p>
        </w:tc>
        <w:tc>
          <w:tcPr>
            <w:tcW w:w="0" w:type="auto"/>
            <w:tcBorders>
              <w:top w:val="nil"/>
              <w:left w:val="nil"/>
              <w:bottom w:val="single" w:sz="4" w:space="0" w:color="auto"/>
              <w:right w:val="single" w:sz="4" w:space="0" w:color="auto"/>
            </w:tcBorders>
            <w:shd w:val="clear" w:color="000000" w:fill="BFBFBF"/>
            <w:vAlign w:val="center"/>
            <w:hideMark/>
          </w:tcPr>
          <w:p w14:paraId="6A68D95F" w14:textId="77777777" w:rsidR="00D93FB3" w:rsidRPr="002F69DB" w:rsidRDefault="00D93FB3"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CÓDIGO</w:t>
            </w:r>
          </w:p>
        </w:tc>
        <w:tc>
          <w:tcPr>
            <w:tcW w:w="0" w:type="auto"/>
            <w:tcBorders>
              <w:top w:val="nil"/>
              <w:left w:val="nil"/>
              <w:bottom w:val="single" w:sz="4" w:space="0" w:color="auto"/>
              <w:right w:val="single" w:sz="4" w:space="0" w:color="auto"/>
            </w:tcBorders>
            <w:shd w:val="clear" w:color="000000" w:fill="BFBFBF"/>
            <w:vAlign w:val="center"/>
            <w:hideMark/>
          </w:tcPr>
          <w:p w14:paraId="5368099F" w14:textId="77777777" w:rsidR="00D93FB3" w:rsidRPr="002F69DB" w:rsidRDefault="00D93FB3"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tcBorders>
              <w:top w:val="nil"/>
              <w:left w:val="nil"/>
              <w:bottom w:val="single" w:sz="4" w:space="0" w:color="auto"/>
              <w:right w:val="single" w:sz="4" w:space="0" w:color="auto"/>
            </w:tcBorders>
            <w:shd w:val="clear" w:color="000000" w:fill="BFBFBF"/>
            <w:vAlign w:val="center"/>
            <w:hideMark/>
          </w:tcPr>
          <w:p w14:paraId="5945F91E" w14:textId="77777777" w:rsidR="00D93FB3" w:rsidRPr="002F69DB" w:rsidRDefault="00D93FB3" w:rsidP="00B563C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CÓDIGO</w:t>
            </w:r>
          </w:p>
        </w:tc>
        <w:tc>
          <w:tcPr>
            <w:tcW w:w="0" w:type="auto"/>
            <w:tcBorders>
              <w:top w:val="nil"/>
              <w:left w:val="nil"/>
              <w:bottom w:val="single" w:sz="4" w:space="0" w:color="auto"/>
              <w:right w:val="single" w:sz="4" w:space="0" w:color="auto"/>
            </w:tcBorders>
            <w:shd w:val="clear" w:color="000000" w:fill="BFBFBF"/>
            <w:vAlign w:val="center"/>
            <w:hideMark/>
          </w:tcPr>
          <w:p w14:paraId="6C72E45D" w14:textId="77777777" w:rsidR="00D93FB3" w:rsidRPr="002F69DB" w:rsidRDefault="00D93FB3" w:rsidP="00B563C6">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0" w:type="auto"/>
            <w:vMerge/>
            <w:tcBorders>
              <w:top w:val="nil"/>
              <w:left w:val="single" w:sz="4" w:space="0" w:color="auto"/>
              <w:bottom w:val="single" w:sz="4" w:space="0" w:color="auto"/>
              <w:right w:val="single" w:sz="4" w:space="0" w:color="auto"/>
            </w:tcBorders>
            <w:vAlign w:val="center"/>
            <w:hideMark/>
          </w:tcPr>
          <w:p w14:paraId="0EAFB647" w14:textId="77777777" w:rsidR="00D93FB3" w:rsidRPr="002F69DB" w:rsidRDefault="00D93FB3" w:rsidP="00B563C6">
            <w:pPr>
              <w:spacing w:line="240" w:lineRule="auto"/>
              <w:rPr>
                <w:rFonts w:ascii="Arial" w:eastAsia="Times New Roman" w:hAnsi="Arial" w:cs="Arial"/>
                <w:color w:val="00000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5F08A41" w14:textId="77777777" w:rsidR="00D93FB3" w:rsidRPr="002F69DB" w:rsidRDefault="00D93FB3" w:rsidP="00B563C6">
            <w:pPr>
              <w:spacing w:line="240" w:lineRule="auto"/>
              <w:rPr>
                <w:rFonts w:ascii="Arial" w:eastAsia="Times New Roman" w:hAnsi="Arial" w:cs="Arial"/>
                <w:b/>
                <w:bCs/>
                <w:color w:val="000000"/>
                <w:szCs w:val="20"/>
                <w:lang w:eastAsia="es-CO"/>
              </w:rPr>
            </w:pPr>
          </w:p>
        </w:tc>
      </w:tr>
      <w:tr w:rsidR="00D93FB3" w:rsidRPr="002F69DB" w14:paraId="25D9A9F0" w14:textId="77777777" w:rsidTr="00D93FB3">
        <w:trPr>
          <w:trHeight w:val="12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B3626F" w14:textId="3B99F4D4" w:rsidR="00D93FB3" w:rsidRPr="002F69DB" w:rsidRDefault="000C39F7" w:rsidP="00B563C6">
            <w:pPr>
              <w:spacing w:line="240" w:lineRule="auto"/>
              <w:jc w:val="center"/>
              <w:rPr>
                <w:rFonts w:ascii="Arial" w:eastAsia="Times New Roman" w:hAnsi="Arial" w:cs="Arial"/>
                <w:b/>
                <w:bCs/>
                <w:color w:val="000000"/>
                <w:szCs w:val="20"/>
                <w:lang w:eastAsia="es-CO"/>
              </w:rPr>
            </w:pPr>
            <w:r w:rsidRPr="000C39F7">
              <w:rPr>
                <w:rFonts w:ascii="Arial" w:eastAsia="Times New Roman" w:hAnsi="Arial" w:cs="Arial"/>
                <w:b/>
                <w:bCs/>
                <w:color w:val="000000"/>
                <w:szCs w:val="20"/>
                <w:lang w:eastAsia="es-CO"/>
              </w:rPr>
              <w:t>Laboratorios de Mecatrónica- CDV (Externo)</w:t>
            </w:r>
          </w:p>
        </w:tc>
        <w:tc>
          <w:tcPr>
            <w:tcW w:w="0" w:type="auto"/>
            <w:tcBorders>
              <w:top w:val="nil"/>
              <w:left w:val="nil"/>
              <w:bottom w:val="single" w:sz="4" w:space="0" w:color="auto"/>
              <w:right w:val="single" w:sz="4" w:space="0" w:color="auto"/>
            </w:tcBorders>
            <w:shd w:val="clear" w:color="auto" w:fill="auto"/>
            <w:vAlign w:val="center"/>
            <w:hideMark/>
          </w:tcPr>
          <w:p w14:paraId="4ED426CC" w14:textId="277AE46B" w:rsidR="00D93FB3" w:rsidRPr="002F69DB" w:rsidRDefault="00D93FB3" w:rsidP="00D93FB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Pr="00D93FB3">
              <w:rPr>
                <w:rFonts w:ascii="Arial" w:eastAsia="Times New Roman" w:hAnsi="Arial" w:cs="Arial"/>
                <w:color w:val="000000"/>
                <w:szCs w:val="20"/>
                <w:lang w:eastAsia="es-CO"/>
              </w:rPr>
              <w:t>Aceites usados y Recipientes vacíos de Aceite e impregnados de Hidrocarburos</w:t>
            </w:r>
          </w:p>
        </w:tc>
        <w:tc>
          <w:tcPr>
            <w:tcW w:w="0" w:type="auto"/>
            <w:tcBorders>
              <w:top w:val="nil"/>
              <w:left w:val="nil"/>
              <w:bottom w:val="single" w:sz="4" w:space="0" w:color="auto"/>
              <w:right w:val="single" w:sz="4" w:space="0" w:color="auto"/>
            </w:tcBorders>
            <w:shd w:val="clear" w:color="auto" w:fill="auto"/>
            <w:vAlign w:val="center"/>
            <w:hideMark/>
          </w:tcPr>
          <w:p w14:paraId="3BE13E4B" w14:textId="760AFBBC" w:rsidR="00D93FB3" w:rsidRPr="002F69DB" w:rsidRDefault="00D93FB3" w:rsidP="00B563C6">
            <w:pPr>
              <w:spacing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Y9</w:t>
            </w:r>
          </w:p>
        </w:tc>
        <w:tc>
          <w:tcPr>
            <w:tcW w:w="0" w:type="auto"/>
            <w:tcBorders>
              <w:top w:val="nil"/>
              <w:left w:val="nil"/>
              <w:bottom w:val="single" w:sz="4" w:space="0" w:color="auto"/>
              <w:right w:val="single" w:sz="4" w:space="0" w:color="auto"/>
            </w:tcBorders>
            <w:shd w:val="clear" w:color="auto" w:fill="auto"/>
            <w:vAlign w:val="center"/>
            <w:hideMark/>
          </w:tcPr>
          <w:p w14:paraId="4B1FA973" w14:textId="12022979" w:rsidR="00D93FB3" w:rsidRPr="002F69DB" w:rsidRDefault="00D93FB3" w:rsidP="00B563C6">
            <w:pPr>
              <w:spacing w:line="240" w:lineRule="auto"/>
              <w:rPr>
                <w:rFonts w:ascii="Arial" w:eastAsia="Times New Roman" w:hAnsi="Arial" w:cs="Arial"/>
                <w:color w:val="000000"/>
                <w:szCs w:val="20"/>
                <w:lang w:eastAsia="es-CO"/>
              </w:rPr>
            </w:pPr>
            <w:r w:rsidRPr="00D93FB3">
              <w:rPr>
                <w:rFonts w:ascii="Arial" w:eastAsia="Times New Roman" w:hAnsi="Arial" w:cs="Arial"/>
                <w:color w:val="000000"/>
                <w:szCs w:val="20"/>
                <w:lang w:eastAsia="es-CO"/>
              </w:rPr>
              <w:t>Mezclas y emulsiones de desechos de aceite y agua o de hidrocarburos y agua</w:t>
            </w:r>
          </w:p>
        </w:tc>
        <w:tc>
          <w:tcPr>
            <w:tcW w:w="0" w:type="auto"/>
            <w:tcBorders>
              <w:top w:val="nil"/>
              <w:left w:val="nil"/>
              <w:bottom w:val="single" w:sz="4" w:space="0" w:color="auto"/>
              <w:right w:val="single" w:sz="4" w:space="0" w:color="auto"/>
            </w:tcBorders>
            <w:shd w:val="clear" w:color="auto" w:fill="auto"/>
            <w:vAlign w:val="center"/>
          </w:tcPr>
          <w:p w14:paraId="18B47154" w14:textId="5B2B2E67" w:rsidR="00D93FB3" w:rsidRPr="002F69DB" w:rsidRDefault="00D93FB3" w:rsidP="00B563C6">
            <w:pPr>
              <w:spacing w:line="240" w:lineRule="auto"/>
              <w:jc w:val="center"/>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5D6C611B" w14:textId="77FDB58F" w:rsidR="00D93FB3" w:rsidRPr="002F69DB" w:rsidRDefault="00D93FB3" w:rsidP="00B563C6">
            <w:pPr>
              <w:spacing w:line="240" w:lineRule="auto"/>
              <w:rPr>
                <w:rFonts w:ascii="Arial" w:eastAsia="Times New Roman" w:hAnsi="Arial" w:cs="Arial"/>
                <w:color w:val="000000"/>
                <w:szCs w:val="20"/>
                <w:lang w:eastAsia="es-CO"/>
              </w:rPr>
            </w:pPr>
          </w:p>
        </w:tc>
        <w:tc>
          <w:tcPr>
            <w:tcW w:w="0" w:type="auto"/>
            <w:tcBorders>
              <w:top w:val="nil"/>
              <w:left w:val="nil"/>
              <w:bottom w:val="single" w:sz="4" w:space="0" w:color="auto"/>
              <w:right w:val="single" w:sz="4" w:space="0" w:color="auto"/>
            </w:tcBorders>
            <w:shd w:val="clear" w:color="auto" w:fill="auto"/>
            <w:vAlign w:val="center"/>
          </w:tcPr>
          <w:p w14:paraId="21D62E7D" w14:textId="731A5C04" w:rsidR="00D93FB3" w:rsidRPr="002F69DB" w:rsidRDefault="00D93FB3" w:rsidP="00B563C6">
            <w:pPr>
              <w:spacing w:line="240" w:lineRule="auto"/>
              <w:jc w:val="center"/>
              <w:rPr>
                <w:rFonts w:ascii="Arial" w:eastAsia="Times New Roman" w:hAnsi="Arial" w:cs="Arial"/>
                <w:color w:val="000000"/>
                <w:szCs w:val="20"/>
                <w:lang w:eastAsia="es-CO"/>
              </w:rPr>
            </w:pPr>
            <w:r>
              <w:rPr>
                <w:rFonts w:ascii="Calibri" w:hAnsi="Calibri"/>
                <w:color w:val="000000"/>
                <w:szCs w:val="20"/>
              </w:rPr>
              <w:t>Inflamable</w:t>
            </w:r>
          </w:p>
        </w:tc>
        <w:tc>
          <w:tcPr>
            <w:tcW w:w="0" w:type="auto"/>
            <w:tcBorders>
              <w:top w:val="nil"/>
              <w:left w:val="nil"/>
              <w:bottom w:val="single" w:sz="4" w:space="0" w:color="auto"/>
              <w:right w:val="single" w:sz="4" w:space="0" w:color="auto"/>
            </w:tcBorders>
            <w:shd w:val="clear" w:color="auto" w:fill="auto"/>
            <w:vAlign w:val="bottom"/>
            <w:hideMark/>
          </w:tcPr>
          <w:p w14:paraId="30C2378B" w14:textId="5548F133" w:rsidR="00D93FB3" w:rsidRPr="00D93FB3" w:rsidRDefault="00D93FB3" w:rsidP="00D93FB3">
            <w:pPr>
              <w:rPr>
                <w:rFonts w:ascii="Calibri" w:hAnsi="Calibri"/>
                <w:color w:val="000000"/>
                <w:sz w:val="22"/>
              </w:rPr>
            </w:pPr>
            <w:r>
              <w:rPr>
                <w:noProof/>
                <w:lang w:eastAsia="es-CO"/>
              </w:rPr>
              <w:drawing>
                <wp:anchor distT="0" distB="0" distL="114300" distR="114300" simplePos="0" relativeHeight="255281664" behindDoc="0" locked="0" layoutInCell="1" allowOverlap="1" wp14:anchorId="0FA39388" wp14:editId="723A0190">
                  <wp:simplePos x="8543925" y="3409950"/>
                  <wp:positionH relativeFrom="margin">
                    <wp:posOffset>12065</wp:posOffset>
                  </wp:positionH>
                  <wp:positionV relativeFrom="margin">
                    <wp:posOffset>144145</wp:posOffset>
                  </wp:positionV>
                  <wp:extent cx="439420" cy="447675"/>
                  <wp:effectExtent l="0" t="0" r="0" b="9525"/>
                  <wp:wrapSquare wrapText="bothSides"/>
                  <wp:docPr id="155"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9420" cy="447675"/>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14:paraId="7CDFD720" w14:textId="79C8061D" w:rsidR="00373C1D" w:rsidRDefault="00373C1D">
      <w:pPr>
        <w:spacing w:after="200"/>
        <w:rPr>
          <w:rFonts w:ascii="Arial" w:hAnsi="Arial" w:cs="Arial"/>
          <w:sz w:val="22"/>
        </w:rPr>
      </w:pPr>
      <w:r>
        <w:br w:type="page"/>
      </w:r>
    </w:p>
    <w:p w14:paraId="4AA7661E" w14:textId="668FB5CE" w:rsidR="00373C1D" w:rsidRPr="002F69DB" w:rsidRDefault="00373C1D" w:rsidP="00A55679">
      <w:pPr>
        <w:pStyle w:val="Ttulo3"/>
      </w:pPr>
      <w:bookmarkStart w:id="176" w:name="_Toc471943893"/>
      <w:r w:rsidRPr="002F69DB">
        <w:lastRenderedPageBreak/>
        <w:t>3.3.</w:t>
      </w:r>
      <w:r w:rsidR="0016426E">
        <w:t>15</w:t>
      </w:r>
      <w:r w:rsidRPr="002F69DB">
        <w:t xml:space="preserve"> </w:t>
      </w:r>
      <w:r w:rsidR="00CC23B1">
        <w:t>Instalación</w:t>
      </w:r>
      <w:r w:rsidRPr="002F69DB">
        <w:t xml:space="preserve"> </w:t>
      </w:r>
      <w:r>
        <w:t>Extern</w:t>
      </w:r>
      <w:r w:rsidR="00CC23B1">
        <w:t>a</w:t>
      </w:r>
      <w:r w:rsidRPr="002F69DB">
        <w:t xml:space="preserve">.  </w:t>
      </w:r>
      <w:r>
        <w:t xml:space="preserve">Granja el </w:t>
      </w:r>
      <w:proofErr w:type="spellStart"/>
      <w:r>
        <w:t>Pílamo</w:t>
      </w:r>
      <w:bookmarkEnd w:id="176"/>
      <w:proofErr w:type="spellEnd"/>
    </w:p>
    <w:p w14:paraId="099F7D4D" w14:textId="19C715CC" w:rsidR="00373C1D" w:rsidRDefault="00373C1D">
      <w:pPr>
        <w:spacing w:after="200"/>
        <w:rPr>
          <w:rFonts w:ascii="Arial" w:hAnsi="Arial" w:cs="Arial"/>
          <w:sz w:val="22"/>
        </w:rPr>
      </w:pPr>
    </w:p>
    <w:p w14:paraId="600C75A2" w14:textId="30850926" w:rsidR="00373C1D" w:rsidRPr="002F69DB" w:rsidRDefault="00373C1D" w:rsidP="00373C1D">
      <w:pPr>
        <w:pStyle w:val="Epgrafe"/>
        <w:jc w:val="both"/>
        <w:rPr>
          <w:rFonts w:ascii="Arial" w:hAnsi="Arial" w:cs="Arial"/>
          <w:i w:val="0"/>
          <w:color w:val="auto"/>
        </w:rPr>
      </w:pPr>
      <w:bookmarkStart w:id="177" w:name="_Toc490581809"/>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23</w:t>
      </w:r>
      <w:r w:rsidRPr="002F69DB">
        <w:rPr>
          <w:rFonts w:ascii="Arial" w:hAnsi="Arial" w:cs="Arial"/>
          <w:i w:val="0"/>
          <w:color w:val="auto"/>
        </w:rPr>
        <w:fldChar w:fldCharType="end"/>
      </w:r>
      <w:r w:rsidRPr="002F69DB">
        <w:rPr>
          <w:rFonts w:ascii="Arial" w:hAnsi="Arial" w:cs="Arial"/>
          <w:i w:val="0"/>
          <w:color w:val="auto"/>
        </w:rPr>
        <w:t>. Clasifi</w:t>
      </w:r>
      <w:r>
        <w:rPr>
          <w:rFonts w:ascii="Arial" w:hAnsi="Arial" w:cs="Arial"/>
          <w:i w:val="0"/>
          <w:color w:val="auto"/>
        </w:rPr>
        <w:t>cación de RESPEL generados en</w:t>
      </w:r>
      <w:r w:rsidR="00CC23B1">
        <w:rPr>
          <w:rFonts w:ascii="Arial" w:hAnsi="Arial" w:cs="Arial"/>
          <w:i w:val="0"/>
          <w:color w:val="auto"/>
        </w:rPr>
        <w:t xml:space="preserve"> la Instalación Externa.</w:t>
      </w:r>
      <w:r>
        <w:rPr>
          <w:rFonts w:ascii="Arial" w:hAnsi="Arial" w:cs="Arial"/>
          <w:i w:val="0"/>
          <w:color w:val="auto"/>
        </w:rPr>
        <w:t xml:space="preserve"> La Granja El </w:t>
      </w:r>
      <w:proofErr w:type="spellStart"/>
      <w:r>
        <w:rPr>
          <w:rFonts w:ascii="Arial" w:hAnsi="Arial" w:cs="Arial"/>
          <w:i w:val="0"/>
          <w:color w:val="auto"/>
        </w:rPr>
        <w:t>Pílamo</w:t>
      </w:r>
      <w:proofErr w:type="spellEnd"/>
      <w:r w:rsidRPr="002F69DB">
        <w:rPr>
          <w:rFonts w:ascii="Arial" w:hAnsi="Arial" w:cs="Arial"/>
          <w:i w:val="0"/>
          <w:color w:val="auto"/>
        </w:rPr>
        <w:t>, según Decreto 4741 de 2005. Plan institucional de Gestión integral de RESPEL – UTP 2015.</w:t>
      </w:r>
      <w:bookmarkEnd w:id="177"/>
    </w:p>
    <w:tbl>
      <w:tblPr>
        <w:tblW w:w="13359" w:type="dxa"/>
        <w:tblInd w:w="65" w:type="dxa"/>
        <w:tblLayout w:type="fixed"/>
        <w:tblCellMar>
          <w:left w:w="70" w:type="dxa"/>
          <w:right w:w="70" w:type="dxa"/>
        </w:tblCellMar>
        <w:tblLook w:val="04A0" w:firstRow="1" w:lastRow="0" w:firstColumn="1" w:lastColumn="0" w:noHBand="0" w:noVBand="1"/>
      </w:tblPr>
      <w:tblGrid>
        <w:gridCol w:w="1706"/>
        <w:gridCol w:w="2268"/>
        <w:gridCol w:w="709"/>
        <w:gridCol w:w="1559"/>
        <w:gridCol w:w="993"/>
        <w:gridCol w:w="3721"/>
        <w:gridCol w:w="1474"/>
        <w:gridCol w:w="929"/>
      </w:tblGrid>
      <w:tr w:rsidR="00373C1D" w:rsidRPr="002F69DB" w14:paraId="62C06722" w14:textId="77777777" w:rsidTr="00C848A9">
        <w:trPr>
          <w:trHeight w:val="734"/>
        </w:trPr>
        <w:tc>
          <w:tcPr>
            <w:tcW w:w="13359" w:type="dxa"/>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5909A9B5" w14:textId="77777777" w:rsidR="00373C1D" w:rsidRPr="002F69DB" w:rsidRDefault="00373C1D"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CLASIFICACIÓN  DE RESPEL SEGÚN ANEXOS DEL DECRETO 4741 DE 2005 MINISTERIO DE AMBIENTE, VIVIENDA Y DESARROLLO TERRITORIAL</w:t>
            </w:r>
          </w:p>
        </w:tc>
      </w:tr>
      <w:tr w:rsidR="00373C1D" w:rsidRPr="002F69DB" w14:paraId="0B7831C2" w14:textId="77777777" w:rsidTr="00C848A9">
        <w:trPr>
          <w:trHeight w:val="447"/>
        </w:trPr>
        <w:tc>
          <w:tcPr>
            <w:tcW w:w="13359" w:type="dxa"/>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14:paraId="0A417027" w14:textId="7605C637" w:rsidR="00373C1D" w:rsidRPr="002F69DB" w:rsidRDefault="00CC23B1" w:rsidP="00373C1D">
            <w:pPr>
              <w:spacing w:line="240" w:lineRule="auto"/>
              <w:rPr>
                <w:rFonts w:ascii="Arial" w:eastAsia="Times New Roman" w:hAnsi="Arial" w:cs="Arial"/>
                <w:b/>
                <w:bCs/>
                <w:color w:val="000000"/>
                <w:szCs w:val="20"/>
                <w:lang w:eastAsia="es-CO"/>
              </w:rPr>
            </w:pPr>
            <w:r>
              <w:rPr>
                <w:rFonts w:ascii="Arial" w:hAnsi="Arial" w:cs="Arial"/>
                <w:b/>
              </w:rPr>
              <w:t>Instalación Externa</w:t>
            </w:r>
            <w:r w:rsidR="00373C1D" w:rsidRPr="002F69DB">
              <w:rPr>
                <w:rFonts w:ascii="Arial" w:eastAsia="Times New Roman" w:hAnsi="Arial" w:cs="Arial"/>
                <w:b/>
                <w:bCs/>
                <w:color w:val="000000"/>
                <w:szCs w:val="20"/>
                <w:lang w:eastAsia="es-CO"/>
              </w:rPr>
              <w:t xml:space="preserve">. </w:t>
            </w:r>
            <w:r w:rsidR="00373C1D">
              <w:rPr>
                <w:rFonts w:ascii="Arial" w:eastAsia="Times New Roman" w:hAnsi="Arial" w:cs="Arial"/>
                <w:b/>
                <w:bCs/>
                <w:color w:val="000000"/>
                <w:szCs w:val="20"/>
                <w:lang w:eastAsia="es-CO"/>
              </w:rPr>
              <w:t xml:space="preserve">Granja el </w:t>
            </w:r>
            <w:proofErr w:type="spellStart"/>
            <w:r w:rsidR="00373C1D">
              <w:rPr>
                <w:rFonts w:ascii="Arial" w:eastAsia="Times New Roman" w:hAnsi="Arial" w:cs="Arial"/>
                <w:b/>
                <w:bCs/>
                <w:color w:val="000000"/>
                <w:szCs w:val="20"/>
                <w:lang w:eastAsia="es-CO"/>
              </w:rPr>
              <w:t>Pílamo</w:t>
            </w:r>
            <w:proofErr w:type="spellEnd"/>
          </w:p>
        </w:tc>
      </w:tr>
      <w:tr w:rsidR="00595543" w:rsidRPr="002F69DB" w14:paraId="31AD56B3" w14:textId="77777777" w:rsidTr="00C848A9">
        <w:trPr>
          <w:trHeight w:val="495"/>
        </w:trPr>
        <w:tc>
          <w:tcPr>
            <w:tcW w:w="1706" w:type="dxa"/>
            <w:vMerge w:val="restart"/>
            <w:tcBorders>
              <w:top w:val="nil"/>
              <w:left w:val="single" w:sz="4" w:space="0" w:color="auto"/>
              <w:bottom w:val="single" w:sz="4" w:space="0" w:color="auto"/>
              <w:right w:val="single" w:sz="4" w:space="0" w:color="auto"/>
            </w:tcBorders>
            <w:shd w:val="clear" w:color="000000" w:fill="BFBFBF"/>
            <w:vAlign w:val="center"/>
            <w:hideMark/>
          </w:tcPr>
          <w:p w14:paraId="1D198BB0" w14:textId="77777777" w:rsidR="00373C1D" w:rsidRPr="002F69DB" w:rsidRDefault="00373C1D"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p>
        </w:tc>
        <w:tc>
          <w:tcPr>
            <w:tcW w:w="2268" w:type="dxa"/>
            <w:vMerge w:val="restart"/>
            <w:tcBorders>
              <w:top w:val="nil"/>
              <w:left w:val="single" w:sz="4" w:space="0" w:color="auto"/>
              <w:bottom w:val="single" w:sz="4" w:space="0" w:color="auto"/>
              <w:right w:val="single" w:sz="4" w:space="0" w:color="auto"/>
            </w:tcBorders>
            <w:shd w:val="clear" w:color="000000" w:fill="BFBFBF"/>
            <w:vAlign w:val="center"/>
            <w:hideMark/>
          </w:tcPr>
          <w:p w14:paraId="781098DB" w14:textId="77777777" w:rsidR="00373C1D" w:rsidRPr="002F69DB" w:rsidRDefault="00373C1D"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9385" w:type="dxa"/>
            <w:gridSpan w:val="6"/>
            <w:tcBorders>
              <w:top w:val="single" w:sz="4" w:space="0" w:color="auto"/>
              <w:left w:val="nil"/>
              <w:bottom w:val="single" w:sz="4" w:space="0" w:color="auto"/>
              <w:right w:val="single" w:sz="4" w:space="0" w:color="auto"/>
            </w:tcBorders>
            <w:shd w:val="clear" w:color="000000" w:fill="BFBFBF"/>
            <w:vAlign w:val="center"/>
            <w:hideMark/>
          </w:tcPr>
          <w:p w14:paraId="2FC4F30F" w14:textId="77777777" w:rsidR="00373C1D" w:rsidRPr="002F69DB" w:rsidRDefault="00373C1D"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clasificación según Anexos del Decreto 4741 de 2005 </w:t>
            </w:r>
          </w:p>
        </w:tc>
      </w:tr>
      <w:tr w:rsidR="00CC23B1" w:rsidRPr="002F69DB" w14:paraId="534FDD35" w14:textId="77777777" w:rsidTr="00C848A9">
        <w:trPr>
          <w:trHeight w:val="878"/>
        </w:trPr>
        <w:tc>
          <w:tcPr>
            <w:tcW w:w="1706" w:type="dxa"/>
            <w:vMerge/>
            <w:tcBorders>
              <w:top w:val="nil"/>
              <w:left w:val="single" w:sz="4" w:space="0" w:color="auto"/>
              <w:bottom w:val="single" w:sz="4" w:space="0" w:color="auto"/>
              <w:right w:val="single" w:sz="4" w:space="0" w:color="auto"/>
            </w:tcBorders>
            <w:vAlign w:val="center"/>
            <w:hideMark/>
          </w:tcPr>
          <w:p w14:paraId="61E3D91B" w14:textId="77777777" w:rsidR="00373C1D" w:rsidRPr="002F69DB" w:rsidRDefault="00373C1D" w:rsidP="00C3374B">
            <w:pPr>
              <w:spacing w:line="240" w:lineRule="auto"/>
              <w:rPr>
                <w:rFonts w:ascii="Arial" w:eastAsia="Times New Roman" w:hAnsi="Arial" w:cs="Arial"/>
                <w:b/>
                <w:bCs/>
                <w:color w:val="000000"/>
                <w:szCs w:val="20"/>
                <w:lang w:eastAsia="es-CO"/>
              </w:rPr>
            </w:pPr>
          </w:p>
        </w:tc>
        <w:tc>
          <w:tcPr>
            <w:tcW w:w="2268" w:type="dxa"/>
            <w:vMerge/>
            <w:tcBorders>
              <w:top w:val="nil"/>
              <w:left w:val="single" w:sz="4" w:space="0" w:color="auto"/>
              <w:bottom w:val="single" w:sz="4" w:space="0" w:color="auto"/>
              <w:right w:val="single" w:sz="4" w:space="0" w:color="auto"/>
            </w:tcBorders>
            <w:vAlign w:val="center"/>
            <w:hideMark/>
          </w:tcPr>
          <w:p w14:paraId="7D0CD6F8" w14:textId="77777777" w:rsidR="00373C1D" w:rsidRPr="002F69DB" w:rsidRDefault="00373C1D" w:rsidP="00C3374B">
            <w:pPr>
              <w:spacing w:line="240" w:lineRule="auto"/>
              <w:rPr>
                <w:rFonts w:ascii="Arial" w:eastAsia="Times New Roman" w:hAnsi="Arial" w:cs="Arial"/>
                <w:b/>
                <w:bCs/>
                <w:color w:val="000000"/>
                <w:szCs w:val="20"/>
                <w:lang w:eastAsia="es-CO"/>
              </w:rPr>
            </w:pPr>
          </w:p>
        </w:tc>
        <w:tc>
          <w:tcPr>
            <w:tcW w:w="2268" w:type="dxa"/>
            <w:gridSpan w:val="2"/>
            <w:tcBorders>
              <w:top w:val="nil"/>
              <w:left w:val="nil"/>
              <w:bottom w:val="single" w:sz="4" w:space="0" w:color="auto"/>
              <w:right w:val="single" w:sz="4" w:space="0" w:color="auto"/>
            </w:tcBorders>
            <w:shd w:val="clear" w:color="000000" w:fill="BFBFBF"/>
            <w:vAlign w:val="center"/>
            <w:hideMark/>
          </w:tcPr>
          <w:p w14:paraId="709FD317" w14:textId="77777777" w:rsidR="00373C1D" w:rsidRPr="002F69DB" w:rsidRDefault="00373C1D" w:rsidP="00C3374B">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Anexo I</w:t>
            </w:r>
            <w:r w:rsidRPr="002F69DB">
              <w:rPr>
                <w:rFonts w:ascii="Arial" w:eastAsia="Times New Roman" w:hAnsi="Arial" w:cs="Arial"/>
                <w:color w:val="000000"/>
                <w:szCs w:val="20"/>
                <w:lang w:eastAsia="es-CO"/>
              </w:rPr>
              <w:t>. Lista de residuos o desechos peligrosos por procesos o actividades</w:t>
            </w:r>
          </w:p>
        </w:tc>
        <w:tc>
          <w:tcPr>
            <w:tcW w:w="4714" w:type="dxa"/>
            <w:gridSpan w:val="2"/>
            <w:tcBorders>
              <w:top w:val="nil"/>
              <w:left w:val="nil"/>
              <w:bottom w:val="single" w:sz="4" w:space="0" w:color="auto"/>
              <w:right w:val="single" w:sz="4" w:space="0" w:color="auto"/>
            </w:tcBorders>
            <w:shd w:val="clear" w:color="000000" w:fill="BFBFBF"/>
            <w:vAlign w:val="center"/>
            <w:hideMark/>
          </w:tcPr>
          <w:p w14:paraId="3E7201E2" w14:textId="77777777" w:rsidR="00373C1D" w:rsidRPr="002F69DB" w:rsidRDefault="00373C1D" w:rsidP="00C3374B">
            <w:pPr>
              <w:spacing w:line="240" w:lineRule="auto"/>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 </w:t>
            </w:r>
            <w:r w:rsidRPr="002F69DB">
              <w:rPr>
                <w:rFonts w:ascii="Arial" w:eastAsia="Times New Roman" w:hAnsi="Arial" w:cs="Arial"/>
                <w:color w:val="000000"/>
                <w:szCs w:val="20"/>
                <w:lang w:eastAsia="es-CO"/>
              </w:rPr>
              <w:t>Lista A, residuos o desechos peligrosos por corrientes de residuos</w:t>
            </w:r>
          </w:p>
        </w:tc>
        <w:tc>
          <w:tcPr>
            <w:tcW w:w="1474" w:type="dxa"/>
            <w:vMerge w:val="restart"/>
            <w:tcBorders>
              <w:top w:val="nil"/>
              <w:left w:val="single" w:sz="4" w:space="0" w:color="auto"/>
              <w:bottom w:val="single" w:sz="4" w:space="0" w:color="auto"/>
              <w:right w:val="single" w:sz="4" w:space="0" w:color="auto"/>
            </w:tcBorders>
            <w:shd w:val="clear" w:color="000000" w:fill="BFBFBF"/>
            <w:vAlign w:val="center"/>
            <w:hideMark/>
          </w:tcPr>
          <w:p w14:paraId="36BEFD90" w14:textId="77777777" w:rsidR="00373C1D" w:rsidRPr="002F69DB" w:rsidRDefault="00373C1D" w:rsidP="00C3374B">
            <w:pPr>
              <w:spacing w:line="240" w:lineRule="auto"/>
              <w:jc w:val="center"/>
              <w:rPr>
                <w:rFonts w:ascii="Arial" w:eastAsia="Times New Roman" w:hAnsi="Arial" w:cs="Arial"/>
                <w:color w:val="000000"/>
                <w:szCs w:val="20"/>
                <w:lang w:eastAsia="es-CO"/>
              </w:rPr>
            </w:pPr>
            <w:r w:rsidRPr="002F69DB">
              <w:rPr>
                <w:rFonts w:ascii="Arial" w:eastAsia="Times New Roman" w:hAnsi="Arial" w:cs="Arial"/>
                <w:b/>
                <w:bCs/>
                <w:color w:val="000000"/>
                <w:szCs w:val="20"/>
                <w:lang w:eastAsia="es-CO"/>
              </w:rPr>
              <w:t xml:space="preserve">Anexo III. </w:t>
            </w:r>
            <w:r w:rsidRPr="002F69DB">
              <w:rPr>
                <w:rFonts w:ascii="Arial" w:eastAsia="Times New Roman" w:hAnsi="Arial" w:cs="Arial"/>
                <w:color w:val="000000"/>
                <w:szCs w:val="20"/>
                <w:lang w:eastAsia="es-CO"/>
              </w:rPr>
              <w:t xml:space="preserve">Características de peligrosidad </w:t>
            </w:r>
          </w:p>
        </w:tc>
        <w:tc>
          <w:tcPr>
            <w:tcW w:w="929" w:type="dxa"/>
            <w:vMerge w:val="restart"/>
            <w:tcBorders>
              <w:top w:val="nil"/>
              <w:left w:val="single" w:sz="4" w:space="0" w:color="auto"/>
              <w:bottom w:val="single" w:sz="4" w:space="0" w:color="auto"/>
              <w:right w:val="single" w:sz="4" w:space="0" w:color="auto"/>
            </w:tcBorders>
            <w:shd w:val="clear" w:color="000000" w:fill="BFBFBF"/>
            <w:vAlign w:val="center"/>
            <w:hideMark/>
          </w:tcPr>
          <w:p w14:paraId="58125B92" w14:textId="77777777" w:rsidR="00373C1D" w:rsidRPr="002F69DB" w:rsidRDefault="00373C1D"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Símbolo</w:t>
            </w:r>
          </w:p>
        </w:tc>
      </w:tr>
      <w:tr w:rsidR="00C848A9" w:rsidRPr="002F69DB" w14:paraId="0DE09246" w14:textId="77777777" w:rsidTr="00C848A9">
        <w:trPr>
          <w:trHeight w:val="383"/>
        </w:trPr>
        <w:tc>
          <w:tcPr>
            <w:tcW w:w="1706" w:type="dxa"/>
            <w:vMerge/>
            <w:tcBorders>
              <w:top w:val="nil"/>
              <w:left w:val="single" w:sz="4" w:space="0" w:color="auto"/>
              <w:bottom w:val="single" w:sz="4" w:space="0" w:color="auto"/>
              <w:right w:val="single" w:sz="4" w:space="0" w:color="auto"/>
            </w:tcBorders>
            <w:vAlign w:val="center"/>
            <w:hideMark/>
          </w:tcPr>
          <w:p w14:paraId="39E62D0B" w14:textId="77777777" w:rsidR="00373C1D" w:rsidRPr="002F69DB" w:rsidRDefault="00373C1D" w:rsidP="00C3374B">
            <w:pPr>
              <w:spacing w:line="240" w:lineRule="auto"/>
              <w:rPr>
                <w:rFonts w:ascii="Arial" w:eastAsia="Times New Roman" w:hAnsi="Arial" w:cs="Arial"/>
                <w:b/>
                <w:bCs/>
                <w:color w:val="000000"/>
                <w:szCs w:val="20"/>
                <w:lang w:eastAsia="es-CO"/>
              </w:rPr>
            </w:pPr>
          </w:p>
        </w:tc>
        <w:tc>
          <w:tcPr>
            <w:tcW w:w="2268" w:type="dxa"/>
            <w:vMerge/>
            <w:tcBorders>
              <w:top w:val="nil"/>
              <w:left w:val="single" w:sz="4" w:space="0" w:color="auto"/>
              <w:bottom w:val="single" w:sz="4" w:space="0" w:color="auto"/>
              <w:right w:val="single" w:sz="4" w:space="0" w:color="auto"/>
            </w:tcBorders>
            <w:vAlign w:val="center"/>
            <w:hideMark/>
          </w:tcPr>
          <w:p w14:paraId="4E5AE353" w14:textId="77777777" w:rsidR="00373C1D" w:rsidRPr="002F69DB" w:rsidRDefault="00373C1D" w:rsidP="00C3374B">
            <w:pPr>
              <w:spacing w:line="240" w:lineRule="auto"/>
              <w:rPr>
                <w:rFonts w:ascii="Arial" w:eastAsia="Times New Roman" w:hAnsi="Arial" w:cs="Arial"/>
                <w:b/>
                <w:bCs/>
                <w:color w:val="000000"/>
                <w:szCs w:val="20"/>
                <w:lang w:eastAsia="es-CO"/>
              </w:rPr>
            </w:pPr>
          </w:p>
        </w:tc>
        <w:tc>
          <w:tcPr>
            <w:tcW w:w="709" w:type="dxa"/>
            <w:tcBorders>
              <w:top w:val="nil"/>
              <w:left w:val="nil"/>
              <w:bottom w:val="single" w:sz="4" w:space="0" w:color="auto"/>
              <w:right w:val="single" w:sz="4" w:space="0" w:color="auto"/>
            </w:tcBorders>
            <w:shd w:val="clear" w:color="000000" w:fill="BFBFBF"/>
            <w:vAlign w:val="center"/>
            <w:hideMark/>
          </w:tcPr>
          <w:p w14:paraId="0FCFC950" w14:textId="77777777" w:rsidR="00373C1D" w:rsidRPr="002F69DB" w:rsidRDefault="00373C1D"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CÓDIGO</w:t>
            </w:r>
          </w:p>
        </w:tc>
        <w:tc>
          <w:tcPr>
            <w:tcW w:w="1559" w:type="dxa"/>
            <w:tcBorders>
              <w:top w:val="nil"/>
              <w:left w:val="nil"/>
              <w:bottom w:val="single" w:sz="4" w:space="0" w:color="auto"/>
              <w:right w:val="single" w:sz="4" w:space="0" w:color="auto"/>
            </w:tcBorders>
            <w:shd w:val="clear" w:color="000000" w:fill="BFBFBF"/>
            <w:vAlign w:val="center"/>
            <w:hideMark/>
          </w:tcPr>
          <w:p w14:paraId="316AB397" w14:textId="77777777" w:rsidR="00373C1D" w:rsidRPr="002F69DB" w:rsidRDefault="00373C1D"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993" w:type="dxa"/>
            <w:tcBorders>
              <w:top w:val="nil"/>
              <w:left w:val="nil"/>
              <w:bottom w:val="single" w:sz="4" w:space="0" w:color="auto"/>
              <w:right w:val="single" w:sz="4" w:space="0" w:color="auto"/>
            </w:tcBorders>
            <w:shd w:val="clear" w:color="000000" w:fill="BFBFBF"/>
            <w:vAlign w:val="center"/>
            <w:hideMark/>
          </w:tcPr>
          <w:p w14:paraId="6578842A" w14:textId="77777777" w:rsidR="00373C1D" w:rsidRPr="002F69DB" w:rsidRDefault="00373C1D" w:rsidP="00C3374B">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CÓDIGO</w:t>
            </w:r>
          </w:p>
        </w:tc>
        <w:tc>
          <w:tcPr>
            <w:tcW w:w="3721" w:type="dxa"/>
            <w:tcBorders>
              <w:top w:val="nil"/>
              <w:left w:val="nil"/>
              <w:bottom w:val="single" w:sz="4" w:space="0" w:color="auto"/>
              <w:right w:val="single" w:sz="4" w:space="0" w:color="auto"/>
            </w:tcBorders>
            <w:shd w:val="clear" w:color="000000" w:fill="BFBFBF"/>
            <w:vAlign w:val="center"/>
            <w:hideMark/>
          </w:tcPr>
          <w:p w14:paraId="5B733711" w14:textId="77777777" w:rsidR="00373C1D" w:rsidRPr="002F69DB" w:rsidRDefault="00373C1D" w:rsidP="00C3374B">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DESCRIPCIÓN</w:t>
            </w:r>
          </w:p>
        </w:tc>
        <w:tc>
          <w:tcPr>
            <w:tcW w:w="1474" w:type="dxa"/>
            <w:vMerge/>
            <w:tcBorders>
              <w:top w:val="nil"/>
              <w:left w:val="single" w:sz="4" w:space="0" w:color="auto"/>
              <w:bottom w:val="single" w:sz="4" w:space="0" w:color="auto"/>
              <w:right w:val="single" w:sz="4" w:space="0" w:color="auto"/>
            </w:tcBorders>
            <w:vAlign w:val="center"/>
            <w:hideMark/>
          </w:tcPr>
          <w:p w14:paraId="6E147205" w14:textId="77777777" w:rsidR="00373C1D" w:rsidRPr="002F69DB" w:rsidRDefault="00373C1D" w:rsidP="00C3374B">
            <w:pPr>
              <w:spacing w:line="240" w:lineRule="auto"/>
              <w:rPr>
                <w:rFonts w:ascii="Arial" w:eastAsia="Times New Roman" w:hAnsi="Arial" w:cs="Arial"/>
                <w:color w:val="000000"/>
                <w:szCs w:val="20"/>
                <w:lang w:eastAsia="es-CO"/>
              </w:rPr>
            </w:pPr>
          </w:p>
        </w:tc>
        <w:tc>
          <w:tcPr>
            <w:tcW w:w="929" w:type="dxa"/>
            <w:vMerge/>
            <w:tcBorders>
              <w:top w:val="nil"/>
              <w:left w:val="single" w:sz="4" w:space="0" w:color="auto"/>
              <w:bottom w:val="single" w:sz="4" w:space="0" w:color="auto"/>
              <w:right w:val="single" w:sz="4" w:space="0" w:color="auto"/>
            </w:tcBorders>
            <w:vAlign w:val="center"/>
            <w:hideMark/>
          </w:tcPr>
          <w:p w14:paraId="21672AC5" w14:textId="77777777" w:rsidR="00373C1D" w:rsidRPr="002F69DB" w:rsidRDefault="00373C1D" w:rsidP="00C3374B">
            <w:pPr>
              <w:spacing w:line="240" w:lineRule="auto"/>
              <w:rPr>
                <w:rFonts w:ascii="Arial" w:eastAsia="Times New Roman" w:hAnsi="Arial" w:cs="Arial"/>
                <w:b/>
                <w:bCs/>
                <w:color w:val="000000"/>
                <w:szCs w:val="20"/>
                <w:lang w:eastAsia="es-CO"/>
              </w:rPr>
            </w:pPr>
          </w:p>
        </w:tc>
      </w:tr>
      <w:tr w:rsidR="00C848A9" w:rsidRPr="002F69DB" w14:paraId="29C04C95" w14:textId="77777777" w:rsidTr="00C848A9">
        <w:trPr>
          <w:trHeight w:val="1079"/>
        </w:trPr>
        <w:tc>
          <w:tcPr>
            <w:tcW w:w="1706" w:type="dxa"/>
            <w:vMerge w:val="restart"/>
            <w:tcBorders>
              <w:top w:val="nil"/>
              <w:left w:val="single" w:sz="4" w:space="0" w:color="auto"/>
              <w:right w:val="single" w:sz="4" w:space="0" w:color="auto"/>
            </w:tcBorders>
            <w:shd w:val="clear" w:color="auto" w:fill="auto"/>
            <w:vAlign w:val="center"/>
            <w:hideMark/>
          </w:tcPr>
          <w:p w14:paraId="7B583E93" w14:textId="6FE2C4E5" w:rsidR="0068370B" w:rsidRPr="0068370B" w:rsidRDefault="0068370B" w:rsidP="00C3374B">
            <w:pPr>
              <w:spacing w:line="240" w:lineRule="auto"/>
              <w:jc w:val="center"/>
              <w:rPr>
                <w:rFonts w:ascii="Arial" w:eastAsia="Times New Roman" w:hAnsi="Arial" w:cs="Arial"/>
                <w:b/>
                <w:bCs/>
                <w:color w:val="000000"/>
                <w:szCs w:val="20"/>
                <w:lang w:eastAsia="es-CO"/>
              </w:rPr>
            </w:pPr>
            <w:r w:rsidRPr="0068370B">
              <w:rPr>
                <w:rFonts w:ascii="Arial" w:eastAsia="Times New Roman" w:hAnsi="Arial" w:cs="Arial"/>
                <w:b/>
                <w:bCs/>
                <w:color w:val="000000"/>
                <w:szCs w:val="20"/>
                <w:lang w:eastAsia="es-CO"/>
              </w:rPr>
              <w:t xml:space="preserve">Granja el </w:t>
            </w:r>
            <w:proofErr w:type="spellStart"/>
            <w:r w:rsidRPr="0068370B">
              <w:rPr>
                <w:rFonts w:ascii="Arial" w:eastAsia="Times New Roman" w:hAnsi="Arial" w:cs="Arial"/>
                <w:b/>
                <w:bCs/>
                <w:color w:val="000000"/>
                <w:szCs w:val="20"/>
                <w:lang w:eastAsia="es-CO"/>
              </w:rPr>
              <w:t>Pílamo</w:t>
            </w:r>
            <w:proofErr w:type="spellEnd"/>
          </w:p>
        </w:tc>
        <w:tc>
          <w:tcPr>
            <w:tcW w:w="2268" w:type="dxa"/>
            <w:tcBorders>
              <w:top w:val="nil"/>
              <w:left w:val="nil"/>
              <w:bottom w:val="nil"/>
              <w:right w:val="single" w:sz="4" w:space="0" w:color="auto"/>
            </w:tcBorders>
            <w:shd w:val="clear" w:color="auto" w:fill="auto"/>
            <w:vAlign w:val="center"/>
          </w:tcPr>
          <w:p w14:paraId="0365819F" w14:textId="28FC7B2A" w:rsidR="0068370B" w:rsidRPr="0068370B" w:rsidRDefault="008C3E3C" w:rsidP="0068370B">
            <w:pPr>
              <w:spacing w:line="240" w:lineRule="auto"/>
              <w:rPr>
                <w:rFonts w:ascii="Arial" w:hAnsi="Arial" w:cs="Arial"/>
                <w:color w:val="000000"/>
                <w:szCs w:val="20"/>
              </w:rPr>
            </w:pPr>
            <w:r w:rsidRPr="008C3E3C">
              <w:rPr>
                <w:rFonts w:ascii="Arial" w:hAnsi="Arial" w:cs="Arial"/>
                <w:color w:val="000000"/>
                <w:szCs w:val="20"/>
              </w:rPr>
              <w:t xml:space="preserve">Recipientes </w:t>
            </w:r>
            <w:r w:rsidR="00C848A9" w:rsidRPr="008C3E3C">
              <w:rPr>
                <w:rFonts w:ascii="Arial" w:hAnsi="Arial" w:cs="Arial"/>
                <w:color w:val="000000"/>
                <w:szCs w:val="20"/>
              </w:rPr>
              <w:t>vacíos</w:t>
            </w:r>
            <w:r w:rsidRPr="008C3E3C">
              <w:rPr>
                <w:rFonts w:ascii="Arial" w:hAnsi="Arial" w:cs="Arial"/>
                <w:color w:val="000000"/>
                <w:szCs w:val="20"/>
              </w:rPr>
              <w:t xml:space="preserve"> de Agroquímicos</w:t>
            </w:r>
          </w:p>
        </w:tc>
        <w:tc>
          <w:tcPr>
            <w:tcW w:w="709" w:type="dxa"/>
            <w:tcBorders>
              <w:top w:val="nil"/>
              <w:left w:val="nil"/>
              <w:bottom w:val="nil"/>
              <w:right w:val="single" w:sz="4" w:space="0" w:color="auto"/>
            </w:tcBorders>
            <w:shd w:val="clear" w:color="auto" w:fill="auto"/>
            <w:vAlign w:val="center"/>
          </w:tcPr>
          <w:p w14:paraId="682A59BF" w14:textId="75107FA5" w:rsidR="0068370B" w:rsidRPr="0068370B" w:rsidRDefault="0068370B" w:rsidP="00C3374B">
            <w:pPr>
              <w:spacing w:line="240" w:lineRule="auto"/>
              <w:jc w:val="center"/>
              <w:rPr>
                <w:rFonts w:ascii="Arial" w:eastAsia="Times New Roman" w:hAnsi="Arial" w:cs="Arial"/>
                <w:color w:val="000000"/>
                <w:szCs w:val="20"/>
                <w:lang w:eastAsia="es-CO"/>
              </w:rPr>
            </w:pPr>
            <w:r w:rsidRPr="0068370B">
              <w:rPr>
                <w:rFonts w:ascii="Arial" w:hAnsi="Arial" w:cs="Arial"/>
                <w:color w:val="000000"/>
                <w:szCs w:val="20"/>
              </w:rPr>
              <w:t>Y4</w:t>
            </w:r>
          </w:p>
        </w:tc>
        <w:tc>
          <w:tcPr>
            <w:tcW w:w="1559" w:type="dxa"/>
            <w:tcBorders>
              <w:top w:val="nil"/>
              <w:left w:val="nil"/>
              <w:bottom w:val="nil"/>
              <w:right w:val="single" w:sz="4" w:space="0" w:color="auto"/>
            </w:tcBorders>
            <w:shd w:val="clear" w:color="auto" w:fill="auto"/>
            <w:vAlign w:val="center"/>
          </w:tcPr>
          <w:p w14:paraId="3BC1DBF0" w14:textId="14FDE17E" w:rsidR="0068370B" w:rsidRPr="0068370B" w:rsidRDefault="0068370B" w:rsidP="00C3374B">
            <w:pPr>
              <w:spacing w:line="240" w:lineRule="auto"/>
              <w:rPr>
                <w:rFonts w:ascii="Arial" w:eastAsia="Times New Roman" w:hAnsi="Arial" w:cs="Arial"/>
                <w:color w:val="000000"/>
                <w:szCs w:val="20"/>
                <w:lang w:eastAsia="es-CO"/>
              </w:rPr>
            </w:pPr>
            <w:r w:rsidRPr="0068370B">
              <w:rPr>
                <w:rFonts w:ascii="Arial" w:hAnsi="Arial" w:cs="Arial"/>
                <w:color w:val="000000"/>
                <w:szCs w:val="20"/>
              </w:rPr>
              <w:t>Preparación y utilización de biosidas y productos Fito farmacéuticos</w:t>
            </w:r>
          </w:p>
        </w:tc>
        <w:tc>
          <w:tcPr>
            <w:tcW w:w="993" w:type="dxa"/>
            <w:tcBorders>
              <w:top w:val="nil"/>
              <w:left w:val="nil"/>
              <w:bottom w:val="nil"/>
              <w:right w:val="single" w:sz="4" w:space="0" w:color="auto"/>
            </w:tcBorders>
            <w:shd w:val="clear" w:color="auto" w:fill="auto"/>
            <w:vAlign w:val="center"/>
          </w:tcPr>
          <w:p w14:paraId="171F6114" w14:textId="6AC05EAF" w:rsidR="0068370B" w:rsidRPr="0068370B" w:rsidRDefault="0068370B" w:rsidP="00C3374B">
            <w:pPr>
              <w:spacing w:line="240" w:lineRule="auto"/>
              <w:jc w:val="center"/>
              <w:rPr>
                <w:rFonts w:ascii="Arial" w:eastAsia="Times New Roman" w:hAnsi="Arial" w:cs="Arial"/>
                <w:color w:val="000000"/>
                <w:szCs w:val="20"/>
                <w:lang w:eastAsia="es-CO"/>
              </w:rPr>
            </w:pPr>
            <w:r w:rsidRPr="0068370B">
              <w:rPr>
                <w:rFonts w:ascii="Arial" w:hAnsi="Arial" w:cs="Arial"/>
                <w:color w:val="000000"/>
                <w:szCs w:val="20"/>
              </w:rPr>
              <w:t>A4030</w:t>
            </w:r>
          </w:p>
        </w:tc>
        <w:tc>
          <w:tcPr>
            <w:tcW w:w="3721" w:type="dxa"/>
            <w:tcBorders>
              <w:top w:val="nil"/>
              <w:left w:val="nil"/>
              <w:bottom w:val="nil"/>
              <w:right w:val="single" w:sz="4" w:space="0" w:color="auto"/>
            </w:tcBorders>
            <w:shd w:val="clear" w:color="auto" w:fill="auto"/>
            <w:vAlign w:val="center"/>
          </w:tcPr>
          <w:p w14:paraId="29DBFC68" w14:textId="70FD5D73" w:rsidR="0068370B" w:rsidRPr="0068370B" w:rsidRDefault="0068370B" w:rsidP="00C3374B">
            <w:pPr>
              <w:spacing w:line="240" w:lineRule="auto"/>
              <w:rPr>
                <w:rFonts w:ascii="Arial" w:eastAsia="Times New Roman" w:hAnsi="Arial" w:cs="Arial"/>
                <w:color w:val="000000"/>
                <w:szCs w:val="20"/>
                <w:lang w:eastAsia="es-CO"/>
              </w:rPr>
            </w:pPr>
            <w:r w:rsidRPr="0068370B">
              <w:rPr>
                <w:rFonts w:ascii="Arial" w:hAnsi="Arial" w:cs="Arial"/>
                <w:color w:val="000000"/>
                <w:szCs w:val="20"/>
              </w:rPr>
              <w:t>Preparación y utilización de biosidas, con inclusión de desechos de plaguicidas, y herbicidas.</w:t>
            </w:r>
          </w:p>
        </w:tc>
        <w:tc>
          <w:tcPr>
            <w:tcW w:w="1474" w:type="dxa"/>
            <w:tcBorders>
              <w:top w:val="nil"/>
              <w:left w:val="nil"/>
              <w:bottom w:val="nil"/>
              <w:right w:val="single" w:sz="4" w:space="0" w:color="auto"/>
            </w:tcBorders>
            <w:shd w:val="clear" w:color="auto" w:fill="auto"/>
            <w:vAlign w:val="center"/>
          </w:tcPr>
          <w:p w14:paraId="776EE7D6" w14:textId="449BEE05" w:rsidR="0068370B" w:rsidRPr="0068370B" w:rsidRDefault="0068370B" w:rsidP="00C3374B">
            <w:pPr>
              <w:spacing w:line="240" w:lineRule="auto"/>
              <w:jc w:val="center"/>
              <w:rPr>
                <w:rFonts w:ascii="Arial" w:eastAsia="Times New Roman" w:hAnsi="Arial" w:cs="Arial"/>
                <w:color w:val="000000"/>
                <w:szCs w:val="20"/>
                <w:lang w:eastAsia="es-CO"/>
              </w:rPr>
            </w:pPr>
            <w:r w:rsidRPr="0068370B">
              <w:rPr>
                <w:rFonts w:ascii="Arial" w:hAnsi="Arial" w:cs="Arial"/>
                <w:color w:val="000000"/>
                <w:szCs w:val="20"/>
              </w:rPr>
              <w:t>Tóxico</w:t>
            </w:r>
          </w:p>
        </w:tc>
        <w:tc>
          <w:tcPr>
            <w:tcW w:w="929" w:type="dxa"/>
            <w:tcBorders>
              <w:top w:val="nil"/>
              <w:left w:val="nil"/>
              <w:bottom w:val="nil"/>
              <w:right w:val="single" w:sz="4" w:space="0" w:color="auto"/>
            </w:tcBorders>
            <w:shd w:val="clear" w:color="auto" w:fill="auto"/>
            <w:vAlign w:val="bottom"/>
          </w:tcPr>
          <w:p w14:paraId="5CBDBC12" w14:textId="4524EE12" w:rsidR="0068370B" w:rsidRDefault="005161F7">
            <w:pPr>
              <w:rPr>
                <w:rFonts w:ascii="Calibri" w:hAnsi="Calibri"/>
                <w:color w:val="000000"/>
                <w:sz w:val="22"/>
              </w:rPr>
            </w:pPr>
            <w:r>
              <w:rPr>
                <w:rFonts w:ascii="Calibri" w:hAnsi="Calibri"/>
                <w:noProof/>
                <w:color w:val="000000"/>
                <w:sz w:val="22"/>
                <w:lang w:eastAsia="es-CO"/>
              </w:rPr>
              <w:drawing>
                <wp:anchor distT="0" distB="0" distL="114300" distR="114300" simplePos="0" relativeHeight="255199744" behindDoc="0" locked="0" layoutInCell="1" allowOverlap="1" wp14:anchorId="1A6CD896" wp14:editId="03ADFF39">
                  <wp:simplePos x="0" y="0"/>
                  <wp:positionH relativeFrom="column">
                    <wp:posOffset>76200</wp:posOffset>
                  </wp:positionH>
                  <wp:positionV relativeFrom="paragraph">
                    <wp:posOffset>-173990</wp:posOffset>
                  </wp:positionV>
                  <wp:extent cx="413385" cy="389890"/>
                  <wp:effectExtent l="0" t="0" r="5715" b="0"/>
                  <wp:wrapNone/>
                  <wp:docPr id="85" name="Imagen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13385" cy="389890"/>
                          </a:xfrm>
                          <a:prstGeom prst="rect">
                            <a:avLst/>
                          </a:prstGeom>
                          <a:noFill/>
                        </pic:spPr>
                      </pic:pic>
                    </a:graphicData>
                  </a:graphic>
                  <wp14:sizeRelH relativeFrom="page">
                    <wp14:pctWidth>0</wp14:pctWidth>
                  </wp14:sizeRelH>
                  <wp14:sizeRelV relativeFrom="page">
                    <wp14:pctHeight>0</wp14:pctHeight>
                  </wp14:sizeRelV>
                </wp:anchor>
              </w:drawing>
            </w:r>
          </w:p>
          <w:p w14:paraId="74C0F693" w14:textId="4441E53A" w:rsidR="0068370B" w:rsidRPr="002F69DB" w:rsidRDefault="0068370B" w:rsidP="00C3374B">
            <w:pPr>
              <w:spacing w:line="240" w:lineRule="auto"/>
              <w:rPr>
                <w:rFonts w:ascii="Arial" w:eastAsia="Times New Roman" w:hAnsi="Arial" w:cs="Arial"/>
                <w:color w:val="000000"/>
                <w:szCs w:val="20"/>
                <w:lang w:eastAsia="es-CO"/>
              </w:rPr>
            </w:pPr>
          </w:p>
        </w:tc>
      </w:tr>
      <w:tr w:rsidR="00C848A9" w:rsidRPr="002F69DB" w14:paraId="437BEE47" w14:textId="77777777" w:rsidTr="00C848A9">
        <w:trPr>
          <w:trHeight w:val="106"/>
        </w:trPr>
        <w:tc>
          <w:tcPr>
            <w:tcW w:w="1706" w:type="dxa"/>
            <w:vMerge/>
            <w:tcBorders>
              <w:left w:val="single" w:sz="4" w:space="0" w:color="auto"/>
              <w:right w:val="single" w:sz="4" w:space="0" w:color="auto"/>
            </w:tcBorders>
            <w:shd w:val="clear" w:color="auto" w:fill="auto"/>
            <w:vAlign w:val="center"/>
          </w:tcPr>
          <w:p w14:paraId="1C4ACC45" w14:textId="77777777" w:rsidR="0068370B" w:rsidRPr="0068370B" w:rsidRDefault="0068370B" w:rsidP="00C3374B">
            <w:pPr>
              <w:spacing w:line="240" w:lineRule="auto"/>
              <w:jc w:val="center"/>
              <w:rPr>
                <w:rFonts w:ascii="Arial" w:eastAsia="Times New Roman" w:hAnsi="Arial" w:cs="Arial"/>
                <w:b/>
                <w:bCs/>
                <w:color w:val="000000"/>
                <w:szCs w:val="20"/>
                <w:lang w:eastAsia="es-CO"/>
              </w:rPr>
            </w:pPr>
          </w:p>
        </w:tc>
        <w:tc>
          <w:tcPr>
            <w:tcW w:w="2268" w:type="dxa"/>
            <w:tcBorders>
              <w:top w:val="nil"/>
              <w:left w:val="nil"/>
              <w:bottom w:val="single" w:sz="4" w:space="0" w:color="auto"/>
              <w:right w:val="single" w:sz="4" w:space="0" w:color="auto"/>
            </w:tcBorders>
            <w:shd w:val="clear" w:color="auto" w:fill="auto"/>
            <w:vAlign w:val="center"/>
          </w:tcPr>
          <w:p w14:paraId="7C8B3D78" w14:textId="77777777" w:rsidR="0068370B" w:rsidRPr="0068370B" w:rsidRDefault="0068370B" w:rsidP="0068370B">
            <w:pPr>
              <w:spacing w:line="240" w:lineRule="auto"/>
              <w:rPr>
                <w:rFonts w:ascii="Arial" w:hAnsi="Arial" w:cs="Arial"/>
                <w:color w:val="000000"/>
                <w:szCs w:val="20"/>
              </w:rPr>
            </w:pPr>
          </w:p>
        </w:tc>
        <w:tc>
          <w:tcPr>
            <w:tcW w:w="709" w:type="dxa"/>
            <w:tcBorders>
              <w:top w:val="nil"/>
              <w:left w:val="nil"/>
              <w:bottom w:val="single" w:sz="4" w:space="0" w:color="auto"/>
              <w:right w:val="single" w:sz="4" w:space="0" w:color="auto"/>
            </w:tcBorders>
            <w:shd w:val="clear" w:color="auto" w:fill="auto"/>
            <w:vAlign w:val="center"/>
          </w:tcPr>
          <w:p w14:paraId="04C20C99" w14:textId="77777777" w:rsidR="0068370B" w:rsidRPr="0068370B" w:rsidRDefault="0068370B" w:rsidP="00C3374B">
            <w:pPr>
              <w:spacing w:line="240" w:lineRule="auto"/>
              <w:jc w:val="center"/>
              <w:rPr>
                <w:rFonts w:ascii="Arial" w:hAnsi="Arial" w:cs="Arial"/>
                <w:color w:val="000000"/>
                <w:szCs w:val="20"/>
              </w:rPr>
            </w:pPr>
          </w:p>
        </w:tc>
        <w:tc>
          <w:tcPr>
            <w:tcW w:w="1559" w:type="dxa"/>
            <w:tcBorders>
              <w:top w:val="nil"/>
              <w:left w:val="nil"/>
              <w:bottom w:val="single" w:sz="4" w:space="0" w:color="auto"/>
              <w:right w:val="single" w:sz="4" w:space="0" w:color="auto"/>
            </w:tcBorders>
            <w:shd w:val="clear" w:color="auto" w:fill="auto"/>
            <w:vAlign w:val="center"/>
          </w:tcPr>
          <w:p w14:paraId="236A018E" w14:textId="77777777" w:rsidR="0068370B" w:rsidRPr="0068370B" w:rsidRDefault="0068370B" w:rsidP="00C3374B">
            <w:pPr>
              <w:spacing w:line="240" w:lineRule="auto"/>
              <w:rPr>
                <w:rFonts w:ascii="Arial" w:hAnsi="Arial" w:cs="Arial"/>
                <w:color w:val="000000"/>
                <w:szCs w:val="20"/>
              </w:rPr>
            </w:pPr>
          </w:p>
        </w:tc>
        <w:tc>
          <w:tcPr>
            <w:tcW w:w="993" w:type="dxa"/>
            <w:tcBorders>
              <w:top w:val="nil"/>
              <w:left w:val="nil"/>
              <w:bottom w:val="single" w:sz="4" w:space="0" w:color="auto"/>
              <w:right w:val="single" w:sz="4" w:space="0" w:color="auto"/>
            </w:tcBorders>
            <w:shd w:val="clear" w:color="auto" w:fill="auto"/>
            <w:vAlign w:val="center"/>
          </w:tcPr>
          <w:p w14:paraId="34CA725D" w14:textId="77777777" w:rsidR="0068370B" w:rsidRPr="0068370B" w:rsidRDefault="0068370B" w:rsidP="00C3374B">
            <w:pPr>
              <w:spacing w:line="240" w:lineRule="auto"/>
              <w:jc w:val="center"/>
              <w:rPr>
                <w:rFonts w:ascii="Arial" w:hAnsi="Arial" w:cs="Arial"/>
                <w:color w:val="000000"/>
                <w:szCs w:val="20"/>
              </w:rPr>
            </w:pPr>
          </w:p>
        </w:tc>
        <w:tc>
          <w:tcPr>
            <w:tcW w:w="3721" w:type="dxa"/>
            <w:tcBorders>
              <w:top w:val="nil"/>
              <w:left w:val="nil"/>
              <w:bottom w:val="single" w:sz="4" w:space="0" w:color="auto"/>
              <w:right w:val="single" w:sz="4" w:space="0" w:color="auto"/>
            </w:tcBorders>
            <w:shd w:val="clear" w:color="auto" w:fill="auto"/>
            <w:vAlign w:val="center"/>
          </w:tcPr>
          <w:p w14:paraId="55922217" w14:textId="77777777" w:rsidR="0068370B" w:rsidRPr="0068370B" w:rsidRDefault="0068370B" w:rsidP="00C3374B">
            <w:pPr>
              <w:spacing w:line="240" w:lineRule="auto"/>
              <w:rPr>
                <w:rFonts w:ascii="Arial" w:hAnsi="Arial" w:cs="Arial"/>
                <w:color w:val="000000"/>
                <w:szCs w:val="20"/>
              </w:rPr>
            </w:pPr>
          </w:p>
        </w:tc>
        <w:tc>
          <w:tcPr>
            <w:tcW w:w="1474" w:type="dxa"/>
            <w:tcBorders>
              <w:top w:val="nil"/>
              <w:left w:val="nil"/>
              <w:bottom w:val="single" w:sz="4" w:space="0" w:color="auto"/>
              <w:right w:val="single" w:sz="4" w:space="0" w:color="auto"/>
            </w:tcBorders>
            <w:shd w:val="clear" w:color="auto" w:fill="auto"/>
            <w:vAlign w:val="center"/>
          </w:tcPr>
          <w:p w14:paraId="6232B10F" w14:textId="77777777" w:rsidR="0068370B" w:rsidRPr="0068370B" w:rsidRDefault="0068370B" w:rsidP="00C3374B">
            <w:pPr>
              <w:spacing w:line="240" w:lineRule="auto"/>
              <w:jc w:val="center"/>
              <w:rPr>
                <w:rFonts w:ascii="Arial" w:hAnsi="Arial" w:cs="Arial"/>
                <w:color w:val="000000"/>
                <w:szCs w:val="20"/>
              </w:rPr>
            </w:pPr>
          </w:p>
        </w:tc>
        <w:tc>
          <w:tcPr>
            <w:tcW w:w="929" w:type="dxa"/>
            <w:tcBorders>
              <w:top w:val="nil"/>
              <w:left w:val="nil"/>
              <w:bottom w:val="single" w:sz="4" w:space="0" w:color="auto"/>
              <w:right w:val="single" w:sz="4" w:space="0" w:color="auto"/>
            </w:tcBorders>
            <w:shd w:val="clear" w:color="auto" w:fill="auto"/>
            <w:vAlign w:val="bottom"/>
          </w:tcPr>
          <w:p w14:paraId="4DBF6B15" w14:textId="77777777" w:rsidR="0068370B" w:rsidRDefault="0068370B">
            <w:pPr>
              <w:rPr>
                <w:rFonts w:ascii="Calibri" w:hAnsi="Calibri"/>
                <w:color w:val="000000"/>
                <w:sz w:val="22"/>
              </w:rPr>
            </w:pPr>
          </w:p>
        </w:tc>
      </w:tr>
      <w:tr w:rsidR="00C848A9" w:rsidRPr="002F69DB" w14:paraId="75B38D32" w14:textId="77777777" w:rsidTr="00C848A9">
        <w:trPr>
          <w:trHeight w:val="959"/>
        </w:trPr>
        <w:tc>
          <w:tcPr>
            <w:tcW w:w="1706" w:type="dxa"/>
            <w:vMerge/>
            <w:tcBorders>
              <w:left w:val="single" w:sz="4" w:space="0" w:color="auto"/>
              <w:right w:val="single" w:sz="4" w:space="0" w:color="auto"/>
            </w:tcBorders>
            <w:shd w:val="clear" w:color="auto" w:fill="auto"/>
            <w:vAlign w:val="center"/>
          </w:tcPr>
          <w:p w14:paraId="732D4518" w14:textId="77777777" w:rsidR="0068370B" w:rsidRPr="0068370B" w:rsidRDefault="0068370B" w:rsidP="00C3374B">
            <w:pPr>
              <w:spacing w:line="240" w:lineRule="auto"/>
              <w:jc w:val="center"/>
              <w:rPr>
                <w:rFonts w:ascii="Arial" w:eastAsia="Times New Roman" w:hAnsi="Arial" w:cs="Arial"/>
                <w:b/>
                <w:bCs/>
                <w:color w:val="000000"/>
                <w:szCs w:val="20"/>
                <w:lang w:eastAsia="es-CO"/>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AC0A8E0" w14:textId="2D3DA921" w:rsidR="0068370B" w:rsidRPr="0068370B" w:rsidRDefault="0068370B" w:rsidP="0068370B">
            <w:pPr>
              <w:spacing w:line="240" w:lineRule="auto"/>
              <w:rPr>
                <w:rFonts w:ascii="Arial" w:hAnsi="Arial" w:cs="Arial"/>
                <w:color w:val="000000"/>
                <w:szCs w:val="20"/>
              </w:rPr>
            </w:pPr>
            <w:r w:rsidRPr="0068370B">
              <w:rPr>
                <w:rFonts w:ascii="Arial" w:hAnsi="Arial" w:cs="Arial"/>
                <w:color w:val="000000"/>
                <w:szCs w:val="20"/>
              </w:rPr>
              <w:t>Huevos de Gusano de Seda</w:t>
            </w:r>
          </w:p>
        </w:tc>
        <w:tc>
          <w:tcPr>
            <w:tcW w:w="709" w:type="dxa"/>
            <w:tcBorders>
              <w:top w:val="single" w:sz="4" w:space="0" w:color="auto"/>
              <w:left w:val="nil"/>
              <w:bottom w:val="single" w:sz="4" w:space="0" w:color="auto"/>
              <w:right w:val="single" w:sz="4" w:space="0" w:color="auto"/>
            </w:tcBorders>
            <w:shd w:val="clear" w:color="auto" w:fill="auto"/>
            <w:vAlign w:val="center"/>
          </w:tcPr>
          <w:p w14:paraId="3C1B564B" w14:textId="318E1255" w:rsidR="0068370B" w:rsidRPr="0068370B" w:rsidRDefault="0068370B" w:rsidP="00C3374B">
            <w:pPr>
              <w:spacing w:line="240" w:lineRule="auto"/>
              <w:jc w:val="center"/>
              <w:rPr>
                <w:rFonts w:ascii="Arial" w:hAnsi="Arial" w:cs="Arial"/>
                <w:color w:val="000000"/>
                <w:szCs w:val="20"/>
              </w:rPr>
            </w:pPr>
            <w:r w:rsidRPr="0068370B">
              <w:rPr>
                <w:rFonts w:ascii="Arial" w:hAnsi="Arial" w:cs="Arial"/>
                <w:color w:val="000000"/>
                <w:szCs w:val="20"/>
              </w:rPr>
              <w:t>Y1</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CA4892" w14:textId="32621B53" w:rsidR="0068370B" w:rsidRPr="0068370B" w:rsidRDefault="0068370B" w:rsidP="00C3374B">
            <w:pPr>
              <w:spacing w:line="240" w:lineRule="auto"/>
              <w:rPr>
                <w:rFonts w:ascii="Arial" w:hAnsi="Arial" w:cs="Arial"/>
                <w:color w:val="000000"/>
                <w:szCs w:val="20"/>
              </w:rPr>
            </w:pPr>
            <w:r w:rsidRPr="0068370B">
              <w:rPr>
                <w:rFonts w:ascii="Arial" w:hAnsi="Arial" w:cs="Arial"/>
                <w:color w:val="000000"/>
                <w:szCs w:val="20"/>
              </w:rPr>
              <w:t>Desechos clínicos resultantes de la atención médica prestada en hospitales, centros médicos y clínicas.</w:t>
            </w:r>
          </w:p>
        </w:tc>
        <w:tc>
          <w:tcPr>
            <w:tcW w:w="993" w:type="dxa"/>
            <w:tcBorders>
              <w:top w:val="single" w:sz="4" w:space="0" w:color="auto"/>
              <w:left w:val="nil"/>
              <w:bottom w:val="single" w:sz="4" w:space="0" w:color="auto"/>
              <w:right w:val="single" w:sz="4" w:space="0" w:color="auto"/>
            </w:tcBorders>
            <w:shd w:val="clear" w:color="auto" w:fill="auto"/>
            <w:vAlign w:val="center"/>
          </w:tcPr>
          <w:p w14:paraId="0E4EF444" w14:textId="78BF0DD3" w:rsidR="0068370B" w:rsidRPr="0068370B" w:rsidRDefault="0068370B" w:rsidP="00C3374B">
            <w:pPr>
              <w:spacing w:line="240" w:lineRule="auto"/>
              <w:jc w:val="center"/>
              <w:rPr>
                <w:rFonts w:ascii="Arial" w:hAnsi="Arial" w:cs="Arial"/>
                <w:color w:val="000000"/>
                <w:szCs w:val="20"/>
              </w:rPr>
            </w:pPr>
            <w:r w:rsidRPr="0068370B">
              <w:rPr>
                <w:rFonts w:ascii="Arial" w:hAnsi="Arial" w:cs="Arial"/>
                <w:color w:val="000000"/>
                <w:szCs w:val="20"/>
              </w:rPr>
              <w:t>A4020</w:t>
            </w:r>
          </w:p>
        </w:tc>
        <w:tc>
          <w:tcPr>
            <w:tcW w:w="3721" w:type="dxa"/>
            <w:tcBorders>
              <w:top w:val="single" w:sz="4" w:space="0" w:color="auto"/>
              <w:left w:val="nil"/>
              <w:bottom w:val="single" w:sz="4" w:space="0" w:color="auto"/>
              <w:right w:val="single" w:sz="4" w:space="0" w:color="auto"/>
            </w:tcBorders>
            <w:shd w:val="clear" w:color="auto" w:fill="auto"/>
            <w:vAlign w:val="center"/>
          </w:tcPr>
          <w:p w14:paraId="05FD857C" w14:textId="54824D37" w:rsidR="0068370B" w:rsidRPr="0068370B" w:rsidRDefault="0068370B" w:rsidP="00C3374B">
            <w:pPr>
              <w:spacing w:line="240" w:lineRule="auto"/>
              <w:rPr>
                <w:rFonts w:ascii="Arial" w:hAnsi="Arial" w:cs="Arial"/>
                <w:color w:val="000000"/>
                <w:szCs w:val="20"/>
              </w:rPr>
            </w:pPr>
            <w:r w:rsidRPr="0068370B">
              <w:rPr>
                <w:rFonts w:ascii="Arial" w:hAnsi="Arial" w:cs="Arial"/>
                <w:color w:val="000000"/>
                <w:szCs w:val="20"/>
              </w:rPr>
              <w:t>Desechos clínicos y afines; resultantes de prácticas médicas, de enfermería, dentales, veterinarias o actividades de investigación o el tratamiento de pacientes, o de proyectos de investigación.</w:t>
            </w:r>
          </w:p>
        </w:tc>
        <w:tc>
          <w:tcPr>
            <w:tcW w:w="1474" w:type="dxa"/>
            <w:tcBorders>
              <w:top w:val="single" w:sz="4" w:space="0" w:color="auto"/>
              <w:left w:val="nil"/>
              <w:bottom w:val="single" w:sz="4" w:space="0" w:color="auto"/>
              <w:right w:val="single" w:sz="4" w:space="0" w:color="auto"/>
            </w:tcBorders>
            <w:shd w:val="clear" w:color="auto" w:fill="auto"/>
            <w:vAlign w:val="center"/>
          </w:tcPr>
          <w:p w14:paraId="69F6A309" w14:textId="25D910AC" w:rsidR="0068370B" w:rsidRPr="0068370B" w:rsidRDefault="0068370B" w:rsidP="00C3374B">
            <w:pPr>
              <w:spacing w:line="240" w:lineRule="auto"/>
              <w:jc w:val="center"/>
              <w:rPr>
                <w:rFonts w:ascii="Arial" w:hAnsi="Arial" w:cs="Arial"/>
                <w:color w:val="000000"/>
                <w:szCs w:val="20"/>
              </w:rPr>
            </w:pPr>
            <w:r w:rsidRPr="0068370B">
              <w:rPr>
                <w:rFonts w:ascii="Arial" w:hAnsi="Arial" w:cs="Arial"/>
                <w:color w:val="000000"/>
                <w:szCs w:val="20"/>
              </w:rPr>
              <w:t>Infeccioso</w:t>
            </w:r>
          </w:p>
        </w:tc>
        <w:tc>
          <w:tcPr>
            <w:tcW w:w="929" w:type="dxa"/>
            <w:tcBorders>
              <w:top w:val="single" w:sz="4" w:space="0" w:color="auto"/>
              <w:left w:val="nil"/>
              <w:bottom w:val="single" w:sz="4" w:space="0" w:color="auto"/>
              <w:right w:val="single" w:sz="4" w:space="0" w:color="auto"/>
            </w:tcBorders>
            <w:shd w:val="clear" w:color="auto" w:fill="auto"/>
            <w:vAlign w:val="bottom"/>
          </w:tcPr>
          <w:p w14:paraId="18CEF7FA" w14:textId="001E95E5" w:rsidR="0068370B" w:rsidRDefault="005161F7">
            <w:pPr>
              <w:rPr>
                <w:rFonts w:ascii="Calibri" w:hAnsi="Calibri"/>
                <w:color w:val="000000"/>
                <w:sz w:val="22"/>
              </w:rPr>
            </w:pPr>
            <w:r>
              <w:rPr>
                <w:rFonts w:ascii="Calibri" w:hAnsi="Calibri"/>
                <w:noProof/>
                <w:color w:val="000000"/>
                <w:sz w:val="22"/>
                <w:lang w:eastAsia="es-CO"/>
              </w:rPr>
              <w:drawing>
                <wp:anchor distT="0" distB="0" distL="114300" distR="114300" simplePos="0" relativeHeight="255200768" behindDoc="0" locked="0" layoutInCell="1" allowOverlap="1" wp14:anchorId="13615A39" wp14:editId="7F266C88">
                  <wp:simplePos x="0" y="0"/>
                  <wp:positionH relativeFrom="column">
                    <wp:posOffset>27940</wp:posOffset>
                  </wp:positionH>
                  <wp:positionV relativeFrom="paragraph">
                    <wp:posOffset>-332105</wp:posOffset>
                  </wp:positionV>
                  <wp:extent cx="452120" cy="396875"/>
                  <wp:effectExtent l="0" t="0" r="5080" b="3175"/>
                  <wp:wrapNone/>
                  <wp:docPr id="83" name="138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8 Imagen"/>
                          <pic:cNvPicPr>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2120" cy="396875"/>
                          </a:xfrm>
                          <a:prstGeom prst="rect">
                            <a:avLst/>
                          </a:prstGeom>
                          <a:noFill/>
                        </pic:spPr>
                      </pic:pic>
                    </a:graphicData>
                  </a:graphic>
                  <wp14:sizeRelH relativeFrom="page">
                    <wp14:pctWidth>0</wp14:pctWidth>
                  </wp14:sizeRelH>
                  <wp14:sizeRelV relativeFrom="page">
                    <wp14:pctHeight>0</wp14:pctHeight>
                  </wp14:sizeRelV>
                </wp:anchor>
              </w:drawing>
            </w:r>
          </w:p>
          <w:p w14:paraId="35D98AEE" w14:textId="2E700348" w:rsidR="0068370B" w:rsidRDefault="0068370B">
            <w:pPr>
              <w:rPr>
                <w:rFonts w:ascii="Calibri" w:hAnsi="Calibri"/>
                <w:color w:val="000000"/>
                <w:sz w:val="22"/>
              </w:rPr>
            </w:pPr>
          </w:p>
        </w:tc>
      </w:tr>
      <w:tr w:rsidR="00C848A9" w:rsidRPr="002F69DB" w14:paraId="067C2640" w14:textId="77777777" w:rsidTr="00C848A9">
        <w:trPr>
          <w:trHeight w:val="1181"/>
        </w:trPr>
        <w:tc>
          <w:tcPr>
            <w:tcW w:w="1706" w:type="dxa"/>
            <w:vMerge/>
            <w:tcBorders>
              <w:left w:val="single" w:sz="4" w:space="0" w:color="auto"/>
              <w:right w:val="single" w:sz="4" w:space="0" w:color="auto"/>
            </w:tcBorders>
            <w:shd w:val="clear" w:color="auto" w:fill="auto"/>
            <w:vAlign w:val="center"/>
          </w:tcPr>
          <w:p w14:paraId="25690091" w14:textId="77777777" w:rsidR="0068370B" w:rsidRPr="0068370B" w:rsidRDefault="0068370B" w:rsidP="00C3374B">
            <w:pPr>
              <w:spacing w:line="240" w:lineRule="auto"/>
              <w:jc w:val="center"/>
              <w:rPr>
                <w:rFonts w:ascii="Arial" w:eastAsia="Times New Roman" w:hAnsi="Arial" w:cs="Arial"/>
                <w:b/>
                <w:bCs/>
                <w:color w:val="000000"/>
                <w:szCs w:val="20"/>
                <w:lang w:eastAsia="es-CO"/>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8476E60" w14:textId="404EC03C" w:rsidR="0068370B" w:rsidRPr="0068370B" w:rsidRDefault="0068370B" w:rsidP="0068370B">
            <w:pPr>
              <w:spacing w:line="240" w:lineRule="auto"/>
              <w:rPr>
                <w:rFonts w:ascii="Arial" w:hAnsi="Arial" w:cs="Arial"/>
                <w:color w:val="000000"/>
                <w:szCs w:val="20"/>
              </w:rPr>
            </w:pPr>
            <w:r w:rsidRPr="0068370B">
              <w:rPr>
                <w:rFonts w:ascii="Arial" w:hAnsi="Arial" w:cs="Arial"/>
                <w:color w:val="000000"/>
                <w:szCs w:val="20"/>
              </w:rPr>
              <w:t xml:space="preserve">Recipientes </w:t>
            </w:r>
            <w:r w:rsidR="00C741E4" w:rsidRPr="0068370B">
              <w:rPr>
                <w:rFonts w:ascii="Arial" w:hAnsi="Arial" w:cs="Arial"/>
                <w:color w:val="000000"/>
                <w:szCs w:val="20"/>
              </w:rPr>
              <w:t>vacíos</w:t>
            </w:r>
            <w:r w:rsidRPr="0068370B">
              <w:rPr>
                <w:rFonts w:ascii="Arial" w:hAnsi="Arial" w:cs="Arial"/>
                <w:color w:val="000000"/>
                <w:szCs w:val="20"/>
              </w:rPr>
              <w:t xml:space="preserve"> de Formol</w:t>
            </w:r>
          </w:p>
        </w:tc>
        <w:tc>
          <w:tcPr>
            <w:tcW w:w="709" w:type="dxa"/>
            <w:tcBorders>
              <w:top w:val="single" w:sz="4" w:space="0" w:color="auto"/>
              <w:left w:val="nil"/>
              <w:bottom w:val="single" w:sz="4" w:space="0" w:color="auto"/>
              <w:right w:val="single" w:sz="4" w:space="0" w:color="auto"/>
            </w:tcBorders>
            <w:shd w:val="clear" w:color="auto" w:fill="auto"/>
            <w:vAlign w:val="center"/>
          </w:tcPr>
          <w:p w14:paraId="77623F73" w14:textId="2B3DCC1C" w:rsidR="0068370B" w:rsidRPr="0068370B" w:rsidRDefault="0068370B" w:rsidP="00C3374B">
            <w:pPr>
              <w:spacing w:line="240" w:lineRule="auto"/>
              <w:jc w:val="center"/>
              <w:rPr>
                <w:rFonts w:ascii="Arial" w:hAnsi="Arial" w:cs="Arial"/>
                <w:color w:val="000000"/>
                <w:szCs w:val="20"/>
              </w:rPr>
            </w:pPr>
            <w:r w:rsidRPr="0068370B">
              <w:rPr>
                <w:rFonts w:ascii="Arial" w:hAnsi="Arial" w:cs="Arial"/>
                <w:color w:val="000000"/>
                <w:szCs w:val="20"/>
              </w:rPr>
              <w:t>Y42</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29122C" w14:textId="7CCC0B63" w:rsidR="0068370B" w:rsidRPr="0068370B" w:rsidRDefault="0068370B" w:rsidP="00C3374B">
            <w:pPr>
              <w:spacing w:line="240" w:lineRule="auto"/>
              <w:rPr>
                <w:rFonts w:ascii="Arial" w:hAnsi="Arial" w:cs="Arial"/>
                <w:color w:val="000000"/>
                <w:szCs w:val="20"/>
              </w:rPr>
            </w:pPr>
            <w:r w:rsidRPr="0068370B">
              <w:rPr>
                <w:rFonts w:ascii="Arial" w:hAnsi="Arial" w:cs="Arial"/>
                <w:color w:val="000000"/>
                <w:szCs w:val="20"/>
              </w:rPr>
              <w:t>Disolventes orgánicos, con exclusión de disolventes halogenados</w:t>
            </w:r>
          </w:p>
        </w:tc>
        <w:tc>
          <w:tcPr>
            <w:tcW w:w="993" w:type="dxa"/>
            <w:tcBorders>
              <w:top w:val="single" w:sz="4" w:space="0" w:color="auto"/>
              <w:left w:val="nil"/>
              <w:bottom w:val="single" w:sz="4" w:space="0" w:color="auto"/>
              <w:right w:val="single" w:sz="4" w:space="0" w:color="auto"/>
            </w:tcBorders>
            <w:shd w:val="clear" w:color="auto" w:fill="auto"/>
            <w:vAlign w:val="center"/>
          </w:tcPr>
          <w:p w14:paraId="35AACAF9" w14:textId="3ADDBE2A" w:rsidR="0068370B" w:rsidRPr="0068370B" w:rsidRDefault="0068370B" w:rsidP="00C3374B">
            <w:pPr>
              <w:spacing w:line="240" w:lineRule="auto"/>
              <w:jc w:val="center"/>
              <w:rPr>
                <w:rFonts w:ascii="Arial" w:hAnsi="Arial" w:cs="Arial"/>
                <w:color w:val="000000"/>
                <w:szCs w:val="20"/>
              </w:rPr>
            </w:pPr>
            <w:r w:rsidRPr="0068370B">
              <w:rPr>
                <w:rFonts w:ascii="Arial" w:hAnsi="Arial" w:cs="Arial"/>
                <w:color w:val="000000"/>
                <w:szCs w:val="20"/>
              </w:rPr>
              <w:t>A3140</w:t>
            </w:r>
          </w:p>
        </w:tc>
        <w:tc>
          <w:tcPr>
            <w:tcW w:w="3721" w:type="dxa"/>
            <w:tcBorders>
              <w:top w:val="single" w:sz="4" w:space="0" w:color="auto"/>
              <w:left w:val="nil"/>
              <w:bottom w:val="single" w:sz="4" w:space="0" w:color="auto"/>
              <w:right w:val="single" w:sz="4" w:space="0" w:color="auto"/>
            </w:tcBorders>
            <w:shd w:val="clear" w:color="auto" w:fill="auto"/>
            <w:vAlign w:val="center"/>
          </w:tcPr>
          <w:p w14:paraId="743973A4" w14:textId="67D52BFE" w:rsidR="0068370B" w:rsidRPr="0068370B" w:rsidRDefault="0068370B" w:rsidP="00C3374B">
            <w:pPr>
              <w:spacing w:line="240" w:lineRule="auto"/>
              <w:rPr>
                <w:rFonts w:ascii="Arial" w:hAnsi="Arial" w:cs="Arial"/>
                <w:color w:val="000000"/>
                <w:szCs w:val="20"/>
              </w:rPr>
            </w:pPr>
            <w:r w:rsidRPr="0068370B">
              <w:rPr>
                <w:rFonts w:ascii="Arial" w:hAnsi="Arial" w:cs="Arial"/>
                <w:color w:val="000000"/>
                <w:szCs w:val="20"/>
              </w:rPr>
              <w:t>Desechos de disolventes orgánicos no halogenados pero con exclusión de los desechos especificados en la lista B.</w:t>
            </w:r>
          </w:p>
        </w:tc>
        <w:tc>
          <w:tcPr>
            <w:tcW w:w="1474" w:type="dxa"/>
            <w:tcBorders>
              <w:top w:val="single" w:sz="4" w:space="0" w:color="auto"/>
              <w:left w:val="nil"/>
              <w:bottom w:val="single" w:sz="4" w:space="0" w:color="auto"/>
              <w:right w:val="single" w:sz="4" w:space="0" w:color="auto"/>
            </w:tcBorders>
            <w:shd w:val="clear" w:color="auto" w:fill="auto"/>
            <w:vAlign w:val="center"/>
          </w:tcPr>
          <w:p w14:paraId="5B165BD4" w14:textId="7805AE33" w:rsidR="0068370B" w:rsidRPr="0068370B" w:rsidRDefault="0068370B" w:rsidP="00C3374B">
            <w:pPr>
              <w:spacing w:line="240" w:lineRule="auto"/>
              <w:jc w:val="center"/>
              <w:rPr>
                <w:rFonts w:ascii="Arial" w:hAnsi="Arial" w:cs="Arial"/>
                <w:color w:val="000000"/>
                <w:szCs w:val="20"/>
              </w:rPr>
            </w:pPr>
            <w:r w:rsidRPr="0068370B">
              <w:rPr>
                <w:rFonts w:ascii="Arial" w:hAnsi="Arial" w:cs="Arial"/>
                <w:color w:val="000000"/>
                <w:szCs w:val="20"/>
              </w:rPr>
              <w:t>Inflamable</w:t>
            </w:r>
          </w:p>
        </w:tc>
        <w:tc>
          <w:tcPr>
            <w:tcW w:w="929" w:type="dxa"/>
            <w:tcBorders>
              <w:top w:val="single" w:sz="4" w:space="0" w:color="auto"/>
              <w:left w:val="nil"/>
              <w:bottom w:val="single" w:sz="4" w:space="0" w:color="auto"/>
              <w:right w:val="single" w:sz="4" w:space="0" w:color="auto"/>
            </w:tcBorders>
            <w:shd w:val="clear" w:color="auto" w:fill="auto"/>
            <w:vAlign w:val="bottom"/>
          </w:tcPr>
          <w:p w14:paraId="40315D99" w14:textId="6F2A0307" w:rsidR="0068370B" w:rsidRDefault="005161F7">
            <w:pPr>
              <w:rPr>
                <w:rFonts w:ascii="Calibri" w:hAnsi="Calibri"/>
                <w:color w:val="000000"/>
                <w:sz w:val="22"/>
              </w:rPr>
            </w:pPr>
            <w:r>
              <w:rPr>
                <w:rFonts w:ascii="Calibri" w:hAnsi="Calibri"/>
                <w:noProof/>
                <w:color w:val="000000"/>
                <w:sz w:val="22"/>
                <w:lang w:eastAsia="es-CO"/>
              </w:rPr>
              <w:drawing>
                <wp:anchor distT="0" distB="0" distL="114300" distR="114300" simplePos="0" relativeHeight="255201792" behindDoc="0" locked="0" layoutInCell="1" allowOverlap="1" wp14:anchorId="0CF8CF32" wp14:editId="37E239EB">
                  <wp:simplePos x="0" y="0"/>
                  <wp:positionH relativeFrom="column">
                    <wp:posOffset>42545</wp:posOffset>
                  </wp:positionH>
                  <wp:positionV relativeFrom="paragraph">
                    <wp:posOffset>-208280</wp:posOffset>
                  </wp:positionV>
                  <wp:extent cx="414020" cy="478790"/>
                  <wp:effectExtent l="0" t="0" r="5080" b="0"/>
                  <wp:wrapNone/>
                  <wp:docPr id="80"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4020" cy="478790"/>
                          </a:xfrm>
                          <a:prstGeom prst="rect">
                            <a:avLst/>
                          </a:prstGeom>
                          <a:noFill/>
                        </pic:spPr>
                      </pic:pic>
                    </a:graphicData>
                  </a:graphic>
                  <wp14:sizeRelH relativeFrom="page">
                    <wp14:pctWidth>0</wp14:pctWidth>
                  </wp14:sizeRelH>
                  <wp14:sizeRelV relativeFrom="page">
                    <wp14:pctHeight>0</wp14:pctHeight>
                  </wp14:sizeRelV>
                </wp:anchor>
              </w:drawing>
            </w:r>
          </w:p>
          <w:p w14:paraId="03CDBA99" w14:textId="77777777" w:rsidR="0068370B" w:rsidRDefault="0068370B">
            <w:pPr>
              <w:rPr>
                <w:rFonts w:ascii="Calibri" w:hAnsi="Calibri"/>
                <w:color w:val="000000"/>
                <w:sz w:val="22"/>
              </w:rPr>
            </w:pPr>
          </w:p>
        </w:tc>
      </w:tr>
      <w:tr w:rsidR="00C848A9" w:rsidRPr="002F69DB" w14:paraId="6D943323" w14:textId="77777777" w:rsidTr="00C848A9">
        <w:trPr>
          <w:trHeight w:val="1079"/>
        </w:trPr>
        <w:tc>
          <w:tcPr>
            <w:tcW w:w="1706" w:type="dxa"/>
            <w:vMerge/>
            <w:tcBorders>
              <w:left w:val="single" w:sz="4" w:space="0" w:color="auto"/>
              <w:right w:val="single" w:sz="4" w:space="0" w:color="auto"/>
            </w:tcBorders>
            <w:shd w:val="clear" w:color="auto" w:fill="auto"/>
            <w:vAlign w:val="center"/>
          </w:tcPr>
          <w:p w14:paraId="0655149C" w14:textId="77777777" w:rsidR="0068370B" w:rsidRPr="0068370B" w:rsidRDefault="0068370B" w:rsidP="00C3374B">
            <w:pPr>
              <w:spacing w:line="240" w:lineRule="auto"/>
              <w:jc w:val="center"/>
              <w:rPr>
                <w:rFonts w:ascii="Arial" w:eastAsia="Times New Roman" w:hAnsi="Arial" w:cs="Arial"/>
                <w:b/>
                <w:bCs/>
                <w:color w:val="000000"/>
                <w:szCs w:val="20"/>
                <w:lang w:eastAsia="es-CO"/>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9045E5F" w14:textId="139C5062" w:rsidR="0068370B" w:rsidRPr="0068370B" w:rsidRDefault="0068370B" w:rsidP="0068370B">
            <w:pPr>
              <w:spacing w:line="240" w:lineRule="auto"/>
              <w:rPr>
                <w:rFonts w:ascii="Arial" w:hAnsi="Arial" w:cs="Arial"/>
                <w:color w:val="000000"/>
                <w:szCs w:val="20"/>
              </w:rPr>
            </w:pPr>
            <w:r w:rsidRPr="0068370B">
              <w:rPr>
                <w:rFonts w:ascii="Arial" w:hAnsi="Arial" w:cs="Arial"/>
                <w:color w:val="000000"/>
                <w:szCs w:val="20"/>
              </w:rPr>
              <w:t>Aceite Usado</w:t>
            </w:r>
          </w:p>
        </w:tc>
        <w:tc>
          <w:tcPr>
            <w:tcW w:w="709" w:type="dxa"/>
            <w:tcBorders>
              <w:top w:val="single" w:sz="4" w:space="0" w:color="auto"/>
              <w:left w:val="nil"/>
              <w:bottom w:val="single" w:sz="4" w:space="0" w:color="auto"/>
              <w:right w:val="single" w:sz="4" w:space="0" w:color="auto"/>
            </w:tcBorders>
            <w:shd w:val="clear" w:color="auto" w:fill="auto"/>
            <w:vAlign w:val="center"/>
          </w:tcPr>
          <w:p w14:paraId="07A510BF" w14:textId="6EC4703A" w:rsidR="0068370B" w:rsidRPr="0068370B" w:rsidRDefault="0068370B" w:rsidP="00C3374B">
            <w:pPr>
              <w:spacing w:line="240" w:lineRule="auto"/>
              <w:jc w:val="center"/>
              <w:rPr>
                <w:rFonts w:ascii="Arial" w:hAnsi="Arial" w:cs="Arial"/>
                <w:color w:val="000000"/>
                <w:szCs w:val="20"/>
              </w:rPr>
            </w:pPr>
            <w:r w:rsidRPr="0068370B">
              <w:rPr>
                <w:rFonts w:ascii="Arial" w:hAnsi="Arial" w:cs="Arial"/>
                <w:color w:val="000000"/>
                <w:szCs w:val="20"/>
              </w:rPr>
              <w:t>Y9</w:t>
            </w:r>
          </w:p>
        </w:tc>
        <w:tc>
          <w:tcPr>
            <w:tcW w:w="1559" w:type="dxa"/>
            <w:tcBorders>
              <w:top w:val="single" w:sz="4" w:space="0" w:color="auto"/>
              <w:left w:val="nil"/>
              <w:bottom w:val="single" w:sz="4" w:space="0" w:color="auto"/>
              <w:right w:val="single" w:sz="4" w:space="0" w:color="auto"/>
            </w:tcBorders>
            <w:shd w:val="clear" w:color="auto" w:fill="auto"/>
            <w:vAlign w:val="center"/>
          </w:tcPr>
          <w:p w14:paraId="628025A2" w14:textId="01125CDB" w:rsidR="0068370B" w:rsidRPr="0068370B" w:rsidRDefault="0068370B" w:rsidP="00C3374B">
            <w:pPr>
              <w:spacing w:line="240" w:lineRule="auto"/>
              <w:rPr>
                <w:rFonts w:ascii="Arial" w:hAnsi="Arial" w:cs="Arial"/>
                <w:color w:val="000000"/>
                <w:szCs w:val="20"/>
              </w:rPr>
            </w:pPr>
            <w:r w:rsidRPr="0068370B">
              <w:rPr>
                <w:rFonts w:ascii="Arial" w:hAnsi="Arial" w:cs="Arial"/>
                <w:color w:val="000000"/>
                <w:szCs w:val="20"/>
              </w:rPr>
              <w:t>Mezclas y emulsiones de desechos de aceite y agua o de hidrocarburos y agua</w:t>
            </w:r>
          </w:p>
        </w:tc>
        <w:tc>
          <w:tcPr>
            <w:tcW w:w="993" w:type="dxa"/>
            <w:tcBorders>
              <w:top w:val="single" w:sz="4" w:space="0" w:color="auto"/>
              <w:left w:val="nil"/>
              <w:bottom w:val="single" w:sz="4" w:space="0" w:color="auto"/>
              <w:right w:val="single" w:sz="4" w:space="0" w:color="auto"/>
            </w:tcBorders>
            <w:shd w:val="clear" w:color="auto" w:fill="auto"/>
            <w:vAlign w:val="center"/>
          </w:tcPr>
          <w:p w14:paraId="6930A52B" w14:textId="3880F3BC" w:rsidR="0068370B" w:rsidRPr="0068370B" w:rsidRDefault="0068370B" w:rsidP="00C3374B">
            <w:pPr>
              <w:spacing w:line="240" w:lineRule="auto"/>
              <w:jc w:val="center"/>
              <w:rPr>
                <w:rFonts w:ascii="Arial" w:hAnsi="Arial" w:cs="Arial"/>
                <w:color w:val="000000"/>
                <w:szCs w:val="20"/>
              </w:rPr>
            </w:pPr>
            <w:r w:rsidRPr="0068370B">
              <w:rPr>
                <w:rFonts w:ascii="Arial" w:hAnsi="Arial" w:cs="Arial"/>
                <w:color w:val="000000"/>
                <w:szCs w:val="20"/>
              </w:rPr>
              <w:t>A4060</w:t>
            </w:r>
          </w:p>
        </w:tc>
        <w:tc>
          <w:tcPr>
            <w:tcW w:w="3721" w:type="dxa"/>
            <w:tcBorders>
              <w:top w:val="single" w:sz="4" w:space="0" w:color="auto"/>
              <w:left w:val="nil"/>
              <w:bottom w:val="single" w:sz="4" w:space="0" w:color="auto"/>
              <w:right w:val="single" w:sz="4" w:space="0" w:color="auto"/>
            </w:tcBorders>
            <w:shd w:val="clear" w:color="auto" w:fill="auto"/>
            <w:vAlign w:val="center"/>
          </w:tcPr>
          <w:p w14:paraId="0A3D635A" w14:textId="46133349" w:rsidR="0068370B" w:rsidRPr="0068370B" w:rsidRDefault="0068370B" w:rsidP="00C3374B">
            <w:pPr>
              <w:spacing w:line="240" w:lineRule="auto"/>
              <w:rPr>
                <w:rFonts w:ascii="Arial" w:hAnsi="Arial" w:cs="Arial"/>
                <w:color w:val="000000"/>
                <w:szCs w:val="20"/>
              </w:rPr>
            </w:pPr>
            <w:r w:rsidRPr="0068370B">
              <w:rPr>
                <w:rFonts w:ascii="Arial" w:hAnsi="Arial" w:cs="Arial"/>
                <w:color w:val="000000"/>
                <w:szCs w:val="20"/>
              </w:rPr>
              <w:t>Desechos de mezclas y emulsiones de aceite y agua o de hidrocarburos y agua</w:t>
            </w:r>
          </w:p>
        </w:tc>
        <w:tc>
          <w:tcPr>
            <w:tcW w:w="1474" w:type="dxa"/>
            <w:tcBorders>
              <w:top w:val="single" w:sz="4" w:space="0" w:color="auto"/>
              <w:left w:val="nil"/>
              <w:bottom w:val="single" w:sz="4" w:space="0" w:color="auto"/>
              <w:right w:val="single" w:sz="4" w:space="0" w:color="auto"/>
            </w:tcBorders>
            <w:shd w:val="clear" w:color="auto" w:fill="auto"/>
            <w:vAlign w:val="center"/>
          </w:tcPr>
          <w:p w14:paraId="7019296B" w14:textId="69A36177" w:rsidR="0068370B" w:rsidRPr="0068370B" w:rsidRDefault="0068370B" w:rsidP="00C3374B">
            <w:pPr>
              <w:spacing w:line="240" w:lineRule="auto"/>
              <w:jc w:val="center"/>
              <w:rPr>
                <w:rFonts w:ascii="Arial" w:hAnsi="Arial" w:cs="Arial"/>
                <w:color w:val="000000"/>
                <w:szCs w:val="20"/>
              </w:rPr>
            </w:pPr>
            <w:r w:rsidRPr="0068370B">
              <w:rPr>
                <w:rFonts w:ascii="Arial" w:hAnsi="Arial" w:cs="Arial"/>
                <w:color w:val="000000"/>
                <w:szCs w:val="20"/>
              </w:rPr>
              <w:t>inflamable - comburente</w:t>
            </w:r>
          </w:p>
        </w:tc>
        <w:tc>
          <w:tcPr>
            <w:tcW w:w="929" w:type="dxa"/>
            <w:tcBorders>
              <w:top w:val="single" w:sz="4" w:space="0" w:color="auto"/>
              <w:left w:val="nil"/>
              <w:bottom w:val="single" w:sz="4" w:space="0" w:color="auto"/>
              <w:right w:val="single" w:sz="4" w:space="0" w:color="auto"/>
            </w:tcBorders>
            <w:shd w:val="clear" w:color="auto" w:fill="auto"/>
            <w:vAlign w:val="bottom"/>
          </w:tcPr>
          <w:p w14:paraId="76E74899" w14:textId="27628E4A" w:rsidR="0068370B" w:rsidRDefault="005161F7">
            <w:pPr>
              <w:rPr>
                <w:rFonts w:ascii="Calibri" w:hAnsi="Calibri"/>
                <w:color w:val="000000"/>
                <w:sz w:val="22"/>
              </w:rPr>
            </w:pPr>
            <w:r>
              <w:rPr>
                <w:rFonts w:ascii="Calibri" w:hAnsi="Calibri"/>
                <w:noProof/>
                <w:color w:val="000000"/>
                <w:sz w:val="22"/>
                <w:lang w:eastAsia="es-CO"/>
              </w:rPr>
              <w:drawing>
                <wp:anchor distT="0" distB="0" distL="114300" distR="114300" simplePos="0" relativeHeight="255202816" behindDoc="0" locked="0" layoutInCell="1" allowOverlap="1" wp14:anchorId="3BDF0C4A" wp14:editId="75F2C3F8">
                  <wp:simplePos x="0" y="0"/>
                  <wp:positionH relativeFrom="column">
                    <wp:posOffset>91440</wp:posOffset>
                  </wp:positionH>
                  <wp:positionV relativeFrom="paragraph">
                    <wp:posOffset>-398780</wp:posOffset>
                  </wp:positionV>
                  <wp:extent cx="358775" cy="702310"/>
                  <wp:effectExtent l="0" t="0" r="3175" b="2540"/>
                  <wp:wrapNone/>
                  <wp:docPr id="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8775" cy="702310"/>
                          </a:xfrm>
                          <a:prstGeom prst="rect">
                            <a:avLst/>
                          </a:prstGeom>
                          <a:noFill/>
                        </pic:spPr>
                      </pic:pic>
                    </a:graphicData>
                  </a:graphic>
                  <wp14:sizeRelH relativeFrom="page">
                    <wp14:pctWidth>0</wp14:pctWidth>
                  </wp14:sizeRelH>
                  <wp14:sizeRelV relativeFrom="page">
                    <wp14:pctHeight>0</wp14:pctHeight>
                  </wp14:sizeRelV>
                </wp:anchor>
              </w:drawing>
            </w:r>
          </w:p>
          <w:p w14:paraId="1056D0C8" w14:textId="065485C8" w:rsidR="0068370B" w:rsidRDefault="0068370B">
            <w:pPr>
              <w:rPr>
                <w:rFonts w:ascii="Calibri" w:hAnsi="Calibri"/>
                <w:color w:val="000000"/>
                <w:sz w:val="22"/>
              </w:rPr>
            </w:pPr>
          </w:p>
        </w:tc>
      </w:tr>
      <w:tr w:rsidR="00C848A9" w:rsidRPr="002F69DB" w14:paraId="67390309" w14:textId="77777777" w:rsidTr="005652A4">
        <w:trPr>
          <w:trHeight w:val="1079"/>
        </w:trPr>
        <w:tc>
          <w:tcPr>
            <w:tcW w:w="1706" w:type="dxa"/>
            <w:tcBorders>
              <w:left w:val="single" w:sz="4" w:space="0" w:color="auto"/>
              <w:bottom w:val="single" w:sz="4" w:space="0" w:color="auto"/>
              <w:right w:val="single" w:sz="4" w:space="0" w:color="auto"/>
            </w:tcBorders>
            <w:shd w:val="clear" w:color="auto" w:fill="auto"/>
            <w:vAlign w:val="center"/>
          </w:tcPr>
          <w:p w14:paraId="3A3AD529" w14:textId="77777777" w:rsidR="00C848A9" w:rsidRPr="0068370B" w:rsidRDefault="00C848A9" w:rsidP="00C3374B">
            <w:pPr>
              <w:spacing w:line="240" w:lineRule="auto"/>
              <w:jc w:val="center"/>
              <w:rPr>
                <w:rFonts w:ascii="Arial" w:eastAsia="Times New Roman" w:hAnsi="Arial" w:cs="Arial"/>
                <w:b/>
                <w:bCs/>
                <w:color w:val="000000"/>
                <w:szCs w:val="20"/>
                <w:lang w:eastAsia="es-CO"/>
              </w:rPr>
            </w:pPr>
          </w:p>
        </w:tc>
        <w:tc>
          <w:tcPr>
            <w:tcW w:w="2268" w:type="dxa"/>
            <w:tcBorders>
              <w:top w:val="single" w:sz="4" w:space="0" w:color="auto"/>
              <w:left w:val="nil"/>
              <w:bottom w:val="single" w:sz="4" w:space="0" w:color="auto"/>
              <w:right w:val="single" w:sz="4" w:space="0" w:color="auto"/>
            </w:tcBorders>
            <w:shd w:val="clear" w:color="auto" w:fill="auto"/>
            <w:vAlign w:val="bottom"/>
          </w:tcPr>
          <w:p w14:paraId="7E1054B7" w14:textId="7875B11A" w:rsidR="00C848A9" w:rsidRPr="0068370B" w:rsidRDefault="00485462" w:rsidP="0068370B">
            <w:pPr>
              <w:spacing w:line="240" w:lineRule="auto"/>
              <w:rPr>
                <w:rFonts w:ascii="Arial" w:hAnsi="Arial" w:cs="Arial"/>
                <w:color w:val="000000"/>
                <w:szCs w:val="20"/>
              </w:rPr>
            </w:pPr>
            <w:r>
              <w:rPr>
                <w:rFonts w:ascii="Calibri" w:hAnsi="Calibri"/>
                <w:color w:val="000000"/>
                <w:szCs w:val="20"/>
              </w:rPr>
              <w:t>Ácido</w:t>
            </w:r>
            <w:r w:rsidR="00C848A9">
              <w:rPr>
                <w:rFonts w:ascii="Calibri" w:hAnsi="Calibri"/>
                <w:color w:val="000000"/>
                <w:szCs w:val="20"/>
              </w:rPr>
              <w:t xml:space="preserve"> Clorhídrico </w:t>
            </w:r>
          </w:p>
        </w:tc>
        <w:tc>
          <w:tcPr>
            <w:tcW w:w="709" w:type="dxa"/>
            <w:tcBorders>
              <w:top w:val="single" w:sz="4" w:space="0" w:color="auto"/>
              <w:left w:val="nil"/>
              <w:bottom w:val="single" w:sz="4" w:space="0" w:color="auto"/>
              <w:right w:val="single" w:sz="4" w:space="0" w:color="auto"/>
            </w:tcBorders>
            <w:shd w:val="clear" w:color="auto" w:fill="auto"/>
            <w:vAlign w:val="center"/>
          </w:tcPr>
          <w:p w14:paraId="538EF3FB" w14:textId="08CCFAE3" w:rsidR="00C848A9" w:rsidRPr="0068370B" w:rsidRDefault="00C848A9" w:rsidP="00C3374B">
            <w:pPr>
              <w:spacing w:line="240" w:lineRule="auto"/>
              <w:jc w:val="center"/>
              <w:rPr>
                <w:rFonts w:ascii="Arial" w:hAnsi="Arial" w:cs="Arial"/>
                <w:color w:val="000000"/>
                <w:szCs w:val="20"/>
              </w:rPr>
            </w:pPr>
            <w:r>
              <w:rPr>
                <w:rFonts w:ascii="Calibri" w:hAnsi="Calibri"/>
                <w:color w:val="000000"/>
                <w:szCs w:val="20"/>
              </w:rPr>
              <w:t>Y34</w:t>
            </w:r>
          </w:p>
        </w:tc>
        <w:tc>
          <w:tcPr>
            <w:tcW w:w="1559" w:type="dxa"/>
            <w:tcBorders>
              <w:top w:val="single" w:sz="4" w:space="0" w:color="auto"/>
              <w:left w:val="nil"/>
              <w:bottom w:val="single" w:sz="4" w:space="0" w:color="auto"/>
              <w:right w:val="single" w:sz="4" w:space="0" w:color="auto"/>
            </w:tcBorders>
            <w:shd w:val="clear" w:color="auto" w:fill="auto"/>
            <w:vAlign w:val="center"/>
          </w:tcPr>
          <w:p w14:paraId="2E32B5A2" w14:textId="3AC18E70" w:rsidR="00C848A9" w:rsidRPr="0068370B" w:rsidRDefault="00C848A9" w:rsidP="00C3374B">
            <w:pPr>
              <w:spacing w:line="240" w:lineRule="auto"/>
              <w:rPr>
                <w:rFonts w:ascii="Arial" w:hAnsi="Arial" w:cs="Arial"/>
                <w:color w:val="000000"/>
                <w:szCs w:val="20"/>
              </w:rPr>
            </w:pPr>
            <w:r>
              <w:rPr>
                <w:rFonts w:ascii="Calibri" w:hAnsi="Calibri"/>
                <w:color w:val="000000"/>
                <w:szCs w:val="20"/>
              </w:rPr>
              <w:t xml:space="preserve">Soluciones ácidas o ácidos en forma sólida </w:t>
            </w:r>
          </w:p>
        </w:tc>
        <w:tc>
          <w:tcPr>
            <w:tcW w:w="993" w:type="dxa"/>
            <w:tcBorders>
              <w:top w:val="single" w:sz="4" w:space="0" w:color="auto"/>
              <w:left w:val="nil"/>
              <w:bottom w:val="single" w:sz="4" w:space="0" w:color="auto"/>
              <w:right w:val="single" w:sz="4" w:space="0" w:color="auto"/>
            </w:tcBorders>
            <w:shd w:val="clear" w:color="auto" w:fill="auto"/>
            <w:vAlign w:val="center"/>
          </w:tcPr>
          <w:p w14:paraId="6A6ECC55" w14:textId="2E822C77" w:rsidR="00C848A9" w:rsidRPr="0068370B" w:rsidRDefault="00C848A9" w:rsidP="00C3374B">
            <w:pPr>
              <w:spacing w:line="240" w:lineRule="auto"/>
              <w:jc w:val="center"/>
              <w:rPr>
                <w:rFonts w:ascii="Arial" w:hAnsi="Arial" w:cs="Arial"/>
                <w:color w:val="000000"/>
                <w:szCs w:val="20"/>
              </w:rPr>
            </w:pPr>
            <w:r>
              <w:rPr>
                <w:rFonts w:ascii="Calibri" w:hAnsi="Calibri"/>
                <w:color w:val="000000"/>
                <w:szCs w:val="20"/>
              </w:rPr>
              <w:t>A4130</w:t>
            </w:r>
          </w:p>
        </w:tc>
        <w:tc>
          <w:tcPr>
            <w:tcW w:w="3721" w:type="dxa"/>
            <w:tcBorders>
              <w:top w:val="single" w:sz="4" w:space="0" w:color="auto"/>
              <w:left w:val="nil"/>
              <w:bottom w:val="single" w:sz="4" w:space="0" w:color="auto"/>
              <w:right w:val="single" w:sz="4" w:space="0" w:color="auto"/>
            </w:tcBorders>
            <w:shd w:val="clear" w:color="auto" w:fill="auto"/>
            <w:vAlign w:val="center"/>
          </w:tcPr>
          <w:p w14:paraId="37A1D9D5" w14:textId="52F09989" w:rsidR="00C848A9" w:rsidRPr="0068370B" w:rsidRDefault="00C848A9" w:rsidP="00C3374B">
            <w:pPr>
              <w:spacing w:line="240" w:lineRule="auto"/>
              <w:rPr>
                <w:rFonts w:ascii="Arial" w:hAnsi="Arial" w:cs="Arial"/>
                <w:color w:val="000000"/>
                <w:szCs w:val="20"/>
              </w:rPr>
            </w:pPr>
            <w:r>
              <w:rPr>
                <w:rFonts w:ascii="Calibri" w:hAnsi="Calibri"/>
                <w:color w:val="000000"/>
                <w:szCs w:val="20"/>
              </w:rPr>
              <w:t>Envases y contenedores de desechos que contienen sustancias incluidas en el anexo I, en concentraciones suficientes como para mostrar las características peligrosas del anexo.</w:t>
            </w:r>
          </w:p>
        </w:tc>
        <w:tc>
          <w:tcPr>
            <w:tcW w:w="1474" w:type="dxa"/>
            <w:tcBorders>
              <w:top w:val="single" w:sz="4" w:space="0" w:color="auto"/>
              <w:left w:val="nil"/>
              <w:bottom w:val="single" w:sz="4" w:space="0" w:color="auto"/>
              <w:right w:val="single" w:sz="4" w:space="0" w:color="auto"/>
            </w:tcBorders>
            <w:shd w:val="clear" w:color="auto" w:fill="auto"/>
            <w:vAlign w:val="center"/>
          </w:tcPr>
          <w:p w14:paraId="572E8B02" w14:textId="5740F21E" w:rsidR="00C848A9" w:rsidRPr="0068370B" w:rsidRDefault="00C848A9" w:rsidP="00C3374B">
            <w:pPr>
              <w:spacing w:line="240" w:lineRule="auto"/>
              <w:jc w:val="center"/>
              <w:rPr>
                <w:rFonts w:ascii="Arial" w:hAnsi="Arial" w:cs="Arial"/>
                <w:color w:val="000000"/>
                <w:szCs w:val="20"/>
              </w:rPr>
            </w:pPr>
            <w:r>
              <w:rPr>
                <w:rFonts w:ascii="Calibri" w:hAnsi="Calibri"/>
                <w:color w:val="000000"/>
                <w:szCs w:val="20"/>
              </w:rPr>
              <w:t>Tóxico - corrosivo.</w:t>
            </w:r>
          </w:p>
        </w:tc>
        <w:tc>
          <w:tcPr>
            <w:tcW w:w="929" w:type="dxa"/>
            <w:tcBorders>
              <w:top w:val="single" w:sz="4" w:space="0" w:color="auto"/>
              <w:left w:val="nil"/>
              <w:bottom w:val="single" w:sz="4" w:space="0" w:color="auto"/>
              <w:right w:val="single" w:sz="4" w:space="0" w:color="auto"/>
            </w:tcBorders>
            <w:shd w:val="clear" w:color="auto" w:fill="auto"/>
            <w:vAlign w:val="bottom"/>
          </w:tcPr>
          <w:p w14:paraId="2F97A245" w14:textId="71955FBB" w:rsidR="00C848A9" w:rsidRDefault="00C848A9">
            <w:pPr>
              <w:rPr>
                <w:rFonts w:ascii="Calibri" w:hAnsi="Calibri"/>
                <w:noProof/>
                <w:color w:val="000000"/>
                <w:sz w:val="22"/>
                <w:lang w:eastAsia="es-CO"/>
              </w:rPr>
            </w:pPr>
            <w:r>
              <w:rPr>
                <w:noProof/>
                <w:lang w:eastAsia="es-CO"/>
              </w:rPr>
              <w:drawing>
                <wp:anchor distT="0" distB="0" distL="114300" distR="114300" simplePos="0" relativeHeight="255412736" behindDoc="0" locked="0" layoutInCell="1" allowOverlap="1" wp14:anchorId="715FD0DF" wp14:editId="50678A41">
                  <wp:simplePos x="0" y="0"/>
                  <wp:positionH relativeFrom="column">
                    <wp:posOffset>91440</wp:posOffset>
                  </wp:positionH>
                  <wp:positionV relativeFrom="paragraph">
                    <wp:posOffset>51435</wp:posOffset>
                  </wp:positionV>
                  <wp:extent cx="414655" cy="402590"/>
                  <wp:effectExtent l="0" t="0" r="4445" b="0"/>
                  <wp:wrapNone/>
                  <wp:docPr id="284"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n 1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4655" cy="40259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5411712" behindDoc="0" locked="0" layoutInCell="1" allowOverlap="1" wp14:anchorId="2A2E17AA" wp14:editId="66C09007">
                  <wp:simplePos x="0" y="0"/>
                  <wp:positionH relativeFrom="column">
                    <wp:posOffset>94615</wp:posOffset>
                  </wp:positionH>
                  <wp:positionV relativeFrom="paragraph">
                    <wp:posOffset>-300990</wp:posOffset>
                  </wp:positionV>
                  <wp:extent cx="363220" cy="329565"/>
                  <wp:effectExtent l="0" t="0" r="0" b="0"/>
                  <wp:wrapNone/>
                  <wp:docPr id="283"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n 1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3220" cy="329565"/>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14:paraId="1BECA1EB" w14:textId="77777777" w:rsidR="0083495D" w:rsidRPr="002F69DB" w:rsidRDefault="0083495D" w:rsidP="00367CC8">
      <w:pPr>
        <w:pStyle w:val="Ttulo1"/>
        <w:sectPr w:rsidR="0083495D" w:rsidRPr="002F69DB" w:rsidSect="009A5ABA">
          <w:pgSz w:w="15840" w:h="12240" w:orient="landscape"/>
          <w:pgMar w:top="1701" w:right="1418" w:bottom="1418" w:left="1418" w:header="709" w:footer="709" w:gutter="0"/>
          <w:cols w:space="708"/>
          <w:docGrid w:linePitch="360"/>
        </w:sectPr>
      </w:pPr>
    </w:p>
    <w:p w14:paraId="324CD359" w14:textId="3CAB7019" w:rsidR="00FE7086" w:rsidRPr="00181C2D" w:rsidRDefault="005F3862" w:rsidP="00367CC8">
      <w:pPr>
        <w:pStyle w:val="Ttulo1"/>
        <w:rPr>
          <w:b/>
        </w:rPr>
      </w:pPr>
      <w:bookmarkStart w:id="178" w:name="_Toc408778725"/>
      <w:bookmarkStart w:id="179" w:name="_Toc471943894"/>
      <w:r w:rsidRPr="008B6537">
        <w:lastRenderedPageBreak/>
        <w:t xml:space="preserve">4. </w:t>
      </w:r>
      <w:r w:rsidR="00CC0AAD" w:rsidRPr="00181C2D">
        <w:rPr>
          <w:b/>
        </w:rPr>
        <w:t>ACCIONES DE MANEJO DE RESPEL EN LA UTP</w:t>
      </w:r>
      <w:bookmarkEnd w:id="178"/>
      <w:bookmarkEnd w:id="179"/>
    </w:p>
    <w:p w14:paraId="4854C663" w14:textId="23861915" w:rsidR="00CC0AAD" w:rsidRPr="005E54A1" w:rsidRDefault="00CC0AAD" w:rsidP="00A55679">
      <w:pPr>
        <w:pStyle w:val="Ttulo2"/>
        <w:rPr>
          <w:rFonts w:eastAsiaTheme="minorHAnsi"/>
        </w:rPr>
      </w:pPr>
      <w:bookmarkStart w:id="180" w:name="_Toc408778726"/>
      <w:bookmarkStart w:id="181" w:name="_Toc471943895"/>
      <w:r w:rsidRPr="005E54A1">
        <w:rPr>
          <w:rFonts w:eastAsiaTheme="minorHAnsi"/>
        </w:rPr>
        <w:t>4.1 Criterios generales de manejo de RESPEL</w:t>
      </w:r>
      <w:bookmarkEnd w:id="180"/>
      <w:bookmarkEnd w:id="181"/>
    </w:p>
    <w:p w14:paraId="774BA19F" w14:textId="77777777" w:rsidR="004A70D0" w:rsidRPr="002F69DB" w:rsidRDefault="004A70D0" w:rsidP="00396C42">
      <w:pPr>
        <w:spacing w:before="240" w:after="240"/>
        <w:jc w:val="both"/>
        <w:rPr>
          <w:rFonts w:ascii="Arial" w:hAnsi="Arial" w:cs="Arial"/>
          <w:sz w:val="22"/>
        </w:rPr>
      </w:pPr>
      <w:r w:rsidRPr="002F69DB">
        <w:rPr>
          <w:rFonts w:ascii="Arial" w:hAnsi="Arial" w:cs="Arial"/>
          <w:sz w:val="22"/>
        </w:rPr>
        <w:t xml:space="preserve">El Plan de Gestión Integral de Residuos o Desechos Peligrosos (PGIRESPEL) institucional se estructura </w:t>
      </w:r>
      <w:r w:rsidR="00D90353" w:rsidRPr="002F69DB">
        <w:rPr>
          <w:rFonts w:ascii="Arial" w:hAnsi="Arial" w:cs="Arial"/>
          <w:sz w:val="22"/>
        </w:rPr>
        <w:t xml:space="preserve">a partir de </w:t>
      </w:r>
      <w:r w:rsidR="00C2324C" w:rsidRPr="002F69DB">
        <w:rPr>
          <w:rFonts w:ascii="Arial" w:hAnsi="Arial" w:cs="Arial"/>
          <w:sz w:val="22"/>
        </w:rPr>
        <w:t xml:space="preserve">cinco criterios generales; a) Eliminación de riesgos potenciales sobre la salud humana y el entorno, b) Cumplimiento de la Política Nacional y principios institucionales, c) cumplimiento de normas legales, d) Manejo según tipo de RESPEL generados y e) Manejo según etapas </w:t>
      </w:r>
      <w:r w:rsidR="004610F5" w:rsidRPr="002F69DB">
        <w:rPr>
          <w:rFonts w:ascii="Arial" w:hAnsi="Arial" w:cs="Arial"/>
          <w:sz w:val="22"/>
        </w:rPr>
        <w:t>interna y externa.</w:t>
      </w:r>
    </w:p>
    <w:p w14:paraId="2B8452EA" w14:textId="77777777" w:rsidR="00C04272" w:rsidRPr="002F69DB" w:rsidRDefault="004610F5" w:rsidP="00AF5EC9">
      <w:pPr>
        <w:pStyle w:val="Prrafodelista"/>
        <w:numPr>
          <w:ilvl w:val="0"/>
          <w:numId w:val="33"/>
        </w:numPr>
        <w:spacing w:before="240" w:after="240"/>
        <w:jc w:val="both"/>
        <w:rPr>
          <w:rFonts w:ascii="Arial" w:hAnsi="Arial" w:cs="Arial"/>
          <w:sz w:val="22"/>
        </w:rPr>
      </w:pPr>
      <w:r w:rsidRPr="002F69DB">
        <w:rPr>
          <w:rFonts w:ascii="Arial" w:hAnsi="Arial" w:cs="Arial"/>
          <w:b/>
          <w:i/>
          <w:sz w:val="22"/>
          <w:u w:val="single"/>
        </w:rPr>
        <w:t>Eliminación de riesgos potenciales sobre la salud humana y el entorno:</w:t>
      </w:r>
      <w:r w:rsidRPr="002F69DB">
        <w:rPr>
          <w:rFonts w:ascii="Arial" w:hAnsi="Arial" w:cs="Arial"/>
          <w:sz w:val="22"/>
        </w:rPr>
        <w:t xml:space="preserve"> </w:t>
      </w:r>
    </w:p>
    <w:p w14:paraId="0E6DA21E" w14:textId="77777777" w:rsidR="004610F5" w:rsidRPr="002F69DB" w:rsidRDefault="004610F5" w:rsidP="00C04272">
      <w:pPr>
        <w:spacing w:before="240" w:after="240"/>
        <w:ind w:left="360"/>
        <w:jc w:val="both"/>
        <w:rPr>
          <w:rFonts w:ascii="Arial" w:hAnsi="Arial" w:cs="Arial"/>
          <w:sz w:val="22"/>
        </w:rPr>
      </w:pPr>
      <w:r w:rsidRPr="002F69DB">
        <w:rPr>
          <w:rFonts w:ascii="Arial" w:hAnsi="Arial" w:cs="Arial"/>
          <w:sz w:val="22"/>
        </w:rPr>
        <w:t>Se debe garantizar la eliminación del riesgo potencial sobre la salud de la comunidad universitaria y los elementos biofísicos que constituyen el campus, tanto para residuos de riesgo biológico como químico.</w:t>
      </w:r>
    </w:p>
    <w:p w14:paraId="1EF11AD6" w14:textId="77777777" w:rsidR="00C04272" w:rsidRPr="002F69DB" w:rsidRDefault="004A70D0" w:rsidP="00AF5EC9">
      <w:pPr>
        <w:pStyle w:val="Prrafodelista"/>
        <w:numPr>
          <w:ilvl w:val="0"/>
          <w:numId w:val="33"/>
        </w:numPr>
        <w:spacing w:before="240" w:after="240"/>
        <w:jc w:val="both"/>
        <w:rPr>
          <w:rFonts w:ascii="Arial" w:hAnsi="Arial" w:cs="Arial"/>
          <w:sz w:val="22"/>
        </w:rPr>
      </w:pPr>
      <w:r w:rsidRPr="002F69DB">
        <w:rPr>
          <w:rFonts w:ascii="Arial" w:hAnsi="Arial" w:cs="Arial"/>
          <w:b/>
          <w:i/>
          <w:sz w:val="22"/>
          <w:u w:val="single"/>
        </w:rPr>
        <w:t>Política Nacional y Principios Institucionales:</w:t>
      </w:r>
      <w:r w:rsidR="00D90353" w:rsidRPr="002F69DB">
        <w:rPr>
          <w:rFonts w:ascii="Arial" w:hAnsi="Arial" w:cs="Arial"/>
          <w:sz w:val="22"/>
        </w:rPr>
        <w:t xml:space="preserve"> </w:t>
      </w:r>
    </w:p>
    <w:p w14:paraId="229F5797" w14:textId="77777777" w:rsidR="004610F5" w:rsidRPr="002F69DB" w:rsidRDefault="004610F5" w:rsidP="00C04272">
      <w:pPr>
        <w:spacing w:before="240" w:after="240"/>
        <w:ind w:left="360"/>
        <w:jc w:val="both"/>
        <w:rPr>
          <w:rFonts w:ascii="Arial" w:hAnsi="Arial" w:cs="Arial"/>
          <w:sz w:val="22"/>
        </w:rPr>
      </w:pPr>
      <w:r w:rsidRPr="002F69DB">
        <w:rPr>
          <w:rFonts w:ascii="Arial" w:hAnsi="Arial" w:cs="Arial"/>
          <w:sz w:val="22"/>
        </w:rPr>
        <w:t>El PGIRESPEL institucional se estructura a partir de los principios establecidos en la Política Ambiental para Gestión Integral de Residuos o Desechos Peligrosos expedida por el Ministerio de Ambiente, Vivienda y Desarrollo Territorial (2005), la Política Ambiental Institucional adoptada a través del Acuerdo 041 (Consejo Superior, 2010) y los principios de manejo establecidos en el presente documento.</w:t>
      </w:r>
    </w:p>
    <w:p w14:paraId="55EFF925" w14:textId="77777777" w:rsidR="00C04272" w:rsidRPr="002F69DB" w:rsidRDefault="004610F5" w:rsidP="00AF5EC9">
      <w:pPr>
        <w:pStyle w:val="Prrafodelista"/>
        <w:numPr>
          <w:ilvl w:val="0"/>
          <w:numId w:val="33"/>
        </w:numPr>
        <w:spacing w:before="240" w:after="240"/>
        <w:jc w:val="both"/>
        <w:rPr>
          <w:rFonts w:ascii="Arial" w:hAnsi="Arial" w:cs="Arial"/>
          <w:sz w:val="22"/>
        </w:rPr>
      </w:pPr>
      <w:r w:rsidRPr="002F69DB">
        <w:rPr>
          <w:rFonts w:ascii="Arial" w:hAnsi="Arial" w:cs="Arial"/>
          <w:b/>
          <w:i/>
          <w:sz w:val="22"/>
          <w:u w:val="single"/>
        </w:rPr>
        <w:t>Cumplimiento de normas legales:</w:t>
      </w:r>
      <w:r w:rsidRPr="002F69DB">
        <w:rPr>
          <w:rFonts w:ascii="Arial" w:hAnsi="Arial" w:cs="Arial"/>
          <w:sz w:val="22"/>
        </w:rPr>
        <w:t xml:space="preserve"> </w:t>
      </w:r>
    </w:p>
    <w:p w14:paraId="7235F09B" w14:textId="77777777" w:rsidR="000D715B" w:rsidRPr="002F69DB" w:rsidRDefault="000D715B" w:rsidP="00C04272">
      <w:pPr>
        <w:spacing w:before="240" w:after="240"/>
        <w:ind w:left="360"/>
        <w:jc w:val="both"/>
        <w:rPr>
          <w:rFonts w:ascii="Arial" w:hAnsi="Arial" w:cs="Arial"/>
          <w:sz w:val="22"/>
        </w:rPr>
      </w:pPr>
      <w:r w:rsidRPr="002F69DB">
        <w:rPr>
          <w:rFonts w:ascii="Arial" w:hAnsi="Arial" w:cs="Arial"/>
          <w:sz w:val="22"/>
        </w:rPr>
        <w:t>El cumplimiento de las normas que reglamentan el manejo de RESPEL en Colombia, se constituye en uno de los criterios generales para la formulación y ejecución del presente Plan.</w:t>
      </w:r>
    </w:p>
    <w:p w14:paraId="1A5C674B" w14:textId="77777777" w:rsidR="00C04272" w:rsidRPr="002F69DB" w:rsidRDefault="000D715B" w:rsidP="00AF5EC9">
      <w:pPr>
        <w:pStyle w:val="Prrafodelista"/>
        <w:numPr>
          <w:ilvl w:val="0"/>
          <w:numId w:val="33"/>
        </w:numPr>
        <w:spacing w:before="240" w:after="240"/>
        <w:jc w:val="both"/>
        <w:rPr>
          <w:rFonts w:ascii="Arial" w:hAnsi="Arial" w:cs="Arial"/>
          <w:b/>
          <w:i/>
          <w:sz w:val="22"/>
        </w:rPr>
      </w:pPr>
      <w:r w:rsidRPr="002F69DB">
        <w:rPr>
          <w:rFonts w:ascii="Arial" w:hAnsi="Arial" w:cs="Arial"/>
          <w:b/>
          <w:i/>
          <w:sz w:val="22"/>
          <w:u w:val="single"/>
        </w:rPr>
        <w:t>Manejo según tipo de RESPEL generados:</w:t>
      </w:r>
      <w:r w:rsidRPr="002F69DB">
        <w:rPr>
          <w:rFonts w:ascii="Arial" w:hAnsi="Arial" w:cs="Arial"/>
          <w:b/>
          <w:i/>
          <w:sz w:val="22"/>
        </w:rPr>
        <w:t xml:space="preserve"> </w:t>
      </w:r>
    </w:p>
    <w:p w14:paraId="65F35AD2" w14:textId="77777777" w:rsidR="00171E66" w:rsidRPr="002F69DB" w:rsidRDefault="000D715B" w:rsidP="00C04272">
      <w:pPr>
        <w:spacing w:before="240" w:after="240"/>
        <w:ind w:left="360"/>
        <w:jc w:val="both"/>
        <w:rPr>
          <w:rFonts w:ascii="Arial" w:hAnsi="Arial" w:cs="Arial"/>
          <w:sz w:val="22"/>
        </w:rPr>
      </w:pPr>
      <w:r w:rsidRPr="002F69DB">
        <w:rPr>
          <w:rFonts w:ascii="Arial" w:hAnsi="Arial" w:cs="Arial"/>
          <w:sz w:val="22"/>
        </w:rPr>
        <w:t>Las alternativas de manejo tanto interno como externo, se</w:t>
      </w:r>
      <w:r w:rsidR="003B2424" w:rsidRPr="002F69DB">
        <w:rPr>
          <w:rFonts w:ascii="Arial" w:hAnsi="Arial" w:cs="Arial"/>
          <w:sz w:val="22"/>
        </w:rPr>
        <w:t xml:space="preserve"> realizará de acuerdo al tipo de RESPEL generados en la institución, </w:t>
      </w:r>
      <w:r w:rsidR="00171E66" w:rsidRPr="002F69DB">
        <w:rPr>
          <w:rFonts w:ascii="Arial" w:hAnsi="Arial" w:cs="Arial"/>
          <w:sz w:val="22"/>
        </w:rPr>
        <w:t>seleccionando la alternativa tecnológica que corresponda a su naturaleza física, química o biológica.</w:t>
      </w:r>
    </w:p>
    <w:p w14:paraId="43F01B6E" w14:textId="77777777" w:rsidR="00C04272" w:rsidRPr="002F69DB" w:rsidRDefault="00171E66" w:rsidP="00AF5EC9">
      <w:pPr>
        <w:pStyle w:val="Prrafodelista"/>
        <w:numPr>
          <w:ilvl w:val="0"/>
          <w:numId w:val="33"/>
        </w:numPr>
        <w:spacing w:before="240" w:after="240"/>
        <w:jc w:val="both"/>
        <w:rPr>
          <w:rFonts w:ascii="Arial" w:hAnsi="Arial" w:cs="Arial"/>
          <w:sz w:val="22"/>
        </w:rPr>
      </w:pPr>
      <w:r w:rsidRPr="002F69DB">
        <w:rPr>
          <w:rFonts w:ascii="Arial" w:hAnsi="Arial" w:cs="Arial"/>
          <w:b/>
          <w:i/>
          <w:sz w:val="22"/>
          <w:u w:val="single"/>
        </w:rPr>
        <w:t>Manejo según etapas interna y externa:</w:t>
      </w:r>
      <w:r w:rsidRPr="002F69DB">
        <w:rPr>
          <w:rFonts w:ascii="Arial" w:hAnsi="Arial" w:cs="Arial"/>
          <w:sz w:val="22"/>
        </w:rPr>
        <w:t xml:space="preserve"> </w:t>
      </w:r>
    </w:p>
    <w:p w14:paraId="6D592F70" w14:textId="77777777" w:rsidR="00C04272" w:rsidRPr="002F69DB" w:rsidRDefault="00171E66" w:rsidP="00C04272">
      <w:pPr>
        <w:spacing w:before="240" w:after="240"/>
        <w:ind w:left="360"/>
        <w:jc w:val="both"/>
        <w:rPr>
          <w:rFonts w:ascii="Arial" w:hAnsi="Arial" w:cs="Arial"/>
          <w:sz w:val="22"/>
        </w:rPr>
      </w:pPr>
      <w:r w:rsidRPr="002F69DB">
        <w:rPr>
          <w:rFonts w:ascii="Arial" w:hAnsi="Arial" w:cs="Arial"/>
          <w:sz w:val="22"/>
        </w:rPr>
        <w:t>La UTP garantizará el adecuado manejo de los RESPEL generados</w:t>
      </w:r>
      <w:r w:rsidR="009164DA" w:rsidRPr="002F69DB">
        <w:rPr>
          <w:rFonts w:ascii="Arial" w:hAnsi="Arial" w:cs="Arial"/>
          <w:sz w:val="22"/>
        </w:rPr>
        <w:t xml:space="preserve">, tanto en su </w:t>
      </w:r>
      <w:r w:rsidR="00674618" w:rsidRPr="002F69DB">
        <w:rPr>
          <w:rFonts w:ascii="Arial" w:hAnsi="Arial" w:cs="Arial"/>
          <w:sz w:val="22"/>
        </w:rPr>
        <w:t xml:space="preserve">manejo interno como externo, dando cumplimiento al principio de Responsabilidad Integral definido en el artículo 12 del Decreto 4741 (Ministerio de Ambiente, Vivienda y Desarrollo Territorial, </w:t>
      </w:r>
      <w:r w:rsidR="00674618" w:rsidRPr="002F69DB">
        <w:rPr>
          <w:rFonts w:ascii="Arial" w:hAnsi="Arial" w:cs="Arial"/>
          <w:sz w:val="22"/>
        </w:rPr>
        <w:lastRenderedPageBreak/>
        <w:t>2005) y el numeral 09 del artículo 06 del Decreto 351 (Ministerio de Salud y Protección Social, 2014)</w:t>
      </w:r>
      <w:r w:rsidR="00B87F4D" w:rsidRPr="002F69DB">
        <w:rPr>
          <w:rFonts w:ascii="Arial" w:hAnsi="Arial" w:cs="Arial"/>
          <w:sz w:val="22"/>
        </w:rPr>
        <w:t>.</w:t>
      </w:r>
    </w:p>
    <w:p w14:paraId="117DCBC9" w14:textId="77777777" w:rsidR="00812FD5" w:rsidRPr="00E85841" w:rsidRDefault="00812FD5" w:rsidP="00A55679">
      <w:pPr>
        <w:pStyle w:val="Ttulo2"/>
      </w:pPr>
      <w:bookmarkStart w:id="182" w:name="_Toc408778727"/>
      <w:bookmarkStart w:id="183" w:name="_Toc471943896"/>
      <w:r w:rsidRPr="00E85841">
        <w:t>4.2 Criterios para el manejo en la fuente</w:t>
      </w:r>
      <w:bookmarkEnd w:id="182"/>
      <w:bookmarkEnd w:id="183"/>
      <w:r w:rsidRPr="00E85841">
        <w:t xml:space="preserve"> </w:t>
      </w:r>
    </w:p>
    <w:p w14:paraId="2BA2E5FB" w14:textId="77777777" w:rsidR="00CC6E42" w:rsidRDefault="00356D4E" w:rsidP="00CC6E42">
      <w:pPr>
        <w:autoSpaceDE w:val="0"/>
        <w:autoSpaceDN w:val="0"/>
        <w:adjustRightInd w:val="0"/>
        <w:spacing w:before="240" w:after="240"/>
        <w:jc w:val="both"/>
        <w:rPr>
          <w:rFonts w:ascii="Arial" w:hAnsi="Arial" w:cs="Arial"/>
          <w:sz w:val="22"/>
        </w:rPr>
      </w:pPr>
      <w:r w:rsidRPr="002F69DB">
        <w:rPr>
          <w:rFonts w:ascii="Arial" w:hAnsi="Arial" w:cs="Arial"/>
          <w:sz w:val="22"/>
        </w:rPr>
        <w:t xml:space="preserve">Desde el momento de su generación, los RESPEL deben ser manejados de manera diferenciada </w:t>
      </w:r>
      <w:r w:rsidR="00BC30CA" w:rsidRPr="002F69DB">
        <w:rPr>
          <w:rFonts w:ascii="Arial" w:hAnsi="Arial" w:cs="Arial"/>
          <w:sz w:val="22"/>
        </w:rPr>
        <w:t xml:space="preserve">teniendo en cuenta </w:t>
      </w:r>
      <w:r w:rsidR="00B762DA" w:rsidRPr="002F69DB">
        <w:rPr>
          <w:rFonts w:ascii="Arial" w:hAnsi="Arial" w:cs="Arial"/>
          <w:sz w:val="22"/>
        </w:rPr>
        <w:t>su naturaleza química y biológica</w:t>
      </w:r>
      <w:r w:rsidRPr="002F69DB">
        <w:rPr>
          <w:rFonts w:ascii="Arial" w:hAnsi="Arial" w:cs="Arial"/>
          <w:sz w:val="22"/>
        </w:rPr>
        <w:t xml:space="preserve">, </w:t>
      </w:r>
      <w:r w:rsidR="00B762DA" w:rsidRPr="002F69DB">
        <w:rPr>
          <w:rFonts w:ascii="Arial" w:hAnsi="Arial" w:cs="Arial"/>
          <w:sz w:val="22"/>
        </w:rPr>
        <w:t>garantizando la gestión y el manejo ambientalmente seguro en las áreas donde son</w:t>
      </w:r>
      <w:r w:rsidR="00273AB2" w:rsidRPr="002F69DB">
        <w:rPr>
          <w:rFonts w:ascii="Arial" w:hAnsi="Arial" w:cs="Arial"/>
          <w:sz w:val="22"/>
        </w:rPr>
        <w:t xml:space="preserve"> generados. </w:t>
      </w:r>
      <w:r w:rsidR="00E912FC" w:rsidRPr="00E912FC">
        <w:rPr>
          <w:rFonts w:ascii="Arial" w:hAnsi="Arial" w:cs="Arial"/>
          <w:sz w:val="22"/>
        </w:rPr>
        <w:t>Se propone entonces proceder a una separación básica:</w:t>
      </w:r>
      <w:bookmarkStart w:id="184" w:name="_Toc464565476"/>
      <w:bookmarkStart w:id="185" w:name="_Toc467229116"/>
    </w:p>
    <w:bookmarkEnd w:id="184"/>
    <w:bookmarkEnd w:id="185"/>
    <w:p w14:paraId="1975206D" w14:textId="6F123D9A" w:rsidR="00E912FC" w:rsidRPr="00CC6E42" w:rsidRDefault="00952C3A" w:rsidP="00CC6E42">
      <w:pPr>
        <w:autoSpaceDE w:val="0"/>
        <w:autoSpaceDN w:val="0"/>
        <w:adjustRightInd w:val="0"/>
        <w:spacing w:before="240" w:after="240"/>
        <w:jc w:val="both"/>
        <w:rPr>
          <w:rFonts w:ascii="Arial" w:hAnsi="Arial" w:cs="Arial"/>
          <w:sz w:val="22"/>
        </w:rPr>
      </w:pPr>
      <w:r>
        <w:rPr>
          <w:noProof/>
          <w:lang w:eastAsia="es-CO"/>
        </w:rPr>
        <mc:AlternateContent>
          <mc:Choice Requires="wpg">
            <w:drawing>
              <wp:anchor distT="0" distB="0" distL="114300" distR="114300" simplePos="0" relativeHeight="255306240" behindDoc="0" locked="0" layoutInCell="1" allowOverlap="1" wp14:anchorId="72B97C8E" wp14:editId="29D22EEA">
                <wp:simplePos x="0" y="0"/>
                <wp:positionH relativeFrom="column">
                  <wp:posOffset>918210</wp:posOffset>
                </wp:positionH>
                <wp:positionV relativeFrom="paragraph">
                  <wp:posOffset>273050</wp:posOffset>
                </wp:positionV>
                <wp:extent cx="4143375" cy="4248150"/>
                <wp:effectExtent l="57150" t="38100" r="85725" b="95250"/>
                <wp:wrapNone/>
                <wp:docPr id="131" name="131 Grupo"/>
                <wp:cNvGraphicFramePr/>
                <a:graphic xmlns:a="http://schemas.openxmlformats.org/drawingml/2006/main">
                  <a:graphicData uri="http://schemas.microsoft.com/office/word/2010/wordprocessingGroup">
                    <wpg:wgp>
                      <wpg:cNvGrpSpPr/>
                      <wpg:grpSpPr>
                        <a:xfrm>
                          <a:off x="0" y="0"/>
                          <a:ext cx="4143375" cy="4248150"/>
                          <a:chOff x="0" y="-72099"/>
                          <a:chExt cx="4688702" cy="4338687"/>
                        </a:xfrm>
                      </wpg:grpSpPr>
                      <wps:wsp>
                        <wps:cNvPr id="132" name="132 Cuadro de texto"/>
                        <wps:cNvSpPr txBox="1"/>
                        <wps:spPr>
                          <a:xfrm>
                            <a:off x="1319513" y="3201947"/>
                            <a:ext cx="1941195" cy="282575"/>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F5E7BD5" w14:textId="77777777" w:rsidR="001E5F77" w:rsidRPr="00B950C1" w:rsidRDefault="001E5F77" w:rsidP="00952C3A">
                              <w:pPr>
                                <w:jc w:val="center"/>
                                <w:rPr>
                                  <w:rFonts w:ascii="Arial" w:hAnsi="Arial" w:cs="Arial"/>
                                  <w:b/>
                                </w:rPr>
                              </w:pPr>
                              <w:r>
                                <w:rPr>
                                  <w:rFonts w:ascii="Arial" w:hAnsi="Arial" w:cs="Arial"/>
                                  <w:b/>
                                </w:rPr>
                                <w:t>Recolección Externa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3" name="133 Grupo"/>
                        <wpg:cNvGrpSpPr/>
                        <wpg:grpSpPr>
                          <a:xfrm>
                            <a:off x="0" y="-72099"/>
                            <a:ext cx="4688702" cy="4338687"/>
                            <a:chOff x="0" y="-72099"/>
                            <a:chExt cx="4688702" cy="4338687"/>
                          </a:xfrm>
                        </wpg:grpSpPr>
                        <wps:wsp>
                          <wps:cNvPr id="134" name="134 Cuadro de texto"/>
                          <wps:cNvSpPr txBox="1"/>
                          <wps:spPr>
                            <a:xfrm>
                              <a:off x="1400536" y="-72099"/>
                              <a:ext cx="1583703" cy="525292"/>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55E7E1C6" w14:textId="77777777" w:rsidR="001E5F77" w:rsidRPr="00B950C1" w:rsidRDefault="001E5F77" w:rsidP="00952C3A">
                                <w:pPr>
                                  <w:jc w:val="center"/>
                                  <w:rPr>
                                    <w:rFonts w:ascii="Arial" w:hAnsi="Arial" w:cs="Arial"/>
                                    <w:b/>
                                  </w:rPr>
                                </w:pPr>
                                <w:r w:rsidRPr="00B950C1">
                                  <w:rPr>
                                    <w:rFonts w:ascii="Arial" w:hAnsi="Arial" w:cs="Arial"/>
                                    <w:b/>
                                  </w:rPr>
                                  <w:t>Residuos Peligrosos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135 Cuadro de texto"/>
                          <wps:cNvSpPr txBox="1"/>
                          <wps:spPr>
                            <a:xfrm>
                              <a:off x="0" y="717631"/>
                              <a:ext cx="1959417" cy="603316"/>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4F057487" w14:textId="77777777" w:rsidR="001E5F77" w:rsidRPr="00B950C1" w:rsidRDefault="001E5F77" w:rsidP="00952C3A">
                                <w:pPr>
                                  <w:jc w:val="center"/>
                                  <w:rPr>
                                    <w:rFonts w:ascii="Arial" w:hAnsi="Arial" w:cs="Arial"/>
                                    <w:b/>
                                  </w:rPr>
                                </w:pPr>
                                <w:r w:rsidRPr="00B950C1">
                                  <w:rPr>
                                    <w:rFonts w:ascii="Arial" w:hAnsi="Arial" w:cs="Arial"/>
                                    <w:b/>
                                  </w:rPr>
                                  <w:t>Residuos infecciosos o de Riesgo Biológico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136 Cuadro de texto"/>
                          <wps:cNvSpPr txBox="1"/>
                          <wps:spPr>
                            <a:xfrm>
                              <a:off x="3067291" y="706056"/>
                              <a:ext cx="1621411" cy="603317"/>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7DE5FE75" w14:textId="77777777" w:rsidR="001E5F77" w:rsidRDefault="001E5F77" w:rsidP="00952C3A">
                                <w:pPr>
                                  <w:jc w:val="center"/>
                                  <w:rPr>
                                    <w:rFonts w:ascii="Arial" w:hAnsi="Arial" w:cs="Arial"/>
                                    <w:b/>
                                  </w:rPr>
                                </w:pPr>
                              </w:p>
                              <w:p w14:paraId="7B5FD872" w14:textId="77777777" w:rsidR="001E5F77" w:rsidRPr="00B950C1" w:rsidRDefault="001E5F77" w:rsidP="00952C3A">
                                <w:pPr>
                                  <w:jc w:val="center"/>
                                  <w:rPr>
                                    <w:rFonts w:ascii="Arial" w:hAnsi="Arial" w:cs="Arial"/>
                                    <w:b/>
                                  </w:rPr>
                                </w:pPr>
                                <w:r w:rsidRPr="00B950C1">
                                  <w:rPr>
                                    <w:rFonts w:ascii="Arial" w:hAnsi="Arial" w:cs="Arial"/>
                                    <w:b/>
                                  </w:rPr>
                                  <w:t>Residuos Químicos</w:t>
                                </w:r>
                              </w:p>
                              <w:p w14:paraId="26FF76B1" w14:textId="77777777" w:rsidR="001E5F77" w:rsidRDefault="001E5F77" w:rsidP="00952C3A"/>
                              <w:p w14:paraId="31791FB8" w14:textId="77777777" w:rsidR="001E5F77" w:rsidRDefault="001E5F77" w:rsidP="00952C3A"/>
                              <w:p w14:paraId="0EC2B142" w14:textId="77777777" w:rsidR="001E5F77" w:rsidRDefault="001E5F77" w:rsidP="00952C3A"/>
                              <w:p w14:paraId="5E16FB87" w14:textId="77777777" w:rsidR="001E5F77" w:rsidRDefault="001E5F77" w:rsidP="00952C3A"/>
                              <w:p w14:paraId="32BC5FFB" w14:textId="77777777" w:rsidR="001E5F77" w:rsidRDefault="001E5F77" w:rsidP="00952C3A"/>
                              <w:p w14:paraId="7FBAF646" w14:textId="77777777" w:rsidR="001E5F77" w:rsidRDefault="001E5F77" w:rsidP="00952C3A"/>
                              <w:p w14:paraId="4286D051" w14:textId="77777777" w:rsidR="001E5F77" w:rsidRDefault="001E5F77" w:rsidP="00952C3A"/>
                              <w:p w14:paraId="48F29B0D" w14:textId="77777777" w:rsidR="001E5F77" w:rsidRDefault="001E5F77" w:rsidP="00952C3A"/>
                              <w:p w14:paraId="1E332395" w14:textId="77777777" w:rsidR="001E5F77" w:rsidRDefault="001E5F77" w:rsidP="00952C3A"/>
                              <w:p w14:paraId="2AE8C726" w14:textId="77777777" w:rsidR="001E5F77" w:rsidRDefault="001E5F77" w:rsidP="00952C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137 Cuadro de texto"/>
                          <wps:cNvSpPr txBox="1"/>
                          <wps:spPr>
                            <a:xfrm>
                              <a:off x="1319153" y="1785896"/>
                              <a:ext cx="1941555" cy="282804"/>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34ACB1C" w14:textId="77777777" w:rsidR="001E5F77" w:rsidRPr="00B950C1" w:rsidRDefault="001E5F77" w:rsidP="00952C3A">
                                <w:pPr>
                                  <w:jc w:val="center"/>
                                  <w:rPr>
                                    <w:rFonts w:ascii="Arial" w:hAnsi="Arial" w:cs="Arial"/>
                                    <w:b/>
                                  </w:rPr>
                                </w:pPr>
                                <w:r w:rsidRPr="00B950C1">
                                  <w:rPr>
                                    <w:rFonts w:ascii="Arial" w:hAnsi="Arial" w:cs="Arial"/>
                                    <w:b/>
                                  </w:rPr>
                                  <w:t>Traslado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138 Cuadro de texto"/>
                          <wps:cNvSpPr txBox="1"/>
                          <wps:spPr>
                            <a:xfrm>
                              <a:off x="775503" y="2367336"/>
                              <a:ext cx="3016250" cy="660944"/>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6988304E" w14:textId="77777777" w:rsidR="001E5F77" w:rsidRPr="00B950C1" w:rsidRDefault="001E5F77" w:rsidP="00952C3A">
                                <w:pPr>
                                  <w:jc w:val="center"/>
                                  <w:rPr>
                                    <w:rFonts w:ascii="Arial" w:hAnsi="Arial" w:cs="Arial"/>
                                    <w:b/>
                                  </w:rPr>
                                </w:pPr>
                                <w:r w:rsidRPr="00B950C1">
                                  <w:rPr>
                                    <w:rFonts w:ascii="Arial" w:hAnsi="Arial" w:cs="Arial"/>
                                    <w:b/>
                                  </w:rPr>
                                  <w:t xml:space="preserve">Almacenamiento </w:t>
                                </w:r>
                                <w:r>
                                  <w:rPr>
                                    <w:rFonts w:ascii="Arial" w:hAnsi="Arial" w:cs="Arial"/>
                                    <w:b/>
                                  </w:rPr>
                                  <w:t>en los Centros de Acopio Temporal de Residuos Biológicos y Residuos Químicos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139 Cuadro de texto"/>
                          <wps:cNvSpPr txBox="1"/>
                          <wps:spPr>
                            <a:xfrm>
                              <a:off x="1319513" y="3789453"/>
                              <a:ext cx="1941195" cy="477135"/>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513026FD" w14:textId="77777777" w:rsidR="001E5F77" w:rsidRPr="00B950C1" w:rsidRDefault="001E5F77" w:rsidP="00952C3A">
                                <w:pPr>
                                  <w:jc w:val="center"/>
                                  <w:rPr>
                                    <w:rFonts w:ascii="Arial" w:hAnsi="Arial" w:cs="Arial"/>
                                    <w:b/>
                                  </w:rPr>
                                </w:pPr>
                                <w:r>
                                  <w:rPr>
                                    <w:rFonts w:ascii="Arial" w:hAnsi="Arial" w:cs="Arial"/>
                                    <w:b/>
                                  </w:rPr>
                                  <w:t>Manejo, Tratamiento y Disposición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140 Conector recto de flecha"/>
                          <wps:cNvCnPr>
                            <a:stCxn id="134" idx="2"/>
                          </wps:cNvCnPr>
                          <wps:spPr>
                            <a:xfrm>
                              <a:off x="2192387" y="453193"/>
                              <a:ext cx="6802" cy="13914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1" name="141 Conector recto"/>
                          <wps:cNvCnPr/>
                          <wps:spPr>
                            <a:xfrm>
                              <a:off x="532435" y="590309"/>
                              <a:ext cx="338422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42" name="142 Conector recto de flecha"/>
                          <wps:cNvCnPr/>
                          <wps:spPr>
                            <a:xfrm>
                              <a:off x="520860" y="590309"/>
                              <a:ext cx="0" cy="11312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3" name="143 Conector recto de flecha"/>
                          <wps:cNvCnPr/>
                          <wps:spPr>
                            <a:xfrm>
                              <a:off x="3912243" y="590309"/>
                              <a:ext cx="0" cy="122548"/>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4" name="144 Conector recto"/>
                          <wps:cNvCnPr/>
                          <wps:spPr>
                            <a:xfrm>
                              <a:off x="775503" y="1319514"/>
                              <a:ext cx="0" cy="273443"/>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45" name="145 Conector recto"/>
                          <wps:cNvCnPr/>
                          <wps:spPr>
                            <a:xfrm>
                              <a:off x="3970116" y="1307940"/>
                              <a:ext cx="0" cy="273443"/>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46" name="146 Conector recto"/>
                          <wps:cNvCnPr/>
                          <wps:spPr>
                            <a:xfrm>
                              <a:off x="775503" y="1585732"/>
                              <a:ext cx="3195687"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47" name="147 Conector recto de flecha"/>
                          <wps:cNvCnPr/>
                          <wps:spPr>
                            <a:xfrm>
                              <a:off x="2257063" y="1585732"/>
                              <a:ext cx="0" cy="13230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8" name="148 Conector recto de flecha"/>
                          <wps:cNvCnPr/>
                          <wps:spPr>
                            <a:xfrm>
                              <a:off x="2257063" y="2138983"/>
                              <a:ext cx="0" cy="22651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50" name="150 Conector recto de flecha"/>
                          <wps:cNvCnPr/>
                          <wps:spPr>
                            <a:xfrm>
                              <a:off x="2282951" y="2886501"/>
                              <a:ext cx="0" cy="311084"/>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51" name="151 Conector recto de flecha"/>
                          <wps:cNvCnPr/>
                          <wps:spPr>
                            <a:xfrm>
                              <a:off x="2308414" y="3484523"/>
                              <a:ext cx="0" cy="29223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131 Grupo" o:spid="_x0000_s1026" style="position:absolute;left:0;text-align:left;margin-left:72.3pt;margin-top:21.5pt;width:326.25pt;height:334.5pt;z-index:255306240;mso-width-relative:margin;mso-height-relative:margin" coordorigin=",-720" coordsize="46887,4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">
                <v:shapetype id="_x0000_t202" coordsize="21600,21600" o:spt="202" path="m,l,21600r21600,l21600,xe">
                  <v:stroke joinstyle="miter"/>
                  <v:path gradientshapeok="t" o:connecttype="rect"/>
                </v:shapetype>
                <v:shape id="132 Cuadro de texto" o:spid="_x0000_s1027" type="#_x0000_t202" style="position:absolute;left:13195;top:32019;width:19412;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5esIA&#10;AADcAAAADwAAAGRycy9kb3ducmV2LnhtbERPTWsCMRC9C/6HMEIvotlGEFmNYguFHlrF1Yu3YTNu&#10;FjeTZZPq9t83BcHbPN7nrDa9a8SNulB71vA6zUAQl97UXGk4HT8mCxAhIhtsPJOGXwqwWQ8HK8yN&#10;v/OBbkWsRArhkKMGG2ObSxlKSw7D1LfEibv4zmFMsKuk6fCewl0jVZbNpcOaU4PFlt4tldfix2k4&#10;H+VcjX34Vr0qcb+bfbVvNmj9Muq3SxCR+vgUP9yfJs2fKfh/Jl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l6wgAAANwAAAAPAAAAAAAAAAAAAAAAAJgCAABkcnMvZG93&#10;bnJldi54bWxQSwUGAAAAAAQABAD1AAAAhwMAAAAA&#10;" fillcolor="#dfa7a6 [1621]" strokecolor="black [3213]">
                  <v:fill color2="#f5e4e4 [501]" rotate="t" angle="180" colors="0 #ffa2a1;22938f #ffbebd;1 #ffe5e5" focus="100%" type="gradient"/>
                  <v:shadow on="t" color="black" opacity="24903f" origin=",.5" offset="0,.55556mm"/>
                  <v:textbox>
                    <w:txbxContent>
                      <w:p w14:paraId="2F5E7BD5" w14:textId="77777777" w:rsidR="001E5F77" w:rsidRPr="00B950C1" w:rsidRDefault="001E5F77" w:rsidP="00952C3A">
                        <w:pPr>
                          <w:jc w:val="center"/>
                          <w:rPr>
                            <w:rFonts w:ascii="Arial" w:hAnsi="Arial" w:cs="Arial"/>
                            <w:b/>
                          </w:rPr>
                        </w:pPr>
                        <w:r>
                          <w:rPr>
                            <w:rFonts w:ascii="Arial" w:hAnsi="Arial" w:cs="Arial"/>
                            <w:b/>
                          </w:rPr>
                          <w:t>Recolección Externa</w:t>
                        </w:r>
                      </w:p>
                    </w:txbxContent>
                  </v:textbox>
                </v:shape>
                <v:group id="133 Grupo" o:spid="_x0000_s1028" style="position:absolute;top:-720;width:46887;height:43385" coordorigin=",-720" coordsize="46887,4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134 Cuadro de texto" o:spid="_x0000_s1029" type="#_x0000_t202" style="position:absolute;left:14005;top:-720;width:15837;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ElcEA&#10;AADcAAAADwAAAGRycy9kb3ducmV2LnhtbERPTYvCMBC9L/gfwgheFk2ti0g1igqCB91l1Yu3oRmb&#10;YjMpTdT6742wsLd5vM+ZLVpbiTs1vnSsYDhIQBDnTpdcKDgdN/0JCB+QNVaOScGTPCzmnY8ZZto9&#10;+Jfuh1CIGMI+QwUmhDqT0ueGLPqBq4kjd3GNxRBhU0jd4COG20qmSTKWFkuODQZrWhvKr4ebVXA+&#10;ynH66fw+bdMcf75Hu3plvFK9brucggjUhn/xn3ur4/zRF7yf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CxJXBAAAA3AAAAA8AAAAAAAAAAAAAAAAAmAIAAGRycy9kb3du&#10;cmV2LnhtbFBLBQYAAAAABAAEAPUAAACGAwAAAAA=&#10;" fillcolor="#dfa7a6 [1621]" strokecolor="black [3213]">
                    <v:fill color2="#f5e4e4 [501]" rotate="t" angle="180" colors="0 #ffa2a1;22938f #ffbebd;1 #ffe5e5" focus="100%" type="gradient"/>
                    <v:shadow on="t" color="black" opacity="24903f" origin=",.5" offset="0,.55556mm"/>
                    <v:textbox>
                      <w:txbxContent>
                        <w:p w14:paraId="55E7E1C6" w14:textId="77777777" w:rsidR="001E5F77" w:rsidRPr="00B950C1" w:rsidRDefault="001E5F77" w:rsidP="00952C3A">
                          <w:pPr>
                            <w:jc w:val="center"/>
                            <w:rPr>
                              <w:rFonts w:ascii="Arial" w:hAnsi="Arial" w:cs="Arial"/>
                              <w:b/>
                            </w:rPr>
                          </w:pPr>
                          <w:r w:rsidRPr="00B950C1">
                            <w:rPr>
                              <w:rFonts w:ascii="Arial" w:hAnsi="Arial" w:cs="Arial"/>
                              <w:b/>
                            </w:rPr>
                            <w:t>Residuos Peligrosos</w:t>
                          </w:r>
                        </w:p>
                      </w:txbxContent>
                    </v:textbox>
                  </v:shape>
                  <v:shape id="135 Cuadro de texto" o:spid="_x0000_s1030" type="#_x0000_t202" style="position:absolute;top:7176;width:19594;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hDsEA&#10;AADcAAAADwAAAGRycy9kb3ducmV2LnhtbERPTYvCMBC9L/gfwgheFk2trEg1igqCB91l1Yu3oRmb&#10;YjMpTdT6742wsLd5vM+ZLVpbiTs1vnSsYDhIQBDnTpdcKDgdN/0JCB+QNVaOScGTPCzmnY8ZZto9&#10;+Jfuh1CIGMI+QwUmhDqT0ueGLPqBq4kjd3GNxRBhU0jd4COG20qmSTKWFkuODQZrWhvKr4ebVXA+&#10;ynH66fw+bdMcf75Hu3plvFK9brucggjUhn/xn3ur4/zRF7yf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OYQ7BAAAA3AAAAA8AAAAAAAAAAAAAAAAAmAIAAGRycy9kb3du&#10;cmV2LnhtbFBLBQYAAAAABAAEAPUAAACGAwAAAAA=&#10;" fillcolor="#dfa7a6 [1621]" strokecolor="black [3213]">
                    <v:fill color2="#f5e4e4 [501]" rotate="t" angle="180" colors="0 #ffa2a1;22938f #ffbebd;1 #ffe5e5" focus="100%" type="gradient"/>
                    <v:shadow on="t" color="black" opacity="24903f" origin=",.5" offset="0,.55556mm"/>
                    <v:textbox>
                      <w:txbxContent>
                        <w:p w14:paraId="4F057487" w14:textId="77777777" w:rsidR="001E5F77" w:rsidRPr="00B950C1" w:rsidRDefault="001E5F77" w:rsidP="00952C3A">
                          <w:pPr>
                            <w:jc w:val="center"/>
                            <w:rPr>
                              <w:rFonts w:ascii="Arial" w:hAnsi="Arial" w:cs="Arial"/>
                              <w:b/>
                            </w:rPr>
                          </w:pPr>
                          <w:r w:rsidRPr="00B950C1">
                            <w:rPr>
                              <w:rFonts w:ascii="Arial" w:hAnsi="Arial" w:cs="Arial"/>
                              <w:b/>
                            </w:rPr>
                            <w:t>Residuos infecciosos o de Riesgo Biológico</w:t>
                          </w:r>
                        </w:p>
                      </w:txbxContent>
                    </v:textbox>
                  </v:shape>
                  <v:shape id="136 Cuadro de texto" o:spid="_x0000_s1031" type="#_x0000_t202" style="position:absolute;left:30672;top:7060;width:16215;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S6MUA&#10;AADcAAAADwAAAGRycy9kb3ducmV2LnhtbERPTWvCQBC9C/6HZYReQrNpBZHUjRSlVsVDtdLzNDtN&#10;gtnZNLvG+O+7QsHbPN7nzOa9qUVHrassK3iKExDEudUVFwqOn2+PUxDOI2usLZOCKzmYZ8PBDFNt&#10;L7yn7uALEULYpaig9L5JpXR5SQZdbBviwP3Y1qAPsC2kbvESwk0tn5NkIg1WHBpKbGhRUn46nI2C&#10;borH3ft+tYyui81q+/F1jn6/I6UeRv3rCwhPvb+L/91rHeaPJ3B7Jl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VLoxQAAANwAAAAPAAAAAAAAAAAAAAAAAJgCAABkcnMv&#10;ZG93bnJldi54bWxQSwUGAAAAAAQABAD1AAAAigMAAAAA&#10;" fillcolor="#dfa7a6 [1621]" strokecolor="black [3213]">
                    <v:fill color2="#f5e4e4 [501]" rotate="t" angle="180" colors="0 #ffa2a1;22938f #ffbebd;1 #ffe5e5" focus="100%" type="gradient"/>
                    <v:shadow on="t" color="black" opacity="24903f" origin=",.5" offset="0,.55556mm"/>
                    <v:textbox>
                      <w:txbxContent>
                        <w:p w14:paraId="7DE5FE75" w14:textId="77777777" w:rsidR="001E5F77" w:rsidRDefault="001E5F77" w:rsidP="00952C3A">
                          <w:pPr>
                            <w:jc w:val="center"/>
                            <w:rPr>
                              <w:rFonts w:ascii="Arial" w:hAnsi="Arial" w:cs="Arial"/>
                              <w:b/>
                            </w:rPr>
                          </w:pPr>
                        </w:p>
                        <w:p w14:paraId="7B5FD872" w14:textId="77777777" w:rsidR="001E5F77" w:rsidRPr="00B950C1" w:rsidRDefault="001E5F77" w:rsidP="00952C3A">
                          <w:pPr>
                            <w:jc w:val="center"/>
                            <w:rPr>
                              <w:rFonts w:ascii="Arial" w:hAnsi="Arial" w:cs="Arial"/>
                              <w:b/>
                            </w:rPr>
                          </w:pPr>
                          <w:r w:rsidRPr="00B950C1">
                            <w:rPr>
                              <w:rFonts w:ascii="Arial" w:hAnsi="Arial" w:cs="Arial"/>
                              <w:b/>
                            </w:rPr>
                            <w:t>Residuos Químicos</w:t>
                          </w:r>
                        </w:p>
                        <w:p w14:paraId="26FF76B1" w14:textId="77777777" w:rsidR="001E5F77" w:rsidRDefault="001E5F77" w:rsidP="00952C3A"/>
                        <w:p w14:paraId="31791FB8" w14:textId="77777777" w:rsidR="001E5F77" w:rsidRDefault="001E5F77" w:rsidP="00952C3A"/>
                        <w:p w14:paraId="0EC2B142" w14:textId="77777777" w:rsidR="001E5F77" w:rsidRDefault="001E5F77" w:rsidP="00952C3A"/>
                        <w:p w14:paraId="5E16FB87" w14:textId="77777777" w:rsidR="001E5F77" w:rsidRDefault="001E5F77" w:rsidP="00952C3A"/>
                        <w:p w14:paraId="32BC5FFB" w14:textId="77777777" w:rsidR="001E5F77" w:rsidRDefault="001E5F77" w:rsidP="00952C3A"/>
                        <w:p w14:paraId="7FBAF646" w14:textId="77777777" w:rsidR="001E5F77" w:rsidRDefault="001E5F77" w:rsidP="00952C3A"/>
                        <w:p w14:paraId="4286D051" w14:textId="77777777" w:rsidR="001E5F77" w:rsidRDefault="001E5F77" w:rsidP="00952C3A"/>
                        <w:p w14:paraId="48F29B0D" w14:textId="77777777" w:rsidR="001E5F77" w:rsidRDefault="001E5F77" w:rsidP="00952C3A"/>
                        <w:p w14:paraId="1E332395" w14:textId="77777777" w:rsidR="001E5F77" w:rsidRDefault="001E5F77" w:rsidP="00952C3A"/>
                        <w:p w14:paraId="2AE8C726" w14:textId="77777777" w:rsidR="001E5F77" w:rsidRDefault="001E5F77" w:rsidP="00952C3A"/>
                      </w:txbxContent>
                    </v:textbox>
                  </v:shape>
                  <v:shape id="137 Cuadro de texto" o:spid="_x0000_s1032" type="#_x0000_t202" style="position:absolute;left:13191;top:17858;width:19416;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a4sMA&#10;AADcAAAADwAAAGRycy9kb3ducmV2LnhtbERPTWvCQBC9C/6HZYRepG6agEp0lbZQ6MFamvTibchO&#10;s6HZ2ZDdmvjvu4LgbR7vc7b70bbiTL1vHCt4WiQgiCunG64VfJdvj2sQPiBrbB2Tggt52O+mky3m&#10;2g38Reci1CKGsM9RgQmhy6X0lSGLfuE64sj9uN5iiLCvpe5xiOG2lWmSLKXFhmODwY5eDVW/xZ9V&#10;cCrlMp07/5GOaYWfx+zQvRiv1MNsfN6ACDSGu/jmftdxfraC6zPxAr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a4sMAAADcAAAADwAAAAAAAAAAAAAAAACYAgAAZHJzL2Rv&#10;d25yZXYueG1sUEsFBgAAAAAEAAQA9QAAAIgDAAAAAA==&#10;" fillcolor="#dfa7a6 [1621]" strokecolor="black [3213]">
                    <v:fill color2="#f5e4e4 [501]" rotate="t" angle="180" colors="0 #ffa2a1;22938f #ffbebd;1 #ffe5e5" focus="100%" type="gradient"/>
                    <v:shadow on="t" color="black" opacity="24903f" origin=",.5" offset="0,.55556mm"/>
                    <v:textbox>
                      <w:txbxContent>
                        <w:p w14:paraId="334ACB1C" w14:textId="77777777" w:rsidR="001E5F77" w:rsidRPr="00B950C1" w:rsidRDefault="001E5F77" w:rsidP="00952C3A">
                          <w:pPr>
                            <w:jc w:val="center"/>
                            <w:rPr>
                              <w:rFonts w:ascii="Arial" w:hAnsi="Arial" w:cs="Arial"/>
                              <w:b/>
                            </w:rPr>
                          </w:pPr>
                          <w:r w:rsidRPr="00B950C1">
                            <w:rPr>
                              <w:rFonts w:ascii="Arial" w:hAnsi="Arial" w:cs="Arial"/>
                              <w:b/>
                            </w:rPr>
                            <w:t>Traslado interno</w:t>
                          </w:r>
                        </w:p>
                      </w:txbxContent>
                    </v:textbox>
                  </v:shape>
                  <v:shape id="138 Cuadro de texto" o:spid="_x0000_s1033" type="#_x0000_t202" style="position:absolute;left:7755;top:23673;width:30162;height:6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kMUA&#10;AADcAAAADwAAAGRycy9kb3ducmV2LnhtbESPT2vCQBDF7wW/wzJCL0U3jSASXUULhR5axT8Xb0N2&#10;zAazsyG71fTbdw6Ctxnem/d+s1j1vlE36mId2MD7OANFXAZbc2XgdPwczUDFhGyxCUwG/ijCajl4&#10;WWBhw533dDukSkkIxwINuJTaQutYOvIYx6ElFu0SOo9J1q7StsO7hPtG51k21R5rlgaHLX04Kq+H&#10;X2/gfNTT/C3En7zPS9xtJ9/txkVjXof9eg4qUZ+e5sf1lxX8i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86QxQAAANwAAAAPAAAAAAAAAAAAAAAAAJgCAABkcnMv&#10;ZG93bnJldi54bWxQSwUGAAAAAAQABAD1AAAAigMAAAAA&#10;" fillcolor="#dfa7a6 [1621]" strokecolor="black [3213]">
                    <v:fill color2="#f5e4e4 [501]" rotate="t" angle="180" colors="0 #ffa2a1;22938f #ffbebd;1 #ffe5e5" focus="100%" type="gradient"/>
                    <v:shadow on="t" color="black" opacity="24903f" origin=",.5" offset="0,.55556mm"/>
                    <v:textbox>
                      <w:txbxContent>
                        <w:p w14:paraId="6988304E" w14:textId="77777777" w:rsidR="001E5F77" w:rsidRPr="00B950C1" w:rsidRDefault="001E5F77" w:rsidP="00952C3A">
                          <w:pPr>
                            <w:jc w:val="center"/>
                            <w:rPr>
                              <w:rFonts w:ascii="Arial" w:hAnsi="Arial" w:cs="Arial"/>
                              <w:b/>
                            </w:rPr>
                          </w:pPr>
                          <w:r w:rsidRPr="00B950C1">
                            <w:rPr>
                              <w:rFonts w:ascii="Arial" w:hAnsi="Arial" w:cs="Arial"/>
                              <w:b/>
                            </w:rPr>
                            <w:t xml:space="preserve">Almacenamiento </w:t>
                          </w:r>
                          <w:r>
                            <w:rPr>
                              <w:rFonts w:ascii="Arial" w:hAnsi="Arial" w:cs="Arial"/>
                              <w:b/>
                            </w:rPr>
                            <w:t>en los Centros de Acopio Temporal de Residuos Biológicos y Residuos Químicos</w:t>
                          </w:r>
                        </w:p>
                      </w:txbxContent>
                    </v:textbox>
                  </v:shape>
                  <v:shape id="139 Cuadro de texto" o:spid="_x0000_s1034" type="#_x0000_t202" style="position:absolute;left:13195;top:37894;width:19412;height:4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rC8MA&#10;AADcAAAADwAAAGRycy9kb3ducmV2LnhtbERPTWvCQBC9C/6HZYRepG6agGh0lbZQ6MFamvTibchO&#10;s6HZ2ZDdmvjvu4LgbR7vc7b70bbiTL1vHCt4WiQgiCunG64VfJdvjysQPiBrbB2Tggt52O+mky3m&#10;2g38Reci1CKGsM9RgQmhy6X0lSGLfuE64sj9uN5iiLCvpe5xiOG2lWmSLKXFhmODwY5eDVW/xZ9V&#10;cCrlMp07/5GOaYWfx+zQvRiv1MNsfN6ACDSGu/jmftdxfraG6zPxAr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NrC8MAAADcAAAADwAAAAAAAAAAAAAAAACYAgAAZHJzL2Rv&#10;d25yZXYueG1sUEsFBgAAAAAEAAQA9QAAAIgDAAAAAA==&#10;" fillcolor="#dfa7a6 [1621]" strokecolor="black [3213]">
                    <v:fill color2="#f5e4e4 [501]" rotate="t" angle="180" colors="0 #ffa2a1;22938f #ffbebd;1 #ffe5e5" focus="100%" type="gradient"/>
                    <v:shadow on="t" color="black" opacity="24903f" origin=",.5" offset="0,.55556mm"/>
                    <v:textbox>
                      <w:txbxContent>
                        <w:p w14:paraId="513026FD" w14:textId="77777777" w:rsidR="001E5F77" w:rsidRPr="00B950C1" w:rsidRDefault="001E5F77" w:rsidP="00952C3A">
                          <w:pPr>
                            <w:jc w:val="center"/>
                            <w:rPr>
                              <w:rFonts w:ascii="Arial" w:hAnsi="Arial" w:cs="Arial"/>
                              <w:b/>
                            </w:rPr>
                          </w:pPr>
                          <w:r>
                            <w:rPr>
                              <w:rFonts w:ascii="Arial" w:hAnsi="Arial" w:cs="Arial"/>
                              <w:b/>
                            </w:rPr>
                            <w:t>Manejo, Tratamiento y Disposición Final</w:t>
                          </w:r>
                        </w:p>
                      </w:txbxContent>
                    </v:textbox>
                  </v:shape>
                  <v:shapetype id="_x0000_t32" coordsize="21600,21600" o:spt="32" o:oned="t" path="m,l21600,21600e" filled="f">
                    <v:path arrowok="t" fillok="f" o:connecttype="none"/>
                    <o:lock v:ext="edit" shapetype="t"/>
                  </v:shapetype>
                  <v:shape id="140 Conector recto de flecha" o:spid="_x0000_s1035" type="#_x0000_t32" style="position:absolute;left:21923;top:4531;width:68;height:13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jn8MAAADcAAAADwAAAGRycy9kb3ducmV2LnhtbESPQWvCQBCF7wX/wzJCb3WjKVWiq0hV&#10;KL1VxfOQHZOQ7GzY3cb033cOhd5meG/e+2azG12nBgqx8WxgPstAEZfeNlwZuF5OLytQMSFb7DyT&#10;gR+KsNtOnjZYWP/gLxrOqVISwrFAA3VKfaF1LGtyGGe+Jxbt7oPDJGuotA34kHDX6UWWvWmHDUtD&#10;jT2911S2529noOE88eKQn+jz2IZldWsHn1+NeZ6O+zWoRGP6N/9df1jBfxV8eUYm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QI5/DAAAA3AAAAA8AAAAAAAAAAAAA&#10;AAAAoQIAAGRycy9kb3ducmV2LnhtbFBLBQYAAAAABAAEAPkAAACRAwAAAAA=&#10;" strokecolor="black [3213]">
                    <v:stroke endarrow="open"/>
                  </v:shape>
                  <v:line id="141 Conector recto" o:spid="_x0000_s1036" style="position:absolute;visibility:visible;mso-wrap-style:square" from="5324,5903" to="39166,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QI8MAAADcAAAADwAAAGRycy9kb3ducmV2LnhtbERPTWvCQBC9F/wPywi91U2k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ECPDAAAA3AAAAA8AAAAAAAAAAAAA&#10;AAAAoQIAAGRycy9kb3ducmV2LnhtbFBLBQYAAAAABAAEAPkAAACRAwAAAAA=&#10;" strokecolor="black [3213]"/>
                  <v:shape id="142 Conector recto de flecha" o:spid="_x0000_s1037" type="#_x0000_t32" style="position:absolute;left:5208;top:5903;width:0;height:1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Yc8AAAADcAAAADwAAAGRycy9kb3ducmV2LnhtbERPTWvCQBC9C/0PyxR6000TsSV1lVIr&#10;iDej9Dxkp0lIdjbsrjH+e1cQvM3jfc5yPZpODOR8Y1nB+ywBQVxa3XCl4HTcTj9B+ICssbNMCq7k&#10;Yb16mSwx1/bCBxqKUIkYwj5HBXUIfS6lL2sy6Ge2J47cv3UGQ4SuktrhJYabTqZJspAGG44NNfb0&#10;U1PZFmejoOEscLrJtrT/bd1H9dcONjsp9fY6fn+BCDSGp/jh3uk4f57C/Zl4gVz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GHPAAAAA3AAAAA8AAAAAAAAAAAAAAAAA&#10;oQIAAGRycy9kb3ducmV2LnhtbFBLBQYAAAAABAAEAPkAAACOAwAAAAA=&#10;" strokecolor="black [3213]">
                    <v:stroke endarrow="open"/>
                  </v:shape>
                  <v:shape id="143 Conector recto de flecha" o:spid="_x0000_s1038" type="#_x0000_t32" style="position:absolute;left:39122;top:5903;width:0;height:1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96MEAAADcAAAADwAAAGRycy9kb3ducmV2LnhtbERPTWvDMAy9D/YfjAa9rU6TsY2sbhlr&#10;C2O3pWFnEatJSCwH203Sf18XCrvp8T613s6mFyM531pWsFomIIgrq1uuFZTHw/M7CB+QNfaWScGF&#10;PGw3jw9rzLWd+JfGItQihrDPUUETwpBL6auGDPqlHYgjd7LOYIjQ1VI7nGK46WWaJK/SYMuxocGB&#10;vhqquuJsFLScBU532YF+9p17q/+60WalUoun+fMDRKA5/Ivv7m8d579kcHsmXi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r3owQAAANwAAAAPAAAAAAAAAAAAAAAA&#10;AKECAABkcnMvZG93bnJldi54bWxQSwUGAAAAAAQABAD5AAAAjwMAAAAA&#10;" strokecolor="black [3213]">
                    <v:stroke endarrow="open"/>
                  </v:shape>
                  <v:line id="144 Conector recto" o:spid="_x0000_s1039" style="position:absolute;visibility:visible;mso-wrap-style:square" from="7755,13195" to="7755,1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zu8QAAADcAAAADwAAAGRycy9kb3ducmV2LnhtbERPTWvCQBC9F/wPywi9NRtFjURXCYLQ&#10;2lNtxeuQHZO02dmwu8a0v75bKHibx/uc9XYwrejJ+caygkmSgiAurW64UvDxvn9agvABWWNrmRR8&#10;k4ftZvSwxlzbG79RfwyViCHsc1RQh9DlUvqyJoM+sR1x5C7WGQwRukpqh7cYblo5TdOFNNhwbKix&#10;o11N5dfxahQsy8OnK7LiZTI/ddlPP31d7M+ZUo/joViBCDSEu/jf/azj/NkM/p6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bO7xAAAANwAAAAPAAAAAAAAAAAA&#10;AAAAAKECAABkcnMvZG93bnJldi54bWxQSwUGAAAAAAQABAD5AAAAkgMAAAAA&#10;" strokecolor="black [3213]"/>
                  <v:line id="145 Conector recto" o:spid="_x0000_s1040" style="position:absolute;visibility:visible;mso-wrap-style:square" from="39701,13079" to="3970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0WIMMAAADcAAAADwAAAGRycy9kb3ducmV2LnhtbERPTWvCQBC9F/wPywi91Y2iRqKrBEGw&#10;7am24nXIjkna7GzYXWPqr3cLBW/zeJ+z2vSmER05X1tWMB4lIIgLq2suFXx97l4WIHxA1thYJgW/&#10;5GGzHjytMNP2yh/UHUIpYgj7DBVUIbSZlL6oyKAf2ZY4cmfrDIYIXSm1w2sMN42cJMlcGqw5NlTY&#10;0rai4udwMQoWxdu3y9P8dTw7tumtm7zPd6dUqedhny9BBOrDQ/zv3us4fzqD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9FiDDAAAA3AAAAA8AAAAAAAAAAAAA&#10;AAAAoQIAAGRycy9kb3ducmV2LnhtbFBLBQYAAAAABAAEAPkAAACRAwAAAAA=&#10;" strokecolor="black [3213]"/>
                  <v:line id="146 Conector recto" o:spid="_x0000_s1041" style="position:absolute;visibility:visible;mso-wrap-style:square" from="7755,15857" to="39711,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IV8MAAADcAAAADwAAAGRycy9kb3ducmV2LnhtbERPTWvCQBC9C/0PywjedKPYRFJXCQVB&#10;25O2pdchO01Ss7Nhd42xv75bEHqbx/uc9XYwrejJ+caygvksAUFcWt1wpeD9bTddgfABWWNrmRTc&#10;yMN28zBaY67tlY/Un0IlYgj7HBXUIXS5lL6syaCf2Y44cl/WGQwRukpqh9cYblq5SJJUGmw4NtTY&#10;0XNN5fl0MQpW5cu3K7LiMH/86LKffvGa7j4zpSbjoXgCEWgI/+K7e6/j/GUK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viFfDAAAA3AAAAA8AAAAAAAAAAAAA&#10;AAAAoQIAAGRycy9kb3ducmV2LnhtbFBLBQYAAAAABAAEAPkAAACRAwAAAAA=&#10;" strokecolor="black [3213]"/>
                  <v:shape id="147 Conector recto de flecha" o:spid="_x0000_s1042" type="#_x0000_t32" style="position:absolute;left:22570;top:15857;width:0;height:1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768EAAADcAAAADwAAAGRycy9kb3ducmV2LnhtbERPTWvDMAy9F/YfjAa7tU6T0Yysbhjb&#10;CmO3pqVnEatJSCwH20vTf18PBrvp8T61LWcziImc7ywrWK8SEMS11R03Ck7H/fIFhA/IGgfLpOBG&#10;Hsrdw2KLhbZXPtBUhUbEEPYFKmhDGAspfd2SQb+yI3HkLtYZDBG6RmqH1xhuBpkmyUYa7Dg2tDjS&#10;e0t1X/0YBR1ngdOPbE/fn73Lm3M/2eyk1NPj/PYKItAc/sV/7i8d5z/n8PtMvE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vrwQAAANwAAAAPAAAAAAAAAAAAAAAA&#10;AKECAABkcnMvZG93bnJldi54bWxQSwUGAAAAAAQABAD5AAAAjwMAAAAA&#10;" strokecolor="black [3213]">
                    <v:stroke endarrow="open"/>
                  </v:shape>
                  <v:shape id="148 Conector recto de flecha" o:spid="_x0000_s1043" type="#_x0000_t32" style="position:absolute;left:22570;top:21389;width:0;height:2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mcMAAADcAAAADwAAAGRycy9kb3ducmV2LnhtbESPQWvCQBCF7wX/wzJCb3WjKVWiq0hV&#10;KL1VxfOQHZOQ7GzY3cb033cOhd5meG/e+2azG12nBgqx8WxgPstAEZfeNlwZuF5OLytQMSFb7DyT&#10;gR+KsNtOnjZYWP/gLxrOqVISwrFAA3VKfaF1LGtyGGe+Jxbt7oPDJGuotA34kHDX6UWWvWmHDUtD&#10;jT2911S2529noOE88eKQn+jz2IZldWsHn1+NeZ6O+zWoRGP6N/9df1jBfxVaeUYm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L5nDAAAA3AAAAA8AAAAAAAAAAAAA&#10;AAAAoQIAAGRycy9kb3ducmV2LnhtbFBLBQYAAAAABAAEAPkAAACRAwAAAAA=&#10;" strokecolor="black [3213]">
                    <v:stroke endarrow="open"/>
                  </v:shape>
                  <v:shape id="150 Conector recto de flecha" o:spid="_x0000_s1044" type="#_x0000_t32" style="position:absolute;left:22829;top:28865;width:0;height:3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1QsMAAADcAAAADwAAAGRycy9kb3ducmV2LnhtbESPQWvCQBCF7wX/wzJCb3WjoVWiq0hV&#10;KL1VxfOQHZOQ7GzY3cb033cOhd5meG/e+2azG12nBgqx8WxgPstAEZfeNlwZuF5OLytQMSFb7DyT&#10;gR+KsNtOnjZYWP/gLxrOqVISwrFAA3VKfaF1LGtyGGe+Jxbt7oPDJGuotA34kHDX6UWWvWmHDUtD&#10;jT2911S2529noOE88eKQn+jz2IZldWsHn1+NeZ6O+zWoRGP6N/9df1jBfxV8eUYm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JtULDAAAA3AAAAA8AAAAAAAAAAAAA&#10;AAAAoQIAAGRycy9kb3ducmV2LnhtbFBLBQYAAAAABAAEAPkAAACRAwAAAAA=&#10;" strokecolor="black [3213]">
                    <v:stroke endarrow="open"/>
                  </v:shape>
                  <v:shape id="151 Conector recto de flecha" o:spid="_x0000_s1045" type="#_x0000_t32" style="position:absolute;left:23084;top:34845;width:0;height:2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Q2cEAAADcAAAADwAAAGRycy9kb3ducmV2LnhtbERPTWvDMAy9D/ofjAq9LU4btpU0bild&#10;C2O3ZaFnEatJSCwH20uzfz8PBrvp8T5VHGYziImc7ywrWCcpCOLa6o4bBdXn5XELwgdkjYNlUvBN&#10;Hg77xUOBubZ3/qCpDI2IIexzVNCGMOZS+rolgz6xI3HkbtYZDBG6RmqH9xhuBrlJ02dpsOPY0OJI&#10;p5bqvvwyCjrOAm9eswu9n3v30lz7yWaVUqvlfNyBCDSHf/Gf+03H+U9r+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RDZwQAAANwAAAAPAAAAAAAAAAAAAAAA&#10;AKECAABkcnMvZG93bnJldi54bWxQSwUGAAAAAAQABAD5AAAAjwMAAAAA&#10;" strokecolor="black [3213]">
                    <v:stroke endarrow="open"/>
                  </v:shape>
                </v:group>
              </v:group>
            </w:pict>
          </mc:Fallback>
        </mc:AlternateContent>
      </w:r>
    </w:p>
    <w:p w14:paraId="3D69C566" w14:textId="201A5B5E" w:rsidR="00E912FC" w:rsidRDefault="00E912FC" w:rsidP="00E912FC"/>
    <w:p w14:paraId="1DC69EB1" w14:textId="520B9FDA" w:rsidR="00E912FC" w:rsidRDefault="00E912FC" w:rsidP="00367CC8">
      <w:pPr>
        <w:pStyle w:val="Ttulo1"/>
      </w:pPr>
    </w:p>
    <w:p w14:paraId="67C2AE76" w14:textId="2B4772F7" w:rsidR="00E912FC" w:rsidRPr="00E912FC" w:rsidRDefault="00E912FC" w:rsidP="00E912FC"/>
    <w:p w14:paraId="33018484" w14:textId="77777777" w:rsidR="00E912FC" w:rsidRPr="00E912FC" w:rsidRDefault="00E912FC" w:rsidP="00367CC8">
      <w:pPr>
        <w:pStyle w:val="Ttulo1"/>
      </w:pPr>
    </w:p>
    <w:p w14:paraId="54A10BEC" w14:textId="77777777" w:rsidR="00E912FC" w:rsidRDefault="00E912FC" w:rsidP="00367CC8">
      <w:pPr>
        <w:pStyle w:val="Ttulo1"/>
      </w:pPr>
    </w:p>
    <w:p w14:paraId="415351B3" w14:textId="77777777" w:rsidR="00E912FC" w:rsidRDefault="00E912FC" w:rsidP="00E912FC"/>
    <w:p w14:paraId="34720842" w14:textId="77777777" w:rsidR="00E912FC" w:rsidRDefault="00E912FC" w:rsidP="00367CC8">
      <w:pPr>
        <w:pStyle w:val="Ttulo1"/>
      </w:pPr>
    </w:p>
    <w:p w14:paraId="15B3A9B7" w14:textId="77777777" w:rsidR="00E912FC" w:rsidRDefault="00E912FC" w:rsidP="00E912FC"/>
    <w:p w14:paraId="28828DE0" w14:textId="77777777" w:rsidR="00E912FC" w:rsidRDefault="00E912FC" w:rsidP="00367CC8">
      <w:pPr>
        <w:pStyle w:val="Ttulo1"/>
      </w:pPr>
    </w:p>
    <w:p w14:paraId="33898D49" w14:textId="77777777" w:rsidR="00E912FC" w:rsidRDefault="00E912FC" w:rsidP="00E912FC"/>
    <w:p w14:paraId="3EFE0B3A" w14:textId="77777777" w:rsidR="00E912FC" w:rsidRPr="00E912FC" w:rsidRDefault="00E912FC" w:rsidP="00367CC8">
      <w:pPr>
        <w:pStyle w:val="Ttulo1"/>
      </w:pPr>
    </w:p>
    <w:p w14:paraId="21F1984A" w14:textId="77777777" w:rsidR="0069483F" w:rsidRDefault="0069483F" w:rsidP="0069483F">
      <w:pPr>
        <w:rPr>
          <w:rFonts w:ascii="Arial" w:hAnsi="Arial" w:cs="Arial"/>
          <w:b/>
          <w:sz w:val="18"/>
          <w:szCs w:val="18"/>
        </w:rPr>
      </w:pPr>
    </w:p>
    <w:p w14:paraId="4C6C07AE" w14:textId="77777777" w:rsidR="0069483F" w:rsidRDefault="0069483F" w:rsidP="0069483F">
      <w:pPr>
        <w:rPr>
          <w:rFonts w:ascii="Arial" w:hAnsi="Arial" w:cs="Arial"/>
          <w:b/>
          <w:sz w:val="18"/>
          <w:szCs w:val="18"/>
        </w:rPr>
      </w:pPr>
    </w:p>
    <w:p w14:paraId="72E3642B" w14:textId="77777777" w:rsidR="00E85841" w:rsidRDefault="00E85841" w:rsidP="00367CC8">
      <w:pPr>
        <w:pStyle w:val="Ttulo1"/>
      </w:pPr>
    </w:p>
    <w:p w14:paraId="3F4F4CAD" w14:textId="77777777" w:rsidR="00952C3A" w:rsidRDefault="00952C3A" w:rsidP="00952C3A"/>
    <w:p w14:paraId="0738D68D" w14:textId="4A2290B2" w:rsidR="00124444" w:rsidRPr="00124444" w:rsidRDefault="0069483F" w:rsidP="00952C3A">
      <w:pPr>
        <w:rPr>
          <w:rFonts w:ascii="Arial" w:hAnsi="Arial" w:cs="Arial"/>
          <w:i/>
        </w:rPr>
      </w:pPr>
      <w:r w:rsidRPr="00124444">
        <w:rPr>
          <w:rFonts w:ascii="Arial" w:hAnsi="Arial" w:cs="Arial"/>
          <w:i/>
        </w:rPr>
        <w:t>Figura</w:t>
      </w:r>
      <w:r w:rsidR="00124444">
        <w:rPr>
          <w:rFonts w:ascii="Arial" w:hAnsi="Arial" w:cs="Arial"/>
          <w:i/>
        </w:rPr>
        <w:t xml:space="preserve"> 4.</w:t>
      </w:r>
      <w:r w:rsidRPr="00124444">
        <w:rPr>
          <w:rFonts w:ascii="Arial" w:hAnsi="Arial" w:cs="Arial"/>
          <w:i/>
        </w:rPr>
        <w:t>:</w:t>
      </w:r>
      <w:r w:rsidRPr="00111B55">
        <w:rPr>
          <w:rFonts w:ascii="Arial" w:hAnsi="Arial" w:cs="Arial"/>
          <w:b/>
          <w:sz w:val="18"/>
          <w:szCs w:val="18"/>
        </w:rPr>
        <w:t xml:space="preserve"> </w:t>
      </w:r>
      <w:r w:rsidRPr="00124444">
        <w:rPr>
          <w:rFonts w:ascii="Arial" w:hAnsi="Arial" w:cs="Arial"/>
          <w:i/>
        </w:rPr>
        <w:t>Componentes de la Gestión de Residuos Peligrosos Universidad Tecnológica de Pereira</w:t>
      </w:r>
      <w:r w:rsidR="00124444">
        <w:rPr>
          <w:rFonts w:ascii="Arial" w:hAnsi="Arial" w:cs="Arial"/>
          <w:i/>
        </w:rPr>
        <w:t>.</w:t>
      </w:r>
    </w:p>
    <w:p w14:paraId="0A0B23B7" w14:textId="46477F6F" w:rsidR="00E912FC" w:rsidRDefault="00E912FC" w:rsidP="00C04272">
      <w:pPr>
        <w:autoSpaceDE w:val="0"/>
        <w:autoSpaceDN w:val="0"/>
        <w:adjustRightInd w:val="0"/>
        <w:spacing w:before="240" w:after="240"/>
        <w:jc w:val="both"/>
        <w:rPr>
          <w:rFonts w:ascii="Arial" w:hAnsi="Arial" w:cs="Arial"/>
          <w:sz w:val="22"/>
        </w:rPr>
      </w:pPr>
    </w:p>
    <w:p w14:paraId="21FF874F" w14:textId="173AC486" w:rsidR="00F90D3D" w:rsidRPr="002F69DB" w:rsidRDefault="0059535B" w:rsidP="00C04272">
      <w:pPr>
        <w:autoSpaceDE w:val="0"/>
        <w:autoSpaceDN w:val="0"/>
        <w:adjustRightInd w:val="0"/>
        <w:spacing w:before="240" w:after="240"/>
        <w:jc w:val="both"/>
        <w:rPr>
          <w:rFonts w:ascii="Arial" w:hAnsi="Arial" w:cs="Arial"/>
          <w:sz w:val="22"/>
        </w:rPr>
      </w:pPr>
      <w:r>
        <w:rPr>
          <w:rFonts w:ascii="Arial" w:hAnsi="Arial" w:cs="Arial"/>
          <w:sz w:val="22"/>
        </w:rPr>
        <w:lastRenderedPageBreak/>
        <w:t xml:space="preserve">De igual forma </w:t>
      </w:r>
      <w:r w:rsidR="00273AB2" w:rsidRPr="002F69DB">
        <w:rPr>
          <w:rFonts w:ascii="Arial" w:hAnsi="Arial" w:cs="Arial"/>
          <w:sz w:val="22"/>
        </w:rPr>
        <w:t>se</w:t>
      </w:r>
      <w:r>
        <w:rPr>
          <w:rFonts w:ascii="Arial" w:hAnsi="Arial" w:cs="Arial"/>
          <w:sz w:val="22"/>
        </w:rPr>
        <w:t xml:space="preserve"> debe</w:t>
      </w:r>
      <w:r w:rsidR="00273AB2" w:rsidRPr="002F69DB">
        <w:rPr>
          <w:rFonts w:ascii="Arial" w:hAnsi="Arial" w:cs="Arial"/>
          <w:sz w:val="22"/>
        </w:rPr>
        <w:t xml:space="preserve"> aborda</w:t>
      </w:r>
      <w:r>
        <w:rPr>
          <w:rFonts w:ascii="Arial" w:hAnsi="Arial" w:cs="Arial"/>
          <w:sz w:val="22"/>
        </w:rPr>
        <w:t>r</w:t>
      </w:r>
      <w:r w:rsidR="00273AB2" w:rsidRPr="002F69DB">
        <w:rPr>
          <w:rFonts w:ascii="Arial" w:hAnsi="Arial" w:cs="Arial"/>
          <w:sz w:val="22"/>
        </w:rPr>
        <w:t xml:space="preserve"> los aspectos relacionados con el manejo de RESPEL tanto en la fuente como en los puntos de almacenamiento intermedio</w:t>
      </w:r>
      <w:r w:rsidR="00B762DA" w:rsidRPr="002F69DB">
        <w:rPr>
          <w:rFonts w:ascii="Arial" w:hAnsi="Arial" w:cs="Arial"/>
          <w:sz w:val="22"/>
        </w:rPr>
        <w:t xml:space="preserve">, </w:t>
      </w:r>
      <w:r w:rsidR="00273AB2" w:rsidRPr="002F69DB">
        <w:rPr>
          <w:rFonts w:ascii="Arial" w:hAnsi="Arial" w:cs="Arial"/>
          <w:sz w:val="22"/>
        </w:rPr>
        <w:t>garantizando el cumplimiento de los siguientes aspectos:</w:t>
      </w:r>
    </w:p>
    <w:p w14:paraId="62F69865" w14:textId="77777777" w:rsidR="00273AB2" w:rsidRPr="002F69DB" w:rsidRDefault="00273AB2" w:rsidP="00396C42">
      <w:pPr>
        <w:pStyle w:val="Prrafodelista"/>
        <w:numPr>
          <w:ilvl w:val="0"/>
          <w:numId w:val="1"/>
        </w:numPr>
        <w:autoSpaceDE w:val="0"/>
        <w:autoSpaceDN w:val="0"/>
        <w:adjustRightInd w:val="0"/>
        <w:spacing w:before="240" w:after="240" w:line="240" w:lineRule="auto"/>
        <w:jc w:val="both"/>
        <w:rPr>
          <w:rFonts w:ascii="Arial" w:hAnsi="Arial" w:cs="Arial"/>
          <w:sz w:val="22"/>
        </w:rPr>
      </w:pPr>
      <w:r w:rsidRPr="002F69DB">
        <w:rPr>
          <w:rFonts w:ascii="Arial" w:hAnsi="Arial" w:cs="Arial"/>
          <w:sz w:val="22"/>
        </w:rPr>
        <w:t>Manejo diferenciado entre los residuos peligrosos y los que no lo son.</w:t>
      </w:r>
    </w:p>
    <w:p w14:paraId="29414B76" w14:textId="77777777" w:rsidR="00273AB2" w:rsidRPr="002F69DB" w:rsidRDefault="00273AB2" w:rsidP="00396C42">
      <w:pPr>
        <w:pStyle w:val="Prrafodelista"/>
        <w:numPr>
          <w:ilvl w:val="0"/>
          <w:numId w:val="1"/>
        </w:numPr>
        <w:autoSpaceDE w:val="0"/>
        <w:autoSpaceDN w:val="0"/>
        <w:adjustRightInd w:val="0"/>
        <w:spacing w:before="240" w:after="240" w:line="240" w:lineRule="auto"/>
        <w:jc w:val="both"/>
        <w:rPr>
          <w:rFonts w:ascii="Arial" w:hAnsi="Arial" w:cs="Arial"/>
          <w:sz w:val="22"/>
        </w:rPr>
      </w:pPr>
      <w:r w:rsidRPr="002F69DB">
        <w:rPr>
          <w:rFonts w:ascii="Arial" w:hAnsi="Arial" w:cs="Arial"/>
          <w:sz w:val="22"/>
        </w:rPr>
        <w:t>Evitar la mezcla de residuos peligrosos con residuos no peligrosos o con otras sustancias o materiales.</w:t>
      </w:r>
    </w:p>
    <w:p w14:paraId="48F8AF81" w14:textId="77777777" w:rsidR="00273AB2" w:rsidRPr="002F69DB" w:rsidRDefault="00273AB2" w:rsidP="00396C42">
      <w:pPr>
        <w:pStyle w:val="Prrafodelista"/>
        <w:numPr>
          <w:ilvl w:val="0"/>
          <w:numId w:val="1"/>
        </w:numPr>
        <w:autoSpaceDE w:val="0"/>
        <w:autoSpaceDN w:val="0"/>
        <w:adjustRightInd w:val="0"/>
        <w:spacing w:before="240" w:after="240" w:line="240" w:lineRule="auto"/>
        <w:jc w:val="both"/>
        <w:rPr>
          <w:rFonts w:ascii="Arial" w:hAnsi="Arial" w:cs="Arial"/>
          <w:sz w:val="22"/>
        </w:rPr>
      </w:pPr>
      <w:r w:rsidRPr="002F69DB">
        <w:rPr>
          <w:rFonts w:ascii="Arial" w:hAnsi="Arial" w:cs="Arial"/>
          <w:sz w:val="22"/>
        </w:rPr>
        <w:t>Mezclar o poner en contacto entre sí RESPEL, únicamente cuando sean de naturaleza similar o compatible.</w:t>
      </w:r>
    </w:p>
    <w:p w14:paraId="0771C634" w14:textId="77777777" w:rsidR="00273AB2" w:rsidRPr="002F69DB" w:rsidRDefault="00273AB2" w:rsidP="00396C42">
      <w:pPr>
        <w:pStyle w:val="Prrafodelista"/>
        <w:numPr>
          <w:ilvl w:val="0"/>
          <w:numId w:val="1"/>
        </w:numPr>
        <w:autoSpaceDE w:val="0"/>
        <w:autoSpaceDN w:val="0"/>
        <w:adjustRightInd w:val="0"/>
        <w:spacing w:before="240" w:after="240" w:line="240" w:lineRule="auto"/>
        <w:jc w:val="both"/>
        <w:rPr>
          <w:rFonts w:ascii="Arial" w:hAnsi="Arial" w:cs="Arial"/>
          <w:sz w:val="22"/>
        </w:rPr>
      </w:pPr>
      <w:r w:rsidRPr="002F69DB">
        <w:rPr>
          <w:rFonts w:ascii="Arial" w:hAnsi="Arial" w:cs="Arial"/>
          <w:sz w:val="22"/>
        </w:rPr>
        <w:t>Identificar y etiquetar los recipientes que contengan RESPEL de acuerdo con las normas vigentes.</w:t>
      </w:r>
    </w:p>
    <w:p w14:paraId="32CD604E" w14:textId="7F945118" w:rsidR="00273AB2" w:rsidRPr="002F69DB" w:rsidRDefault="00273AB2" w:rsidP="00396C42">
      <w:pPr>
        <w:pStyle w:val="Prrafodelista"/>
        <w:numPr>
          <w:ilvl w:val="0"/>
          <w:numId w:val="1"/>
        </w:numPr>
        <w:autoSpaceDE w:val="0"/>
        <w:autoSpaceDN w:val="0"/>
        <w:adjustRightInd w:val="0"/>
        <w:spacing w:before="240" w:after="240" w:line="240" w:lineRule="auto"/>
        <w:jc w:val="both"/>
        <w:rPr>
          <w:rFonts w:ascii="Arial" w:hAnsi="Arial" w:cs="Arial"/>
          <w:sz w:val="22"/>
        </w:rPr>
      </w:pPr>
      <w:r w:rsidRPr="002F69DB">
        <w:rPr>
          <w:rFonts w:ascii="Arial" w:hAnsi="Arial" w:cs="Arial"/>
          <w:sz w:val="22"/>
        </w:rPr>
        <w:t>Evitar derrames</w:t>
      </w:r>
      <w:r w:rsidR="00474D95" w:rsidRPr="002F69DB">
        <w:rPr>
          <w:rFonts w:ascii="Arial" w:hAnsi="Arial" w:cs="Arial"/>
          <w:sz w:val="22"/>
        </w:rPr>
        <w:t xml:space="preserve"> o fugas </w:t>
      </w:r>
      <w:r w:rsidRPr="002F69DB">
        <w:rPr>
          <w:rFonts w:ascii="Arial" w:hAnsi="Arial" w:cs="Arial"/>
          <w:sz w:val="22"/>
        </w:rPr>
        <w:t xml:space="preserve">de sustancias peligrosas </w:t>
      </w:r>
      <w:r w:rsidR="00474D95" w:rsidRPr="002F69DB">
        <w:rPr>
          <w:rFonts w:ascii="Arial" w:hAnsi="Arial" w:cs="Arial"/>
          <w:sz w:val="22"/>
        </w:rPr>
        <w:t>en los sitios de almacenamiento en la fuente e intermedio, que pongan en riesgo la salud humana o aspectos biofísicos de la institución.</w:t>
      </w:r>
    </w:p>
    <w:p w14:paraId="0BF458A5" w14:textId="77777777" w:rsidR="00812FD5" w:rsidRPr="002F69DB" w:rsidRDefault="00812FD5" w:rsidP="00A55679">
      <w:pPr>
        <w:pStyle w:val="Ttulo3"/>
      </w:pPr>
      <w:bookmarkStart w:id="186" w:name="_Toc408778728"/>
      <w:bookmarkStart w:id="187" w:name="_Toc471943897"/>
      <w:r w:rsidRPr="002F69DB">
        <w:t>4.2.1 Criterios para el uso de recipientes</w:t>
      </w:r>
      <w:bookmarkEnd w:id="186"/>
      <w:bookmarkEnd w:id="187"/>
      <w:r w:rsidRPr="002F69DB">
        <w:t xml:space="preserve"> </w:t>
      </w:r>
    </w:p>
    <w:p w14:paraId="37F97048" w14:textId="77777777" w:rsidR="000745F6" w:rsidRPr="002F69DB" w:rsidRDefault="000745F6" w:rsidP="00A55679">
      <w:pPr>
        <w:pStyle w:val="Ttulo4"/>
      </w:pPr>
      <w:r w:rsidRPr="002F69DB">
        <w:t xml:space="preserve">4.2.1.1 </w:t>
      </w:r>
      <w:r w:rsidR="00676963" w:rsidRPr="002F69DB">
        <w:t>T</w:t>
      </w:r>
      <w:r w:rsidRPr="002F69DB">
        <w:t>ipo de recipientes</w:t>
      </w:r>
      <w:r w:rsidR="006E3AC7" w:rsidRPr="002F69DB">
        <w:t xml:space="preserve"> para almacenamiento de RESPEL en la fuente (</w:t>
      </w:r>
      <w:r w:rsidRPr="002F69DB">
        <w:t>colores, materiales y et</w:t>
      </w:r>
      <w:r w:rsidR="006854F0" w:rsidRPr="002F69DB">
        <w:t>iquetado</w:t>
      </w:r>
      <w:r w:rsidR="006E3AC7" w:rsidRPr="002F69DB">
        <w:t>)</w:t>
      </w:r>
    </w:p>
    <w:p w14:paraId="1B54CF7F" w14:textId="77777777" w:rsidR="003071F9" w:rsidRPr="002F69DB" w:rsidRDefault="003071F9" w:rsidP="003071F9">
      <w:pPr>
        <w:rPr>
          <w:rFonts w:ascii="Arial" w:hAnsi="Arial" w:cs="Arial"/>
        </w:rPr>
      </w:pPr>
    </w:p>
    <w:p w14:paraId="080BF83C" w14:textId="378373CA" w:rsidR="004A446F" w:rsidRPr="004A446F" w:rsidRDefault="00F90D3D" w:rsidP="004A446F">
      <w:pPr>
        <w:autoSpaceDE w:val="0"/>
        <w:autoSpaceDN w:val="0"/>
        <w:adjustRightInd w:val="0"/>
        <w:jc w:val="both"/>
        <w:rPr>
          <w:rFonts w:ascii="Arial" w:hAnsi="Arial" w:cs="Arial"/>
          <w:sz w:val="22"/>
        </w:rPr>
      </w:pPr>
      <w:r w:rsidRPr="002F69DB">
        <w:rPr>
          <w:rFonts w:ascii="Arial" w:hAnsi="Arial" w:cs="Arial"/>
          <w:sz w:val="22"/>
        </w:rPr>
        <w:t>La separación en la fuente es la base fundamental de la adecuada gestión de residuos y consiste en la separación selectiva inicial de los RESPEL procedentes de cada una de las fuentes identificadas, dándose inicio a una cadena de actividades y procesos cuya eficacia depende de la adecuada clasificación inicial. Para la correcta separación se ubicarán recipientes en cada una de las áreas de la institución, en las cantidades necesarias de acuerdo con el tipo y cantidad de RESPEL generados. Los recipientes utilizados debe</w:t>
      </w:r>
      <w:r w:rsidR="00BC30CA" w:rsidRPr="002F69DB">
        <w:rPr>
          <w:rFonts w:ascii="Arial" w:hAnsi="Arial" w:cs="Arial"/>
          <w:sz w:val="22"/>
        </w:rPr>
        <w:t>rán</w:t>
      </w:r>
      <w:r w:rsidRPr="002F69DB">
        <w:rPr>
          <w:rFonts w:ascii="Arial" w:hAnsi="Arial" w:cs="Arial"/>
          <w:sz w:val="22"/>
        </w:rPr>
        <w:t xml:space="preserve"> cumplir con las </w:t>
      </w:r>
      <w:r w:rsidR="001F3691" w:rsidRPr="002F69DB">
        <w:rPr>
          <w:rFonts w:ascii="Arial" w:hAnsi="Arial" w:cs="Arial"/>
          <w:sz w:val="22"/>
        </w:rPr>
        <w:t>siguientes especificaciones</w:t>
      </w:r>
      <w:r w:rsidR="00BC30CA" w:rsidRPr="002F69DB">
        <w:rPr>
          <w:rFonts w:ascii="Arial" w:hAnsi="Arial" w:cs="Arial"/>
          <w:sz w:val="22"/>
        </w:rPr>
        <w:t xml:space="preserve"> y categorías</w:t>
      </w:r>
      <w:r w:rsidR="00B0136E">
        <w:rPr>
          <w:rFonts w:ascii="Arial" w:hAnsi="Arial" w:cs="Arial"/>
          <w:sz w:val="22"/>
        </w:rPr>
        <w:t xml:space="preserve"> (Tabla 38</w:t>
      </w:r>
      <w:r w:rsidR="00A90083" w:rsidRPr="002F69DB">
        <w:rPr>
          <w:rFonts w:ascii="Arial" w:hAnsi="Arial" w:cs="Arial"/>
          <w:sz w:val="22"/>
        </w:rPr>
        <w:t>)</w:t>
      </w:r>
      <w:r w:rsidR="001F3691" w:rsidRPr="002F69DB">
        <w:rPr>
          <w:rFonts w:ascii="Arial" w:hAnsi="Arial" w:cs="Arial"/>
          <w:sz w:val="22"/>
        </w:rPr>
        <w:t>:</w:t>
      </w:r>
    </w:p>
    <w:p w14:paraId="203C2709" w14:textId="77777777" w:rsidR="001F3691" w:rsidRPr="002F69DB" w:rsidRDefault="001F3691" w:rsidP="005D7567">
      <w:pPr>
        <w:pStyle w:val="Prrafodelista"/>
        <w:numPr>
          <w:ilvl w:val="0"/>
          <w:numId w:val="1"/>
        </w:numPr>
        <w:jc w:val="both"/>
        <w:rPr>
          <w:rFonts w:ascii="Arial" w:hAnsi="Arial" w:cs="Arial"/>
          <w:sz w:val="22"/>
        </w:rPr>
      </w:pPr>
      <w:r w:rsidRPr="002F69DB">
        <w:rPr>
          <w:rFonts w:ascii="Arial" w:hAnsi="Arial" w:cs="Arial"/>
          <w:sz w:val="22"/>
        </w:rPr>
        <w:t xml:space="preserve">Recipientes para almacenamiento de RESPEL </w:t>
      </w:r>
      <w:r w:rsidR="006854F0" w:rsidRPr="002F69DB">
        <w:rPr>
          <w:rFonts w:ascii="Arial" w:hAnsi="Arial" w:cs="Arial"/>
          <w:sz w:val="22"/>
        </w:rPr>
        <w:t>con</w:t>
      </w:r>
      <w:r w:rsidRPr="002F69DB">
        <w:rPr>
          <w:rFonts w:ascii="Arial" w:hAnsi="Arial" w:cs="Arial"/>
          <w:sz w:val="22"/>
        </w:rPr>
        <w:t xml:space="preserve"> riesgo biológico</w:t>
      </w:r>
      <w:r w:rsidR="006854F0" w:rsidRPr="002F69DB">
        <w:rPr>
          <w:rFonts w:ascii="Arial" w:hAnsi="Arial" w:cs="Arial"/>
          <w:sz w:val="22"/>
        </w:rPr>
        <w:t>:</w:t>
      </w:r>
      <w:r w:rsidRPr="002F69DB">
        <w:rPr>
          <w:rFonts w:ascii="Arial" w:hAnsi="Arial" w:cs="Arial"/>
          <w:sz w:val="22"/>
        </w:rPr>
        <w:t xml:space="preserve"> </w:t>
      </w:r>
      <w:proofErr w:type="spellStart"/>
      <w:r w:rsidR="004E4FAF" w:rsidRPr="002F69DB">
        <w:rPr>
          <w:rFonts w:ascii="Arial" w:hAnsi="Arial" w:cs="Arial"/>
          <w:sz w:val="22"/>
        </w:rPr>
        <w:t>Biosanitarios</w:t>
      </w:r>
      <w:proofErr w:type="spellEnd"/>
      <w:r w:rsidRPr="002F69DB">
        <w:rPr>
          <w:rFonts w:ascii="Arial" w:hAnsi="Arial" w:cs="Arial"/>
          <w:sz w:val="22"/>
        </w:rPr>
        <w:t xml:space="preserve">, </w:t>
      </w:r>
      <w:proofErr w:type="spellStart"/>
      <w:r w:rsidRPr="002F69DB">
        <w:rPr>
          <w:rFonts w:ascii="Arial" w:hAnsi="Arial" w:cs="Arial"/>
          <w:sz w:val="22"/>
        </w:rPr>
        <w:t>anatomopatológicos</w:t>
      </w:r>
      <w:proofErr w:type="spellEnd"/>
      <w:r w:rsidRPr="002F69DB">
        <w:rPr>
          <w:rFonts w:ascii="Arial" w:hAnsi="Arial" w:cs="Arial"/>
          <w:sz w:val="22"/>
        </w:rPr>
        <w:t xml:space="preserve"> y animales.</w:t>
      </w:r>
    </w:p>
    <w:p w14:paraId="3EB23C3E" w14:textId="77777777" w:rsidR="006854F0" w:rsidRPr="002F69DB" w:rsidRDefault="006854F0" w:rsidP="005D7567">
      <w:pPr>
        <w:pStyle w:val="Prrafodelista"/>
        <w:numPr>
          <w:ilvl w:val="0"/>
          <w:numId w:val="1"/>
        </w:numPr>
        <w:jc w:val="both"/>
        <w:rPr>
          <w:rFonts w:ascii="Arial" w:hAnsi="Arial" w:cs="Arial"/>
          <w:sz w:val="22"/>
        </w:rPr>
      </w:pPr>
      <w:r w:rsidRPr="002F69DB">
        <w:rPr>
          <w:rFonts w:ascii="Arial" w:hAnsi="Arial" w:cs="Arial"/>
          <w:sz w:val="22"/>
        </w:rPr>
        <w:t xml:space="preserve">Recipientes para almacenamiento de RESPEL con riesgo biológico </w:t>
      </w:r>
      <w:r w:rsidR="004E4FAF" w:rsidRPr="002F69DB">
        <w:rPr>
          <w:rFonts w:ascii="Arial" w:hAnsi="Arial" w:cs="Arial"/>
          <w:sz w:val="22"/>
        </w:rPr>
        <w:t>corto punzantes</w:t>
      </w:r>
      <w:r w:rsidRPr="002F69DB">
        <w:rPr>
          <w:rFonts w:ascii="Arial" w:hAnsi="Arial" w:cs="Arial"/>
          <w:sz w:val="22"/>
        </w:rPr>
        <w:t>.</w:t>
      </w:r>
    </w:p>
    <w:p w14:paraId="7785567E" w14:textId="09468B67" w:rsidR="00C04272" w:rsidRDefault="006854F0" w:rsidP="005D7567">
      <w:pPr>
        <w:pStyle w:val="Prrafodelista"/>
        <w:numPr>
          <w:ilvl w:val="0"/>
          <w:numId w:val="1"/>
        </w:numPr>
        <w:jc w:val="both"/>
        <w:rPr>
          <w:rFonts w:ascii="Arial" w:hAnsi="Arial" w:cs="Arial"/>
          <w:sz w:val="22"/>
        </w:rPr>
      </w:pPr>
      <w:r w:rsidRPr="002F69DB">
        <w:rPr>
          <w:rFonts w:ascii="Arial" w:hAnsi="Arial" w:cs="Arial"/>
          <w:sz w:val="22"/>
        </w:rPr>
        <w:t xml:space="preserve">Recipientes para almacenamiento de RESPEL con riesgo </w:t>
      </w:r>
      <w:r w:rsidR="00F77F66" w:rsidRPr="002F69DB">
        <w:rPr>
          <w:rFonts w:ascii="Arial" w:hAnsi="Arial" w:cs="Arial"/>
          <w:sz w:val="22"/>
        </w:rPr>
        <w:t>químico</w:t>
      </w:r>
      <w:r w:rsidRPr="002F69DB">
        <w:rPr>
          <w:rFonts w:ascii="Arial" w:hAnsi="Arial" w:cs="Arial"/>
          <w:sz w:val="22"/>
        </w:rPr>
        <w:t>.</w:t>
      </w:r>
    </w:p>
    <w:p w14:paraId="0CE6FE15" w14:textId="77777777" w:rsidR="005D7567" w:rsidRPr="00CF4E6A" w:rsidRDefault="005D7567" w:rsidP="005D7567">
      <w:pPr>
        <w:pStyle w:val="Prrafodelista"/>
        <w:numPr>
          <w:ilvl w:val="0"/>
          <w:numId w:val="1"/>
        </w:numPr>
        <w:jc w:val="both"/>
        <w:rPr>
          <w:rFonts w:ascii="Arial" w:hAnsi="Arial" w:cs="Arial"/>
          <w:sz w:val="22"/>
        </w:rPr>
      </w:pPr>
    </w:p>
    <w:p w14:paraId="515424C5" w14:textId="77777777" w:rsidR="00276F1F" w:rsidRPr="002F69DB" w:rsidRDefault="002E4F7F" w:rsidP="00C04272">
      <w:pPr>
        <w:tabs>
          <w:tab w:val="left" w:pos="1560"/>
        </w:tabs>
        <w:autoSpaceDE w:val="0"/>
        <w:autoSpaceDN w:val="0"/>
        <w:adjustRightInd w:val="0"/>
        <w:spacing w:before="240" w:after="240" w:line="360" w:lineRule="auto"/>
        <w:jc w:val="both"/>
        <w:rPr>
          <w:rFonts w:ascii="Arial" w:hAnsi="Arial" w:cs="Arial"/>
          <w:b/>
          <w:i/>
          <w:sz w:val="22"/>
          <w:u w:val="single"/>
        </w:rPr>
      </w:pPr>
      <w:r w:rsidRPr="002F69DB">
        <w:rPr>
          <w:rFonts w:ascii="Arial" w:hAnsi="Arial" w:cs="Arial"/>
          <w:b/>
          <w:i/>
          <w:sz w:val="22"/>
          <w:u w:val="single"/>
        </w:rPr>
        <w:t xml:space="preserve">Características de recipientes para almacenamiento </w:t>
      </w:r>
      <w:r w:rsidR="00676963" w:rsidRPr="002F69DB">
        <w:rPr>
          <w:rFonts w:ascii="Arial" w:hAnsi="Arial" w:cs="Arial"/>
          <w:b/>
          <w:i/>
          <w:sz w:val="22"/>
          <w:u w:val="single"/>
        </w:rPr>
        <w:t xml:space="preserve">en la fuente </w:t>
      </w:r>
      <w:r w:rsidRPr="002F69DB">
        <w:rPr>
          <w:rFonts w:ascii="Arial" w:hAnsi="Arial" w:cs="Arial"/>
          <w:b/>
          <w:i/>
          <w:sz w:val="22"/>
          <w:u w:val="single"/>
        </w:rPr>
        <w:t>de RESPEL con riesgo biológico</w:t>
      </w:r>
      <w:r w:rsidR="008943EE" w:rsidRPr="002F69DB">
        <w:rPr>
          <w:rFonts w:ascii="Arial" w:hAnsi="Arial" w:cs="Arial"/>
          <w:b/>
          <w:i/>
          <w:sz w:val="22"/>
          <w:u w:val="single"/>
        </w:rPr>
        <w:t xml:space="preserve"> (</w:t>
      </w:r>
      <w:proofErr w:type="spellStart"/>
      <w:r w:rsidRPr="002F69DB">
        <w:rPr>
          <w:rFonts w:ascii="Arial" w:hAnsi="Arial" w:cs="Arial"/>
          <w:b/>
          <w:i/>
          <w:sz w:val="22"/>
          <w:u w:val="single"/>
        </w:rPr>
        <w:t>Biosanitarios</w:t>
      </w:r>
      <w:proofErr w:type="spellEnd"/>
      <w:r w:rsidRPr="002F69DB">
        <w:rPr>
          <w:rFonts w:ascii="Arial" w:hAnsi="Arial" w:cs="Arial"/>
          <w:b/>
          <w:i/>
          <w:sz w:val="22"/>
          <w:u w:val="single"/>
        </w:rPr>
        <w:t xml:space="preserve">, </w:t>
      </w:r>
      <w:proofErr w:type="spellStart"/>
      <w:r w:rsidRPr="002F69DB">
        <w:rPr>
          <w:rFonts w:ascii="Arial" w:hAnsi="Arial" w:cs="Arial"/>
          <w:b/>
          <w:i/>
          <w:sz w:val="22"/>
          <w:u w:val="single"/>
        </w:rPr>
        <w:t>anatomopatológicos</w:t>
      </w:r>
      <w:proofErr w:type="spellEnd"/>
      <w:r w:rsidRPr="002F69DB">
        <w:rPr>
          <w:rFonts w:ascii="Arial" w:hAnsi="Arial" w:cs="Arial"/>
          <w:b/>
          <w:i/>
          <w:sz w:val="22"/>
          <w:u w:val="single"/>
        </w:rPr>
        <w:t xml:space="preserve"> y animales</w:t>
      </w:r>
      <w:r w:rsidR="00F722E3" w:rsidRPr="002F69DB">
        <w:rPr>
          <w:rFonts w:ascii="Arial" w:hAnsi="Arial" w:cs="Arial"/>
          <w:b/>
          <w:i/>
          <w:sz w:val="22"/>
          <w:u w:val="single"/>
        </w:rPr>
        <w:t>)</w:t>
      </w:r>
      <w:r w:rsidR="00333F9C" w:rsidRPr="002F69DB">
        <w:rPr>
          <w:rFonts w:ascii="Arial" w:hAnsi="Arial" w:cs="Arial"/>
          <w:b/>
          <w:i/>
          <w:sz w:val="22"/>
          <w:u w:val="single"/>
        </w:rPr>
        <w:t>:</w:t>
      </w:r>
    </w:p>
    <w:p w14:paraId="2413834B" w14:textId="4EE0711A" w:rsidR="00BC30CA" w:rsidRPr="002F69DB" w:rsidRDefault="00D24168" w:rsidP="00ED0212">
      <w:pPr>
        <w:pStyle w:val="Epgrafe"/>
        <w:jc w:val="both"/>
        <w:rPr>
          <w:rFonts w:ascii="Arial" w:hAnsi="Arial" w:cs="Arial"/>
          <w:i w:val="0"/>
          <w:color w:val="auto"/>
        </w:rPr>
      </w:pPr>
      <w:bookmarkStart w:id="188" w:name="_Toc409106575"/>
      <w:bookmarkStart w:id="189" w:name="_Toc423864312"/>
      <w:r w:rsidRPr="002F69DB">
        <w:rPr>
          <w:rFonts w:ascii="Arial" w:hAnsi="Arial" w:cs="Arial"/>
          <w:i w:val="0"/>
          <w:color w:val="auto"/>
        </w:rPr>
        <w:t xml:space="preserve">Tabla </w:t>
      </w:r>
      <w:r w:rsidR="00B0136E">
        <w:rPr>
          <w:rFonts w:ascii="Arial" w:hAnsi="Arial" w:cs="Arial"/>
          <w:i w:val="0"/>
          <w:color w:val="auto"/>
        </w:rPr>
        <w:t>38</w:t>
      </w:r>
      <w:r w:rsidRPr="002F69DB">
        <w:rPr>
          <w:rFonts w:ascii="Arial" w:hAnsi="Arial" w:cs="Arial"/>
          <w:i w:val="0"/>
          <w:color w:val="auto"/>
        </w:rPr>
        <w:t>. Especificaciones de los recipientes para almacenamiento de RESPEL con riesgo biológico, según definición y contenido del recipiente. Plan Institucional de Gestión Integral de RESPEL – UTP 2015.</w:t>
      </w:r>
      <w:bookmarkEnd w:id="188"/>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592"/>
        <w:gridCol w:w="4950"/>
        <w:gridCol w:w="3409"/>
      </w:tblGrid>
      <w:tr w:rsidR="002F7080" w:rsidRPr="002F69DB" w14:paraId="45D6B8D5" w14:textId="77777777" w:rsidTr="00B87F4D">
        <w:trPr>
          <w:trHeight w:val="555"/>
          <w:tblHeader/>
        </w:trPr>
        <w:tc>
          <w:tcPr>
            <w:tcW w:w="524" w:type="pct"/>
            <w:gridSpan w:val="2"/>
            <w:shd w:val="clear" w:color="000000" w:fill="D9D9D9"/>
            <w:noWrap/>
            <w:vAlign w:val="center"/>
            <w:hideMark/>
          </w:tcPr>
          <w:p w14:paraId="1BA0930A" w14:textId="77777777" w:rsidR="002F7080" w:rsidRPr="002F69DB" w:rsidRDefault="002F7080"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RESIDUOS</w:t>
            </w:r>
          </w:p>
        </w:tc>
        <w:tc>
          <w:tcPr>
            <w:tcW w:w="2642" w:type="pct"/>
            <w:shd w:val="clear" w:color="000000" w:fill="D9D9D9"/>
            <w:noWrap/>
            <w:vAlign w:val="center"/>
            <w:hideMark/>
          </w:tcPr>
          <w:p w14:paraId="7A35A259" w14:textId="77777777" w:rsidR="002F7080" w:rsidRPr="002F69DB" w:rsidRDefault="002F7080"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DEFINICIÓN</w:t>
            </w:r>
          </w:p>
        </w:tc>
        <w:tc>
          <w:tcPr>
            <w:tcW w:w="1834" w:type="pct"/>
            <w:shd w:val="clear" w:color="000000" w:fill="D9D9D9"/>
            <w:noWrap/>
            <w:vAlign w:val="center"/>
            <w:hideMark/>
          </w:tcPr>
          <w:p w14:paraId="76A2279D" w14:textId="77777777" w:rsidR="002F7080" w:rsidRPr="002F69DB" w:rsidRDefault="002F7080"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CONTENIDO DEL RECIPIENTE</w:t>
            </w:r>
          </w:p>
        </w:tc>
      </w:tr>
      <w:tr w:rsidR="002F7080" w:rsidRPr="002F69DB" w14:paraId="3C419A9D" w14:textId="77777777" w:rsidTr="00B87F4D">
        <w:trPr>
          <w:trHeight w:val="286"/>
        </w:trPr>
        <w:tc>
          <w:tcPr>
            <w:tcW w:w="262" w:type="pct"/>
            <w:vMerge w:val="restart"/>
            <w:shd w:val="clear" w:color="auto" w:fill="auto"/>
            <w:textDirection w:val="btLr"/>
            <w:vAlign w:val="center"/>
            <w:hideMark/>
          </w:tcPr>
          <w:p w14:paraId="597D9486" w14:textId="77777777" w:rsidR="002F7080" w:rsidRPr="002F69DB" w:rsidRDefault="002F7080" w:rsidP="002F7080">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 xml:space="preserve">Peligrosos /Residuos peligrosos o de riesgo  biológicos </w:t>
            </w:r>
          </w:p>
        </w:tc>
        <w:tc>
          <w:tcPr>
            <w:tcW w:w="262" w:type="pct"/>
            <w:shd w:val="clear" w:color="auto" w:fill="auto"/>
            <w:noWrap/>
            <w:textDirection w:val="btLr"/>
            <w:vAlign w:val="center"/>
            <w:hideMark/>
          </w:tcPr>
          <w:p w14:paraId="41B7CE05" w14:textId="77777777" w:rsidR="002F7080" w:rsidRPr="002F69DB" w:rsidRDefault="002F7080" w:rsidP="002F7080">
            <w:pPr>
              <w:spacing w:line="240" w:lineRule="auto"/>
              <w:jc w:val="center"/>
              <w:rPr>
                <w:rFonts w:ascii="Arial" w:eastAsia="Times New Roman" w:hAnsi="Arial" w:cs="Arial"/>
                <w:b/>
                <w:bCs/>
                <w:color w:val="000000"/>
                <w:szCs w:val="20"/>
                <w:lang w:eastAsia="es-CO"/>
              </w:rPr>
            </w:pPr>
            <w:proofErr w:type="spellStart"/>
            <w:r w:rsidRPr="002F69DB">
              <w:rPr>
                <w:rFonts w:ascii="Arial" w:eastAsia="Times New Roman" w:hAnsi="Arial" w:cs="Arial"/>
                <w:b/>
                <w:bCs/>
                <w:color w:val="000000"/>
                <w:szCs w:val="20"/>
                <w:lang w:eastAsia="es-CO"/>
              </w:rPr>
              <w:t>Biosanitarios</w:t>
            </w:r>
            <w:proofErr w:type="spellEnd"/>
          </w:p>
        </w:tc>
        <w:tc>
          <w:tcPr>
            <w:tcW w:w="2642" w:type="pct"/>
            <w:shd w:val="clear" w:color="auto" w:fill="auto"/>
            <w:vAlign w:val="center"/>
            <w:hideMark/>
          </w:tcPr>
          <w:p w14:paraId="43675A87" w14:textId="77777777" w:rsidR="002F7080" w:rsidRPr="002F69DB" w:rsidRDefault="002F7080" w:rsidP="008D12D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Son todos aquellos elementos o instrumentos utilizados durante la ejecución de los procedimientos asistenciales que tienen contacto con materia </w:t>
            </w:r>
            <w:r w:rsidRPr="002F69DB">
              <w:rPr>
                <w:rFonts w:ascii="Arial" w:eastAsia="Times New Roman" w:hAnsi="Arial" w:cs="Arial"/>
                <w:color w:val="000000"/>
                <w:szCs w:val="20"/>
                <w:lang w:eastAsia="es-CO"/>
              </w:rPr>
              <w:lastRenderedPageBreak/>
              <w:t xml:space="preserve">orgánica, sangre o fluidos corporales del paciente humano o animal tales como: gasas, apósitos, aplicadores, algodones, drenes, vendajes, mechas, guantes, placas de </w:t>
            </w:r>
            <w:proofErr w:type="spellStart"/>
            <w:r w:rsidRPr="002F69DB">
              <w:rPr>
                <w:rFonts w:ascii="Arial" w:eastAsia="Times New Roman" w:hAnsi="Arial" w:cs="Arial"/>
                <w:color w:val="000000"/>
                <w:szCs w:val="20"/>
                <w:lang w:eastAsia="es-CO"/>
              </w:rPr>
              <w:t>elisa</w:t>
            </w:r>
            <w:proofErr w:type="spellEnd"/>
            <w:r w:rsidRPr="002F69DB">
              <w:rPr>
                <w:rFonts w:ascii="Arial" w:eastAsia="Times New Roman" w:hAnsi="Arial" w:cs="Arial"/>
                <w:color w:val="000000"/>
                <w:szCs w:val="20"/>
                <w:lang w:eastAsia="es-CO"/>
              </w:rPr>
              <w:t>, bolsas para transfusiones sanguíneas, catéteres, sondas, material de laboratorio como tubos capilares y de ensayo, medios de cultivo, sistemas cerrados y sellados de drenajes, ropas desechables, toallas higiénicas, pañales o cualquier otro elemento desechable.</w:t>
            </w:r>
          </w:p>
        </w:tc>
        <w:tc>
          <w:tcPr>
            <w:tcW w:w="1834" w:type="pct"/>
            <w:shd w:val="clear" w:color="auto" w:fill="auto"/>
            <w:vAlign w:val="center"/>
            <w:hideMark/>
          </w:tcPr>
          <w:p w14:paraId="6F08B62C" w14:textId="77777777" w:rsidR="002F7080" w:rsidRPr="002F69DB" w:rsidRDefault="002F7080" w:rsidP="008D12D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 xml:space="preserve">Compuestos por cultivos, mezcla de microorganismos, medios de cultivo, vacunas vencidas o inutilizadas, </w:t>
            </w:r>
            <w:r w:rsidRPr="002F69DB">
              <w:rPr>
                <w:rFonts w:ascii="Arial" w:eastAsia="Times New Roman" w:hAnsi="Arial" w:cs="Arial"/>
                <w:color w:val="000000"/>
                <w:szCs w:val="20"/>
                <w:lang w:eastAsia="es-CO"/>
              </w:rPr>
              <w:lastRenderedPageBreak/>
              <w:t xml:space="preserve">filtros de cabinas de seguridad biológica o de extracción, placas de </w:t>
            </w:r>
            <w:proofErr w:type="spellStart"/>
            <w:r w:rsidRPr="002F69DB">
              <w:rPr>
                <w:rFonts w:ascii="Arial" w:eastAsia="Times New Roman" w:hAnsi="Arial" w:cs="Arial"/>
                <w:color w:val="000000"/>
                <w:szCs w:val="20"/>
                <w:lang w:eastAsia="es-CO"/>
              </w:rPr>
              <w:t>elisa</w:t>
            </w:r>
            <w:proofErr w:type="spellEnd"/>
            <w:r w:rsidRPr="002F69DB">
              <w:rPr>
                <w:rFonts w:ascii="Arial" w:eastAsia="Times New Roman" w:hAnsi="Arial" w:cs="Arial"/>
                <w:color w:val="000000"/>
                <w:szCs w:val="20"/>
                <w:lang w:eastAsia="es-CO"/>
              </w:rPr>
              <w:t xml:space="preserve"> o cualquier residuo contaminado por éstos.</w:t>
            </w:r>
          </w:p>
        </w:tc>
      </w:tr>
      <w:tr w:rsidR="002F7080" w:rsidRPr="002F69DB" w14:paraId="603D94C7" w14:textId="77777777" w:rsidTr="00B87F4D">
        <w:trPr>
          <w:trHeight w:val="1633"/>
        </w:trPr>
        <w:tc>
          <w:tcPr>
            <w:tcW w:w="262" w:type="pct"/>
            <w:vMerge/>
            <w:vAlign w:val="center"/>
            <w:hideMark/>
          </w:tcPr>
          <w:p w14:paraId="3BD550C7" w14:textId="77777777" w:rsidR="002F7080" w:rsidRPr="002F69DB" w:rsidRDefault="002F7080" w:rsidP="002F7080">
            <w:pPr>
              <w:spacing w:line="240" w:lineRule="auto"/>
              <w:rPr>
                <w:rFonts w:ascii="Arial" w:eastAsia="Times New Roman" w:hAnsi="Arial" w:cs="Arial"/>
                <w:b/>
                <w:bCs/>
                <w:color w:val="000000"/>
                <w:szCs w:val="20"/>
                <w:lang w:eastAsia="es-CO"/>
              </w:rPr>
            </w:pPr>
          </w:p>
        </w:tc>
        <w:tc>
          <w:tcPr>
            <w:tcW w:w="262" w:type="pct"/>
            <w:shd w:val="clear" w:color="auto" w:fill="auto"/>
            <w:noWrap/>
            <w:textDirection w:val="btLr"/>
            <w:vAlign w:val="center"/>
            <w:hideMark/>
          </w:tcPr>
          <w:p w14:paraId="0188B0AC" w14:textId="77777777" w:rsidR="002F7080" w:rsidRPr="002F69DB" w:rsidRDefault="002F7080" w:rsidP="002F7080">
            <w:pPr>
              <w:spacing w:line="240" w:lineRule="auto"/>
              <w:jc w:val="center"/>
              <w:rPr>
                <w:rFonts w:ascii="Arial" w:eastAsia="Times New Roman" w:hAnsi="Arial" w:cs="Arial"/>
                <w:b/>
                <w:bCs/>
                <w:color w:val="000000"/>
                <w:szCs w:val="20"/>
                <w:lang w:eastAsia="es-CO"/>
              </w:rPr>
            </w:pPr>
            <w:proofErr w:type="spellStart"/>
            <w:r w:rsidRPr="002F69DB">
              <w:rPr>
                <w:rFonts w:ascii="Arial" w:eastAsia="Times New Roman" w:hAnsi="Arial" w:cs="Arial"/>
                <w:b/>
                <w:bCs/>
                <w:color w:val="000000"/>
                <w:szCs w:val="20"/>
                <w:lang w:eastAsia="es-CO"/>
              </w:rPr>
              <w:t>Anatomopatológicos</w:t>
            </w:r>
            <w:proofErr w:type="spellEnd"/>
          </w:p>
        </w:tc>
        <w:tc>
          <w:tcPr>
            <w:tcW w:w="2642" w:type="pct"/>
            <w:shd w:val="clear" w:color="auto" w:fill="auto"/>
            <w:vAlign w:val="center"/>
            <w:hideMark/>
          </w:tcPr>
          <w:p w14:paraId="73EE69CF" w14:textId="77777777" w:rsidR="002F7080" w:rsidRPr="002F69DB" w:rsidRDefault="002F7080" w:rsidP="008D12D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Son los provenientes de restos humanos,</w:t>
            </w:r>
            <w:r w:rsidRPr="002F69DB">
              <w:rPr>
                <w:rFonts w:ascii="Arial" w:eastAsia="Times New Roman" w:hAnsi="Arial" w:cs="Arial"/>
                <w:color w:val="000000"/>
                <w:szCs w:val="20"/>
                <w:lang w:eastAsia="es-CO"/>
              </w:rPr>
              <w:br/>
              <w:t>muestras para análisis, incluyendo biopsias, tejidos orgánicos amputados, partes y fluidos corporales, que se remueven durante necropsias, cirugías u otros procedimientos, tales como placentas, restos de exhumaciones entre otros.</w:t>
            </w:r>
          </w:p>
        </w:tc>
        <w:tc>
          <w:tcPr>
            <w:tcW w:w="1834" w:type="pct"/>
            <w:shd w:val="clear" w:color="auto" w:fill="auto"/>
            <w:vAlign w:val="center"/>
            <w:hideMark/>
          </w:tcPr>
          <w:p w14:paraId="1C5E144D" w14:textId="77777777" w:rsidR="002F7080" w:rsidRPr="002F69DB" w:rsidRDefault="002F7080" w:rsidP="008D12D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Amputaciones, muestras para</w:t>
            </w:r>
            <w:r w:rsidRPr="002F69DB">
              <w:rPr>
                <w:rFonts w:ascii="Arial" w:eastAsia="Times New Roman" w:hAnsi="Arial" w:cs="Arial"/>
                <w:color w:val="000000"/>
                <w:szCs w:val="20"/>
                <w:lang w:eastAsia="es-CO"/>
              </w:rPr>
              <w:br/>
              <w:t>análisis, restos humanos,</w:t>
            </w:r>
            <w:r w:rsidRPr="002F69DB">
              <w:rPr>
                <w:rFonts w:ascii="Arial" w:eastAsia="Times New Roman" w:hAnsi="Arial" w:cs="Arial"/>
                <w:color w:val="000000"/>
                <w:szCs w:val="20"/>
                <w:lang w:eastAsia="es-CO"/>
              </w:rPr>
              <w:br/>
              <w:t>residuos de biopsias, partes y</w:t>
            </w:r>
            <w:r w:rsidRPr="002F69DB">
              <w:rPr>
                <w:rFonts w:ascii="Arial" w:eastAsia="Times New Roman" w:hAnsi="Arial" w:cs="Arial"/>
                <w:color w:val="000000"/>
                <w:szCs w:val="20"/>
                <w:lang w:eastAsia="es-CO"/>
              </w:rPr>
              <w:br/>
              <w:t>fluidos corporales.</w:t>
            </w:r>
          </w:p>
        </w:tc>
      </w:tr>
      <w:tr w:rsidR="009A5ABA" w:rsidRPr="002F69DB" w14:paraId="4F994FC9" w14:textId="77777777" w:rsidTr="00B87F4D">
        <w:trPr>
          <w:trHeight w:val="904"/>
        </w:trPr>
        <w:tc>
          <w:tcPr>
            <w:tcW w:w="262" w:type="pct"/>
            <w:vMerge/>
            <w:vAlign w:val="center"/>
            <w:hideMark/>
          </w:tcPr>
          <w:p w14:paraId="35818916" w14:textId="77777777" w:rsidR="002F7080" w:rsidRPr="002F69DB" w:rsidRDefault="002F7080" w:rsidP="002F7080">
            <w:pPr>
              <w:spacing w:line="240" w:lineRule="auto"/>
              <w:rPr>
                <w:rFonts w:ascii="Arial" w:eastAsia="Times New Roman" w:hAnsi="Arial" w:cs="Arial"/>
                <w:b/>
                <w:bCs/>
                <w:color w:val="000000"/>
                <w:szCs w:val="20"/>
                <w:lang w:eastAsia="es-CO"/>
              </w:rPr>
            </w:pPr>
          </w:p>
        </w:tc>
        <w:tc>
          <w:tcPr>
            <w:tcW w:w="262" w:type="pct"/>
            <w:shd w:val="clear" w:color="auto" w:fill="auto"/>
            <w:noWrap/>
            <w:textDirection w:val="btLr"/>
            <w:vAlign w:val="center"/>
            <w:hideMark/>
          </w:tcPr>
          <w:p w14:paraId="4574CEF5" w14:textId="77777777" w:rsidR="002F7080" w:rsidRPr="002F69DB" w:rsidRDefault="002F7080" w:rsidP="002F7080">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Animales</w:t>
            </w:r>
          </w:p>
        </w:tc>
        <w:tc>
          <w:tcPr>
            <w:tcW w:w="4476" w:type="pct"/>
            <w:gridSpan w:val="2"/>
            <w:shd w:val="clear" w:color="auto" w:fill="auto"/>
            <w:vAlign w:val="center"/>
            <w:hideMark/>
          </w:tcPr>
          <w:p w14:paraId="2D346F29" w14:textId="77777777" w:rsidR="002F7080" w:rsidRPr="002F69DB" w:rsidRDefault="002F7080" w:rsidP="002F7080">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Son aquellos provenientes de animales de experimentación, inoculados con microorganismos patógenos y/o los provenientes de animales portadores de enfermedades infectocontagiosas como: Partes de animales</w:t>
            </w:r>
            <w:r w:rsidR="007D0BE2"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(cabezas), roedores, entre otros.</w:t>
            </w:r>
          </w:p>
        </w:tc>
      </w:tr>
      <w:tr w:rsidR="002F7080" w:rsidRPr="002F69DB" w14:paraId="7AAAC453" w14:textId="77777777" w:rsidTr="00646369">
        <w:trPr>
          <w:trHeight w:val="537"/>
        </w:trPr>
        <w:tc>
          <w:tcPr>
            <w:tcW w:w="5000" w:type="pct"/>
            <w:gridSpan w:val="4"/>
            <w:vMerge w:val="restart"/>
            <w:shd w:val="clear" w:color="auto" w:fill="auto"/>
            <w:noWrap/>
            <w:vAlign w:val="bottom"/>
            <w:hideMark/>
          </w:tcPr>
          <w:p w14:paraId="4796AE55" w14:textId="77777777" w:rsidR="002F7080" w:rsidRPr="002F69DB" w:rsidRDefault="002F7080" w:rsidP="002F7080">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3632000" behindDoc="0" locked="0" layoutInCell="1" allowOverlap="1" wp14:anchorId="08C318F7" wp14:editId="3FA16AB6">
                  <wp:simplePos x="0" y="0"/>
                  <wp:positionH relativeFrom="column">
                    <wp:posOffset>774700</wp:posOffset>
                  </wp:positionH>
                  <wp:positionV relativeFrom="paragraph">
                    <wp:posOffset>-1800225</wp:posOffset>
                  </wp:positionV>
                  <wp:extent cx="1685925" cy="1714500"/>
                  <wp:effectExtent l="0" t="0" r="9525" b="0"/>
                  <wp:wrapNone/>
                  <wp:docPr id="17" name="Imagen 17"/>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85925" cy="1714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F69DB">
              <w:rPr>
                <w:rFonts w:ascii="Arial" w:eastAsia="Times New Roman" w:hAnsi="Arial" w:cs="Arial"/>
                <w:noProof/>
                <w:color w:val="000000"/>
                <w:szCs w:val="20"/>
                <w:lang w:eastAsia="es-CO"/>
              </w:rPr>
              <w:drawing>
                <wp:anchor distT="0" distB="0" distL="114300" distR="114300" simplePos="0" relativeHeight="253660672" behindDoc="0" locked="0" layoutInCell="1" allowOverlap="1" wp14:anchorId="2E879DB0" wp14:editId="23B92D0D">
                  <wp:simplePos x="0" y="0"/>
                  <wp:positionH relativeFrom="column">
                    <wp:posOffset>2968625</wp:posOffset>
                  </wp:positionH>
                  <wp:positionV relativeFrom="paragraph">
                    <wp:posOffset>-1624965</wp:posOffset>
                  </wp:positionV>
                  <wp:extent cx="2171700" cy="1762125"/>
                  <wp:effectExtent l="0" t="0" r="0" b="9525"/>
                  <wp:wrapNone/>
                  <wp:docPr id="16" name="Imagen 16"/>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71700" cy="17621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2F7080" w:rsidRPr="002F69DB" w14:paraId="558CCDBD" w14:textId="77777777" w:rsidTr="00646369">
        <w:trPr>
          <w:trHeight w:val="300"/>
        </w:trPr>
        <w:tc>
          <w:tcPr>
            <w:tcW w:w="5000" w:type="pct"/>
            <w:gridSpan w:val="4"/>
            <w:vMerge/>
            <w:vAlign w:val="center"/>
            <w:hideMark/>
          </w:tcPr>
          <w:p w14:paraId="043A8F01" w14:textId="77777777" w:rsidR="002F7080" w:rsidRPr="002F69DB" w:rsidRDefault="002F7080" w:rsidP="002F7080">
            <w:pPr>
              <w:spacing w:line="240" w:lineRule="auto"/>
              <w:rPr>
                <w:rFonts w:ascii="Arial" w:eastAsia="Times New Roman" w:hAnsi="Arial" w:cs="Arial"/>
                <w:color w:val="000000"/>
                <w:szCs w:val="20"/>
                <w:lang w:eastAsia="es-CO"/>
              </w:rPr>
            </w:pPr>
          </w:p>
        </w:tc>
      </w:tr>
      <w:tr w:rsidR="002F7080" w:rsidRPr="002F69DB" w14:paraId="2752135F" w14:textId="77777777" w:rsidTr="00646369">
        <w:trPr>
          <w:trHeight w:val="300"/>
        </w:trPr>
        <w:tc>
          <w:tcPr>
            <w:tcW w:w="5000" w:type="pct"/>
            <w:gridSpan w:val="4"/>
            <w:vMerge/>
            <w:vAlign w:val="center"/>
            <w:hideMark/>
          </w:tcPr>
          <w:p w14:paraId="15BDA43A" w14:textId="77777777" w:rsidR="002F7080" w:rsidRPr="002F69DB" w:rsidRDefault="002F7080" w:rsidP="002F7080">
            <w:pPr>
              <w:spacing w:line="240" w:lineRule="auto"/>
              <w:rPr>
                <w:rFonts w:ascii="Arial" w:eastAsia="Times New Roman" w:hAnsi="Arial" w:cs="Arial"/>
                <w:color w:val="000000"/>
                <w:szCs w:val="20"/>
                <w:lang w:eastAsia="es-CO"/>
              </w:rPr>
            </w:pPr>
          </w:p>
        </w:tc>
      </w:tr>
      <w:tr w:rsidR="002F7080" w:rsidRPr="002F69DB" w14:paraId="1C9C23A8" w14:textId="77777777" w:rsidTr="00646369">
        <w:trPr>
          <w:trHeight w:val="300"/>
        </w:trPr>
        <w:tc>
          <w:tcPr>
            <w:tcW w:w="5000" w:type="pct"/>
            <w:gridSpan w:val="4"/>
            <w:vMerge/>
            <w:vAlign w:val="center"/>
            <w:hideMark/>
          </w:tcPr>
          <w:p w14:paraId="12BDF63C" w14:textId="77777777" w:rsidR="002F7080" w:rsidRPr="002F69DB" w:rsidRDefault="002F7080" w:rsidP="002F7080">
            <w:pPr>
              <w:spacing w:line="240" w:lineRule="auto"/>
              <w:rPr>
                <w:rFonts w:ascii="Arial" w:eastAsia="Times New Roman" w:hAnsi="Arial" w:cs="Arial"/>
                <w:color w:val="000000"/>
                <w:szCs w:val="20"/>
                <w:lang w:eastAsia="es-CO"/>
              </w:rPr>
            </w:pPr>
          </w:p>
        </w:tc>
      </w:tr>
      <w:tr w:rsidR="002F7080" w:rsidRPr="002F69DB" w14:paraId="71ADBB18" w14:textId="77777777" w:rsidTr="00646369">
        <w:trPr>
          <w:trHeight w:val="300"/>
        </w:trPr>
        <w:tc>
          <w:tcPr>
            <w:tcW w:w="5000" w:type="pct"/>
            <w:gridSpan w:val="4"/>
            <w:vMerge/>
            <w:vAlign w:val="center"/>
            <w:hideMark/>
          </w:tcPr>
          <w:p w14:paraId="2D109EED" w14:textId="77777777" w:rsidR="002F7080" w:rsidRPr="002F69DB" w:rsidRDefault="002F7080" w:rsidP="002F7080">
            <w:pPr>
              <w:spacing w:line="240" w:lineRule="auto"/>
              <w:rPr>
                <w:rFonts w:ascii="Arial" w:eastAsia="Times New Roman" w:hAnsi="Arial" w:cs="Arial"/>
                <w:color w:val="000000"/>
                <w:szCs w:val="20"/>
                <w:lang w:eastAsia="es-CO"/>
              </w:rPr>
            </w:pPr>
          </w:p>
        </w:tc>
      </w:tr>
      <w:tr w:rsidR="002F7080" w:rsidRPr="002F69DB" w14:paraId="6C86C536" w14:textId="77777777" w:rsidTr="00646369">
        <w:trPr>
          <w:trHeight w:val="300"/>
        </w:trPr>
        <w:tc>
          <w:tcPr>
            <w:tcW w:w="5000" w:type="pct"/>
            <w:gridSpan w:val="4"/>
            <w:vMerge/>
            <w:vAlign w:val="center"/>
            <w:hideMark/>
          </w:tcPr>
          <w:p w14:paraId="30EF6F1F" w14:textId="77777777" w:rsidR="002F7080" w:rsidRPr="002F69DB" w:rsidRDefault="002F7080" w:rsidP="002F7080">
            <w:pPr>
              <w:spacing w:line="240" w:lineRule="auto"/>
              <w:rPr>
                <w:rFonts w:ascii="Arial" w:eastAsia="Times New Roman" w:hAnsi="Arial" w:cs="Arial"/>
                <w:color w:val="000000"/>
                <w:szCs w:val="20"/>
                <w:lang w:eastAsia="es-CO"/>
              </w:rPr>
            </w:pPr>
          </w:p>
        </w:tc>
      </w:tr>
      <w:tr w:rsidR="002F7080" w:rsidRPr="002F69DB" w14:paraId="40E3903E" w14:textId="77777777" w:rsidTr="00646369">
        <w:trPr>
          <w:trHeight w:val="300"/>
        </w:trPr>
        <w:tc>
          <w:tcPr>
            <w:tcW w:w="5000" w:type="pct"/>
            <w:gridSpan w:val="4"/>
            <w:vMerge/>
            <w:vAlign w:val="center"/>
            <w:hideMark/>
          </w:tcPr>
          <w:p w14:paraId="0948975D" w14:textId="77777777" w:rsidR="002F7080" w:rsidRPr="002F69DB" w:rsidRDefault="002F7080" w:rsidP="002F7080">
            <w:pPr>
              <w:spacing w:line="240" w:lineRule="auto"/>
              <w:rPr>
                <w:rFonts w:ascii="Arial" w:eastAsia="Times New Roman" w:hAnsi="Arial" w:cs="Arial"/>
                <w:color w:val="000000"/>
                <w:szCs w:val="20"/>
                <w:lang w:eastAsia="es-CO"/>
              </w:rPr>
            </w:pPr>
          </w:p>
        </w:tc>
      </w:tr>
      <w:tr w:rsidR="002F7080" w:rsidRPr="002F69DB" w14:paraId="21AA6C3E" w14:textId="77777777" w:rsidTr="00646369">
        <w:trPr>
          <w:trHeight w:val="300"/>
        </w:trPr>
        <w:tc>
          <w:tcPr>
            <w:tcW w:w="5000" w:type="pct"/>
            <w:gridSpan w:val="4"/>
            <w:vMerge/>
            <w:vAlign w:val="center"/>
            <w:hideMark/>
          </w:tcPr>
          <w:p w14:paraId="752182F8" w14:textId="77777777" w:rsidR="002F7080" w:rsidRPr="002F69DB" w:rsidRDefault="002F7080" w:rsidP="002F7080">
            <w:pPr>
              <w:spacing w:line="240" w:lineRule="auto"/>
              <w:rPr>
                <w:rFonts w:ascii="Arial" w:eastAsia="Times New Roman" w:hAnsi="Arial" w:cs="Arial"/>
                <w:color w:val="000000"/>
                <w:szCs w:val="20"/>
                <w:lang w:eastAsia="es-CO"/>
              </w:rPr>
            </w:pPr>
          </w:p>
        </w:tc>
      </w:tr>
      <w:tr w:rsidR="002F7080" w:rsidRPr="002F69DB" w14:paraId="0A8820D5" w14:textId="77777777" w:rsidTr="00646369">
        <w:trPr>
          <w:trHeight w:val="300"/>
        </w:trPr>
        <w:tc>
          <w:tcPr>
            <w:tcW w:w="5000" w:type="pct"/>
            <w:gridSpan w:val="4"/>
            <w:vMerge/>
            <w:vAlign w:val="center"/>
            <w:hideMark/>
          </w:tcPr>
          <w:p w14:paraId="22073BA6" w14:textId="77777777" w:rsidR="002F7080" w:rsidRPr="002F69DB" w:rsidRDefault="002F7080" w:rsidP="002F7080">
            <w:pPr>
              <w:spacing w:line="240" w:lineRule="auto"/>
              <w:rPr>
                <w:rFonts w:ascii="Arial" w:eastAsia="Times New Roman" w:hAnsi="Arial" w:cs="Arial"/>
                <w:color w:val="000000"/>
                <w:szCs w:val="20"/>
                <w:lang w:eastAsia="es-CO"/>
              </w:rPr>
            </w:pPr>
          </w:p>
        </w:tc>
      </w:tr>
      <w:tr w:rsidR="002F7080" w:rsidRPr="002F69DB" w14:paraId="3C304210" w14:textId="77777777" w:rsidTr="00646369">
        <w:trPr>
          <w:trHeight w:val="244"/>
        </w:trPr>
        <w:tc>
          <w:tcPr>
            <w:tcW w:w="5000" w:type="pct"/>
            <w:gridSpan w:val="4"/>
            <w:vMerge/>
            <w:vAlign w:val="center"/>
            <w:hideMark/>
          </w:tcPr>
          <w:p w14:paraId="23603078" w14:textId="77777777" w:rsidR="002F7080" w:rsidRPr="002F69DB" w:rsidRDefault="002F7080" w:rsidP="002F7080">
            <w:pPr>
              <w:spacing w:line="240" w:lineRule="auto"/>
              <w:rPr>
                <w:rFonts w:ascii="Arial" w:eastAsia="Times New Roman" w:hAnsi="Arial" w:cs="Arial"/>
                <w:color w:val="000000"/>
                <w:szCs w:val="20"/>
                <w:lang w:eastAsia="es-CO"/>
              </w:rPr>
            </w:pPr>
          </w:p>
        </w:tc>
      </w:tr>
    </w:tbl>
    <w:p w14:paraId="22632AD1" w14:textId="77777777" w:rsidR="00D27030" w:rsidRPr="002F69DB" w:rsidRDefault="00D27030" w:rsidP="00D27030">
      <w:pPr>
        <w:autoSpaceDE w:val="0"/>
        <w:autoSpaceDN w:val="0"/>
        <w:adjustRightInd w:val="0"/>
        <w:spacing w:line="360" w:lineRule="auto"/>
        <w:jc w:val="both"/>
        <w:rPr>
          <w:rFonts w:ascii="Arial" w:hAnsi="Arial" w:cs="Arial"/>
          <w:i/>
          <w:sz w:val="18"/>
          <w:szCs w:val="18"/>
        </w:rPr>
      </w:pPr>
      <w:r w:rsidRPr="002F69DB">
        <w:rPr>
          <w:rFonts w:ascii="Arial" w:hAnsi="Arial" w:cs="Arial"/>
          <w:i/>
          <w:sz w:val="18"/>
          <w:szCs w:val="18"/>
        </w:rPr>
        <w:t>Fuente:</w:t>
      </w:r>
      <w:r w:rsidR="00DB199A" w:rsidRPr="002F69DB">
        <w:rPr>
          <w:rFonts w:ascii="Arial" w:hAnsi="Arial" w:cs="Arial"/>
          <w:i/>
          <w:sz w:val="18"/>
          <w:szCs w:val="18"/>
        </w:rPr>
        <w:t xml:space="preserve"> </w:t>
      </w:r>
      <w:r w:rsidR="00E51168" w:rsidRPr="002F69DB">
        <w:rPr>
          <w:rFonts w:ascii="Arial" w:hAnsi="Arial" w:cs="Arial"/>
          <w:i/>
          <w:sz w:val="18"/>
          <w:szCs w:val="18"/>
        </w:rPr>
        <w:t xml:space="preserve">Adaptado del </w:t>
      </w:r>
      <w:r w:rsidR="00DB199A" w:rsidRPr="002F69DB">
        <w:rPr>
          <w:rFonts w:ascii="Arial" w:hAnsi="Arial" w:cs="Arial"/>
          <w:i/>
          <w:sz w:val="18"/>
          <w:szCs w:val="18"/>
        </w:rPr>
        <w:t>Manual de Gestión Integral de Residuo.</w:t>
      </w:r>
      <w:r w:rsidRPr="002F69DB">
        <w:rPr>
          <w:rFonts w:ascii="Arial" w:hAnsi="Arial" w:cs="Arial"/>
          <w:i/>
          <w:sz w:val="18"/>
          <w:szCs w:val="18"/>
        </w:rPr>
        <w:t xml:space="preserve"> Instituto Nacional de Salud, 2010.</w:t>
      </w:r>
    </w:p>
    <w:p w14:paraId="7527BE6B" w14:textId="77777777" w:rsidR="008D12DE" w:rsidRDefault="008D12DE" w:rsidP="008D12DE">
      <w:pPr>
        <w:autoSpaceDE w:val="0"/>
        <w:autoSpaceDN w:val="0"/>
        <w:adjustRightInd w:val="0"/>
        <w:spacing w:before="240" w:after="240"/>
        <w:jc w:val="both"/>
        <w:rPr>
          <w:rFonts w:ascii="Arial" w:hAnsi="Arial" w:cs="Arial"/>
          <w:sz w:val="22"/>
        </w:rPr>
      </w:pPr>
    </w:p>
    <w:p w14:paraId="516E66F2" w14:textId="77777777" w:rsidR="00B4090E" w:rsidRPr="002F69DB" w:rsidRDefault="00B4090E" w:rsidP="008D12DE">
      <w:pPr>
        <w:autoSpaceDE w:val="0"/>
        <w:autoSpaceDN w:val="0"/>
        <w:adjustRightInd w:val="0"/>
        <w:spacing w:before="240" w:after="240"/>
        <w:jc w:val="both"/>
        <w:rPr>
          <w:rFonts w:ascii="Arial" w:hAnsi="Arial" w:cs="Arial"/>
          <w:sz w:val="22"/>
        </w:rPr>
      </w:pPr>
      <w:r w:rsidRPr="002F69DB">
        <w:rPr>
          <w:rFonts w:ascii="Arial" w:hAnsi="Arial" w:cs="Arial"/>
          <w:sz w:val="22"/>
        </w:rPr>
        <w:t>Los recipientes para almacenamiento en la fuente de RESPEL con riesgo biológico, deben contar con las siguientes características:</w:t>
      </w:r>
    </w:p>
    <w:p w14:paraId="137035A6" w14:textId="77777777" w:rsidR="00D27030" w:rsidRPr="002F69DB" w:rsidRDefault="00D27030" w:rsidP="008D12DE">
      <w:pPr>
        <w:pStyle w:val="Prrafodelista"/>
        <w:numPr>
          <w:ilvl w:val="0"/>
          <w:numId w:val="3"/>
        </w:numPr>
        <w:autoSpaceDE w:val="0"/>
        <w:autoSpaceDN w:val="0"/>
        <w:adjustRightInd w:val="0"/>
        <w:spacing w:before="240" w:after="240"/>
        <w:jc w:val="both"/>
        <w:rPr>
          <w:rFonts w:ascii="Arial" w:hAnsi="Arial" w:cs="Arial"/>
          <w:sz w:val="22"/>
        </w:rPr>
      </w:pPr>
      <w:r w:rsidRPr="002F69DB">
        <w:rPr>
          <w:rFonts w:ascii="Arial" w:hAnsi="Arial" w:cs="Arial"/>
          <w:sz w:val="22"/>
        </w:rPr>
        <w:t>Livianos, de tamaño que permita almacenar entre recolecciones. La forma ideal puede ser de tronco cilíndrico, resistente a los golpes, sin aristas internas, provisto de asas que faciliten el manejo durante la recolección.</w:t>
      </w:r>
    </w:p>
    <w:p w14:paraId="52C6CBB7" w14:textId="77777777" w:rsidR="00D27030" w:rsidRPr="002F69DB" w:rsidRDefault="00D27030" w:rsidP="008D12DE">
      <w:pPr>
        <w:pStyle w:val="Prrafodelista"/>
        <w:numPr>
          <w:ilvl w:val="0"/>
          <w:numId w:val="3"/>
        </w:numPr>
        <w:autoSpaceDE w:val="0"/>
        <w:autoSpaceDN w:val="0"/>
        <w:adjustRightInd w:val="0"/>
        <w:spacing w:before="240" w:after="240"/>
        <w:jc w:val="both"/>
        <w:rPr>
          <w:rFonts w:ascii="Arial" w:hAnsi="Arial" w:cs="Arial"/>
          <w:sz w:val="22"/>
        </w:rPr>
      </w:pPr>
      <w:r w:rsidRPr="002F69DB">
        <w:rPr>
          <w:rFonts w:ascii="Arial" w:hAnsi="Arial" w:cs="Arial"/>
          <w:sz w:val="22"/>
        </w:rPr>
        <w:lastRenderedPageBreak/>
        <w:t>Construidos en material rígido impermeable, de fácil limpieza y resistentes a la corrosión como el plástico.</w:t>
      </w:r>
    </w:p>
    <w:p w14:paraId="2F81FDFA" w14:textId="77777777" w:rsidR="00D27030" w:rsidRPr="002F69DB" w:rsidRDefault="00D27030" w:rsidP="008D12DE">
      <w:pPr>
        <w:pStyle w:val="Prrafodelista"/>
        <w:numPr>
          <w:ilvl w:val="0"/>
          <w:numId w:val="3"/>
        </w:numPr>
        <w:autoSpaceDE w:val="0"/>
        <w:autoSpaceDN w:val="0"/>
        <w:adjustRightInd w:val="0"/>
        <w:spacing w:before="240" w:after="240"/>
        <w:jc w:val="both"/>
        <w:rPr>
          <w:rFonts w:ascii="Arial" w:hAnsi="Arial" w:cs="Arial"/>
          <w:sz w:val="22"/>
        </w:rPr>
      </w:pPr>
      <w:r w:rsidRPr="002F69DB">
        <w:rPr>
          <w:rFonts w:ascii="Arial" w:hAnsi="Arial" w:cs="Arial"/>
          <w:sz w:val="22"/>
        </w:rPr>
        <w:t>Dotados de tapa con buen ajuste, bordes redondeados y boca ancha para facilitar su vaciado.</w:t>
      </w:r>
    </w:p>
    <w:p w14:paraId="28F93923" w14:textId="77777777" w:rsidR="00D27030" w:rsidRPr="002F69DB" w:rsidRDefault="00D27030" w:rsidP="008D12DE">
      <w:pPr>
        <w:pStyle w:val="Prrafodelista"/>
        <w:numPr>
          <w:ilvl w:val="0"/>
          <w:numId w:val="3"/>
        </w:numPr>
        <w:autoSpaceDE w:val="0"/>
        <w:autoSpaceDN w:val="0"/>
        <w:adjustRightInd w:val="0"/>
        <w:spacing w:before="240" w:after="240"/>
        <w:jc w:val="both"/>
        <w:rPr>
          <w:rFonts w:ascii="Arial" w:hAnsi="Arial" w:cs="Arial"/>
          <w:sz w:val="22"/>
        </w:rPr>
      </w:pPr>
      <w:r w:rsidRPr="002F69DB">
        <w:rPr>
          <w:rFonts w:ascii="Arial" w:hAnsi="Arial" w:cs="Arial"/>
          <w:sz w:val="22"/>
        </w:rPr>
        <w:t>Construidos en forma tal que estando cerrados o tapados, no permitan la entrada de agua, insectos o roedores, ni el escape de líquidos por sus paredes o por el fondo.</w:t>
      </w:r>
    </w:p>
    <w:p w14:paraId="7C11BAF8" w14:textId="3725AA5C" w:rsidR="00D27030" w:rsidRPr="002F69DB" w:rsidRDefault="00D27030" w:rsidP="008D12DE">
      <w:pPr>
        <w:pStyle w:val="Prrafodelista"/>
        <w:numPr>
          <w:ilvl w:val="0"/>
          <w:numId w:val="3"/>
        </w:numPr>
        <w:autoSpaceDE w:val="0"/>
        <w:autoSpaceDN w:val="0"/>
        <w:adjustRightInd w:val="0"/>
        <w:spacing w:before="240" w:after="240"/>
        <w:jc w:val="both"/>
        <w:rPr>
          <w:rFonts w:ascii="Arial" w:hAnsi="Arial" w:cs="Arial"/>
          <w:sz w:val="22"/>
        </w:rPr>
      </w:pPr>
      <w:r w:rsidRPr="002F69DB">
        <w:rPr>
          <w:rFonts w:ascii="Arial" w:hAnsi="Arial" w:cs="Arial"/>
          <w:sz w:val="22"/>
        </w:rPr>
        <w:t xml:space="preserve">Capacidad de acuerdo con lo </w:t>
      </w:r>
      <w:r w:rsidR="00814BCA">
        <w:rPr>
          <w:rFonts w:ascii="Arial" w:hAnsi="Arial" w:cs="Arial"/>
          <w:sz w:val="22"/>
        </w:rPr>
        <w:tab/>
      </w:r>
      <w:r w:rsidRPr="002F69DB">
        <w:rPr>
          <w:rFonts w:ascii="Arial" w:hAnsi="Arial" w:cs="Arial"/>
          <w:sz w:val="22"/>
        </w:rPr>
        <w:t>que establezca el PGIRH de cada generador.</w:t>
      </w:r>
    </w:p>
    <w:p w14:paraId="4F3EB254" w14:textId="77777777" w:rsidR="00D27030" w:rsidRPr="002F69DB" w:rsidRDefault="00D27030" w:rsidP="008D12DE">
      <w:pPr>
        <w:pStyle w:val="Prrafodelista"/>
        <w:numPr>
          <w:ilvl w:val="0"/>
          <w:numId w:val="3"/>
        </w:numPr>
        <w:autoSpaceDE w:val="0"/>
        <w:autoSpaceDN w:val="0"/>
        <w:adjustRightInd w:val="0"/>
        <w:spacing w:before="240" w:after="240"/>
        <w:jc w:val="both"/>
        <w:rPr>
          <w:rFonts w:ascii="Arial" w:hAnsi="Arial" w:cs="Arial"/>
          <w:sz w:val="22"/>
        </w:rPr>
      </w:pPr>
      <w:r w:rsidRPr="002F69DB">
        <w:rPr>
          <w:rFonts w:ascii="Arial" w:hAnsi="Arial" w:cs="Arial"/>
          <w:sz w:val="22"/>
        </w:rPr>
        <w:t>Ceñido al Código de colores definido en la Resolución 1164 de 2002 o las normas que modifiquen o deroguen.</w:t>
      </w:r>
    </w:p>
    <w:p w14:paraId="334C32A2" w14:textId="77777777" w:rsidR="00D27030" w:rsidRPr="002F69DB" w:rsidRDefault="00D27030" w:rsidP="008D12DE">
      <w:pPr>
        <w:pStyle w:val="Prrafodelista"/>
        <w:numPr>
          <w:ilvl w:val="0"/>
          <w:numId w:val="3"/>
        </w:numPr>
        <w:autoSpaceDE w:val="0"/>
        <w:autoSpaceDN w:val="0"/>
        <w:adjustRightInd w:val="0"/>
        <w:spacing w:before="240" w:after="240"/>
        <w:jc w:val="both"/>
        <w:rPr>
          <w:rFonts w:ascii="Arial" w:hAnsi="Arial" w:cs="Arial"/>
          <w:sz w:val="22"/>
        </w:rPr>
      </w:pPr>
      <w:r w:rsidRPr="002F69DB">
        <w:rPr>
          <w:rFonts w:ascii="Arial" w:hAnsi="Arial" w:cs="Arial"/>
          <w:sz w:val="22"/>
        </w:rPr>
        <w:t xml:space="preserve">Los recipientes </w:t>
      </w:r>
      <w:r w:rsidRPr="00580224">
        <w:rPr>
          <w:rFonts w:ascii="Arial" w:hAnsi="Arial" w:cs="Arial"/>
          <w:sz w:val="22"/>
        </w:rPr>
        <w:t>deben ir rotulados con el nombre del área de generación</w:t>
      </w:r>
      <w:r w:rsidRPr="002F69DB">
        <w:rPr>
          <w:rFonts w:ascii="Arial" w:hAnsi="Arial" w:cs="Arial"/>
          <w:sz w:val="22"/>
        </w:rPr>
        <w:t xml:space="preserve">, el residuo que contienen y los símbolos internacionales. </w:t>
      </w:r>
    </w:p>
    <w:p w14:paraId="0D3F3CD5" w14:textId="77777777" w:rsidR="008943EE" w:rsidRPr="002F69DB" w:rsidRDefault="008943EE" w:rsidP="008D12DE">
      <w:pPr>
        <w:tabs>
          <w:tab w:val="left" w:pos="1560"/>
        </w:tabs>
        <w:autoSpaceDE w:val="0"/>
        <w:autoSpaceDN w:val="0"/>
        <w:adjustRightInd w:val="0"/>
        <w:spacing w:before="240" w:after="240"/>
        <w:jc w:val="both"/>
        <w:rPr>
          <w:rFonts w:ascii="Arial" w:hAnsi="Arial" w:cs="Arial"/>
          <w:b/>
          <w:i/>
          <w:sz w:val="22"/>
          <w:u w:val="single"/>
        </w:rPr>
      </w:pPr>
      <w:r w:rsidRPr="002F69DB">
        <w:rPr>
          <w:rFonts w:ascii="Arial" w:hAnsi="Arial" w:cs="Arial"/>
          <w:b/>
          <w:i/>
          <w:sz w:val="22"/>
          <w:u w:val="single"/>
        </w:rPr>
        <w:t xml:space="preserve">Manejo </w:t>
      </w:r>
      <w:r w:rsidR="00676963" w:rsidRPr="002F69DB">
        <w:rPr>
          <w:rFonts w:ascii="Arial" w:hAnsi="Arial" w:cs="Arial"/>
          <w:b/>
          <w:i/>
          <w:sz w:val="22"/>
          <w:u w:val="single"/>
        </w:rPr>
        <w:t xml:space="preserve">en la fuente </w:t>
      </w:r>
      <w:r w:rsidRPr="002F69DB">
        <w:rPr>
          <w:rFonts w:ascii="Arial" w:hAnsi="Arial" w:cs="Arial"/>
          <w:b/>
          <w:i/>
          <w:sz w:val="22"/>
          <w:u w:val="single"/>
        </w:rPr>
        <w:t>de recipientes para almacenamiento de RESPEL con riesgo biológico (</w:t>
      </w:r>
      <w:proofErr w:type="spellStart"/>
      <w:r w:rsidRPr="002F69DB">
        <w:rPr>
          <w:rFonts w:ascii="Arial" w:hAnsi="Arial" w:cs="Arial"/>
          <w:b/>
          <w:i/>
          <w:sz w:val="22"/>
          <w:u w:val="single"/>
        </w:rPr>
        <w:t>Biosanitarios</w:t>
      </w:r>
      <w:proofErr w:type="spellEnd"/>
      <w:r w:rsidRPr="002F69DB">
        <w:rPr>
          <w:rFonts w:ascii="Arial" w:hAnsi="Arial" w:cs="Arial"/>
          <w:b/>
          <w:i/>
          <w:sz w:val="22"/>
          <w:u w:val="single"/>
        </w:rPr>
        <w:t xml:space="preserve">, </w:t>
      </w:r>
      <w:proofErr w:type="spellStart"/>
      <w:r w:rsidRPr="002F69DB">
        <w:rPr>
          <w:rFonts w:ascii="Arial" w:hAnsi="Arial" w:cs="Arial"/>
          <w:b/>
          <w:i/>
          <w:sz w:val="22"/>
          <w:u w:val="single"/>
        </w:rPr>
        <w:t>anatomopatológicos</w:t>
      </w:r>
      <w:proofErr w:type="spellEnd"/>
      <w:r w:rsidRPr="002F69DB">
        <w:rPr>
          <w:rFonts w:ascii="Arial" w:hAnsi="Arial" w:cs="Arial"/>
          <w:b/>
          <w:i/>
          <w:sz w:val="22"/>
          <w:u w:val="single"/>
        </w:rPr>
        <w:t xml:space="preserve"> y animales</w:t>
      </w:r>
      <w:r w:rsidR="007A0CD2" w:rsidRPr="002F69DB">
        <w:rPr>
          <w:rFonts w:ascii="Arial" w:hAnsi="Arial" w:cs="Arial"/>
          <w:b/>
          <w:i/>
          <w:sz w:val="22"/>
          <w:u w:val="single"/>
        </w:rPr>
        <w:t>)</w:t>
      </w:r>
      <w:r w:rsidR="00333F9C" w:rsidRPr="002F69DB">
        <w:rPr>
          <w:rFonts w:ascii="Arial" w:hAnsi="Arial" w:cs="Arial"/>
          <w:b/>
          <w:i/>
          <w:sz w:val="22"/>
          <w:u w:val="single"/>
        </w:rPr>
        <w:t>:</w:t>
      </w:r>
    </w:p>
    <w:p w14:paraId="4E0D71E6" w14:textId="77777777" w:rsidR="006B52F6" w:rsidRPr="002F69DB" w:rsidRDefault="006B52F6" w:rsidP="008D12DE">
      <w:pPr>
        <w:pStyle w:val="Prrafodelista"/>
        <w:numPr>
          <w:ilvl w:val="0"/>
          <w:numId w:val="2"/>
        </w:numPr>
        <w:autoSpaceDE w:val="0"/>
        <w:autoSpaceDN w:val="0"/>
        <w:adjustRightInd w:val="0"/>
        <w:spacing w:before="240" w:after="240"/>
        <w:jc w:val="both"/>
        <w:rPr>
          <w:rFonts w:ascii="Arial" w:hAnsi="Arial" w:cs="Arial"/>
          <w:sz w:val="22"/>
        </w:rPr>
      </w:pPr>
      <w:r w:rsidRPr="002F69DB">
        <w:rPr>
          <w:rFonts w:ascii="Arial" w:hAnsi="Arial" w:cs="Arial"/>
          <w:sz w:val="22"/>
        </w:rPr>
        <w:t>Para facilitar la segregación de los residuos</w:t>
      </w:r>
      <w:r w:rsidR="00044B2C" w:rsidRPr="002F69DB">
        <w:rPr>
          <w:rFonts w:ascii="Arial" w:hAnsi="Arial" w:cs="Arial"/>
          <w:sz w:val="22"/>
        </w:rPr>
        <w:t>,</w:t>
      </w:r>
      <w:r w:rsidRPr="002F69DB">
        <w:rPr>
          <w:rFonts w:ascii="Arial" w:hAnsi="Arial" w:cs="Arial"/>
          <w:sz w:val="22"/>
        </w:rPr>
        <w:t xml:space="preserve"> los recipientes o canecas </w:t>
      </w:r>
      <w:r w:rsidR="00044B2C" w:rsidRPr="002F69DB">
        <w:rPr>
          <w:rFonts w:ascii="Arial" w:hAnsi="Arial" w:cs="Arial"/>
          <w:sz w:val="22"/>
        </w:rPr>
        <w:t xml:space="preserve">deberán llevar </w:t>
      </w:r>
      <w:r w:rsidRPr="002F69DB">
        <w:rPr>
          <w:rFonts w:ascii="Arial" w:hAnsi="Arial" w:cs="Arial"/>
          <w:sz w:val="22"/>
        </w:rPr>
        <w:t xml:space="preserve">en un lugar visible una etiqueta guía informando los posibles residuos específicos que contienen, de acuerdo con la actividad desarrollada </w:t>
      </w:r>
      <w:r w:rsidR="00646369" w:rsidRPr="002F69DB">
        <w:rPr>
          <w:rFonts w:ascii="Arial" w:hAnsi="Arial" w:cs="Arial"/>
          <w:sz w:val="22"/>
        </w:rPr>
        <w:t>en cada zona de ubicación</w:t>
      </w:r>
      <w:r w:rsidRPr="002F69DB">
        <w:rPr>
          <w:rFonts w:ascii="Arial" w:hAnsi="Arial" w:cs="Arial"/>
          <w:sz w:val="22"/>
        </w:rPr>
        <w:t xml:space="preserve">. Esta etiqueta guía </w:t>
      </w:r>
      <w:r w:rsidR="00044B2C" w:rsidRPr="002F69DB">
        <w:rPr>
          <w:rFonts w:ascii="Arial" w:hAnsi="Arial" w:cs="Arial"/>
          <w:sz w:val="22"/>
        </w:rPr>
        <w:t>será la que se indique en el presente documento, y solo podrá ser modificada por el Grupo de Administrativo de Gestión Ambiental y Sanitaria (GAGAS)</w:t>
      </w:r>
      <w:r w:rsidRPr="002F69DB">
        <w:rPr>
          <w:rFonts w:ascii="Arial" w:hAnsi="Arial" w:cs="Arial"/>
          <w:sz w:val="22"/>
        </w:rPr>
        <w:t xml:space="preserve">. </w:t>
      </w:r>
    </w:p>
    <w:p w14:paraId="5BE1A10E" w14:textId="1189C3BB" w:rsidR="00542CF8" w:rsidRPr="008D12DE" w:rsidRDefault="006B52F6" w:rsidP="006C4AC6">
      <w:pPr>
        <w:pStyle w:val="Prrafodelista"/>
        <w:numPr>
          <w:ilvl w:val="0"/>
          <w:numId w:val="2"/>
        </w:numPr>
        <w:autoSpaceDE w:val="0"/>
        <w:autoSpaceDN w:val="0"/>
        <w:adjustRightInd w:val="0"/>
        <w:spacing w:before="240" w:after="240"/>
        <w:jc w:val="both"/>
        <w:rPr>
          <w:rFonts w:ascii="Arial" w:hAnsi="Arial" w:cs="Arial"/>
          <w:sz w:val="22"/>
        </w:rPr>
      </w:pPr>
      <w:r w:rsidRPr="002F69DB">
        <w:rPr>
          <w:rFonts w:ascii="Arial" w:hAnsi="Arial" w:cs="Arial"/>
          <w:sz w:val="22"/>
        </w:rPr>
        <w:t xml:space="preserve">Los recipientes y contenedores de residuos peligrosos infecciosos </w:t>
      </w:r>
      <w:r w:rsidR="00D27030" w:rsidRPr="002F69DB">
        <w:rPr>
          <w:rFonts w:ascii="Arial" w:hAnsi="Arial" w:cs="Arial"/>
          <w:sz w:val="22"/>
        </w:rPr>
        <w:t xml:space="preserve">deben ser </w:t>
      </w:r>
      <w:r w:rsidRPr="002F69DB">
        <w:rPr>
          <w:rFonts w:ascii="Arial" w:hAnsi="Arial" w:cs="Arial"/>
          <w:sz w:val="22"/>
        </w:rPr>
        <w:t xml:space="preserve">lavados, desinfectados y secados al ambiente </w:t>
      </w:r>
      <w:r w:rsidR="00D27030" w:rsidRPr="002F69DB">
        <w:rPr>
          <w:rFonts w:ascii="Arial" w:hAnsi="Arial" w:cs="Arial"/>
          <w:sz w:val="22"/>
        </w:rPr>
        <w:t>una vez por semana (de acuerdo a la frecuencia de recolección)</w:t>
      </w:r>
      <w:r w:rsidRPr="002F69DB">
        <w:rPr>
          <w:rFonts w:ascii="Arial" w:hAnsi="Arial" w:cs="Arial"/>
          <w:sz w:val="22"/>
        </w:rPr>
        <w:t>. En caso de presentarse derrames en su interior se deben lavar de inmediato.</w:t>
      </w:r>
    </w:p>
    <w:p w14:paraId="6471DD03" w14:textId="77777777" w:rsidR="00333F9C" w:rsidRPr="002F69DB" w:rsidRDefault="007A0CD2" w:rsidP="00B87F4D">
      <w:pPr>
        <w:tabs>
          <w:tab w:val="left" w:pos="1560"/>
        </w:tabs>
        <w:autoSpaceDE w:val="0"/>
        <w:autoSpaceDN w:val="0"/>
        <w:adjustRightInd w:val="0"/>
        <w:spacing w:before="240" w:after="240" w:line="360" w:lineRule="auto"/>
        <w:jc w:val="both"/>
        <w:rPr>
          <w:rFonts w:ascii="Arial" w:hAnsi="Arial" w:cs="Arial"/>
          <w:sz w:val="22"/>
        </w:rPr>
      </w:pPr>
      <w:r w:rsidRPr="002F69DB">
        <w:rPr>
          <w:rFonts w:ascii="Arial" w:hAnsi="Arial" w:cs="Arial"/>
          <w:b/>
          <w:i/>
          <w:sz w:val="22"/>
          <w:u w:val="single"/>
        </w:rPr>
        <w:t xml:space="preserve">Características de recipientes para almacenamiento </w:t>
      </w:r>
      <w:r w:rsidR="00676963" w:rsidRPr="002F69DB">
        <w:rPr>
          <w:rFonts w:ascii="Arial" w:hAnsi="Arial" w:cs="Arial"/>
          <w:b/>
          <w:i/>
          <w:sz w:val="22"/>
          <w:u w:val="single"/>
        </w:rPr>
        <w:t xml:space="preserve">en la fuente </w:t>
      </w:r>
      <w:r w:rsidRPr="002F69DB">
        <w:rPr>
          <w:rFonts w:ascii="Arial" w:hAnsi="Arial" w:cs="Arial"/>
          <w:b/>
          <w:i/>
          <w:sz w:val="22"/>
          <w:u w:val="single"/>
        </w:rPr>
        <w:t>de RESPEL con riesgo biológico</w:t>
      </w:r>
      <w:r w:rsidR="00F722E3" w:rsidRPr="002F69DB">
        <w:rPr>
          <w:rFonts w:ascii="Arial" w:hAnsi="Arial" w:cs="Arial"/>
          <w:b/>
          <w:i/>
          <w:sz w:val="22"/>
          <w:u w:val="single"/>
        </w:rPr>
        <w:t xml:space="preserve"> </w:t>
      </w:r>
      <w:proofErr w:type="spellStart"/>
      <w:r w:rsidR="00F722E3" w:rsidRPr="002F69DB">
        <w:rPr>
          <w:rFonts w:ascii="Arial" w:hAnsi="Arial" w:cs="Arial"/>
          <w:b/>
          <w:i/>
          <w:sz w:val="22"/>
          <w:u w:val="single"/>
        </w:rPr>
        <w:t>cortopunzantes</w:t>
      </w:r>
      <w:proofErr w:type="spellEnd"/>
      <w:r w:rsidR="00333F9C" w:rsidRPr="002F69DB">
        <w:rPr>
          <w:rFonts w:ascii="Arial" w:hAnsi="Arial" w:cs="Arial"/>
          <w:b/>
          <w:i/>
          <w:sz w:val="22"/>
          <w:u w:val="single"/>
        </w:rPr>
        <w:t>:</w:t>
      </w:r>
      <w:r w:rsidR="00333F9C" w:rsidRPr="002F69DB">
        <w:rPr>
          <w:rFonts w:ascii="Arial" w:hAnsi="Arial" w:cs="Arial"/>
          <w:sz w:val="22"/>
        </w:rPr>
        <w:t xml:space="preserve"> </w:t>
      </w:r>
    </w:p>
    <w:p w14:paraId="7F389D0B" w14:textId="77777777" w:rsidR="00B87F4D" w:rsidRPr="002F69DB" w:rsidRDefault="00B87F4D" w:rsidP="008D12DE">
      <w:pPr>
        <w:pStyle w:val="Prrafodelista"/>
        <w:numPr>
          <w:ilvl w:val="0"/>
          <w:numId w:val="2"/>
        </w:numPr>
        <w:autoSpaceDE w:val="0"/>
        <w:autoSpaceDN w:val="0"/>
        <w:adjustRightInd w:val="0"/>
        <w:spacing w:before="240" w:after="240"/>
        <w:jc w:val="both"/>
        <w:rPr>
          <w:rFonts w:ascii="Arial" w:hAnsi="Arial" w:cs="Arial"/>
          <w:sz w:val="22"/>
        </w:rPr>
      </w:pPr>
      <w:r w:rsidRPr="002F69DB">
        <w:rPr>
          <w:rFonts w:ascii="Arial" w:hAnsi="Arial" w:cs="Arial"/>
          <w:sz w:val="22"/>
        </w:rPr>
        <w:t>Rígidos, en polipropileno de alta densidad u otro polímero que no contenga P.V.C Pueden ser recipientes que se reciclan conocidos como “Guardianes de Seguridad”.</w:t>
      </w:r>
    </w:p>
    <w:p w14:paraId="39EDB0D9" w14:textId="77777777" w:rsidR="00B87F4D" w:rsidRPr="002F69DB" w:rsidRDefault="00B87F4D" w:rsidP="008D12DE">
      <w:pPr>
        <w:pStyle w:val="Prrafodelista"/>
        <w:numPr>
          <w:ilvl w:val="0"/>
          <w:numId w:val="2"/>
        </w:numPr>
        <w:autoSpaceDE w:val="0"/>
        <w:autoSpaceDN w:val="0"/>
        <w:adjustRightInd w:val="0"/>
        <w:spacing w:before="240" w:after="240"/>
        <w:jc w:val="both"/>
        <w:rPr>
          <w:rFonts w:ascii="Arial" w:hAnsi="Arial" w:cs="Arial"/>
          <w:sz w:val="22"/>
        </w:rPr>
      </w:pPr>
      <w:r w:rsidRPr="002F69DB">
        <w:rPr>
          <w:rFonts w:ascii="Arial" w:hAnsi="Arial" w:cs="Arial"/>
          <w:sz w:val="22"/>
        </w:rPr>
        <w:t>Resistentes a la ruptura y la perforación por elementos corto punzantes.</w:t>
      </w:r>
    </w:p>
    <w:p w14:paraId="6EA6466D" w14:textId="77777777" w:rsidR="00B87F4D" w:rsidRPr="002F69DB" w:rsidRDefault="00B87F4D" w:rsidP="008D12DE">
      <w:pPr>
        <w:pStyle w:val="Prrafodelista"/>
        <w:numPr>
          <w:ilvl w:val="0"/>
          <w:numId w:val="2"/>
        </w:numPr>
        <w:autoSpaceDE w:val="0"/>
        <w:autoSpaceDN w:val="0"/>
        <w:adjustRightInd w:val="0"/>
        <w:spacing w:before="240" w:after="240"/>
        <w:jc w:val="both"/>
        <w:rPr>
          <w:rFonts w:ascii="Arial" w:hAnsi="Arial" w:cs="Arial"/>
          <w:sz w:val="22"/>
        </w:rPr>
      </w:pPr>
      <w:r w:rsidRPr="002F69DB">
        <w:rPr>
          <w:rFonts w:ascii="Arial" w:hAnsi="Arial" w:cs="Arial"/>
          <w:sz w:val="22"/>
        </w:rPr>
        <w:t xml:space="preserve">Poseer tapa ajustable o de rosca, de boca angosta, de tal forma que al cerrarse quede completamente hermético. </w:t>
      </w:r>
    </w:p>
    <w:p w14:paraId="7BE8BC61" w14:textId="77777777" w:rsidR="00B87F4D" w:rsidRPr="002F69DB" w:rsidRDefault="00B87F4D" w:rsidP="008D12DE">
      <w:pPr>
        <w:pStyle w:val="Prrafodelista"/>
        <w:numPr>
          <w:ilvl w:val="0"/>
          <w:numId w:val="2"/>
        </w:numPr>
        <w:autoSpaceDE w:val="0"/>
        <w:autoSpaceDN w:val="0"/>
        <w:adjustRightInd w:val="0"/>
        <w:spacing w:before="240" w:after="240"/>
        <w:jc w:val="both"/>
        <w:rPr>
          <w:rFonts w:ascii="Arial" w:hAnsi="Arial" w:cs="Arial"/>
          <w:sz w:val="22"/>
        </w:rPr>
      </w:pPr>
      <w:r w:rsidRPr="002F69DB">
        <w:rPr>
          <w:rFonts w:ascii="Arial" w:hAnsi="Arial" w:cs="Arial"/>
          <w:sz w:val="22"/>
        </w:rPr>
        <w:t xml:space="preserve">Rotular de acuerdo a la clase de residuo. </w:t>
      </w:r>
    </w:p>
    <w:p w14:paraId="2A8FCDF3" w14:textId="77777777" w:rsidR="00B87F4D" w:rsidRPr="002F69DB" w:rsidRDefault="00B87F4D" w:rsidP="008D12DE">
      <w:pPr>
        <w:pStyle w:val="Prrafodelista"/>
        <w:numPr>
          <w:ilvl w:val="0"/>
          <w:numId w:val="2"/>
        </w:numPr>
        <w:autoSpaceDE w:val="0"/>
        <w:autoSpaceDN w:val="0"/>
        <w:adjustRightInd w:val="0"/>
        <w:spacing w:before="240" w:after="240"/>
        <w:jc w:val="both"/>
        <w:rPr>
          <w:rFonts w:ascii="Arial" w:hAnsi="Arial" w:cs="Arial"/>
          <w:sz w:val="22"/>
        </w:rPr>
      </w:pPr>
      <w:r w:rsidRPr="002F69DB">
        <w:rPr>
          <w:rFonts w:ascii="Arial" w:hAnsi="Arial" w:cs="Arial"/>
          <w:sz w:val="22"/>
        </w:rPr>
        <w:t>Livianos y de capacidad no mayor a 2.9 litros.</w:t>
      </w:r>
    </w:p>
    <w:p w14:paraId="69DCAEBA" w14:textId="77777777" w:rsidR="00B87F4D" w:rsidRDefault="00B87F4D" w:rsidP="008D12DE">
      <w:pPr>
        <w:pStyle w:val="Prrafodelista"/>
        <w:numPr>
          <w:ilvl w:val="0"/>
          <w:numId w:val="2"/>
        </w:numPr>
        <w:autoSpaceDE w:val="0"/>
        <w:autoSpaceDN w:val="0"/>
        <w:adjustRightInd w:val="0"/>
        <w:spacing w:before="240" w:after="240"/>
        <w:jc w:val="both"/>
        <w:rPr>
          <w:rFonts w:ascii="Arial" w:hAnsi="Arial" w:cs="Arial"/>
          <w:sz w:val="22"/>
        </w:rPr>
      </w:pPr>
      <w:r w:rsidRPr="002F69DB">
        <w:rPr>
          <w:rFonts w:ascii="Arial" w:hAnsi="Arial" w:cs="Arial"/>
          <w:sz w:val="22"/>
        </w:rPr>
        <w:t>Desechables y de paredes gruesas.</w:t>
      </w:r>
    </w:p>
    <w:p w14:paraId="5E1C2DC2" w14:textId="77777777" w:rsidR="00106553" w:rsidRDefault="00106553" w:rsidP="00106553">
      <w:pPr>
        <w:autoSpaceDE w:val="0"/>
        <w:autoSpaceDN w:val="0"/>
        <w:adjustRightInd w:val="0"/>
        <w:spacing w:before="240" w:after="240"/>
        <w:jc w:val="both"/>
        <w:rPr>
          <w:rFonts w:ascii="Arial" w:hAnsi="Arial" w:cs="Arial"/>
          <w:sz w:val="22"/>
        </w:rPr>
      </w:pPr>
    </w:p>
    <w:p w14:paraId="5DDA778D" w14:textId="77777777" w:rsidR="00106553" w:rsidRPr="00106553" w:rsidRDefault="00106553" w:rsidP="00106553"/>
    <w:p w14:paraId="52281266" w14:textId="362FC727" w:rsidR="00D24168" w:rsidRPr="002F69DB" w:rsidRDefault="00D24168" w:rsidP="00ED0212">
      <w:pPr>
        <w:pStyle w:val="Epgrafe"/>
        <w:jc w:val="both"/>
        <w:rPr>
          <w:rFonts w:ascii="Arial" w:hAnsi="Arial" w:cs="Arial"/>
          <w:i w:val="0"/>
          <w:color w:val="auto"/>
        </w:rPr>
      </w:pPr>
      <w:bookmarkStart w:id="190" w:name="_Toc423864313"/>
      <w:r w:rsidRPr="002F69DB">
        <w:rPr>
          <w:rFonts w:ascii="Arial" w:hAnsi="Arial" w:cs="Arial"/>
          <w:i w:val="0"/>
          <w:color w:val="auto"/>
        </w:rPr>
        <w:lastRenderedPageBreak/>
        <w:t xml:space="preserve">Tabla </w:t>
      </w:r>
      <w:r w:rsidR="004A39D5">
        <w:rPr>
          <w:rFonts w:ascii="Arial" w:hAnsi="Arial" w:cs="Arial"/>
          <w:i w:val="0"/>
          <w:color w:val="auto"/>
        </w:rPr>
        <w:t>39</w:t>
      </w:r>
      <w:r w:rsidRPr="002F69DB">
        <w:rPr>
          <w:rFonts w:ascii="Arial" w:hAnsi="Arial" w:cs="Arial"/>
          <w:i w:val="0"/>
          <w:color w:val="auto"/>
        </w:rPr>
        <w:t xml:space="preserve">. Especificaciones de los recipientes para almacenamiento de RESPEL con riesgo biológico </w:t>
      </w:r>
      <w:proofErr w:type="spellStart"/>
      <w:r w:rsidRPr="002F69DB">
        <w:rPr>
          <w:rFonts w:ascii="Arial" w:hAnsi="Arial" w:cs="Arial"/>
          <w:i w:val="0"/>
          <w:color w:val="auto"/>
        </w:rPr>
        <w:t>cortopunzantes</w:t>
      </w:r>
      <w:proofErr w:type="spellEnd"/>
      <w:r w:rsidRPr="002F69DB">
        <w:rPr>
          <w:rFonts w:ascii="Arial" w:hAnsi="Arial" w:cs="Arial"/>
          <w:i w:val="0"/>
          <w:color w:val="auto"/>
        </w:rPr>
        <w:t>, según definición y contenido del recipiente. Plan Institucional de Gestión Integral de RESPEL – UTP. 2015.</w:t>
      </w:r>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592"/>
        <w:gridCol w:w="5132"/>
        <w:gridCol w:w="3227"/>
      </w:tblGrid>
      <w:tr w:rsidR="00CE0DDA" w:rsidRPr="002F69DB" w14:paraId="554AE3BE" w14:textId="77777777" w:rsidTr="00DB199A">
        <w:trPr>
          <w:trHeight w:val="336"/>
          <w:tblHeader/>
        </w:trPr>
        <w:tc>
          <w:tcPr>
            <w:tcW w:w="524" w:type="pct"/>
            <w:gridSpan w:val="2"/>
            <w:shd w:val="clear" w:color="000000" w:fill="D9D9D9"/>
            <w:noWrap/>
            <w:vAlign w:val="center"/>
            <w:hideMark/>
          </w:tcPr>
          <w:p w14:paraId="6656C46B" w14:textId="77777777" w:rsidR="007A0CD2" w:rsidRPr="002F69DB" w:rsidRDefault="007A0CD2"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RESIDUOS</w:t>
            </w:r>
          </w:p>
        </w:tc>
        <w:tc>
          <w:tcPr>
            <w:tcW w:w="2737" w:type="pct"/>
            <w:shd w:val="clear" w:color="000000" w:fill="D9D9D9"/>
            <w:noWrap/>
            <w:vAlign w:val="center"/>
            <w:hideMark/>
          </w:tcPr>
          <w:p w14:paraId="29BA3642" w14:textId="77777777" w:rsidR="007A0CD2" w:rsidRPr="002F69DB" w:rsidRDefault="007A0CD2"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DEFINICIÓN</w:t>
            </w:r>
          </w:p>
        </w:tc>
        <w:tc>
          <w:tcPr>
            <w:tcW w:w="1739" w:type="pct"/>
            <w:shd w:val="clear" w:color="000000" w:fill="D9D9D9"/>
            <w:noWrap/>
            <w:vAlign w:val="center"/>
            <w:hideMark/>
          </w:tcPr>
          <w:p w14:paraId="67C03F57" w14:textId="77777777" w:rsidR="007A0CD2" w:rsidRPr="002F69DB" w:rsidRDefault="007A0CD2"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CONTENIDO DEL RECIPIENTE</w:t>
            </w:r>
          </w:p>
        </w:tc>
      </w:tr>
      <w:tr w:rsidR="00CE0DDA" w:rsidRPr="002F69DB" w14:paraId="24FD94F7" w14:textId="77777777" w:rsidTr="00DB199A">
        <w:trPr>
          <w:trHeight w:val="2037"/>
        </w:trPr>
        <w:tc>
          <w:tcPr>
            <w:tcW w:w="262" w:type="pct"/>
            <w:shd w:val="clear" w:color="auto" w:fill="auto"/>
            <w:noWrap/>
            <w:textDirection w:val="btLr"/>
            <w:vAlign w:val="center"/>
            <w:hideMark/>
          </w:tcPr>
          <w:p w14:paraId="350FC285" w14:textId="77777777" w:rsidR="007A0CD2" w:rsidRPr="002F69DB" w:rsidRDefault="007A0CD2" w:rsidP="007A0CD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Residuos peligrosos o de riesgo biológico</w:t>
            </w:r>
          </w:p>
        </w:tc>
        <w:tc>
          <w:tcPr>
            <w:tcW w:w="262" w:type="pct"/>
            <w:shd w:val="clear" w:color="auto" w:fill="auto"/>
            <w:noWrap/>
            <w:textDirection w:val="btLr"/>
            <w:vAlign w:val="center"/>
            <w:hideMark/>
          </w:tcPr>
          <w:p w14:paraId="38A641A2" w14:textId="77777777" w:rsidR="007A0CD2" w:rsidRPr="002F69DB" w:rsidRDefault="007A0CD2" w:rsidP="007A0CD2">
            <w:pPr>
              <w:spacing w:line="240" w:lineRule="auto"/>
              <w:jc w:val="center"/>
              <w:rPr>
                <w:rFonts w:ascii="Arial" w:eastAsia="Times New Roman" w:hAnsi="Arial" w:cs="Arial"/>
                <w:b/>
                <w:bCs/>
                <w:color w:val="000000"/>
                <w:szCs w:val="20"/>
                <w:lang w:eastAsia="es-CO"/>
              </w:rPr>
            </w:pPr>
            <w:proofErr w:type="spellStart"/>
            <w:r w:rsidRPr="002F69DB">
              <w:rPr>
                <w:rFonts w:ascii="Arial" w:eastAsia="Times New Roman" w:hAnsi="Arial" w:cs="Arial"/>
                <w:b/>
                <w:bCs/>
                <w:color w:val="000000"/>
                <w:szCs w:val="20"/>
                <w:lang w:eastAsia="es-CO"/>
              </w:rPr>
              <w:t>Cortopunzantes</w:t>
            </w:r>
            <w:proofErr w:type="spellEnd"/>
          </w:p>
        </w:tc>
        <w:tc>
          <w:tcPr>
            <w:tcW w:w="2737" w:type="pct"/>
            <w:shd w:val="clear" w:color="auto" w:fill="auto"/>
            <w:vAlign w:val="center"/>
            <w:hideMark/>
          </w:tcPr>
          <w:p w14:paraId="5D30AB1B" w14:textId="77777777" w:rsidR="007A0CD2" w:rsidRPr="002F69DB" w:rsidRDefault="007A0CD2" w:rsidP="008D12D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Son aquellos que por sus características punzantes o cortantes pueden dar origen a un accidente percutáneo infeccioso. Dentro de estos se encuentran: limas, lancetas, cuchillas, agujas, restos de ampolletas, pipetas, láminas de bisturí o vidrio, láminas porta objetos, laminillas y cualquier otro elemento que por sus características </w:t>
            </w:r>
            <w:proofErr w:type="spellStart"/>
            <w:r w:rsidRPr="002F69DB">
              <w:rPr>
                <w:rFonts w:ascii="Arial" w:eastAsia="Times New Roman" w:hAnsi="Arial" w:cs="Arial"/>
                <w:color w:val="000000"/>
                <w:szCs w:val="20"/>
                <w:lang w:eastAsia="es-CO"/>
              </w:rPr>
              <w:t>cortopunzantes</w:t>
            </w:r>
            <w:proofErr w:type="spellEnd"/>
            <w:r w:rsidRPr="002F69DB">
              <w:rPr>
                <w:rFonts w:ascii="Arial" w:eastAsia="Times New Roman" w:hAnsi="Arial" w:cs="Arial"/>
                <w:color w:val="000000"/>
                <w:szCs w:val="20"/>
                <w:lang w:eastAsia="es-CO"/>
              </w:rPr>
              <w:t xml:space="preserve"> pueda lesionar y ocasionar un riesgo infeccioso.</w:t>
            </w:r>
          </w:p>
        </w:tc>
        <w:tc>
          <w:tcPr>
            <w:tcW w:w="1739" w:type="pct"/>
            <w:shd w:val="clear" w:color="auto" w:fill="auto"/>
            <w:vAlign w:val="center"/>
            <w:hideMark/>
          </w:tcPr>
          <w:p w14:paraId="2F21210C" w14:textId="77777777" w:rsidR="007A0CD2" w:rsidRPr="002F69DB" w:rsidRDefault="007A0CD2" w:rsidP="008D12DE">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Agujas sin capuchón ni jeringa.</w:t>
            </w:r>
            <w:r w:rsidRPr="002F69DB">
              <w:rPr>
                <w:rFonts w:ascii="Arial" w:eastAsia="Times New Roman" w:hAnsi="Arial" w:cs="Arial"/>
                <w:color w:val="000000"/>
                <w:szCs w:val="20"/>
                <w:lang w:eastAsia="es-CO"/>
              </w:rPr>
              <w:br/>
              <w:t>Hojas de bisturí. Ampollas que presenten picos al momento de cortarlas Agujas con cuerpos de jeringas que no se puedan separar.</w:t>
            </w:r>
          </w:p>
        </w:tc>
      </w:tr>
      <w:tr w:rsidR="00CE0DDA" w:rsidRPr="002F69DB" w14:paraId="0C40BFB2" w14:textId="77777777" w:rsidTr="00646369">
        <w:trPr>
          <w:trHeight w:val="3973"/>
        </w:trPr>
        <w:tc>
          <w:tcPr>
            <w:tcW w:w="5000" w:type="pct"/>
            <w:gridSpan w:val="4"/>
            <w:shd w:val="clear" w:color="auto" w:fill="auto"/>
            <w:noWrap/>
            <w:textDirection w:val="btLr"/>
            <w:vAlign w:val="center"/>
          </w:tcPr>
          <w:p w14:paraId="2F4885C6" w14:textId="77777777" w:rsidR="00CE0DDA" w:rsidRPr="002F69DB" w:rsidRDefault="00CE0DDA" w:rsidP="007A0CD2">
            <w:pPr>
              <w:spacing w:line="240" w:lineRule="auto"/>
              <w:jc w:val="center"/>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3689344" behindDoc="0" locked="0" layoutInCell="1" allowOverlap="1" wp14:anchorId="12020379" wp14:editId="724BF1D3">
                  <wp:simplePos x="0" y="0"/>
                  <wp:positionH relativeFrom="column">
                    <wp:posOffset>133681</wp:posOffset>
                  </wp:positionH>
                  <wp:positionV relativeFrom="paragraph">
                    <wp:posOffset>-2461260</wp:posOffset>
                  </wp:positionV>
                  <wp:extent cx="3257550" cy="230505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57550" cy="230505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2B06BD12" w14:textId="77777777" w:rsidR="00DB199A" w:rsidRPr="002F69DB" w:rsidRDefault="00DB199A" w:rsidP="00DB199A">
      <w:pPr>
        <w:autoSpaceDE w:val="0"/>
        <w:autoSpaceDN w:val="0"/>
        <w:adjustRightInd w:val="0"/>
        <w:spacing w:line="360" w:lineRule="auto"/>
        <w:jc w:val="both"/>
        <w:rPr>
          <w:rFonts w:ascii="Arial" w:hAnsi="Arial" w:cs="Arial"/>
          <w:i/>
          <w:sz w:val="18"/>
          <w:szCs w:val="18"/>
        </w:rPr>
      </w:pPr>
      <w:r w:rsidRPr="002F69DB">
        <w:rPr>
          <w:rFonts w:ascii="Arial" w:hAnsi="Arial" w:cs="Arial"/>
          <w:i/>
          <w:sz w:val="18"/>
          <w:szCs w:val="18"/>
        </w:rPr>
        <w:t xml:space="preserve">Fuente: </w:t>
      </w:r>
      <w:r w:rsidR="00E51168" w:rsidRPr="002F69DB">
        <w:rPr>
          <w:rFonts w:ascii="Arial" w:hAnsi="Arial" w:cs="Arial"/>
          <w:i/>
          <w:sz w:val="18"/>
          <w:szCs w:val="18"/>
        </w:rPr>
        <w:t xml:space="preserve">Adaptado del </w:t>
      </w:r>
      <w:r w:rsidRPr="002F69DB">
        <w:rPr>
          <w:rFonts w:ascii="Arial" w:hAnsi="Arial" w:cs="Arial"/>
          <w:i/>
          <w:sz w:val="18"/>
          <w:szCs w:val="18"/>
        </w:rPr>
        <w:t>Manual de Gestión Integral de Residuo. Instituto Nacional de Salud, 2010.</w:t>
      </w:r>
    </w:p>
    <w:p w14:paraId="3C90383A" w14:textId="77777777" w:rsidR="00CE0DDA" w:rsidRPr="002F69DB" w:rsidRDefault="00CE0DDA" w:rsidP="00BF3D92">
      <w:pPr>
        <w:tabs>
          <w:tab w:val="left" w:pos="1560"/>
        </w:tabs>
        <w:autoSpaceDE w:val="0"/>
        <w:autoSpaceDN w:val="0"/>
        <w:adjustRightInd w:val="0"/>
        <w:spacing w:before="240" w:after="240"/>
        <w:jc w:val="both"/>
        <w:rPr>
          <w:rFonts w:ascii="Arial" w:hAnsi="Arial" w:cs="Arial"/>
          <w:b/>
          <w:i/>
          <w:sz w:val="22"/>
          <w:u w:val="single"/>
        </w:rPr>
      </w:pPr>
      <w:r w:rsidRPr="002F69DB">
        <w:rPr>
          <w:rFonts w:ascii="Arial" w:hAnsi="Arial" w:cs="Arial"/>
          <w:b/>
          <w:i/>
          <w:sz w:val="22"/>
          <w:u w:val="single"/>
        </w:rPr>
        <w:t xml:space="preserve">Manejo de recipientes para almacenamiento </w:t>
      </w:r>
      <w:r w:rsidR="00362C73" w:rsidRPr="002F69DB">
        <w:rPr>
          <w:rFonts w:ascii="Arial" w:hAnsi="Arial" w:cs="Arial"/>
          <w:b/>
          <w:i/>
          <w:sz w:val="22"/>
          <w:u w:val="single"/>
        </w:rPr>
        <w:t xml:space="preserve">en la fuente </w:t>
      </w:r>
      <w:r w:rsidRPr="002F69DB">
        <w:rPr>
          <w:rFonts w:ascii="Arial" w:hAnsi="Arial" w:cs="Arial"/>
          <w:b/>
          <w:i/>
          <w:sz w:val="22"/>
          <w:u w:val="single"/>
        </w:rPr>
        <w:t>de RESPEL con riesgo b</w:t>
      </w:r>
      <w:r w:rsidR="00F722E3" w:rsidRPr="002F69DB">
        <w:rPr>
          <w:rFonts w:ascii="Arial" w:hAnsi="Arial" w:cs="Arial"/>
          <w:b/>
          <w:i/>
          <w:sz w:val="22"/>
          <w:u w:val="single"/>
        </w:rPr>
        <w:t xml:space="preserve">iológico </w:t>
      </w:r>
      <w:proofErr w:type="spellStart"/>
      <w:r w:rsidR="00F722E3" w:rsidRPr="002F69DB">
        <w:rPr>
          <w:rFonts w:ascii="Arial" w:hAnsi="Arial" w:cs="Arial"/>
          <w:b/>
          <w:i/>
          <w:sz w:val="22"/>
          <w:u w:val="single"/>
        </w:rPr>
        <w:t>cortopunzantes</w:t>
      </w:r>
      <w:proofErr w:type="spellEnd"/>
      <w:r w:rsidR="00333F9C" w:rsidRPr="002F69DB">
        <w:rPr>
          <w:rFonts w:ascii="Arial" w:hAnsi="Arial" w:cs="Arial"/>
          <w:b/>
          <w:i/>
          <w:sz w:val="22"/>
          <w:u w:val="single"/>
        </w:rPr>
        <w:t>:</w:t>
      </w:r>
    </w:p>
    <w:p w14:paraId="03C9D700" w14:textId="77777777" w:rsidR="007123E7" w:rsidRPr="002F69DB" w:rsidRDefault="00646369" w:rsidP="00BF3D92">
      <w:pPr>
        <w:pStyle w:val="Prrafodelista"/>
        <w:numPr>
          <w:ilvl w:val="0"/>
          <w:numId w:val="4"/>
        </w:numPr>
        <w:autoSpaceDE w:val="0"/>
        <w:autoSpaceDN w:val="0"/>
        <w:adjustRightInd w:val="0"/>
        <w:spacing w:before="240" w:after="240"/>
        <w:jc w:val="both"/>
        <w:rPr>
          <w:rFonts w:ascii="Arial" w:hAnsi="Arial" w:cs="Arial"/>
          <w:sz w:val="22"/>
        </w:rPr>
      </w:pPr>
      <w:r w:rsidRPr="002F69DB">
        <w:rPr>
          <w:rFonts w:ascii="Arial" w:hAnsi="Arial" w:cs="Arial"/>
          <w:sz w:val="22"/>
        </w:rPr>
        <w:t>L</w:t>
      </w:r>
      <w:r w:rsidR="006B52F6" w:rsidRPr="002F69DB">
        <w:rPr>
          <w:rFonts w:ascii="Arial" w:hAnsi="Arial" w:cs="Arial"/>
          <w:sz w:val="22"/>
        </w:rPr>
        <w:t xml:space="preserve">os recipientes para residuos </w:t>
      </w:r>
      <w:proofErr w:type="spellStart"/>
      <w:r w:rsidR="006B52F6" w:rsidRPr="002F69DB">
        <w:rPr>
          <w:rFonts w:ascii="Arial" w:hAnsi="Arial" w:cs="Arial"/>
          <w:sz w:val="22"/>
        </w:rPr>
        <w:t>cortopunzantes</w:t>
      </w:r>
      <w:proofErr w:type="spellEnd"/>
      <w:r w:rsidR="006B52F6" w:rsidRPr="002F69DB">
        <w:rPr>
          <w:rFonts w:ascii="Arial" w:hAnsi="Arial" w:cs="Arial"/>
          <w:sz w:val="22"/>
        </w:rPr>
        <w:t xml:space="preserve"> deben retirarse de las áreas </w:t>
      </w:r>
      <w:r w:rsidRPr="002F69DB">
        <w:rPr>
          <w:rFonts w:ascii="Arial" w:hAnsi="Arial" w:cs="Arial"/>
          <w:sz w:val="22"/>
        </w:rPr>
        <w:t xml:space="preserve">de generación </w:t>
      </w:r>
      <w:r w:rsidR="006B52F6" w:rsidRPr="002F69DB">
        <w:rPr>
          <w:rFonts w:ascii="Arial" w:hAnsi="Arial" w:cs="Arial"/>
          <w:sz w:val="22"/>
        </w:rPr>
        <w:t xml:space="preserve">cuando estén llenos hasta las ¾ partes de su capacidad o cuando hayan permanecido máximo </w:t>
      </w:r>
      <w:r w:rsidR="00FF4844" w:rsidRPr="002F69DB">
        <w:rPr>
          <w:rFonts w:ascii="Arial" w:hAnsi="Arial" w:cs="Arial"/>
          <w:sz w:val="22"/>
        </w:rPr>
        <w:t xml:space="preserve">un </w:t>
      </w:r>
      <w:r w:rsidR="006B52F6" w:rsidRPr="002F69DB">
        <w:rPr>
          <w:rFonts w:ascii="Arial" w:hAnsi="Arial" w:cs="Arial"/>
          <w:sz w:val="22"/>
        </w:rPr>
        <w:t>(</w:t>
      </w:r>
      <w:r w:rsidR="00FF4844" w:rsidRPr="002F69DB">
        <w:rPr>
          <w:rFonts w:ascii="Arial" w:hAnsi="Arial" w:cs="Arial"/>
          <w:sz w:val="22"/>
        </w:rPr>
        <w:t>1</w:t>
      </w:r>
      <w:r w:rsidR="006B52F6" w:rsidRPr="002F69DB">
        <w:rPr>
          <w:rFonts w:ascii="Arial" w:hAnsi="Arial" w:cs="Arial"/>
          <w:sz w:val="22"/>
        </w:rPr>
        <w:t>) mes. Si</w:t>
      </w:r>
      <w:r w:rsidR="00FF4844" w:rsidRPr="002F69DB">
        <w:rPr>
          <w:rFonts w:ascii="Arial" w:hAnsi="Arial" w:cs="Arial"/>
          <w:sz w:val="22"/>
        </w:rPr>
        <w:t xml:space="preserve"> al mes</w:t>
      </w:r>
      <w:r w:rsidR="006B52F6" w:rsidRPr="002F69DB">
        <w:rPr>
          <w:rFonts w:ascii="Arial" w:hAnsi="Arial" w:cs="Arial"/>
          <w:sz w:val="22"/>
        </w:rPr>
        <w:t xml:space="preserve"> (</w:t>
      </w:r>
      <w:r w:rsidR="00FF4844" w:rsidRPr="002F69DB">
        <w:rPr>
          <w:rFonts w:ascii="Arial" w:hAnsi="Arial" w:cs="Arial"/>
          <w:sz w:val="22"/>
        </w:rPr>
        <w:t>1</w:t>
      </w:r>
      <w:r w:rsidR="006B52F6" w:rsidRPr="002F69DB">
        <w:rPr>
          <w:rFonts w:ascii="Arial" w:hAnsi="Arial" w:cs="Arial"/>
          <w:sz w:val="22"/>
        </w:rPr>
        <w:t xml:space="preserve">) los recipientes para </w:t>
      </w:r>
      <w:proofErr w:type="spellStart"/>
      <w:r w:rsidR="006B52F6" w:rsidRPr="002F69DB">
        <w:rPr>
          <w:rFonts w:ascii="Arial" w:hAnsi="Arial" w:cs="Arial"/>
          <w:sz w:val="22"/>
        </w:rPr>
        <w:t>cortopunzantes</w:t>
      </w:r>
      <w:proofErr w:type="spellEnd"/>
      <w:r w:rsidR="006B52F6" w:rsidRPr="002F69DB">
        <w:rPr>
          <w:rFonts w:ascii="Arial" w:hAnsi="Arial" w:cs="Arial"/>
          <w:sz w:val="22"/>
        </w:rPr>
        <w:t xml:space="preserve"> no han alcanzado las ¾ partes de su capacidad, de todas maneras </w:t>
      </w:r>
      <w:r w:rsidR="00240926" w:rsidRPr="002F69DB">
        <w:rPr>
          <w:rFonts w:ascii="Arial" w:hAnsi="Arial" w:cs="Arial"/>
          <w:sz w:val="22"/>
        </w:rPr>
        <w:t>deben ser retirados</w:t>
      </w:r>
      <w:r w:rsidR="006B52F6" w:rsidRPr="002F69DB">
        <w:rPr>
          <w:rFonts w:ascii="Arial" w:hAnsi="Arial" w:cs="Arial"/>
          <w:sz w:val="22"/>
        </w:rPr>
        <w:t xml:space="preserve">. </w:t>
      </w:r>
    </w:p>
    <w:p w14:paraId="7149CAE0" w14:textId="77777777" w:rsidR="006B52F6" w:rsidRPr="002F69DB" w:rsidRDefault="00FF4844" w:rsidP="001633C0">
      <w:pPr>
        <w:pStyle w:val="Prrafodelista"/>
        <w:autoSpaceDE w:val="0"/>
        <w:autoSpaceDN w:val="0"/>
        <w:adjustRightInd w:val="0"/>
        <w:spacing w:before="240" w:after="240"/>
        <w:jc w:val="both"/>
        <w:rPr>
          <w:rFonts w:ascii="Arial" w:hAnsi="Arial" w:cs="Arial"/>
          <w:sz w:val="22"/>
        </w:rPr>
      </w:pPr>
      <w:r w:rsidRPr="002F69DB">
        <w:rPr>
          <w:rFonts w:ascii="Arial" w:hAnsi="Arial" w:cs="Arial"/>
          <w:sz w:val="22"/>
        </w:rPr>
        <w:t>Según el manual de Gestión Integral de Residuos, del Instituto Nacional de Salud</w:t>
      </w:r>
      <w:r w:rsidR="009A774D" w:rsidRPr="002F69DB">
        <w:rPr>
          <w:rFonts w:ascii="Arial" w:hAnsi="Arial" w:cs="Arial"/>
          <w:sz w:val="22"/>
        </w:rPr>
        <w:t xml:space="preserve"> (2010)</w:t>
      </w:r>
      <w:r w:rsidRPr="002F69DB">
        <w:rPr>
          <w:rFonts w:ascii="Arial" w:hAnsi="Arial" w:cs="Arial"/>
          <w:sz w:val="22"/>
        </w:rPr>
        <w:t xml:space="preserve">, los guardianes se deben de cambiar máximo a los dos (2) meses, pero en la UTP se trabajara cada mes (1) como lo indican </w:t>
      </w:r>
      <w:r w:rsidR="002177E3" w:rsidRPr="002F69DB">
        <w:rPr>
          <w:rFonts w:ascii="Arial" w:hAnsi="Arial" w:cs="Arial"/>
          <w:sz w:val="22"/>
        </w:rPr>
        <w:t>en el manual manejado en el ministerio de salud (2007), debido a esto el tiempo no está establecido como una solo fecha básica, por esto se indica de acuerdo al enfoque de riesgo, seguridad del paciente y seguridad del funcionario, diagnostico</w:t>
      </w:r>
      <w:r w:rsidR="002970B0" w:rsidRPr="002F69DB">
        <w:rPr>
          <w:rFonts w:ascii="Arial" w:hAnsi="Arial" w:cs="Arial"/>
          <w:sz w:val="22"/>
        </w:rPr>
        <w:t xml:space="preserve"> e</w:t>
      </w:r>
      <w:r w:rsidR="002177E3" w:rsidRPr="002F69DB">
        <w:rPr>
          <w:rFonts w:ascii="Arial" w:hAnsi="Arial" w:cs="Arial"/>
          <w:sz w:val="22"/>
        </w:rPr>
        <w:t xml:space="preserve"> indicadores de generación</w:t>
      </w:r>
      <w:r w:rsidR="002970B0" w:rsidRPr="002F69DB">
        <w:rPr>
          <w:rFonts w:ascii="Arial" w:hAnsi="Arial" w:cs="Arial"/>
          <w:sz w:val="22"/>
        </w:rPr>
        <w:t>, por esta razón l</w:t>
      </w:r>
      <w:r w:rsidR="00240926" w:rsidRPr="002F69DB">
        <w:rPr>
          <w:rFonts w:ascii="Arial" w:hAnsi="Arial" w:cs="Arial"/>
          <w:sz w:val="22"/>
        </w:rPr>
        <w:t xml:space="preserve">os funcionarios de cada área de generación deberán informar sobre la necesidad de usar </w:t>
      </w:r>
      <w:r w:rsidR="006B52F6" w:rsidRPr="002F69DB">
        <w:rPr>
          <w:rFonts w:ascii="Arial" w:hAnsi="Arial" w:cs="Arial"/>
          <w:sz w:val="22"/>
        </w:rPr>
        <w:lastRenderedPageBreak/>
        <w:t>guardi</w:t>
      </w:r>
      <w:r w:rsidR="00240926" w:rsidRPr="002F69DB">
        <w:rPr>
          <w:rFonts w:ascii="Arial" w:hAnsi="Arial" w:cs="Arial"/>
          <w:sz w:val="22"/>
        </w:rPr>
        <w:t>anes de seguridad de mayor o menor capacidad, según lo observado frente a su llenado en los periodos de recolección.</w:t>
      </w:r>
    </w:p>
    <w:p w14:paraId="36F8F633" w14:textId="77777777" w:rsidR="007123E7" w:rsidRPr="002F69DB" w:rsidRDefault="007123E7" w:rsidP="001633C0">
      <w:pPr>
        <w:pStyle w:val="Prrafodelista"/>
        <w:autoSpaceDE w:val="0"/>
        <w:autoSpaceDN w:val="0"/>
        <w:adjustRightInd w:val="0"/>
        <w:spacing w:before="240" w:after="240"/>
        <w:jc w:val="both"/>
        <w:rPr>
          <w:rFonts w:ascii="Arial" w:hAnsi="Arial" w:cs="Arial"/>
          <w:sz w:val="22"/>
        </w:rPr>
      </w:pPr>
    </w:p>
    <w:p w14:paraId="0809E211" w14:textId="77777777" w:rsidR="005912E6" w:rsidRPr="002F69DB" w:rsidRDefault="005912E6" w:rsidP="00BF3D92">
      <w:pPr>
        <w:pStyle w:val="Prrafodelista"/>
        <w:numPr>
          <w:ilvl w:val="0"/>
          <w:numId w:val="4"/>
        </w:numPr>
        <w:autoSpaceDE w:val="0"/>
        <w:autoSpaceDN w:val="0"/>
        <w:adjustRightInd w:val="0"/>
        <w:spacing w:before="240" w:after="240"/>
        <w:jc w:val="both"/>
        <w:rPr>
          <w:rFonts w:ascii="Arial" w:hAnsi="Arial" w:cs="Arial"/>
          <w:sz w:val="22"/>
        </w:rPr>
      </w:pPr>
      <w:r w:rsidRPr="002F69DB">
        <w:rPr>
          <w:rFonts w:ascii="Arial" w:hAnsi="Arial" w:cs="Arial"/>
          <w:sz w:val="22"/>
        </w:rPr>
        <w:t xml:space="preserve">Las agujas deben introducirse en el recipiente sin </w:t>
      </w:r>
      <w:r w:rsidR="009E5CB0" w:rsidRPr="002F69DB">
        <w:rPr>
          <w:rFonts w:ascii="Arial" w:hAnsi="Arial" w:cs="Arial"/>
          <w:sz w:val="22"/>
        </w:rPr>
        <w:t>re enfundar</w:t>
      </w:r>
      <w:r w:rsidRPr="002F69DB">
        <w:rPr>
          <w:rFonts w:ascii="Arial" w:hAnsi="Arial" w:cs="Arial"/>
          <w:sz w:val="22"/>
        </w:rPr>
        <w:t>, las fundas o caperuzas de protección pueden ser arrojadas al recipiente de residuos ordinarios, siempre y cuando no se encuentren contaminadas de sangre u otro fluido corporal.</w:t>
      </w:r>
    </w:p>
    <w:p w14:paraId="7E3249FD" w14:textId="77777777" w:rsidR="007123E7" w:rsidRPr="002F69DB" w:rsidRDefault="007123E7" w:rsidP="001633C0">
      <w:pPr>
        <w:pStyle w:val="Prrafodelista"/>
        <w:autoSpaceDE w:val="0"/>
        <w:autoSpaceDN w:val="0"/>
        <w:adjustRightInd w:val="0"/>
        <w:spacing w:before="240" w:after="240"/>
        <w:jc w:val="both"/>
        <w:rPr>
          <w:rFonts w:ascii="Arial" w:hAnsi="Arial" w:cs="Arial"/>
          <w:sz w:val="22"/>
        </w:rPr>
      </w:pPr>
    </w:p>
    <w:p w14:paraId="6A4D685E" w14:textId="77777777" w:rsidR="003100EC" w:rsidRDefault="00240926" w:rsidP="00BF3D92">
      <w:pPr>
        <w:pStyle w:val="Prrafodelista"/>
        <w:numPr>
          <w:ilvl w:val="0"/>
          <w:numId w:val="4"/>
        </w:numPr>
        <w:autoSpaceDE w:val="0"/>
        <w:autoSpaceDN w:val="0"/>
        <w:adjustRightInd w:val="0"/>
        <w:spacing w:before="240" w:after="240"/>
        <w:jc w:val="both"/>
        <w:rPr>
          <w:rFonts w:ascii="Arial" w:hAnsi="Arial" w:cs="Arial"/>
          <w:sz w:val="22"/>
        </w:rPr>
      </w:pPr>
      <w:r w:rsidRPr="002F69DB">
        <w:rPr>
          <w:rFonts w:ascii="Arial" w:hAnsi="Arial" w:cs="Arial"/>
          <w:sz w:val="22"/>
        </w:rPr>
        <w:t>D</w:t>
      </w:r>
      <w:r w:rsidR="006B52F6" w:rsidRPr="002F69DB">
        <w:rPr>
          <w:rFonts w:ascii="Arial" w:hAnsi="Arial" w:cs="Arial"/>
          <w:sz w:val="22"/>
        </w:rPr>
        <w:t xml:space="preserve">eben </w:t>
      </w:r>
      <w:r w:rsidRPr="002F69DB">
        <w:rPr>
          <w:rFonts w:ascii="Arial" w:hAnsi="Arial" w:cs="Arial"/>
          <w:sz w:val="22"/>
        </w:rPr>
        <w:t>ser entregados</w:t>
      </w:r>
      <w:r w:rsidR="006B52F6" w:rsidRPr="002F69DB">
        <w:rPr>
          <w:rFonts w:ascii="Arial" w:hAnsi="Arial" w:cs="Arial"/>
          <w:sz w:val="22"/>
        </w:rPr>
        <w:t xml:space="preserve"> a la ruta sanitaria interna bien cerrados y sellados con</w:t>
      </w:r>
      <w:r w:rsidR="003100EC" w:rsidRPr="002F69DB">
        <w:rPr>
          <w:rFonts w:ascii="Arial" w:hAnsi="Arial" w:cs="Arial"/>
          <w:sz w:val="22"/>
        </w:rPr>
        <w:t xml:space="preserve"> cinta o esparadrapo alrededor de la tapa para garantizar hermeticidad en caso de algún accidente en su transporte. </w:t>
      </w:r>
    </w:p>
    <w:p w14:paraId="33835B9E" w14:textId="77777777" w:rsidR="00C96169" w:rsidRPr="002F69DB" w:rsidRDefault="00C96169" w:rsidP="00C96169">
      <w:pPr>
        <w:pStyle w:val="Prrafodelista"/>
        <w:autoSpaceDE w:val="0"/>
        <w:autoSpaceDN w:val="0"/>
        <w:adjustRightInd w:val="0"/>
        <w:spacing w:before="240" w:after="240"/>
        <w:jc w:val="both"/>
        <w:rPr>
          <w:rFonts w:ascii="Arial" w:hAnsi="Arial" w:cs="Arial"/>
          <w:sz w:val="22"/>
        </w:rPr>
      </w:pPr>
    </w:p>
    <w:p w14:paraId="36A9C8EC" w14:textId="77777777" w:rsidR="006B52F6" w:rsidRPr="002F69DB" w:rsidRDefault="003100EC" w:rsidP="00BF3D92">
      <w:pPr>
        <w:pStyle w:val="Prrafodelista"/>
        <w:numPr>
          <w:ilvl w:val="0"/>
          <w:numId w:val="4"/>
        </w:numPr>
        <w:autoSpaceDE w:val="0"/>
        <w:autoSpaceDN w:val="0"/>
        <w:adjustRightInd w:val="0"/>
        <w:spacing w:before="240" w:after="240"/>
        <w:jc w:val="both"/>
        <w:rPr>
          <w:rFonts w:ascii="Arial" w:hAnsi="Arial" w:cs="Arial"/>
          <w:bCs/>
          <w:sz w:val="22"/>
        </w:rPr>
      </w:pPr>
      <w:r w:rsidRPr="002F69DB">
        <w:rPr>
          <w:rFonts w:ascii="Arial" w:hAnsi="Arial" w:cs="Arial"/>
          <w:bCs/>
          <w:sz w:val="22"/>
        </w:rPr>
        <w:t xml:space="preserve">Los guardianes de seguridad se deben empacar en bolsa plástica roja con la etiqueta </w:t>
      </w:r>
      <w:r w:rsidR="00160E6A" w:rsidRPr="002F69DB">
        <w:rPr>
          <w:rFonts w:ascii="Arial" w:hAnsi="Arial" w:cs="Arial"/>
          <w:bCs/>
          <w:sz w:val="22"/>
        </w:rPr>
        <w:t xml:space="preserve">(Ver formato </w:t>
      </w:r>
      <w:r w:rsidR="009A3D65" w:rsidRPr="002F69DB">
        <w:rPr>
          <w:rFonts w:ascii="Arial" w:hAnsi="Arial" w:cs="Arial"/>
          <w:bCs/>
          <w:sz w:val="22"/>
        </w:rPr>
        <w:t>No</w:t>
      </w:r>
      <w:r w:rsidR="00CE4C21" w:rsidRPr="002F69DB">
        <w:rPr>
          <w:rFonts w:ascii="Arial" w:hAnsi="Arial" w:cs="Arial"/>
          <w:bCs/>
          <w:sz w:val="22"/>
        </w:rPr>
        <w:t xml:space="preserve"> 2</w:t>
      </w:r>
      <w:r w:rsidR="00160E6A" w:rsidRPr="002F69DB">
        <w:rPr>
          <w:rFonts w:ascii="Arial" w:hAnsi="Arial" w:cs="Arial"/>
          <w:bCs/>
          <w:sz w:val="22"/>
        </w:rPr>
        <w:t>)</w:t>
      </w:r>
      <w:r w:rsidR="009A6F47" w:rsidRPr="002F69DB">
        <w:rPr>
          <w:rFonts w:ascii="Arial" w:hAnsi="Arial" w:cs="Arial"/>
          <w:bCs/>
          <w:sz w:val="22"/>
        </w:rPr>
        <w:t xml:space="preserve"> </w:t>
      </w:r>
      <w:r w:rsidRPr="002F69DB">
        <w:rPr>
          <w:rFonts w:ascii="Arial" w:hAnsi="Arial" w:cs="Arial"/>
          <w:bCs/>
          <w:sz w:val="22"/>
        </w:rPr>
        <w:t>Formato de Etiquetado de residuos peligrosos infeccioso</w:t>
      </w:r>
      <w:r w:rsidR="009A6F47" w:rsidRPr="002F69DB">
        <w:rPr>
          <w:rFonts w:ascii="Arial" w:hAnsi="Arial" w:cs="Arial"/>
          <w:bCs/>
          <w:sz w:val="22"/>
        </w:rPr>
        <w:t>s</w:t>
      </w:r>
      <w:r w:rsidRPr="002F69DB">
        <w:rPr>
          <w:rFonts w:ascii="Arial" w:hAnsi="Arial" w:cs="Arial"/>
          <w:bCs/>
          <w:sz w:val="22"/>
        </w:rPr>
        <w:t>.</w:t>
      </w:r>
    </w:p>
    <w:p w14:paraId="2A8DD95B" w14:textId="77777777" w:rsidR="007123E7" w:rsidRPr="002F69DB" w:rsidRDefault="007123E7" w:rsidP="001633C0">
      <w:pPr>
        <w:pStyle w:val="Prrafodelista"/>
        <w:autoSpaceDE w:val="0"/>
        <w:autoSpaceDN w:val="0"/>
        <w:adjustRightInd w:val="0"/>
        <w:spacing w:before="240" w:after="240"/>
        <w:jc w:val="both"/>
        <w:rPr>
          <w:rFonts w:ascii="Arial" w:hAnsi="Arial" w:cs="Arial"/>
          <w:bCs/>
          <w:sz w:val="22"/>
        </w:rPr>
      </w:pPr>
    </w:p>
    <w:p w14:paraId="515E90D8" w14:textId="77777777" w:rsidR="00C96169" w:rsidRDefault="009A6F47" w:rsidP="00BF3D92">
      <w:pPr>
        <w:tabs>
          <w:tab w:val="left" w:pos="1560"/>
        </w:tabs>
        <w:autoSpaceDE w:val="0"/>
        <w:autoSpaceDN w:val="0"/>
        <w:adjustRightInd w:val="0"/>
        <w:spacing w:before="240" w:after="240"/>
        <w:jc w:val="both"/>
        <w:rPr>
          <w:rFonts w:ascii="Arial" w:hAnsi="Arial" w:cs="Arial"/>
          <w:b/>
          <w:i/>
          <w:sz w:val="22"/>
          <w:u w:val="single"/>
        </w:rPr>
      </w:pPr>
      <w:r w:rsidRPr="002F69DB">
        <w:rPr>
          <w:rFonts w:ascii="Arial" w:hAnsi="Arial" w:cs="Arial"/>
          <w:b/>
          <w:i/>
          <w:sz w:val="22"/>
          <w:u w:val="single"/>
        </w:rPr>
        <w:t>Características de las bolsas desechables para almacenamiento de residuos con riesgo biológico</w:t>
      </w:r>
      <w:r w:rsidR="00333F9C" w:rsidRPr="002F69DB">
        <w:rPr>
          <w:rFonts w:ascii="Arial" w:hAnsi="Arial" w:cs="Arial"/>
          <w:b/>
          <w:i/>
          <w:sz w:val="22"/>
          <w:u w:val="single"/>
        </w:rPr>
        <w:t>:</w:t>
      </w:r>
    </w:p>
    <w:p w14:paraId="1ED846D0" w14:textId="52B8C3A4" w:rsidR="009A6F47" w:rsidRPr="002F69DB" w:rsidRDefault="009A6F47" w:rsidP="00BF3D92">
      <w:pPr>
        <w:tabs>
          <w:tab w:val="left" w:pos="1560"/>
        </w:tabs>
        <w:autoSpaceDE w:val="0"/>
        <w:autoSpaceDN w:val="0"/>
        <w:adjustRightInd w:val="0"/>
        <w:spacing w:before="240" w:after="240"/>
        <w:jc w:val="both"/>
        <w:rPr>
          <w:rFonts w:ascii="Arial" w:hAnsi="Arial" w:cs="Arial"/>
          <w:sz w:val="22"/>
        </w:rPr>
      </w:pPr>
      <w:r w:rsidRPr="002F69DB">
        <w:rPr>
          <w:rFonts w:ascii="Arial" w:hAnsi="Arial" w:cs="Arial"/>
          <w:sz w:val="22"/>
        </w:rPr>
        <w:t>Las bolsas plásticas para almacenamiento selectivo de RESPEL con riesgo biológico deben ser de color rojo</w:t>
      </w:r>
      <w:r w:rsidR="006F0273" w:rsidRPr="002F69DB">
        <w:rPr>
          <w:rFonts w:ascii="Arial" w:hAnsi="Arial" w:cs="Arial"/>
          <w:sz w:val="22"/>
        </w:rPr>
        <w:t>, y contar con las siguientes características:</w:t>
      </w:r>
    </w:p>
    <w:p w14:paraId="6A21495D" w14:textId="77777777" w:rsidR="00362B50" w:rsidRPr="002F69DB" w:rsidRDefault="00362B50" w:rsidP="00BF3D92">
      <w:pPr>
        <w:pStyle w:val="Prrafodelista"/>
        <w:numPr>
          <w:ilvl w:val="0"/>
          <w:numId w:val="4"/>
        </w:numPr>
        <w:autoSpaceDE w:val="0"/>
        <w:autoSpaceDN w:val="0"/>
        <w:adjustRightInd w:val="0"/>
        <w:spacing w:before="240" w:after="240"/>
        <w:jc w:val="both"/>
        <w:rPr>
          <w:rFonts w:ascii="Arial" w:hAnsi="Arial" w:cs="Arial"/>
          <w:bCs/>
          <w:sz w:val="22"/>
        </w:rPr>
      </w:pPr>
      <w:r w:rsidRPr="002F69DB">
        <w:rPr>
          <w:rFonts w:ascii="Arial" w:hAnsi="Arial" w:cs="Arial"/>
          <w:bCs/>
          <w:sz w:val="22"/>
        </w:rPr>
        <w:t>La resistencia de las bolsas debe soportar la tensión ejercida por los residuos contenidos y por su manipulación.</w:t>
      </w:r>
    </w:p>
    <w:p w14:paraId="1A0870A5" w14:textId="77777777" w:rsidR="00362B50" w:rsidRPr="002F69DB" w:rsidRDefault="00362B50" w:rsidP="00BF3D92">
      <w:pPr>
        <w:pStyle w:val="Prrafodelista"/>
        <w:numPr>
          <w:ilvl w:val="0"/>
          <w:numId w:val="4"/>
        </w:numPr>
        <w:autoSpaceDE w:val="0"/>
        <w:autoSpaceDN w:val="0"/>
        <w:adjustRightInd w:val="0"/>
        <w:spacing w:before="240" w:after="240"/>
        <w:jc w:val="both"/>
        <w:rPr>
          <w:rFonts w:ascii="Arial" w:hAnsi="Arial" w:cs="Arial"/>
          <w:bCs/>
          <w:sz w:val="22"/>
        </w:rPr>
      </w:pPr>
      <w:r w:rsidRPr="002F69DB">
        <w:rPr>
          <w:rFonts w:ascii="Arial" w:hAnsi="Arial" w:cs="Arial"/>
          <w:bCs/>
          <w:sz w:val="22"/>
        </w:rPr>
        <w:t>El material plástico de las bolsas para residuos infecciosos, debe ser polietileno de alta densidad, o el material que se determine necesario para la desactivación o el tratamiento de estos residuos.</w:t>
      </w:r>
    </w:p>
    <w:p w14:paraId="50D62715" w14:textId="77777777" w:rsidR="00362B50" w:rsidRPr="002F69DB" w:rsidRDefault="00362B50" w:rsidP="00BF3D92">
      <w:pPr>
        <w:pStyle w:val="Prrafodelista"/>
        <w:numPr>
          <w:ilvl w:val="0"/>
          <w:numId w:val="4"/>
        </w:numPr>
        <w:autoSpaceDE w:val="0"/>
        <w:autoSpaceDN w:val="0"/>
        <w:adjustRightInd w:val="0"/>
        <w:spacing w:before="240" w:after="240"/>
        <w:jc w:val="both"/>
        <w:rPr>
          <w:rFonts w:ascii="Arial" w:hAnsi="Arial" w:cs="Arial"/>
          <w:bCs/>
          <w:sz w:val="22"/>
        </w:rPr>
      </w:pPr>
      <w:r w:rsidRPr="002F69DB">
        <w:rPr>
          <w:rFonts w:ascii="Arial" w:hAnsi="Arial" w:cs="Arial"/>
          <w:bCs/>
          <w:sz w:val="22"/>
        </w:rPr>
        <w:t>El peso individual de la bolsa con los residuos no debe exceder los 8 Kg.</w:t>
      </w:r>
    </w:p>
    <w:p w14:paraId="42A632DC" w14:textId="77777777" w:rsidR="00362B50" w:rsidRPr="002F69DB" w:rsidRDefault="00362B50" w:rsidP="00BF3D92">
      <w:pPr>
        <w:pStyle w:val="Prrafodelista"/>
        <w:numPr>
          <w:ilvl w:val="0"/>
          <w:numId w:val="4"/>
        </w:numPr>
        <w:autoSpaceDE w:val="0"/>
        <w:autoSpaceDN w:val="0"/>
        <w:adjustRightInd w:val="0"/>
        <w:spacing w:before="240" w:after="240"/>
        <w:jc w:val="both"/>
        <w:rPr>
          <w:rFonts w:ascii="Arial" w:hAnsi="Arial" w:cs="Arial"/>
          <w:bCs/>
          <w:sz w:val="22"/>
        </w:rPr>
      </w:pPr>
      <w:r w:rsidRPr="002F69DB">
        <w:rPr>
          <w:rFonts w:ascii="Arial" w:hAnsi="Arial" w:cs="Arial"/>
          <w:bCs/>
          <w:sz w:val="22"/>
        </w:rPr>
        <w:t>La resistencia de cada una de las bolsas no debe ser inferior a 20 kg.</w:t>
      </w:r>
    </w:p>
    <w:p w14:paraId="1DFCD0D9" w14:textId="4065B813" w:rsidR="007123E7" w:rsidRPr="008B6537" w:rsidRDefault="00362B50" w:rsidP="00C96169">
      <w:pPr>
        <w:pStyle w:val="Prrafodelista"/>
        <w:numPr>
          <w:ilvl w:val="0"/>
          <w:numId w:val="4"/>
        </w:numPr>
        <w:autoSpaceDE w:val="0"/>
        <w:autoSpaceDN w:val="0"/>
        <w:adjustRightInd w:val="0"/>
        <w:spacing w:before="240" w:after="240"/>
        <w:jc w:val="both"/>
        <w:rPr>
          <w:rFonts w:ascii="Arial" w:hAnsi="Arial" w:cs="Arial"/>
          <w:bCs/>
          <w:sz w:val="22"/>
        </w:rPr>
      </w:pPr>
      <w:r w:rsidRPr="002F69DB">
        <w:rPr>
          <w:rFonts w:ascii="Arial" w:hAnsi="Arial" w:cs="Arial"/>
          <w:bCs/>
          <w:sz w:val="22"/>
        </w:rPr>
        <w:t>Tener un calibre mínimo de 1.4 milésimas de pulgada para bolsas pequeñas y de 1.6 para bolsas grandes, suficiente</w:t>
      </w:r>
      <w:r w:rsidR="00AC0518" w:rsidRPr="002F69DB">
        <w:rPr>
          <w:rFonts w:ascii="Arial" w:hAnsi="Arial" w:cs="Arial"/>
          <w:bCs/>
          <w:sz w:val="22"/>
        </w:rPr>
        <w:t xml:space="preserve"> </w:t>
      </w:r>
      <w:r w:rsidRPr="002F69DB">
        <w:rPr>
          <w:rFonts w:ascii="Arial" w:hAnsi="Arial" w:cs="Arial"/>
          <w:bCs/>
          <w:sz w:val="22"/>
        </w:rPr>
        <w:t xml:space="preserve">para evitar el derrame durante el almacenamiento en el lugar de </w:t>
      </w:r>
      <w:r w:rsidR="00AC0518" w:rsidRPr="002F69DB">
        <w:rPr>
          <w:rFonts w:ascii="Arial" w:hAnsi="Arial" w:cs="Arial"/>
          <w:bCs/>
          <w:sz w:val="22"/>
        </w:rPr>
        <w:t>generación</w:t>
      </w:r>
      <w:r w:rsidRPr="002F69DB">
        <w:rPr>
          <w:rFonts w:ascii="Arial" w:hAnsi="Arial" w:cs="Arial"/>
          <w:bCs/>
          <w:sz w:val="22"/>
        </w:rPr>
        <w:t>, recolección,</w:t>
      </w:r>
      <w:r w:rsidR="00AC0518" w:rsidRPr="002F69DB">
        <w:rPr>
          <w:rFonts w:ascii="Arial" w:hAnsi="Arial" w:cs="Arial"/>
          <w:bCs/>
          <w:sz w:val="22"/>
        </w:rPr>
        <w:t xml:space="preserve"> </w:t>
      </w:r>
      <w:r w:rsidRPr="002F69DB">
        <w:rPr>
          <w:rFonts w:ascii="Arial" w:hAnsi="Arial" w:cs="Arial"/>
          <w:bCs/>
          <w:sz w:val="22"/>
        </w:rPr>
        <w:t xml:space="preserve">movimiento interno, almacenamiento central y </w:t>
      </w:r>
      <w:r w:rsidRPr="008B6537">
        <w:rPr>
          <w:rFonts w:ascii="Arial" w:hAnsi="Arial" w:cs="Arial"/>
          <w:bCs/>
          <w:sz w:val="22"/>
        </w:rPr>
        <w:t>disposición final de los residuos que contengan.</w:t>
      </w:r>
    </w:p>
    <w:p w14:paraId="06E4E6BC" w14:textId="77777777" w:rsidR="00D27030" w:rsidRPr="008B6537" w:rsidRDefault="00D27030" w:rsidP="00BF3D92">
      <w:pPr>
        <w:pStyle w:val="Prrafodelista"/>
        <w:numPr>
          <w:ilvl w:val="0"/>
          <w:numId w:val="4"/>
        </w:numPr>
        <w:autoSpaceDE w:val="0"/>
        <w:autoSpaceDN w:val="0"/>
        <w:adjustRightInd w:val="0"/>
        <w:spacing w:before="240" w:after="240"/>
        <w:jc w:val="both"/>
        <w:rPr>
          <w:rFonts w:ascii="Arial" w:hAnsi="Arial" w:cs="Arial"/>
          <w:bCs/>
          <w:sz w:val="22"/>
        </w:rPr>
      </w:pPr>
      <w:r w:rsidRPr="008B6537">
        <w:rPr>
          <w:rFonts w:ascii="Arial" w:hAnsi="Arial" w:cs="Arial"/>
          <w:bCs/>
          <w:sz w:val="22"/>
        </w:rPr>
        <w:t xml:space="preserve">Los residuos </w:t>
      </w:r>
      <w:proofErr w:type="spellStart"/>
      <w:r w:rsidRPr="008B6537">
        <w:rPr>
          <w:rFonts w:ascii="Arial" w:hAnsi="Arial" w:cs="Arial"/>
          <w:bCs/>
          <w:sz w:val="22"/>
        </w:rPr>
        <w:t>anatomopatológicos</w:t>
      </w:r>
      <w:proofErr w:type="spellEnd"/>
      <w:r w:rsidRPr="008B6537">
        <w:rPr>
          <w:rFonts w:ascii="Arial" w:hAnsi="Arial" w:cs="Arial"/>
          <w:bCs/>
          <w:sz w:val="22"/>
        </w:rPr>
        <w:t xml:space="preserve">, de animales, </w:t>
      </w:r>
      <w:proofErr w:type="spellStart"/>
      <w:r w:rsidR="009E5CB0" w:rsidRPr="008B6537">
        <w:rPr>
          <w:rFonts w:ascii="Arial" w:hAnsi="Arial" w:cs="Arial"/>
          <w:bCs/>
          <w:sz w:val="22"/>
        </w:rPr>
        <w:t>Biosanitarios</w:t>
      </w:r>
      <w:proofErr w:type="spellEnd"/>
      <w:r w:rsidRPr="008B6537">
        <w:rPr>
          <w:rFonts w:ascii="Arial" w:hAnsi="Arial" w:cs="Arial"/>
          <w:bCs/>
          <w:sz w:val="22"/>
        </w:rPr>
        <w:t xml:space="preserve"> y </w:t>
      </w:r>
      <w:proofErr w:type="spellStart"/>
      <w:r w:rsidRPr="008B6537">
        <w:rPr>
          <w:rFonts w:ascii="Arial" w:hAnsi="Arial" w:cs="Arial"/>
          <w:bCs/>
          <w:sz w:val="22"/>
        </w:rPr>
        <w:t>cortopunzantes</w:t>
      </w:r>
      <w:proofErr w:type="spellEnd"/>
      <w:r w:rsidRPr="008B6537">
        <w:rPr>
          <w:rFonts w:ascii="Arial" w:hAnsi="Arial" w:cs="Arial"/>
          <w:bCs/>
          <w:sz w:val="22"/>
        </w:rPr>
        <w:t xml:space="preserve"> serán empacados en bolsas rojas desechables y/o de material que permita su desactivación o tratamiento, asegurando que en su constitución no contenga PVC u otro material que posea átomos de cloro en su estructura química</w:t>
      </w:r>
      <w:r w:rsidR="009D41A3" w:rsidRPr="008B6537">
        <w:rPr>
          <w:rFonts w:ascii="Arial" w:hAnsi="Arial" w:cs="Arial"/>
          <w:bCs/>
          <w:sz w:val="22"/>
        </w:rPr>
        <w:t>; para el caso de la Universidad Tecnológica de Pereira se utiliza en las áreas que producen residuos biológicos la desactivación de la bolsa antes de ser sellada para entregar al funcionario encargado de la recolección, dicho proceso se efectúa con el producto denominado jabón enzimático, preparado con la proporción que contenga cada litro de agua 5 mililitros de esta sustancia y con esta preparación realizan aspersión antes de cerrar su disposición final.</w:t>
      </w:r>
    </w:p>
    <w:p w14:paraId="16745BDE" w14:textId="77777777" w:rsidR="009E5CB0" w:rsidRPr="002F69DB" w:rsidRDefault="009E5CB0" w:rsidP="009E5CB0">
      <w:pPr>
        <w:autoSpaceDE w:val="0"/>
        <w:autoSpaceDN w:val="0"/>
        <w:adjustRightInd w:val="0"/>
        <w:spacing w:before="240" w:after="240"/>
        <w:jc w:val="both"/>
        <w:rPr>
          <w:rFonts w:ascii="Arial" w:hAnsi="Arial" w:cs="Arial"/>
          <w:bCs/>
          <w:sz w:val="22"/>
        </w:rPr>
      </w:pPr>
    </w:p>
    <w:p w14:paraId="08F51584" w14:textId="77777777" w:rsidR="009E5CB0" w:rsidRPr="002F69DB" w:rsidRDefault="00AC0518" w:rsidP="00BF3D92">
      <w:pPr>
        <w:tabs>
          <w:tab w:val="left" w:pos="1560"/>
        </w:tabs>
        <w:autoSpaceDE w:val="0"/>
        <w:autoSpaceDN w:val="0"/>
        <w:adjustRightInd w:val="0"/>
        <w:spacing w:before="240" w:after="240"/>
        <w:jc w:val="both"/>
        <w:rPr>
          <w:rFonts w:ascii="Arial" w:hAnsi="Arial" w:cs="Arial"/>
          <w:b/>
          <w:i/>
          <w:sz w:val="22"/>
        </w:rPr>
      </w:pPr>
      <w:r w:rsidRPr="002F69DB">
        <w:rPr>
          <w:rFonts w:ascii="Arial" w:hAnsi="Arial" w:cs="Arial"/>
          <w:b/>
          <w:i/>
          <w:sz w:val="22"/>
          <w:u w:val="single"/>
        </w:rPr>
        <w:t>Manejo de las bolsas desechables para almacenamiento de residuos con riesgo biológico</w:t>
      </w:r>
      <w:r w:rsidR="00333F9C" w:rsidRPr="002F69DB">
        <w:rPr>
          <w:rFonts w:ascii="Arial" w:hAnsi="Arial" w:cs="Arial"/>
          <w:b/>
          <w:i/>
          <w:sz w:val="22"/>
          <w:u w:val="single"/>
        </w:rPr>
        <w:t>:</w:t>
      </w:r>
      <w:r w:rsidR="00333F9C" w:rsidRPr="002F69DB">
        <w:rPr>
          <w:rFonts w:ascii="Arial" w:hAnsi="Arial" w:cs="Arial"/>
          <w:b/>
          <w:i/>
          <w:sz w:val="22"/>
        </w:rPr>
        <w:t xml:space="preserve"> </w:t>
      </w:r>
    </w:p>
    <w:p w14:paraId="3D470F77" w14:textId="77777777" w:rsidR="00AC0518" w:rsidRPr="002F69DB" w:rsidRDefault="00AC0518" w:rsidP="00BF3D92">
      <w:pPr>
        <w:tabs>
          <w:tab w:val="left" w:pos="1560"/>
        </w:tabs>
        <w:autoSpaceDE w:val="0"/>
        <w:autoSpaceDN w:val="0"/>
        <w:adjustRightInd w:val="0"/>
        <w:spacing w:before="240" w:after="240"/>
        <w:jc w:val="both"/>
        <w:rPr>
          <w:rFonts w:ascii="Arial" w:hAnsi="Arial" w:cs="Arial"/>
          <w:bCs/>
          <w:sz w:val="22"/>
        </w:rPr>
      </w:pPr>
      <w:r w:rsidRPr="002F69DB">
        <w:rPr>
          <w:rFonts w:ascii="Arial" w:hAnsi="Arial" w:cs="Arial"/>
          <w:bCs/>
          <w:sz w:val="22"/>
        </w:rPr>
        <w:t>Colocar las bolsas dobladas hacia fuera, recubriendo los bordes y la cuarta parte de la superficie exterior del recipiente reutilizable para así evitar la contaminación de éste. Cuando las bolsas sean retiradas se deben sellar haciendo un nudo en el extremo cuidando de no vaciar el contenido; también se pueden amarrar utilizando una tira plástica, cinta o cordón que garantice su adecuado sellamiento.</w:t>
      </w:r>
    </w:p>
    <w:p w14:paraId="6A293001" w14:textId="77777777" w:rsidR="00AC0518" w:rsidRPr="002F69DB" w:rsidRDefault="00AC0518" w:rsidP="00BF3D92">
      <w:pPr>
        <w:pStyle w:val="Prrafodelista"/>
        <w:numPr>
          <w:ilvl w:val="0"/>
          <w:numId w:val="4"/>
        </w:numPr>
        <w:autoSpaceDE w:val="0"/>
        <w:autoSpaceDN w:val="0"/>
        <w:adjustRightInd w:val="0"/>
        <w:spacing w:before="240" w:after="240"/>
        <w:jc w:val="both"/>
        <w:rPr>
          <w:rFonts w:ascii="Arial" w:hAnsi="Arial" w:cs="Arial"/>
          <w:bCs/>
          <w:sz w:val="22"/>
        </w:rPr>
      </w:pPr>
      <w:r w:rsidRPr="002F69DB">
        <w:rPr>
          <w:rFonts w:ascii="Arial" w:hAnsi="Arial" w:cs="Arial"/>
          <w:bCs/>
          <w:sz w:val="22"/>
        </w:rPr>
        <w:t>La bolsa debe ser instalada dentro de las canecas, verificando que no existan aristas o elementos en su interior que la puedan romper durante su recolección.</w:t>
      </w:r>
    </w:p>
    <w:p w14:paraId="49238628" w14:textId="77777777" w:rsidR="006B52F6" w:rsidRPr="00C96169" w:rsidRDefault="00AC0518" w:rsidP="00BF3D92">
      <w:pPr>
        <w:pStyle w:val="Prrafodelista"/>
        <w:numPr>
          <w:ilvl w:val="0"/>
          <w:numId w:val="4"/>
        </w:numPr>
        <w:autoSpaceDE w:val="0"/>
        <w:autoSpaceDN w:val="0"/>
        <w:adjustRightInd w:val="0"/>
        <w:spacing w:before="240" w:after="240"/>
        <w:jc w:val="both"/>
        <w:rPr>
          <w:rFonts w:ascii="Arial" w:hAnsi="Arial" w:cs="Arial"/>
          <w:bCs/>
          <w:sz w:val="22"/>
          <w:u w:val="single"/>
        </w:rPr>
      </w:pPr>
      <w:r w:rsidRPr="002F69DB">
        <w:rPr>
          <w:rFonts w:ascii="Arial" w:hAnsi="Arial" w:cs="Arial"/>
          <w:bCs/>
          <w:sz w:val="22"/>
        </w:rPr>
        <w:t xml:space="preserve">Todas las bolsas, antes de ser instaladas se deben etiquetar con el </w:t>
      </w:r>
      <w:r w:rsidR="00D80B3B" w:rsidRPr="00C96169">
        <w:rPr>
          <w:rFonts w:ascii="Arial" w:hAnsi="Arial" w:cs="Arial"/>
          <w:bCs/>
          <w:sz w:val="22"/>
          <w:u w:val="single"/>
        </w:rPr>
        <w:t>f</w:t>
      </w:r>
      <w:r w:rsidRPr="00C96169">
        <w:rPr>
          <w:rFonts w:ascii="Arial" w:hAnsi="Arial" w:cs="Arial"/>
          <w:bCs/>
          <w:sz w:val="22"/>
          <w:u w:val="single"/>
        </w:rPr>
        <w:t xml:space="preserve">ormato </w:t>
      </w:r>
      <w:r w:rsidR="009A3D65" w:rsidRPr="00C96169">
        <w:rPr>
          <w:rFonts w:ascii="Arial" w:hAnsi="Arial" w:cs="Arial"/>
          <w:bCs/>
          <w:sz w:val="22"/>
          <w:u w:val="single"/>
        </w:rPr>
        <w:t>No</w:t>
      </w:r>
      <w:r w:rsidR="00160E6A" w:rsidRPr="00C96169">
        <w:rPr>
          <w:rFonts w:ascii="Arial" w:hAnsi="Arial" w:cs="Arial"/>
          <w:bCs/>
          <w:sz w:val="22"/>
          <w:u w:val="single"/>
        </w:rPr>
        <w:t xml:space="preserve"> 2</w:t>
      </w:r>
      <w:r w:rsidR="00D80B3B" w:rsidRPr="00C96169">
        <w:rPr>
          <w:rFonts w:ascii="Arial" w:hAnsi="Arial" w:cs="Arial"/>
          <w:bCs/>
          <w:sz w:val="22"/>
          <w:u w:val="single"/>
        </w:rPr>
        <w:t>.</w:t>
      </w:r>
    </w:p>
    <w:p w14:paraId="72DE86AB" w14:textId="77777777" w:rsidR="009E5CB0" w:rsidRPr="002F69DB" w:rsidRDefault="009E5CB0" w:rsidP="009E5CB0">
      <w:pPr>
        <w:pStyle w:val="Prrafodelista"/>
        <w:autoSpaceDE w:val="0"/>
        <w:autoSpaceDN w:val="0"/>
        <w:adjustRightInd w:val="0"/>
        <w:spacing w:before="240" w:after="240"/>
        <w:jc w:val="both"/>
        <w:rPr>
          <w:rFonts w:ascii="Arial" w:hAnsi="Arial" w:cs="Arial"/>
          <w:bCs/>
          <w:sz w:val="22"/>
        </w:rPr>
      </w:pPr>
    </w:p>
    <w:p w14:paraId="5DE13BAA" w14:textId="77777777" w:rsidR="009E5CB0" w:rsidRPr="002F69DB" w:rsidRDefault="00676963" w:rsidP="003A435B">
      <w:pPr>
        <w:tabs>
          <w:tab w:val="left" w:pos="1560"/>
        </w:tabs>
        <w:autoSpaceDE w:val="0"/>
        <w:autoSpaceDN w:val="0"/>
        <w:adjustRightInd w:val="0"/>
        <w:spacing w:before="240" w:after="240"/>
        <w:jc w:val="both"/>
        <w:rPr>
          <w:rFonts w:ascii="Arial" w:hAnsi="Arial" w:cs="Arial"/>
          <w:sz w:val="22"/>
        </w:rPr>
      </w:pPr>
      <w:r w:rsidRPr="002F69DB">
        <w:rPr>
          <w:rFonts w:ascii="Arial" w:hAnsi="Arial" w:cs="Arial"/>
          <w:b/>
          <w:i/>
          <w:sz w:val="22"/>
          <w:u w:val="single"/>
        </w:rPr>
        <w:t xml:space="preserve">Características </w:t>
      </w:r>
      <w:r w:rsidR="00B4090E" w:rsidRPr="002F69DB">
        <w:rPr>
          <w:rFonts w:ascii="Arial" w:hAnsi="Arial" w:cs="Arial"/>
          <w:b/>
          <w:i/>
          <w:sz w:val="22"/>
          <w:u w:val="single"/>
        </w:rPr>
        <w:t xml:space="preserve">y manejo </w:t>
      </w:r>
      <w:r w:rsidRPr="002F69DB">
        <w:rPr>
          <w:rFonts w:ascii="Arial" w:hAnsi="Arial" w:cs="Arial"/>
          <w:b/>
          <w:i/>
          <w:sz w:val="22"/>
          <w:u w:val="single"/>
        </w:rPr>
        <w:t>de los</w:t>
      </w:r>
      <w:r w:rsidR="006E3AC7" w:rsidRPr="002F69DB">
        <w:rPr>
          <w:rFonts w:ascii="Arial" w:hAnsi="Arial" w:cs="Arial"/>
          <w:b/>
          <w:i/>
          <w:sz w:val="22"/>
          <w:u w:val="single"/>
        </w:rPr>
        <w:t xml:space="preserve"> recipientes para almacenamiento </w:t>
      </w:r>
      <w:r w:rsidRPr="002F69DB">
        <w:rPr>
          <w:rFonts w:ascii="Arial" w:hAnsi="Arial" w:cs="Arial"/>
          <w:b/>
          <w:i/>
          <w:sz w:val="22"/>
          <w:u w:val="single"/>
        </w:rPr>
        <w:t xml:space="preserve">en la fuente </w:t>
      </w:r>
      <w:r w:rsidR="006E3AC7" w:rsidRPr="002F69DB">
        <w:rPr>
          <w:rFonts w:ascii="Arial" w:hAnsi="Arial" w:cs="Arial"/>
          <w:b/>
          <w:i/>
          <w:sz w:val="22"/>
          <w:u w:val="single"/>
        </w:rPr>
        <w:t xml:space="preserve">de RESPEL con riesgo </w:t>
      </w:r>
      <w:r w:rsidR="00F77F66" w:rsidRPr="002F69DB">
        <w:rPr>
          <w:rFonts w:ascii="Arial" w:hAnsi="Arial" w:cs="Arial"/>
          <w:b/>
          <w:i/>
          <w:sz w:val="22"/>
          <w:u w:val="single"/>
        </w:rPr>
        <w:t>químico</w:t>
      </w:r>
      <w:r w:rsidR="00333F9C" w:rsidRPr="002F69DB">
        <w:rPr>
          <w:rFonts w:ascii="Arial" w:hAnsi="Arial" w:cs="Arial"/>
          <w:b/>
          <w:i/>
          <w:sz w:val="22"/>
          <w:u w:val="single"/>
        </w:rPr>
        <w:t>:</w:t>
      </w:r>
      <w:r w:rsidR="00333F9C" w:rsidRPr="002F69DB">
        <w:rPr>
          <w:rFonts w:ascii="Arial" w:hAnsi="Arial" w:cs="Arial"/>
          <w:sz w:val="22"/>
        </w:rPr>
        <w:t xml:space="preserve"> </w:t>
      </w:r>
    </w:p>
    <w:p w14:paraId="24BAD82E" w14:textId="4ACBB06B" w:rsidR="00676963" w:rsidRPr="002F69DB" w:rsidRDefault="00676963" w:rsidP="003A435B">
      <w:pPr>
        <w:tabs>
          <w:tab w:val="left" w:pos="1560"/>
        </w:tabs>
        <w:autoSpaceDE w:val="0"/>
        <w:autoSpaceDN w:val="0"/>
        <w:adjustRightInd w:val="0"/>
        <w:spacing w:before="240" w:after="240"/>
        <w:jc w:val="both"/>
        <w:rPr>
          <w:rFonts w:ascii="Arial" w:hAnsi="Arial" w:cs="Arial"/>
          <w:sz w:val="22"/>
        </w:rPr>
      </w:pPr>
      <w:r w:rsidRPr="002F69DB">
        <w:rPr>
          <w:rFonts w:ascii="Arial" w:hAnsi="Arial" w:cs="Arial"/>
          <w:sz w:val="22"/>
        </w:rPr>
        <w:t xml:space="preserve">Los recipientes para almacenamiento de RESPEL </w:t>
      </w:r>
      <w:r w:rsidR="00EA017F" w:rsidRPr="002F69DB">
        <w:rPr>
          <w:rFonts w:ascii="Arial" w:hAnsi="Arial" w:cs="Arial"/>
          <w:sz w:val="22"/>
        </w:rPr>
        <w:t>con riesgo químico</w:t>
      </w:r>
      <w:r w:rsidRPr="002F69DB">
        <w:rPr>
          <w:rFonts w:ascii="Arial" w:hAnsi="Arial" w:cs="Arial"/>
          <w:sz w:val="22"/>
        </w:rPr>
        <w:t xml:space="preserve"> </w:t>
      </w:r>
      <w:r w:rsidR="00362C73" w:rsidRPr="002F69DB">
        <w:rPr>
          <w:rFonts w:ascii="Arial" w:hAnsi="Arial" w:cs="Arial"/>
          <w:sz w:val="22"/>
        </w:rPr>
        <w:t>deben ser manejados teniendo en cuenta los siguientes aspectos</w:t>
      </w:r>
      <w:r w:rsidR="004A39D5">
        <w:rPr>
          <w:rFonts w:ascii="Arial" w:hAnsi="Arial" w:cs="Arial"/>
          <w:sz w:val="22"/>
        </w:rPr>
        <w:t xml:space="preserve"> (Tabla 40</w:t>
      </w:r>
      <w:r w:rsidR="00A90083" w:rsidRPr="002F69DB">
        <w:rPr>
          <w:rFonts w:ascii="Arial" w:hAnsi="Arial" w:cs="Arial"/>
          <w:sz w:val="22"/>
        </w:rPr>
        <w:t>)</w:t>
      </w:r>
      <w:r w:rsidR="00362C73" w:rsidRPr="002F69DB">
        <w:rPr>
          <w:rFonts w:ascii="Arial" w:hAnsi="Arial" w:cs="Arial"/>
          <w:sz w:val="22"/>
        </w:rPr>
        <w:t>:</w:t>
      </w:r>
    </w:p>
    <w:p w14:paraId="2F041402" w14:textId="77777777" w:rsidR="00362C73" w:rsidRPr="002F69DB" w:rsidRDefault="00362C73" w:rsidP="003A435B">
      <w:pPr>
        <w:pStyle w:val="Prrafodelista"/>
        <w:numPr>
          <w:ilvl w:val="0"/>
          <w:numId w:val="4"/>
        </w:numPr>
        <w:spacing w:before="240" w:after="240"/>
        <w:jc w:val="both"/>
        <w:rPr>
          <w:rFonts w:ascii="Arial" w:hAnsi="Arial" w:cs="Arial"/>
          <w:sz w:val="22"/>
        </w:rPr>
      </w:pPr>
      <w:r w:rsidRPr="002F69DB">
        <w:rPr>
          <w:rFonts w:ascii="Arial" w:hAnsi="Arial" w:cs="Arial"/>
          <w:sz w:val="22"/>
        </w:rPr>
        <w:t xml:space="preserve">Los fármacos parcialmente consumidos, vencidos y/o deteriorados deben ser depositados en bolsas de color rojo, </w:t>
      </w:r>
      <w:r w:rsidR="00F77F66" w:rsidRPr="002F69DB">
        <w:rPr>
          <w:rFonts w:ascii="Arial" w:hAnsi="Arial" w:cs="Arial"/>
          <w:sz w:val="22"/>
        </w:rPr>
        <w:t>con etiquetado de RESPEL con riesgo químico (F</w:t>
      </w:r>
      <w:r w:rsidRPr="002F69DB">
        <w:rPr>
          <w:rFonts w:ascii="Arial" w:hAnsi="Arial" w:cs="Arial"/>
          <w:sz w:val="22"/>
        </w:rPr>
        <w:t xml:space="preserve">ormato </w:t>
      </w:r>
      <w:r w:rsidR="009A3D65" w:rsidRPr="002F69DB">
        <w:rPr>
          <w:rFonts w:ascii="Arial" w:hAnsi="Arial" w:cs="Arial"/>
          <w:sz w:val="22"/>
        </w:rPr>
        <w:t xml:space="preserve">No </w:t>
      </w:r>
      <w:r w:rsidR="00160E6A" w:rsidRPr="002F69DB">
        <w:rPr>
          <w:rFonts w:ascii="Arial" w:hAnsi="Arial" w:cs="Arial"/>
          <w:sz w:val="22"/>
        </w:rPr>
        <w:t>3</w:t>
      </w:r>
      <w:r w:rsidR="00F77F66" w:rsidRPr="002F69DB">
        <w:rPr>
          <w:rFonts w:ascii="Arial" w:hAnsi="Arial" w:cs="Arial"/>
          <w:sz w:val="22"/>
        </w:rPr>
        <w:t>)</w:t>
      </w:r>
      <w:r w:rsidRPr="002F69DB">
        <w:rPr>
          <w:rFonts w:ascii="Arial" w:hAnsi="Arial" w:cs="Arial"/>
          <w:sz w:val="22"/>
        </w:rPr>
        <w:t>.</w:t>
      </w:r>
    </w:p>
    <w:p w14:paraId="4A806C83" w14:textId="733A46CF" w:rsidR="00362C73" w:rsidRPr="003A435B" w:rsidRDefault="00362C73" w:rsidP="003A435B">
      <w:pPr>
        <w:pStyle w:val="Prrafodelista"/>
        <w:numPr>
          <w:ilvl w:val="0"/>
          <w:numId w:val="4"/>
        </w:numPr>
        <w:spacing w:before="240" w:after="240"/>
        <w:jc w:val="both"/>
        <w:rPr>
          <w:rFonts w:ascii="Arial" w:hAnsi="Arial" w:cs="Arial"/>
          <w:sz w:val="22"/>
        </w:rPr>
      </w:pPr>
      <w:r w:rsidRPr="003A435B">
        <w:rPr>
          <w:rFonts w:ascii="Arial" w:hAnsi="Arial" w:cs="Arial"/>
          <w:sz w:val="22"/>
        </w:rPr>
        <w:t xml:space="preserve">Los metales pesados </w:t>
      </w:r>
      <w:r w:rsidR="00F77F66" w:rsidRPr="003A435B">
        <w:rPr>
          <w:rFonts w:ascii="Arial" w:hAnsi="Arial" w:cs="Arial"/>
          <w:sz w:val="22"/>
        </w:rPr>
        <w:t>pueden almacenarse reutilizando los en</w:t>
      </w:r>
      <w:r w:rsidR="003A435B" w:rsidRPr="003A435B">
        <w:rPr>
          <w:rFonts w:ascii="Arial" w:hAnsi="Arial" w:cs="Arial"/>
          <w:sz w:val="22"/>
        </w:rPr>
        <w:t>vases originales, asegurando romper las</w:t>
      </w:r>
      <w:r w:rsidR="00F77F66" w:rsidRPr="003A435B">
        <w:rPr>
          <w:rFonts w:ascii="Arial" w:hAnsi="Arial" w:cs="Arial"/>
          <w:sz w:val="22"/>
        </w:rPr>
        <w:t xml:space="preserve"> etiquetas originales. En la recolección depositar en bolsa de color rojo utilizando etiquetado de RESPEL con riesgo químico (Formato </w:t>
      </w:r>
      <w:r w:rsidR="009A3D65" w:rsidRPr="003A435B">
        <w:rPr>
          <w:rFonts w:ascii="Arial" w:hAnsi="Arial" w:cs="Arial"/>
          <w:sz w:val="22"/>
        </w:rPr>
        <w:t xml:space="preserve">No </w:t>
      </w:r>
      <w:r w:rsidR="00160E6A" w:rsidRPr="003A435B">
        <w:rPr>
          <w:rFonts w:ascii="Arial" w:hAnsi="Arial" w:cs="Arial"/>
          <w:sz w:val="22"/>
        </w:rPr>
        <w:t>3)</w:t>
      </w:r>
      <w:r w:rsidR="00F77F66" w:rsidRPr="003A435B">
        <w:rPr>
          <w:rFonts w:ascii="Arial" w:hAnsi="Arial" w:cs="Arial"/>
          <w:sz w:val="22"/>
        </w:rPr>
        <w:t>.</w:t>
      </w:r>
    </w:p>
    <w:p w14:paraId="3BCFCAFC" w14:textId="2B704AF7" w:rsidR="0025081E" w:rsidRPr="002F69DB" w:rsidRDefault="00F77F66" w:rsidP="003A435B">
      <w:pPr>
        <w:pStyle w:val="Prrafodelista"/>
        <w:numPr>
          <w:ilvl w:val="0"/>
          <w:numId w:val="4"/>
        </w:numPr>
        <w:spacing w:before="240" w:after="240"/>
        <w:jc w:val="both"/>
        <w:rPr>
          <w:rFonts w:ascii="Arial" w:hAnsi="Arial" w:cs="Arial"/>
          <w:sz w:val="22"/>
        </w:rPr>
      </w:pPr>
      <w:r w:rsidRPr="002F69DB">
        <w:rPr>
          <w:rFonts w:ascii="Arial" w:hAnsi="Arial" w:cs="Arial"/>
          <w:sz w:val="22"/>
        </w:rPr>
        <w:t xml:space="preserve">Los reactivos y aceites usados podrán almacenarse reutilizando los </w:t>
      </w:r>
      <w:r w:rsidR="0033066E">
        <w:rPr>
          <w:rFonts w:ascii="Arial" w:hAnsi="Arial" w:cs="Arial"/>
          <w:sz w:val="22"/>
        </w:rPr>
        <w:t>envases originales, asegurando romper las</w:t>
      </w:r>
      <w:r w:rsidRPr="002F69DB">
        <w:rPr>
          <w:rFonts w:ascii="Arial" w:hAnsi="Arial" w:cs="Arial"/>
          <w:sz w:val="22"/>
        </w:rPr>
        <w:t xml:space="preserve"> etiquetas originales, utilizando etiquetado de RESPEL con riesgo químico </w:t>
      </w:r>
      <w:r w:rsidR="0025081E" w:rsidRPr="002F69DB">
        <w:rPr>
          <w:rFonts w:ascii="Arial" w:hAnsi="Arial" w:cs="Arial"/>
          <w:sz w:val="22"/>
        </w:rPr>
        <w:t xml:space="preserve">(Formato </w:t>
      </w:r>
      <w:r w:rsidR="009A3D65" w:rsidRPr="002F69DB">
        <w:rPr>
          <w:rFonts w:ascii="Arial" w:hAnsi="Arial" w:cs="Arial"/>
          <w:sz w:val="22"/>
        </w:rPr>
        <w:t xml:space="preserve">No </w:t>
      </w:r>
      <w:r w:rsidR="0025081E" w:rsidRPr="002F69DB">
        <w:rPr>
          <w:rFonts w:ascii="Arial" w:hAnsi="Arial" w:cs="Arial"/>
          <w:sz w:val="22"/>
        </w:rPr>
        <w:t>3</w:t>
      </w:r>
      <w:r w:rsidRPr="002F69DB">
        <w:rPr>
          <w:rFonts w:ascii="Arial" w:hAnsi="Arial" w:cs="Arial"/>
          <w:sz w:val="22"/>
        </w:rPr>
        <w:t>).</w:t>
      </w:r>
    </w:p>
    <w:p w14:paraId="2DAB06E1" w14:textId="77777777" w:rsidR="009E5CB0" w:rsidRDefault="009E5CB0" w:rsidP="001633C0">
      <w:pPr>
        <w:pStyle w:val="Prrafodelista"/>
        <w:spacing w:before="240" w:after="240" w:line="240" w:lineRule="auto"/>
        <w:jc w:val="both"/>
        <w:rPr>
          <w:rFonts w:ascii="Arial" w:hAnsi="Arial" w:cs="Arial"/>
          <w:sz w:val="22"/>
        </w:rPr>
      </w:pPr>
    </w:p>
    <w:p w14:paraId="195386D9" w14:textId="77777777" w:rsidR="00C96169" w:rsidRDefault="00C96169" w:rsidP="001633C0">
      <w:pPr>
        <w:pStyle w:val="Prrafodelista"/>
        <w:spacing w:before="240" w:after="240" w:line="240" w:lineRule="auto"/>
        <w:jc w:val="both"/>
        <w:rPr>
          <w:rFonts w:ascii="Arial" w:hAnsi="Arial" w:cs="Arial"/>
          <w:sz w:val="22"/>
        </w:rPr>
      </w:pPr>
    </w:p>
    <w:p w14:paraId="3468F36C" w14:textId="77777777" w:rsidR="00C96169" w:rsidRDefault="00C96169" w:rsidP="001633C0">
      <w:pPr>
        <w:pStyle w:val="Prrafodelista"/>
        <w:spacing w:before="240" w:after="240" w:line="240" w:lineRule="auto"/>
        <w:jc w:val="both"/>
        <w:rPr>
          <w:rFonts w:ascii="Arial" w:hAnsi="Arial" w:cs="Arial"/>
          <w:sz w:val="22"/>
        </w:rPr>
      </w:pPr>
    </w:p>
    <w:p w14:paraId="394F3FBD" w14:textId="77777777" w:rsidR="00C96169" w:rsidRDefault="00C96169" w:rsidP="001633C0">
      <w:pPr>
        <w:pStyle w:val="Prrafodelista"/>
        <w:spacing w:before="240" w:after="240" w:line="240" w:lineRule="auto"/>
        <w:jc w:val="both"/>
        <w:rPr>
          <w:rFonts w:ascii="Arial" w:hAnsi="Arial" w:cs="Arial"/>
          <w:sz w:val="22"/>
        </w:rPr>
      </w:pPr>
    </w:p>
    <w:p w14:paraId="304D16C5" w14:textId="77777777" w:rsidR="00C96169" w:rsidRDefault="00C96169" w:rsidP="001633C0">
      <w:pPr>
        <w:pStyle w:val="Prrafodelista"/>
        <w:spacing w:before="240" w:after="240" w:line="240" w:lineRule="auto"/>
        <w:jc w:val="both"/>
        <w:rPr>
          <w:rFonts w:ascii="Arial" w:hAnsi="Arial" w:cs="Arial"/>
          <w:sz w:val="22"/>
        </w:rPr>
      </w:pPr>
    </w:p>
    <w:p w14:paraId="7FF557C4" w14:textId="21294859" w:rsidR="00C96169" w:rsidRDefault="00C96169" w:rsidP="00106553">
      <w:pPr>
        <w:spacing w:before="240" w:after="240" w:line="240" w:lineRule="auto"/>
        <w:jc w:val="both"/>
        <w:rPr>
          <w:rFonts w:ascii="Arial" w:hAnsi="Arial" w:cs="Arial"/>
          <w:sz w:val="22"/>
        </w:rPr>
      </w:pPr>
    </w:p>
    <w:p w14:paraId="02AE4B29" w14:textId="77777777" w:rsidR="00106553" w:rsidRDefault="00106553" w:rsidP="00367CC8">
      <w:pPr>
        <w:pStyle w:val="Ttulo1"/>
      </w:pPr>
    </w:p>
    <w:p w14:paraId="041ABA2D" w14:textId="77777777" w:rsidR="004A39D5" w:rsidRDefault="004A39D5" w:rsidP="004A39D5"/>
    <w:p w14:paraId="10651090" w14:textId="77777777" w:rsidR="004A39D5" w:rsidRPr="004A39D5" w:rsidRDefault="004A39D5" w:rsidP="00367CC8">
      <w:pPr>
        <w:pStyle w:val="Ttulo1"/>
      </w:pPr>
    </w:p>
    <w:p w14:paraId="73861E90" w14:textId="77777777" w:rsidR="00106553" w:rsidRPr="00106553" w:rsidRDefault="00106553" w:rsidP="00106553"/>
    <w:p w14:paraId="1533BDB5" w14:textId="6E31B5DC" w:rsidR="00D80B3B" w:rsidRPr="002F69DB" w:rsidRDefault="00D24168" w:rsidP="00ED0212">
      <w:pPr>
        <w:pStyle w:val="Epgrafe"/>
        <w:jc w:val="both"/>
        <w:rPr>
          <w:rFonts w:ascii="Arial" w:hAnsi="Arial" w:cs="Arial"/>
          <w:i w:val="0"/>
          <w:color w:val="auto"/>
        </w:rPr>
      </w:pPr>
      <w:bookmarkStart w:id="191" w:name="_Toc409106576"/>
      <w:bookmarkStart w:id="192" w:name="_Toc423864314"/>
      <w:bookmarkStart w:id="193" w:name="_Toc490581810"/>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24</w:t>
      </w:r>
      <w:r w:rsidRPr="002F69DB">
        <w:rPr>
          <w:rFonts w:ascii="Arial" w:hAnsi="Arial" w:cs="Arial"/>
          <w:i w:val="0"/>
          <w:color w:val="auto"/>
        </w:rPr>
        <w:fldChar w:fldCharType="end"/>
      </w:r>
      <w:r w:rsidRPr="002F69DB">
        <w:rPr>
          <w:rFonts w:ascii="Arial" w:hAnsi="Arial" w:cs="Arial"/>
          <w:i w:val="0"/>
          <w:color w:val="auto"/>
        </w:rPr>
        <w:t>. Especificaciones de los recipientes para almacenamiento de RESPEL con riesgo químico, según definición, contenido del recipiente y colores. Plan Institucional de Gestión Integral de RESPEL – UTP. 2015.</w:t>
      </w:r>
      <w:bookmarkEnd w:id="191"/>
      <w:bookmarkEnd w:id="192"/>
      <w:bookmarkEnd w:id="193"/>
    </w:p>
    <w:p w14:paraId="7D0185AB" w14:textId="77777777" w:rsidR="009E5CB0" w:rsidRPr="002F69DB" w:rsidRDefault="009E5CB0" w:rsidP="009E5CB0">
      <w:pPr>
        <w:rPr>
          <w:rFonts w:ascii="Arial" w:hAnsi="Arial" w:cs="Arial"/>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
        <w:gridCol w:w="808"/>
        <w:gridCol w:w="3933"/>
        <w:gridCol w:w="2416"/>
        <w:gridCol w:w="2052"/>
      </w:tblGrid>
      <w:tr w:rsidR="00362C73" w:rsidRPr="002F69DB" w14:paraId="3C6639D6" w14:textId="77777777" w:rsidTr="00DB199A">
        <w:trPr>
          <w:trHeight w:val="106"/>
          <w:tblHeader/>
        </w:trPr>
        <w:tc>
          <w:tcPr>
            <w:tcW w:w="615" w:type="pct"/>
            <w:gridSpan w:val="2"/>
            <w:shd w:val="clear" w:color="000000" w:fill="D9D9D9"/>
            <w:noWrap/>
            <w:vAlign w:val="center"/>
            <w:hideMark/>
          </w:tcPr>
          <w:p w14:paraId="3E71E4D0" w14:textId="77777777" w:rsidR="00D80B3B" w:rsidRPr="002F69DB" w:rsidRDefault="00D80B3B"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RESIDUOS</w:t>
            </w:r>
          </w:p>
        </w:tc>
        <w:tc>
          <w:tcPr>
            <w:tcW w:w="2053" w:type="pct"/>
            <w:shd w:val="clear" w:color="000000" w:fill="D9D9D9"/>
            <w:noWrap/>
            <w:vAlign w:val="center"/>
            <w:hideMark/>
          </w:tcPr>
          <w:p w14:paraId="3263C46C" w14:textId="77777777" w:rsidR="00D80B3B" w:rsidRPr="002F69DB" w:rsidRDefault="00D80B3B"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DEFINICIÓN</w:t>
            </w:r>
          </w:p>
        </w:tc>
        <w:tc>
          <w:tcPr>
            <w:tcW w:w="1261" w:type="pct"/>
            <w:shd w:val="clear" w:color="000000" w:fill="D9D9D9"/>
            <w:noWrap/>
            <w:vAlign w:val="center"/>
            <w:hideMark/>
          </w:tcPr>
          <w:p w14:paraId="38733A4D" w14:textId="77777777" w:rsidR="00D80B3B" w:rsidRPr="002F69DB" w:rsidRDefault="00D80B3B"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CONTENIDO DEL RECIPIENTE</w:t>
            </w:r>
          </w:p>
        </w:tc>
        <w:tc>
          <w:tcPr>
            <w:tcW w:w="1070" w:type="pct"/>
            <w:shd w:val="clear" w:color="000000" w:fill="D9D9D9"/>
            <w:noWrap/>
            <w:vAlign w:val="center"/>
            <w:hideMark/>
          </w:tcPr>
          <w:p w14:paraId="3790785C" w14:textId="77777777" w:rsidR="00D80B3B" w:rsidRPr="002F69DB" w:rsidRDefault="00D80B3B" w:rsidP="00E5116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COLOR DEL RECIPIENTE</w:t>
            </w:r>
          </w:p>
        </w:tc>
      </w:tr>
      <w:tr w:rsidR="00362C73" w:rsidRPr="002F69DB" w14:paraId="2D39FEDB" w14:textId="77777777" w:rsidTr="00DB199A">
        <w:trPr>
          <w:trHeight w:val="1307"/>
        </w:trPr>
        <w:tc>
          <w:tcPr>
            <w:tcW w:w="193" w:type="pct"/>
            <w:vMerge w:val="restart"/>
            <w:shd w:val="clear" w:color="auto" w:fill="auto"/>
            <w:textDirection w:val="btLr"/>
            <w:vAlign w:val="center"/>
            <w:hideMark/>
          </w:tcPr>
          <w:p w14:paraId="38C5AD78" w14:textId="77777777" w:rsidR="00D80B3B" w:rsidRPr="002F69DB" w:rsidRDefault="00D80B3B" w:rsidP="006E3AC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Peligroso/Residuos Químicos</w:t>
            </w:r>
          </w:p>
        </w:tc>
        <w:tc>
          <w:tcPr>
            <w:tcW w:w="422" w:type="pct"/>
            <w:shd w:val="clear" w:color="auto" w:fill="auto"/>
            <w:textDirection w:val="btLr"/>
            <w:vAlign w:val="center"/>
            <w:hideMark/>
          </w:tcPr>
          <w:p w14:paraId="129CAF8F" w14:textId="77777777" w:rsidR="00D80B3B" w:rsidRPr="002F69DB" w:rsidRDefault="00D80B3B" w:rsidP="006E3AC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Fármacos parcialmente</w:t>
            </w:r>
            <w:r w:rsidRPr="002F69DB">
              <w:rPr>
                <w:rFonts w:ascii="Arial" w:eastAsia="Times New Roman" w:hAnsi="Arial" w:cs="Arial"/>
                <w:b/>
                <w:bCs/>
                <w:color w:val="000000"/>
                <w:szCs w:val="20"/>
                <w:lang w:eastAsia="es-CO"/>
              </w:rPr>
              <w:br/>
              <w:t>consumidos, vencidos</w:t>
            </w:r>
            <w:r w:rsidRPr="002F69DB">
              <w:rPr>
                <w:rFonts w:ascii="Arial" w:eastAsia="Times New Roman" w:hAnsi="Arial" w:cs="Arial"/>
                <w:b/>
                <w:bCs/>
                <w:color w:val="000000"/>
                <w:szCs w:val="20"/>
                <w:lang w:eastAsia="es-CO"/>
              </w:rPr>
              <w:br/>
              <w:t>y/o deteriorados</w:t>
            </w:r>
          </w:p>
        </w:tc>
        <w:tc>
          <w:tcPr>
            <w:tcW w:w="2053" w:type="pct"/>
            <w:shd w:val="clear" w:color="auto" w:fill="auto"/>
            <w:vAlign w:val="center"/>
            <w:hideMark/>
          </w:tcPr>
          <w:p w14:paraId="2007C80F" w14:textId="77777777" w:rsidR="00D80B3B" w:rsidRPr="002F69DB" w:rsidRDefault="00D80B3B"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Son aquellos medicamentos vencidos, deteriorados y/o excedentes de sustancias que han sido empleadas en cualquier tipo de procedimiento, dentro de los cuales se incluyen los residuos producidos en laboratorios farmacéuticos y dispositivos médicos que no cumplen los estándares de calidad, incluyendo sus empaques.</w:t>
            </w:r>
          </w:p>
        </w:tc>
        <w:tc>
          <w:tcPr>
            <w:tcW w:w="1261" w:type="pct"/>
            <w:shd w:val="clear" w:color="auto" w:fill="auto"/>
            <w:vAlign w:val="center"/>
            <w:hideMark/>
          </w:tcPr>
          <w:p w14:paraId="6592A962" w14:textId="77777777" w:rsidR="00D80B3B" w:rsidRPr="002F69DB" w:rsidRDefault="00D80B3B"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Químico: Resto de sustancias químicas y sus empaques o cualquier otro residuo contaminado con estos.</w:t>
            </w:r>
          </w:p>
        </w:tc>
        <w:tc>
          <w:tcPr>
            <w:tcW w:w="1070" w:type="pct"/>
            <w:shd w:val="clear" w:color="auto" w:fill="auto"/>
            <w:noWrap/>
            <w:vAlign w:val="center"/>
            <w:hideMark/>
          </w:tcPr>
          <w:p w14:paraId="46790ECF" w14:textId="77777777" w:rsidR="00D80B3B" w:rsidRPr="002F69DB" w:rsidRDefault="00D80B3B"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Rojo con etiqueta</w:t>
            </w:r>
          </w:p>
        </w:tc>
      </w:tr>
      <w:tr w:rsidR="00362C73" w:rsidRPr="002F69DB" w14:paraId="6F646A74" w14:textId="77777777" w:rsidTr="00DB199A">
        <w:trPr>
          <w:trHeight w:val="1255"/>
        </w:trPr>
        <w:tc>
          <w:tcPr>
            <w:tcW w:w="193" w:type="pct"/>
            <w:vMerge/>
            <w:vAlign w:val="center"/>
            <w:hideMark/>
          </w:tcPr>
          <w:p w14:paraId="24F2E15D" w14:textId="77777777" w:rsidR="00D80B3B" w:rsidRPr="002F69DB" w:rsidRDefault="00D80B3B" w:rsidP="006E3AC7">
            <w:pPr>
              <w:spacing w:line="240" w:lineRule="auto"/>
              <w:jc w:val="center"/>
              <w:rPr>
                <w:rFonts w:ascii="Arial" w:eastAsia="Times New Roman" w:hAnsi="Arial" w:cs="Arial"/>
                <w:b/>
                <w:bCs/>
                <w:color w:val="000000"/>
                <w:szCs w:val="20"/>
                <w:lang w:eastAsia="es-CO"/>
              </w:rPr>
            </w:pPr>
          </w:p>
        </w:tc>
        <w:tc>
          <w:tcPr>
            <w:tcW w:w="422" w:type="pct"/>
            <w:shd w:val="clear" w:color="auto" w:fill="auto"/>
            <w:noWrap/>
            <w:textDirection w:val="btLr"/>
            <w:vAlign w:val="center"/>
            <w:hideMark/>
          </w:tcPr>
          <w:p w14:paraId="14BC8368" w14:textId="77777777" w:rsidR="00D80B3B" w:rsidRPr="002F69DB" w:rsidRDefault="00D80B3B" w:rsidP="006E3AC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Metales Pesados</w:t>
            </w:r>
          </w:p>
        </w:tc>
        <w:tc>
          <w:tcPr>
            <w:tcW w:w="2053" w:type="pct"/>
            <w:shd w:val="clear" w:color="auto" w:fill="auto"/>
            <w:vAlign w:val="center"/>
            <w:hideMark/>
          </w:tcPr>
          <w:p w14:paraId="1F09DF5C" w14:textId="77777777" w:rsidR="00D80B3B" w:rsidRPr="002F69DB" w:rsidRDefault="00D80B3B"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Son objetos, elementos o restos de estos en desuso, contaminados o que contengan metales pesados como: Plomo, Cromo, Cadmio, Antimonio, Bario, Níquel, Estaño, Vanadio, Zinc, Mercurio. Este último procedente del servicio de odontología en procesos de retiro o preparación de amalgamas, por rompimiento de termómetros y demás accidentes de trabajo en los que esté presente el mercurio.</w:t>
            </w:r>
          </w:p>
        </w:tc>
        <w:tc>
          <w:tcPr>
            <w:tcW w:w="1261" w:type="pct"/>
            <w:shd w:val="clear" w:color="auto" w:fill="auto"/>
            <w:vAlign w:val="center"/>
            <w:hideMark/>
          </w:tcPr>
          <w:p w14:paraId="58CA9733" w14:textId="77777777" w:rsidR="00D80B3B" w:rsidRPr="002F69DB" w:rsidRDefault="00D80B3B"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Objetos, elementos o restos de éstos en desuso, contaminados o que contengan metales pesados como: plomo, cromo, cadmio, antimonio, bario, níquel, estaño, vanadio, zinc, mercurio.</w:t>
            </w:r>
          </w:p>
        </w:tc>
        <w:tc>
          <w:tcPr>
            <w:tcW w:w="1070" w:type="pct"/>
            <w:shd w:val="clear" w:color="auto" w:fill="auto"/>
            <w:noWrap/>
            <w:vAlign w:val="center"/>
            <w:hideMark/>
          </w:tcPr>
          <w:p w14:paraId="6F176401" w14:textId="77777777" w:rsidR="00D80B3B" w:rsidRPr="002F69DB" w:rsidRDefault="00362C73"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Reutilizar envases</w:t>
            </w:r>
            <w:r w:rsidRPr="002F69DB">
              <w:rPr>
                <w:rFonts w:ascii="Arial" w:eastAsia="Times New Roman" w:hAnsi="Arial" w:cs="Arial"/>
                <w:color w:val="000000"/>
                <w:szCs w:val="20"/>
                <w:lang w:eastAsia="es-CO"/>
              </w:rPr>
              <w:br/>
              <w:t>originales asegurando</w:t>
            </w:r>
            <w:r w:rsidRPr="002F69DB">
              <w:rPr>
                <w:rFonts w:ascii="Arial" w:eastAsia="Times New Roman" w:hAnsi="Arial" w:cs="Arial"/>
                <w:color w:val="000000"/>
                <w:szCs w:val="20"/>
                <w:lang w:eastAsia="es-CO"/>
              </w:rPr>
              <w:br/>
              <w:t>la inutilización de</w:t>
            </w:r>
            <w:r w:rsidRPr="002F69DB">
              <w:rPr>
                <w:rFonts w:ascii="Arial" w:eastAsia="Times New Roman" w:hAnsi="Arial" w:cs="Arial"/>
                <w:color w:val="000000"/>
                <w:szCs w:val="20"/>
                <w:lang w:eastAsia="es-CO"/>
              </w:rPr>
              <w:br/>
              <w:t xml:space="preserve">etiquetas y utilizando etiquetado de RESPEL. Depositar en bolsa de color rojo utilizando etiquetado de RESPEL </w:t>
            </w:r>
            <w:r w:rsidR="009E5CB0" w:rsidRPr="002F69DB">
              <w:rPr>
                <w:rFonts w:ascii="Arial" w:eastAsia="Times New Roman" w:hAnsi="Arial" w:cs="Arial"/>
                <w:color w:val="000000"/>
                <w:szCs w:val="20"/>
                <w:lang w:eastAsia="es-CO"/>
              </w:rPr>
              <w:t>(Formato No.</w:t>
            </w:r>
            <w:r w:rsidR="0025081E" w:rsidRPr="002F69DB">
              <w:rPr>
                <w:rFonts w:ascii="Arial" w:eastAsia="Times New Roman" w:hAnsi="Arial" w:cs="Arial"/>
                <w:color w:val="000000"/>
                <w:szCs w:val="20"/>
                <w:lang w:eastAsia="es-CO"/>
              </w:rPr>
              <w:t xml:space="preserve"> 3)</w:t>
            </w:r>
          </w:p>
        </w:tc>
      </w:tr>
      <w:tr w:rsidR="00D80B3B" w:rsidRPr="002F69DB" w14:paraId="0AA27275" w14:textId="77777777" w:rsidTr="00DB199A">
        <w:trPr>
          <w:trHeight w:val="962"/>
        </w:trPr>
        <w:tc>
          <w:tcPr>
            <w:tcW w:w="193" w:type="pct"/>
            <w:vMerge/>
            <w:vAlign w:val="center"/>
            <w:hideMark/>
          </w:tcPr>
          <w:p w14:paraId="7A54DA26" w14:textId="77777777" w:rsidR="00D80B3B" w:rsidRPr="002F69DB" w:rsidRDefault="00D80B3B" w:rsidP="006E3AC7">
            <w:pPr>
              <w:spacing w:line="240" w:lineRule="auto"/>
              <w:jc w:val="center"/>
              <w:rPr>
                <w:rFonts w:ascii="Arial" w:eastAsia="Times New Roman" w:hAnsi="Arial" w:cs="Arial"/>
                <w:b/>
                <w:bCs/>
                <w:color w:val="000000"/>
                <w:szCs w:val="20"/>
                <w:lang w:eastAsia="es-CO"/>
              </w:rPr>
            </w:pPr>
          </w:p>
        </w:tc>
        <w:tc>
          <w:tcPr>
            <w:tcW w:w="422" w:type="pct"/>
            <w:shd w:val="clear" w:color="auto" w:fill="auto"/>
            <w:noWrap/>
            <w:textDirection w:val="btLr"/>
            <w:vAlign w:val="center"/>
            <w:hideMark/>
          </w:tcPr>
          <w:p w14:paraId="2441E74E" w14:textId="77777777" w:rsidR="00D80B3B" w:rsidRPr="002F69DB" w:rsidRDefault="00D80B3B" w:rsidP="006E3AC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Reactivos</w:t>
            </w:r>
          </w:p>
        </w:tc>
        <w:tc>
          <w:tcPr>
            <w:tcW w:w="3314" w:type="pct"/>
            <w:gridSpan w:val="2"/>
            <w:shd w:val="clear" w:color="auto" w:fill="auto"/>
            <w:vAlign w:val="center"/>
            <w:hideMark/>
          </w:tcPr>
          <w:p w14:paraId="0F536CC9" w14:textId="77777777" w:rsidR="00D80B3B" w:rsidRPr="002F69DB" w:rsidRDefault="00D80B3B"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Son aquellos que por sí solos y en condiciones normales, al mezclarse o al entrar en contacto con otros elementos, compuestos, sustancias o residuos, generan gases, vapores, humos tóxicos, explosión o reaccionan térmicamente colocando en riesgo la salud humana o el medio ambiente. Incluyen líquidos de revelado y fijado, de laboratorios, medios de contraste, reactivos de diagnóstico in vitro y de bancos de sangre.</w:t>
            </w:r>
          </w:p>
        </w:tc>
        <w:tc>
          <w:tcPr>
            <w:tcW w:w="1070" w:type="pct"/>
            <w:shd w:val="clear" w:color="auto" w:fill="auto"/>
            <w:vAlign w:val="center"/>
            <w:hideMark/>
          </w:tcPr>
          <w:p w14:paraId="0E811F82" w14:textId="77777777" w:rsidR="00D80B3B" w:rsidRPr="002F69DB" w:rsidRDefault="00D80B3B"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Reutilizar envases</w:t>
            </w:r>
            <w:r w:rsidRPr="002F69DB">
              <w:rPr>
                <w:rFonts w:ascii="Arial" w:eastAsia="Times New Roman" w:hAnsi="Arial" w:cs="Arial"/>
                <w:color w:val="000000"/>
                <w:szCs w:val="20"/>
                <w:lang w:eastAsia="es-CO"/>
              </w:rPr>
              <w:br/>
              <w:t>originales asegurando</w:t>
            </w:r>
            <w:r w:rsidRPr="002F69DB">
              <w:rPr>
                <w:rFonts w:ascii="Arial" w:eastAsia="Times New Roman" w:hAnsi="Arial" w:cs="Arial"/>
                <w:color w:val="000000"/>
                <w:szCs w:val="20"/>
                <w:lang w:eastAsia="es-CO"/>
              </w:rPr>
              <w:br/>
              <w:t>la inutilización de</w:t>
            </w:r>
            <w:r w:rsidRPr="002F69DB">
              <w:rPr>
                <w:rFonts w:ascii="Arial" w:eastAsia="Times New Roman" w:hAnsi="Arial" w:cs="Arial"/>
                <w:color w:val="000000"/>
                <w:szCs w:val="20"/>
                <w:lang w:eastAsia="es-CO"/>
              </w:rPr>
              <w:br/>
              <w:t xml:space="preserve">etiquetas y utilizando etiquetado de RESPEL (Formato </w:t>
            </w:r>
            <w:r w:rsidR="009E5CB0" w:rsidRPr="002F69DB">
              <w:rPr>
                <w:rFonts w:ascii="Arial" w:eastAsia="Times New Roman" w:hAnsi="Arial" w:cs="Arial"/>
                <w:color w:val="000000"/>
                <w:szCs w:val="20"/>
                <w:lang w:eastAsia="es-CO"/>
              </w:rPr>
              <w:t>No.</w:t>
            </w:r>
            <w:r w:rsidR="0025081E" w:rsidRPr="002F69DB">
              <w:rPr>
                <w:rFonts w:ascii="Arial" w:eastAsia="Times New Roman" w:hAnsi="Arial" w:cs="Arial"/>
                <w:color w:val="000000"/>
                <w:szCs w:val="20"/>
                <w:lang w:eastAsia="es-CO"/>
              </w:rPr>
              <w:t xml:space="preserve"> 3)</w:t>
            </w:r>
          </w:p>
        </w:tc>
      </w:tr>
      <w:tr w:rsidR="00D80B3B" w:rsidRPr="002F69DB" w14:paraId="519605B5" w14:textId="77777777" w:rsidTr="00DB199A">
        <w:trPr>
          <w:trHeight w:val="770"/>
        </w:trPr>
        <w:tc>
          <w:tcPr>
            <w:tcW w:w="193" w:type="pct"/>
            <w:vMerge/>
            <w:vAlign w:val="center"/>
            <w:hideMark/>
          </w:tcPr>
          <w:p w14:paraId="150D96C6" w14:textId="77777777" w:rsidR="00D80B3B" w:rsidRPr="002F69DB" w:rsidRDefault="00D80B3B" w:rsidP="006E3AC7">
            <w:pPr>
              <w:spacing w:line="240" w:lineRule="auto"/>
              <w:jc w:val="center"/>
              <w:rPr>
                <w:rFonts w:ascii="Arial" w:eastAsia="Times New Roman" w:hAnsi="Arial" w:cs="Arial"/>
                <w:b/>
                <w:bCs/>
                <w:color w:val="000000"/>
                <w:szCs w:val="20"/>
                <w:lang w:eastAsia="es-CO"/>
              </w:rPr>
            </w:pPr>
          </w:p>
        </w:tc>
        <w:tc>
          <w:tcPr>
            <w:tcW w:w="422" w:type="pct"/>
            <w:shd w:val="clear" w:color="auto" w:fill="auto"/>
            <w:noWrap/>
            <w:textDirection w:val="btLr"/>
            <w:vAlign w:val="center"/>
            <w:hideMark/>
          </w:tcPr>
          <w:p w14:paraId="455DDA1C" w14:textId="77777777" w:rsidR="00D80B3B" w:rsidRPr="002F69DB" w:rsidRDefault="00D80B3B" w:rsidP="006E3AC7">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Aceites Usados</w:t>
            </w:r>
          </w:p>
        </w:tc>
        <w:tc>
          <w:tcPr>
            <w:tcW w:w="3314" w:type="pct"/>
            <w:gridSpan w:val="2"/>
            <w:shd w:val="clear" w:color="auto" w:fill="auto"/>
            <w:vAlign w:val="center"/>
            <w:hideMark/>
          </w:tcPr>
          <w:p w14:paraId="3C853625" w14:textId="77777777" w:rsidR="00D80B3B" w:rsidRPr="002F69DB" w:rsidRDefault="00D80B3B"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Son aquellos aceites con base mineral o sintética que se han convertido o tornado inadecuados para el uso asignado o previsto inicialmente, tales como: lubricantes de motores y de transformadores, usados en vehículos, grasas, aceites de equipos, residuos de trampas de grasas. </w:t>
            </w:r>
          </w:p>
        </w:tc>
        <w:tc>
          <w:tcPr>
            <w:tcW w:w="1070" w:type="pct"/>
            <w:shd w:val="clear" w:color="auto" w:fill="auto"/>
            <w:vAlign w:val="center"/>
            <w:hideMark/>
          </w:tcPr>
          <w:p w14:paraId="5D7AF857" w14:textId="77777777" w:rsidR="00D80B3B" w:rsidRPr="002F69DB" w:rsidRDefault="00D80B3B" w:rsidP="003D143B">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Reutilizar envases</w:t>
            </w:r>
            <w:r w:rsidRPr="002F69DB">
              <w:rPr>
                <w:rFonts w:ascii="Arial" w:eastAsia="Times New Roman" w:hAnsi="Arial" w:cs="Arial"/>
                <w:color w:val="000000"/>
                <w:szCs w:val="20"/>
                <w:lang w:eastAsia="es-CO"/>
              </w:rPr>
              <w:br/>
              <w:t>originales asegurando</w:t>
            </w:r>
            <w:r w:rsidRPr="002F69DB">
              <w:rPr>
                <w:rFonts w:ascii="Arial" w:eastAsia="Times New Roman" w:hAnsi="Arial" w:cs="Arial"/>
                <w:color w:val="000000"/>
                <w:szCs w:val="20"/>
                <w:lang w:eastAsia="es-CO"/>
              </w:rPr>
              <w:br/>
              <w:t>la inutilización de</w:t>
            </w:r>
            <w:r w:rsidRPr="002F69DB">
              <w:rPr>
                <w:rFonts w:ascii="Arial" w:eastAsia="Times New Roman" w:hAnsi="Arial" w:cs="Arial"/>
                <w:color w:val="000000"/>
                <w:szCs w:val="20"/>
                <w:lang w:eastAsia="es-CO"/>
              </w:rPr>
              <w:br/>
              <w:t xml:space="preserve">etiquetas y utilizando etiquetado de RESPEL (Formato </w:t>
            </w:r>
            <w:r w:rsidR="009E5CB0" w:rsidRPr="002F69DB">
              <w:rPr>
                <w:rFonts w:ascii="Arial" w:eastAsia="Times New Roman" w:hAnsi="Arial" w:cs="Arial"/>
                <w:color w:val="000000"/>
                <w:szCs w:val="20"/>
                <w:lang w:eastAsia="es-CO"/>
              </w:rPr>
              <w:t xml:space="preserve">No. </w:t>
            </w:r>
            <w:r w:rsidR="0025081E" w:rsidRPr="002F69DB">
              <w:rPr>
                <w:rFonts w:ascii="Arial" w:eastAsia="Times New Roman" w:hAnsi="Arial" w:cs="Arial"/>
                <w:color w:val="000000"/>
                <w:szCs w:val="20"/>
                <w:lang w:eastAsia="es-CO"/>
              </w:rPr>
              <w:t>3)</w:t>
            </w:r>
          </w:p>
        </w:tc>
      </w:tr>
      <w:tr w:rsidR="00D80B3B" w:rsidRPr="002F69DB" w14:paraId="46635560" w14:textId="77777777" w:rsidTr="00DB199A">
        <w:trPr>
          <w:trHeight w:val="512"/>
        </w:trPr>
        <w:tc>
          <w:tcPr>
            <w:tcW w:w="5000" w:type="pct"/>
            <w:gridSpan w:val="5"/>
            <w:vMerge w:val="restart"/>
            <w:shd w:val="clear" w:color="auto" w:fill="auto"/>
            <w:noWrap/>
            <w:vAlign w:val="bottom"/>
            <w:hideMark/>
          </w:tcPr>
          <w:p w14:paraId="0365E45F" w14:textId="77777777" w:rsidR="007123E7" w:rsidRPr="002F69DB" w:rsidRDefault="007123E7" w:rsidP="00EC2800">
            <w:pPr>
              <w:spacing w:line="240" w:lineRule="auto"/>
              <w:jc w:val="center"/>
              <w:rPr>
                <w:rFonts w:ascii="Arial" w:hAnsi="Arial" w:cs="Arial"/>
              </w:rPr>
            </w:pPr>
          </w:p>
          <w:p w14:paraId="76F6CE66" w14:textId="77777777" w:rsidR="007123E7" w:rsidRPr="002F69DB" w:rsidRDefault="007123E7" w:rsidP="00EC2800">
            <w:pPr>
              <w:spacing w:line="240" w:lineRule="auto"/>
              <w:jc w:val="center"/>
              <w:rPr>
                <w:rFonts w:ascii="Arial" w:hAnsi="Arial" w:cs="Arial"/>
              </w:rPr>
            </w:pPr>
          </w:p>
          <w:p w14:paraId="7559209A" w14:textId="77777777" w:rsidR="007123E7" w:rsidRPr="002F69DB" w:rsidRDefault="007123E7" w:rsidP="00EC2800">
            <w:pPr>
              <w:spacing w:line="240" w:lineRule="auto"/>
              <w:jc w:val="center"/>
              <w:rPr>
                <w:rFonts w:ascii="Arial" w:hAnsi="Arial" w:cs="Arial"/>
              </w:rPr>
            </w:pPr>
          </w:p>
          <w:p w14:paraId="7744B664" w14:textId="77777777" w:rsidR="007123E7" w:rsidRPr="002F69DB" w:rsidRDefault="007123E7" w:rsidP="00EC2800">
            <w:pPr>
              <w:spacing w:line="240" w:lineRule="auto"/>
              <w:jc w:val="center"/>
              <w:rPr>
                <w:rFonts w:ascii="Arial" w:hAnsi="Arial" w:cs="Arial"/>
              </w:rPr>
            </w:pPr>
          </w:p>
          <w:p w14:paraId="221623AD" w14:textId="77777777" w:rsidR="00D80B3B" w:rsidRPr="002F69DB" w:rsidRDefault="007123E7">
            <w:pPr>
              <w:spacing w:line="240" w:lineRule="auto"/>
              <w:jc w:val="center"/>
              <w:rPr>
                <w:rFonts w:ascii="Arial" w:eastAsia="Times New Roman" w:hAnsi="Arial" w:cs="Arial"/>
                <w:color w:val="000000"/>
                <w:szCs w:val="20"/>
                <w:lang w:eastAsia="es-CO"/>
              </w:rPr>
            </w:pPr>
            <w:r w:rsidRPr="002F69DB">
              <w:rPr>
                <w:rFonts w:ascii="Arial" w:hAnsi="Arial" w:cs="Arial"/>
              </w:rPr>
              <w:object w:dxaOrig="4680" w:dyaOrig="3735" w14:anchorId="668926AF">
                <v:shape id="_x0000_i1026" type="#_x0000_t75" style="width:176pt;height:140pt" o:ole="">
                  <v:imagedata r:id="rId153" o:title=""/>
                </v:shape>
                <o:OLEObject Type="Embed" ProgID="PBrush" ShapeID="_x0000_i1026" DrawAspect="Content" ObjectID="_1564485757" r:id="rId154"/>
              </w:object>
            </w:r>
          </w:p>
        </w:tc>
      </w:tr>
      <w:tr w:rsidR="00D80B3B" w:rsidRPr="002F69DB" w14:paraId="0412A2E3" w14:textId="77777777" w:rsidTr="00DB199A">
        <w:trPr>
          <w:trHeight w:val="244"/>
        </w:trPr>
        <w:tc>
          <w:tcPr>
            <w:tcW w:w="5000" w:type="pct"/>
            <w:gridSpan w:val="5"/>
            <w:vMerge/>
            <w:vAlign w:val="center"/>
            <w:hideMark/>
          </w:tcPr>
          <w:p w14:paraId="6BCF202F" w14:textId="77777777" w:rsidR="00D80B3B" w:rsidRPr="002F69DB" w:rsidRDefault="00D80B3B" w:rsidP="00D80B3B">
            <w:pPr>
              <w:spacing w:line="240" w:lineRule="auto"/>
              <w:rPr>
                <w:rFonts w:ascii="Arial" w:eastAsia="Times New Roman" w:hAnsi="Arial" w:cs="Arial"/>
                <w:color w:val="000000"/>
                <w:szCs w:val="20"/>
                <w:lang w:eastAsia="es-CO"/>
              </w:rPr>
            </w:pPr>
          </w:p>
        </w:tc>
      </w:tr>
      <w:tr w:rsidR="00D80B3B" w:rsidRPr="002F69DB" w14:paraId="3F1DFEBD" w14:textId="77777777" w:rsidTr="00DB199A">
        <w:trPr>
          <w:trHeight w:val="244"/>
        </w:trPr>
        <w:tc>
          <w:tcPr>
            <w:tcW w:w="5000" w:type="pct"/>
            <w:gridSpan w:val="5"/>
            <w:vMerge/>
            <w:vAlign w:val="center"/>
            <w:hideMark/>
          </w:tcPr>
          <w:p w14:paraId="59FFA306" w14:textId="77777777" w:rsidR="00D80B3B" w:rsidRPr="002F69DB" w:rsidRDefault="00D80B3B" w:rsidP="00D80B3B">
            <w:pPr>
              <w:spacing w:line="240" w:lineRule="auto"/>
              <w:rPr>
                <w:rFonts w:ascii="Arial" w:eastAsia="Times New Roman" w:hAnsi="Arial" w:cs="Arial"/>
                <w:color w:val="000000"/>
                <w:szCs w:val="20"/>
                <w:lang w:eastAsia="es-CO"/>
              </w:rPr>
            </w:pPr>
          </w:p>
        </w:tc>
      </w:tr>
      <w:tr w:rsidR="00D80B3B" w:rsidRPr="002F69DB" w14:paraId="47C9CB8A" w14:textId="77777777" w:rsidTr="00DB199A">
        <w:trPr>
          <w:trHeight w:val="244"/>
        </w:trPr>
        <w:tc>
          <w:tcPr>
            <w:tcW w:w="5000" w:type="pct"/>
            <w:gridSpan w:val="5"/>
            <w:vMerge/>
            <w:vAlign w:val="center"/>
            <w:hideMark/>
          </w:tcPr>
          <w:p w14:paraId="7CC25F2A" w14:textId="77777777" w:rsidR="00D80B3B" w:rsidRPr="002F69DB" w:rsidRDefault="00D80B3B" w:rsidP="00D80B3B">
            <w:pPr>
              <w:spacing w:line="240" w:lineRule="auto"/>
              <w:rPr>
                <w:rFonts w:ascii="Arial" w:eastAsia="Times New Roman" w:hAnsi="Arial" w:cs="Arial"/>
                <w:color w:val="000000"/>
                <w:szCs w:val="20"/>
                <w:lang w:eastAsia="es-CO"/>
              </w:rPr>
            </w:pPr>
          </w:p>
        </w:tc>
      </w:tr>
      <w:tr w:rsidR="00D80B3B" w:rsidRPr="002F69DB" w14:paraId="3C04A3C9" w14:textId="77777777" w:rsidTr="00DB199A">
        <w:trPr>
          <w:trHeight w:val="244"/>
        </w:trPr>
        <w:tc>
          <w:tcPr>
            <w:tcW w:w="5000" w:type="pct"/>
            <w:gridSpan w:val="5"/>
            <w:vMerge/>
            <w:vAlign w:val="center"/>
            <w:hideMark/>
          </w:tcPr>
          <w:p w14:paraId="23923B96" w14:textId="77777777" w:rsidR="00D80B3B" w:rsidRPr="002F69DB" w:rsidRDefault="00D80B3B" w:rsidP="00D80B3B">
            <w:pPr>
              <w:spacing w:line="240" w:lineRule="auto"/>
              <w:rPr>
                <w:rFonts w:ascii="Arial" w:eastAsia="Times New Roman" w:hAnsi="Arial" w:cs="Arial"/>
                <w:color w:val="000000"/>
                <w:szCs w:val="20"/>
                <w:lang w:eastAsia="es-CO"/>
              </w:rPr>
            </w:pPr>
          </w:p>
        </w:tc>
      </w:tr>
      <w:tr w:rsidR="00D80B3B" w:rsidRPr="002F69DB" w14:paraId="056687A6" w14:textId="77777777" w:rsidTr="00DB199A">
        <w:trPr>
          <w:trHeight w:val="244"/>
        </w:trPr>
        <w:tc>
          <w:tcPr>
            <w:tcW w:w="5000" w:type="pct"/>
            <w:gridSpan w:val="5"/>
            <w:vMerge/>
            <w:vAlign w:val="center"/>
            <w:hideMark/>
          </w:tcPr>
          <w:p w14:paraId="190C3C00" w14:textId="77777777" w:rsidR="00D80B3B" w:rsidRPr="002F69DB" w:rsidRDefault="00D80B3B" w:rsidP="00D80B3B">
            <w:pPr>
              <w:spacing w:line="240" w:lineRule="auto"/>
              <w:rPr>
                <w:rFonts w:ascii="Arial" w:eastAsia="Times New Roman" w:hAnsi="Arial" w:cs="Arial"/>
                <w:color w:val="000000"/>
                <w:szCs w:val="20"/>
                <w:lang w:eastAsia="es-CO"/>
              </w:rPr>
            </w:pPr>
          </w:p>
        </w:tc>
      </w:tr>
      <w:tr w:rsidR="00D80B3B" w:rsidRPr="002F69DB" w14:paraId="316CCBBF" w14:textId="77777777" w:rsidTr="00DB199A">
        <w:trPr>
          <w:trHeight w:val="244"/>
        </w:trPr>
        <w:tc>
          <w:tcPr>
            <w:tcW w:w="5000" w:type="pct"/>
            <w:gridSpan w:val="5"/>
            <w:vMerge/>
            <w:vAlign w:val="center"/>
            <w:hideMark/>
          </w:tcPr>
          <w:p w14:paraId="496E8EE5" w14:textId="77777777" w:rsidR="00D80B3B" w:rsidRPr="002F69DB" w:rsidRDefault="00D80B3B" w:rsidP="00D80B3B">
            <w:pPr>
              <w:spacing w:line="240" w:lineRule="auto"/>
              <w:rPr>
                <w:rFonts w:ascii="Arial" w:eastAsia="Times New Roman" w:hAnsi="Arial" w:cs="Arial"/>
                <w:color w:val="000000"/>
                <w:szCs w:val="20"/>
                <w:lang w:eastAsia="es-CO"/>
              </w:rPr>
            </w:pPr>
          </w:p>
        </w:tc>
      </w:tr>
      <w:tr w:rsidR="00D80B3B" w:rsidRPr="002F69DB" w14:paraId="35082A85" w14:textId="77777777" w:rsidTr="00DB199A">
        <w:trPr>
          <w:trHeight w:val="244"/>
        </w:trPr>
        <w:tc>
          <w:tcPr>
            <w:tcW w:w="5000" w:type="pct"/>
            <w:gridSpan w:val="5"/>
            <w:vMerge/>
            <w:vAlign w:val="center"/>
            <w:hideMark/>
          </w:tcPr>
          <w:p w14:paraId="35D12F16" w14:textId="77777777" w:rsidR="00D80B3B" w:rsidRPr="002F69DB" w:rsidRDefault="00D80B3B" w:rsidP="00D80B3B">
            <w:pPr>
              <w:spacing w:line="240" w:lineRule="auto"/>
              <w:rPr>
                <w:rFonts w:ascii="Arial" w:eastAsia="Times New Roman" w:hAnsi="Arial" w:cs="Arial"/>
                <w:color w:val="000000"/>
                <w:szCs w:val="20"/>
                <w:lang w:eastAsia="es-CO"/>
              </w:rPr>
            </w:pPr>
          </w:p>
        </w:tc>
      </w:tr>
      <w:tr w:rsidR="00D80B3B" w:rsidRPr="002F69DB" w14:paraId="54A06BFF" w14:textId="77777777" w:rsidTr="00DB199A">
        <w:trPr>
          <w:trHeight w:val="244"/>
        </w:trPr>
        <w:tc>
          <w:tcPr>
            <w:tcW w:w="5000" w:type="pct"/>
            <w:gridSpan w:val="5"/>
            <w:vMerge/>
            <w:vAlign w:val="center"/>
            <w:hideMark/>
          </w:tcPr>
          <w:p w14:paraId="15540DC1" w14:textId="77777777" w:rsidR="00D80B3B" w:rsidRPr="002F69DB" w:rsidRDefault="00D80B3B" w:rsidP="00D80B3B">
            <w:pPr>
              <w:spacing w:line="240" w:lineRule="auto"/>
              <w:rPr>
                <w:rFonts w:ascii="Arial" w:eastAsia="Times New Roman" w:hAnsi="Arial" w:cs="Arial"/>
                <w:color w:val="000000"/>
                <w:szCs w:val="20"/>
                <w:lang w:eastAsia="es-CO"/>
              </w:rPr>
            </w:pPr>
          </w:p>
        </w:tc>
      </w:tr>
      <w:tr w:rsidR="00D80B3B" w:rsidRPr="002F69DB" w14:paraId="4607B81D" w14:textId="77777777" w:rsidTr="009E5CB0">
        <w:trPr>
          <w:trHeight w:val="1036"/>
        </w:trPr>
        <w:tc>
          <w:tcPr>
            <w:tcW w:w="5000" w:type="pct"/>
            <w:gridSpan w:val="5"/>
            <w:vMerge/>
            <w:vAlign w:val="center"/>
            <w:hideMark/>
          </w:tcPr>
          <w:p w14:paraId="295BE909" w14:textId="77777777" w:rsidR="00D80B3B" w:rsidRPr="002F69DB" w:rsidRDefault="00D80B3B" w:rsidP="00D80B3B">
            <w:pPr>
              <w:spacing w:line="240" w:lineRule="auto"/>
              <w:rPr>
                <w:rFonts w:ascii="Arial" w:eastAsia="Times New Roman" w:hAnsi="Arial" w:cs="Arial"/>
                <w:color w:val="000000"/>
                <w:szCs w:val="20"/>
                <w:lang w:eastAsia="es-CO"/>
              </w:rPr>
            </w:pPr>
          </w:p>
        </w:tc>
      </w:tr>
    </w:tbl>
    <w:p w14:paraId="312F1311" w14:textId="77777777" w:rsidR="004272E8" w:rsidRPr="002F69DB" w:rsidRDefault="00DB199A" w:rsidP="00DB199A">
      <w:pPr>
        <w:autoSpaceDE w:val="0"/>
        <w:autoSpaceDN w:val="0"/>
        <w:adjustRightInd w:val="0"/>
        <w:spacing w:line="360" w:lineRule="auto"/>
        <w:jc w:val="both"/>
        <w:rPr>
          <w:rFonts w:ascii="Arial" w:hAnsi="Arial" w:cs="Arial"/>
          <w:i/>
          <w:sz w:val="18"/>
          <w:szCs w:val="18"/>
        </w:rPr>
      </w:pPr>
      <w:r w:rsidRPr="002F69DB">
        <w:rPr>
          <w:rFonts w:ascii="Arial" w:hAnsi="Arial" w:cs="Arial"/>
          <w:i/>
          <w:sz w:val="18"/>
          <w:szCs w:val="18"/>
        </w:rPr>
        <w:t xml:space="preserve">Fuente: </w:t>
      </w:r>
      <w:r w:rsidR="009E28BD" w:rsidRPr="002F69DB">
        <w:rPr>
          <w:rFonts w:ascii="Arial" w:hAnsi="Arial" w:cs="Arial"/>
          <w:i/>
          <w:sz w:val="18"/>
          <w:szCs w:val="18"/>
        </w:rPr>
        <w:t xml:space="preserve">Adaptado del </w:t>
      </w:r>
      <w:r w:rsidRPr="002F69DB">
        <w:rPr>
          <w:rFonts w:ascii="Arial" w:hAnsi="Arial" w:cs="Arial"/>
          <w:i/>
          <w:sz w:val="18"/>
          <w:szCs w:val="18"/>
        </w:rPr>
        <w:t>Manual de Gestión Integral de Residuo. Instituto Nacional de Salud, 2010.</w:t>
      </w:r>
    </w:p>
    <w:p w14:paraId="75FB478B" w14:textId="77777777" w:rsidR="009E5CB0" w:rsidRPr="002F69DB" w:rsidRDefault="009E5CB0" w:rsidP="00ED0212">
      <w:pPr>
        <w:pStyle w:val="Epgrafe"/>
        <w:jc w:val="both"/>
        <w:rPr>
          <w:rFonts w:ascii="Arial" w:hAnsi="Arial" w:cs="Arial"/>
          <w:i w:val="0"/>
          <w:color w:val="auto"/>
        </w:rPr>
      </w:pPr>
      <w:bookmarkStart w:id="194" w:name="_Toc409106577"/>
      <w:bookmarkStart w:id="195" w:name="_Toc423864315"/>
    </w:p>
    <w:p w14:paraId="43F48D91" w14:textId="4EB96931" w:rsidR="009E5CB0" w:rsidRPr="002F69DB" w:rsidRDefault="00D24168" w:rsidP="001633C0">
      <w:pPr>
        <w:pStyle w:val="Epgrafe"/>
        <w:jc w:val="both"/>
        <w:rPr>
          <w:rFonts w:ascii="Arial" w:hAnsi="Arial" w:cs="Arial"/>
        </w:rPr>
      </w:pPr>
      <w:bookmarkStart w:id="196" w:name="_Toc490581811"/>
      <w:r w:rsidRPr="002F69DB">
        <w:rPr>
          <w:rFonts w:ascii="Arial" w:hAnsi="Arial" w:cs="Arial"/>
          <w:i w:val="0"/>
          <w:color w:val="auto"/>
        </w:rPr>
        <w:t xml:space="preserve">Tabla </w:t>
      </w:r>
      <w:r w:rsidRPr="002F69DB">
        <w:rPr>
          <w:rFonts w:ascii="Arial" w:hAnsi="Arial" w:cs="Arial"/>
          <w:i w:val="0"/>
        </w:rPr>
        <w:fldChar w:fldCharType="begin"/>
      </w:r>
      <w:r w:rsidRPr="002F69DB">
        <w:rPr>
          <w:rFonts w:ascii="Arial" w:hAnsi="Arial" w:cs="Arial"/>
          <w:i w:val="0"/>
          <w:color w:val="auto"/>
        </w:rPr>
        <w:instrText xml:space="preserve"> SEQ Tabla \* ARABIC </w:instrText>
      </w:r>
      <w:r w:rsidRPr="002F69DB">
        <w:rPr>
          <w:rFonts w:ascii="Arial" w:hAnsi="Arial" w:cs="Arial"/>
          <w:i w:val="0"/>
        </w:rPr>
        <w:fldChar w:fldCharType="separate"/>
      </w:r>
      <w:r w:rsidR="00AE083F">
        <w:rPr>
          <w:rFonts w:ascii="Arial" w:hAnsi="Arial" w:cs="Arial"/>
          <w:i w:val="0"/>
          <w:noProof/>
          <w:color w:val="auto"/>
        </w:rPr>
        <w:t>25</w:t>
      </w:r>
      <w:r w:rsidRPr="002F69DB">
        <w:rPr>
          <w:rFonts w:ascii="Arial" w:hAnsi="Arial" w:cs="Arial"/>
          <w:i w:val="0"/>
        </w:rPr>
        <w:fldChar w:fldCharType="end"/>
      </w:r>
      <w:r w:rsidRPr="002F69DB">
        <w:rPr>
          <w:rFonts w:ascii="Arial" w:hAnsi="Arial" w:cs="Arial"/>
          <w:i w:val="0"/>
          <w:color w:val="auto"/>
        </w:rPr>
        <w:t>. Tipo de recipientes para almacenamiento en la fuente de RESPEL, Edificio 1. Plan Institucional de Gestión Integral de RESPEL – UTP. 2015.</w:t>
      </w:r>
      <w:bookmarkEnd w:id="194"/>
      <w:bookmarkEnd w:id="195"/>
      <w:bookmarkEnd w:id="196"/>
    </w:p>
    <w:tbl>
      <w:tblPr>
        <w:tblW w:w="5000" w:type="pct"/>
        <w:tblCellMar>
          <w:left w:w="70" w:type="dxa"/>
          <w:right w:w="70" w:type="dxa"/>
        </w:tblCellMar>
        <w:tblLook w:val="04A0" w:firstRow="1" w:lastRow="0" w:firstColumn="1" w:lastColumn="0" w:noHBand="0" w:noVBand="1"/>
      </w:tblPr>
      <w:tblGrid>
        <w:gridCol w:w="2095"/>
        <w:gridCol w:w="1789"/>
        <w:gridCol w:w="2688"/>
        <w:gridCol w:w="2972"/>
      </w:tblGrid>
      <w:tr w:rsidR="009901DC" w:rsidRPr="002F69DB" w14:paraId="31CCDDC0" w14:textId="77777777" w:rsidTr="00AF4CD6">
        <w:trPr>
          <w:trHeight w:val="300"/>
          <w:tblHeader/>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17E7C713" w14:textId="77777777" w:rsidR="009901DC" w:rsidRPr="002F69DB" w:rsidRDefault="00BB1BAD" w:rsidP="00A90083">
            <w:pPr>
              <w:spacing w:line="240" w:lineRule="auto"/>
              <w:rPr>
                <w:rFonts w:ascii="Arial" w:eastAsia="Times New Roman" w:hAnsi="Arial" w:cs="Arial"/>
                <w:b/>
                <w:bCs/>
                <w:color w:val="000000"/>
                <w:szCs w:val="20"/>
                <w:lang w:eastAsia="es-CO"/>
              </w:rPr>
            </w:pPr>
            <w:r w:rsidRPr="002F69DB">
              <w:rPr>
                <w:rFonts w:ascii="Arial" w:hAnsi="Arial" w:cs="Arial"/>
                <w:b/>
              </w:rPr>
              <w:t>Edificio</w:t>
            </w:r>
            <w:r w:rsidRPr="002F69DB">
              <w:rPr>
                <w:rFonts w:ascii="Arial" w:eastAsia="Times New Roman" w:hAnsi="Arial" w:cs="Arial"/>
                <w:b/>
                <w:bCs/>
                <w:color w:val="000000"/>
                <w:szCs w:val="20"/>
                <w:lang w:eastAsia="es-CO"/>
              </w:rPr>
              <w:t xml:space="preserve"> </w:t>
            </w:r>
            <w:r w:rsidR="009901DC" w:rsidRPr="002F69DB">
              <w:rPr>
                <w:rFonts w:ascii="Arial" w:eastAsia="Times New Roman" w:hAnsi="Arial" w:cs="Arial"/>
                <w:b/>
                <w:bCs/>
                <w:color w:val="000000"/>
                <w:szCs w:val="20"/>
                <w:lang w:eastAsia="es-CO"/>
              </w:rPr>
              <w:t>1. Dependencias Administrativas - Facultad de Ingeniería Eléctrica y Servicios Integrales de Aseo (ASSERVI) Ltda.</w:t>
            </w:r>
          </w:p>
        </w:tc>
      </w:tr>
      <w:tr w:rsidR="003A3E53" w:rsidRPr="002F69DB" w14:paraId="750CCCDA" w14:textId="77777777" w:rsidTr="00AF4CD6">
        <w:trPr>
          <w:trHeight w:val="570"/>
          <w:tblHeader/>
        </w:trPr>
        <w:tc>
          <w:tcPr>
            <w:tcW w:w="2035" w:type="pct"/>
            <w:gridSpan w:val="2"/>
            <w:tcBorders>
              <w:top w:val="nil"/>
              <w:left w:val="single" w:sz="4" w:space="0" w:color="auto"/>
              <w:bottom w:val="single" w:sz="4" w:space="0" w:color="auto"/>
              <w:right w:val="single" w:sz="4" w:space="0" w:color="auto"/>
            </w:tcBorders>
            <w:shd w:val="clear" w:color="000000" w:fill="D9D9D9"/>
            <w:vAlign w:val="center"/>
            <w:hideMark/>
          </w:tcPr>
          <w:p w14:paraId="1B63CAEC" w14:textId="77777777" w:rsidR="003A3E53" w:rsidRPr="002F69DB" w:rsidRDefault="003A3E53" w:rsidP="003A3E53">
            <w:pPr>
              <w:spacing w:line="240" w:lineRule="auto"/>
              <w:rPr>
                <w:rFonts w:ascii="Arial" w:eastAsia="Times New Roman" w:hAnsi="Arial" w:cs="Arial"/>
                <w:b/>
                <w:bCs/>
                <w:color w:val="000000"/>
                <w:sz w:val="18"/>
                <w:szCs w:val="20"/>
                <w:lang w:eastAsia="es-CO"/>
              </w:rPr>
            </w:pPr>
          </w:p>
          <w:p w14:paraId="5E6C6DBD" w14:textId="77777777" w:rsidR="003A3E53" w:rsidRPr="002F69DB" w:rsidRDefault="003A3E53" w:rsidP="009901DC">
            <w:pPr>
              <w:spacing w:line="240" w:lineRule="auto"/>
              <w:jc w:val="center"/>
              <w:rPr>
                <w:rFonts w:ascii="Arial" w:eastAsia="Times New Roman" w:hAnsi="Arial" w:cs="Arial"/>
                <w:b/>
                <w:bCs/>
                <w:color w:val="000000"/>
                <w:sz w:val="18"/>
                <w:szCs w:val="20"/>
                <w:lang w:eastAsia="es-CO"/>
              </w:rPr>
            </w:pPr>
            <w:r w:rsidRPr="002F69DB">
              <w:rPr>
                <w:rFonts w:ascii="Arial" w:eastAsia="Times New Roman" w:hAnsi="Arial" w:cs="Arial"/>
                <w:b/>
                <w:bCs/>
                <w:color w:val="000000"/>
                <w:sz w:val="18"/>
                <w:szCs w:val="20"/>
                <w:lang w:eastAsia="es-CO"/>
              </w:rPr>
              <w:t>ÁREAS / DEPENDENCIAS</w:t>
            </w:r>
          </w:p>
        </w:tc>
        <w:tc>
          <w:tcPr>
            <w:tcW w:w="1408" w:type="pct"/>
            <w:tcBorders>
              <w:top w:val="nil"/>
              <w:left w:val="nil"/>
              <w:bottom w:val="single" w:sz="4" w:space="0" w:color="auto"/>
              <w:right w:val="single" w:sz="4" w:space="0" w:color="auto"/>
            </w:tcBorders>
            <w:shd w:val="clear" w:color="000000" w:fill="D9D9D9"/>
            <w:vAlign w:val="center"/>
            <w:hideMark/>
          </w:tcPr>
          <w:p w14:paraId="00BAD9BC" w14:textId="77777777" w:rsidR="003A3E53" w:rsidRPr="002F69DB" w:rsidRDefault="003A3E53" w:rsidP="009901DC">
            <w:pPr>
              <w:spacing w:line="240" w:lineRule="auto"/>
              <w:jc w:val="center"/>
              <w:rPr>
                <w:rFonts w:ascii="Arial" w:eastAsia="Times New Roman" w:hAnsi="Arial" w:cs="Arial"/>
                <w:b/>
                <w:bCs/>
                <w:color w:val="000000"/>
                <w:sz w:val="18"/>
                <w:szCs w:val="20"/>
                <w:lang w:eastAsia="es-CO"/>
              </w:rPr>
            </w:pPr>
            <w:r w:rsidRPr="002F69DB">
              <w:rPr>
                <w:rFonts w:ascii="Arial" w:eastAsia="Times New Roman" w:hAnsi="Arial" w:cs="Arial"/>
                <w:b/>
                <w:bCs/>
                <w:color w:val="000000"/>
                <w:sz w:val="18"/>
                <w:szCs w:val="20"/>
                <w:lang w:eastAsia="es-CO"/>
              </w:rPr>
              <w:t>TIPO DE RESPEL</w:t>
            </w:r>
          </w:p>
        </w:tc>
        <w:tc>
          <w:tcPr>
            <w:tcW w:w="1557" w:type="pct"/>
            <w:tcBorders>
              <w:top w:val="nil"/>
              <w:left w:val="nil"/>
              <w:bottom w:val="single" w:sz="4" w:space="0" w:color="auto"/>
              <w:right w:val="single" w:sz="4" w:space="0" w:color="auto"/>
            </w:tcBorders>
            <w:shd w:val="clear" w:color="000000" w:fill="D9D9D9"/>
            <w:vAlign w:val="center"/>
            <w:hideMark/>
          </w:tcPr>
          <w:p w14:paraId="1B3FAE42" w14:textId="77777777" w:rsidR="003A3E53" w:rsidRPr="002F69DB" w:rsidRDefault="003A3E53" w:rsidP="009901DC">
            <w:pPr>
              <w:spacing w:line="240" w:lineRule="auto"/>
              <w:jc w:val="center"/>
              <w:rPr>
                <w:rFonts w:ascii="Arial" w:eastAsia="Times New Roman" w:hAnsi="Arial" w:cs="Arial"/>
                <w:b/>
                <w:bCs/>
                <w:color w:val="000000"/>
                <w:sz w:val="18"/>
                <w:szCs w:val="20"/>
                <w:lang w:eastAsia="es-CO"/>
              </w:rPr>
            </w:pPr>
            <w:r w:rsidRPr="002F69DB">
              <w:rPr>
                <w:rFonts w:ascii="Arial" w:eastAsia="Times New Roman" w:hAnsi="Arial" w:cs="Arial"/>
                <w:b/>
                <w:bCs/>
                <w:color w:val="000000"/>
                <w:sz w:val="18"/>
                <w:szCs w:val="20"/>
                <w:lang w:eastAsia="es-CO"/>
              </w:rPr>
              <w:t>TIPO DE RECIPIENTE</w:t>
            </w:r>
          </w:p>
        </w:tc>
      </w:tr>
      <w:tr w:rsidR="003A3E53" w:rsidRPr="002F69DB" w14:paraId="0AC4DB6B" w14:textId="77777777" w:rsidTr="00AF4CD6">
        <w:trPr>
          <w:trHeight w:val="1275"/>
        </w:trPr>
        <w:tc>
          <w:tcPr>
            <w:tcW w:w="1098" w:type="pct"/>
            <w:vMerge w:val="restart"/>
            <w:tcBorders>
              <w:top w:val="single" w:sz="4" w:space="0" w:color="000000"/>
              <w:left w:val="single" w:sz="4" w:space="0" w:color="000000"/>
              <w:bottom w:val="single" w:sz="4" w:space="0" w:color="000000"/>
              <w:right w:val="single" w:sz="4" w:space="0" w:color="000000"/>
            </w:tcBorders>
            <w:vAlign w:val="center"/>
            <w:hideMark/>
          </w:tcPr>
          <w:p w14:paraId="3C512F97" w14:textId="77777777" w:rsidR="003A3E53" w:rsidRPr="002F69DB" w:rsidRDefault="003A3E53" w:rsidP="009901DC">
            <w:pPr>
              <w:spacing w:line="240" w:lineRule="auto"/>
              <w:rPr>
                <w:rFonts w:ascii="Arial" w:eastAsia="Times New Roman" w:hAnsi="Arial" w:cs="Arial"/>
                <w:color w:val="000000"/>
                <w:szCs w:val="20"/>
                <w:lang w:eastAsia="es-CO"/>
              </w:rPr>
            </w:pPr>
          </w:p>
        </w:tc>
        <w:tc>
          <w:tcPr>
            <w:tcW w:w="937" w:type="pct"/>
            <w:tcBorders>
              <w:top w:val="nil"/>
              <w:left w:val="single" w:sz="4" w:space="0" w:color="000000"/>
              <w:bottom w:val="single" w:sz="4" w:space="0" w:color="auto"/>
              <w:right w:val="single" w:sz="4" w:space="0" w:color="auto"/>
            </w:tcBorders>
            <w:shd w:val="clear" w:color="auto" w:fill="auto"/>
            <w:hideMark/>
          </w:tcPr>
          <w:p w14:paraId="688867F4" w14:textId="6B292D34" w:rsidR="00565C7E" w:rsidRPr="00565C7E" w:rsidRDefault="00565C7E" w:rsidP="00695C00">
            <w:pPr>
              <w:spacing w:line="240" w:lineRule="auto"/>
              <w:jc w:val="center"/>
              <w:rPr>
                <w:rFonts w:ascii="Arial" w:eastAsia="Times New Roman" w:hAnsi="Arial" w:cs="Arial"/>
                <w:color w:val="000000"/>
                <w:sz w:val="18"/>
                <w:szCs w:val="20"/>
                <w:lang w:eastAsia="es-CO"/>
              </w:rPr>
            </w:pPr>
            <w:r w:rsidRPr="00565C7E">
              <w:rPr>
                <w:rFonts w:ascii="Arial" w:eastAsia="Times New Roman" w:hAnsi="Arial" w:cs="Arial"/>
                <w:color w:val="000000"/>
                <w:sz w:val="18"/>
                <w:szCs w:val="20"/>
                <w:lang w:eastAsia="es-CO"/>
              </w:rPr>
              <w:t>Laboratorio de Física Nº1 (1A/118)</w:t>
            </w:r>
          </w:p>
          <w:p w14:paraId="5408FDA4" w14:textId="77777777" w:rsidR="00565C7E" w:rsidRPr="00565C7E" w:rsidRDefault="00565C7E" w:rsidP="00695C00">
            <w:pPr>
              <w:spacing w:line="240" w:lineRule="auto"/>
              <w:jc w:val="center"/>
              <w:rPr>
                <w:rFonts w:ascii="Arial" w:eastAsia="Times New Roman" w:hAnsi="Arial" w:cs="Arial"/>
                <w:color w:val="000000"/>
                <w:sz w:val="18"/>
                <w:szCs w:val="20"/>
                <w:lang w:eastAsia="es-CO"/>
              </w:rPr>
            </w:pPr>
            <w:r w:rsidRPr="00565C7E">
              <w:rPr>
                <w:rFonts w:ascii="Arial" w:eastAsia="Times New Roman" w:hAnsi="Arial" w:cs="Arial"/>
                <w:color w:val="000000"/>
                <w:sz w:val="18"/>
                <w:szCs w:val="20"/>
                <w:lang w:eastAsia="es-CO"/>
              </w:rPr>
              <w:t>Laboratorio de Física Nº2 (1A/119)</w:t>
            </w:r>
          </w:p>
          <w:p w14:paraId="77F75C09" w14:textId="77777777" w:rsidR="00565C7E" w:rsidRPr="00565C7E" w:rsidRDefault="00565C7E" w:rsidP="00695C00">
            <w:pPr>
              <w:spacing w:line="240" w:lineRule="auto"/>
              <w:jc w:val="center"/>
              <w:rPr>
                <w:rFonts w:ascii="Arial" w:eastAsia="Times New Roman" w:hAnsi="Arial" w:cs="Arial"/>
                <w:color w:val="000000"/>
                <w:sz w:val="18"/>
                <w:szCs w:val="20"/>
                <w:lang w:eastAsia="es-CO"/>
              </w:rPr>
            </w:pPr>
            <w:r w:rsidRPr="00565C7E">
              <w:rPr>
                <w:rFonts w:ascii="Arial" w:eastAsia="Times New Roman" w:hAnsi="Arial" w:cs="Arial"/>
                <w:color w:val="000000"/>
                <w:sz w:val="18"/>
                <w:szCs w:val="20"/>
                <w:lang w:eastAsia="es-CO"/>
              </w:rPr>
              <w:t>Almacén Laboratorios de Física</w:t>
            </w:r>
          </w:p>
          <w:p w14:paraId="6792AED7" w14:textId="77777777" w:rsidR="00565C7E" w:rsidRPr="00565C7E" w:rsidRDefault="00565C7E" w:rsidP="00695C00">
            <w:pPr>
              <w:spacing w:line="240" w:lineRule="auto"/>
              <w:jc w:val="center"/>
              <w:rPr>
                <w:rFonts w:ascii="Arial" w:eastAsia="Times New Roman" w:hAnsi="Arial" w:cs="Arial"/>
                <w:color w:val="000000"/>
                <w:sz w:val="18"/>
                <w:szCs w:val="20"/>
                <w:lang w:eastAsia="es-CO"/>
              </w:rPr>
            </w:pPr>
            <w:r w:rsidRPr="00565C7E">
              <w:rPr>
                <w:rFonts w:ascii="Arial" w:eastAsia="Times New Roman" w:hAnsi="Arial" w:cs="Arial"/>
                <w:color w:val="000000"/>
                <w:sz w:val="18"/>
                <w:szCs w:val="20"/>
                <w:lang w:eastAsia="es-CO"/>
              </w:rPr>
              <w:t>Coordinación Laboratorios de Física (1A/120)</w:t>
            </w:r>
          </w:p>
          <w:p w14:paraId="014A6BC4" w14:textId="77777777" w:rsidR="00565C7E" w:rsidRPr="00565C7E" w:rsidRDefault="00565C7E" w:rsidP="00695C00">
            <w:pPr>
              <w:spacing w:line="240" w:lineRule="auto"/>
              <w:jc w:val="center"/>
              <w:rPr>
                <w:rFonts w:ascii="Arial" w:eastAsia="Times New Roman" w:hAnsi="Arial" w:cs="Arial"/>
                <w:color w:val="000000"/>
                <w:sz w:val="18"/>
                <w:szCs w:val="20"/>
                <w:lang w:eastAsia="es-CO"/>
              </w:rPr>
            </w:pPr>
            <w:r w:rsidRPr="00565C7E">
              <w:rPr>
                <w:rFonts w:ascii="Arial" w:eastAsia="Times New Roman" w:hAnsi="Arial" w:cs="Arial"/>
                <w:color w:val="000000"/>
                <w:sz w:val="18"/>
                <w:szCs w:val="20"/>
                <w:lang w:eastAsia="es-CO"/>
              </w:rPr>
              <w:t>Laboratorio de Física Moderna (1A/121)</w:t>
            </w:r>
          </w:p>
          <w:p w14:paraId="119B8BF9" w14:textId="1F14E2C5" w:rsidR="003A3E53" w:rsidRPr="002F69DB" w:rsidRDefault="00565C7E" w:rsidP="00695C00">
            <w:pPr>
              <w:spacing w:line="240" w:lineRule="auto"/>
              <w:jc w:val="center"/>
              <w:rPr>
                <w:rFonts w:ascii="Arial" w:eastAsia="Times New Roman" w:hAnsi="Arial" w:cs="Arial"/>
                <w:color w:val="000000"/>
                <w:sz w:val="18"/>
                <w:szCs w:val="20"/>
                <w:lang w:eastAsia="es-CO"/>
              </w:rPr>
            </w:pPr>
            <w:r w:rsidRPr="00565C7E">
              <w:rPr>
                <w:rFonts w:ascii="Arial" w:eastAsia="Times New Roman" w:hAnsi="Arial" w:cs="Arial"/>
                <w:color w:val="000000"/>
                <w:sz w:val="18"/>
                <w:szCs w:val="20"/>
                <w:lang w:eastAsia="es-CO"/>
              </w:rPr>
              <w:t>Laboratorio de Física Nº3 (1A/122)</w:t>
            </w:r>
          </w:p>
        </w:tc>
        <w:tc>
          <w:tcPr>
            <w:tcW w:w="1408" w:type="pct"/>
            <w:tcBorders>
              <w:top w:val="nil"/>
              <w:left w:val="nil"/>
              <w:bottom w:val="single" w:sz="4" w:space="0" w:color="auto"/>
              <w:right w:val="single" w:sz="4" w:space="0" w:color="auto"/>
            </w:tcBorders>
            <w:shd w:val="clear" w:color="auto" w:fill="auto"/>
            <w:hideMark/>
          </w:tcPr>
          <w:p w14:paraId="10971F0D" w14:textId="77777777" w:rsidR="00181C2D" w:rsidRDefault="00181C2D" w:rsidP="00181C2D">
            <w:pPr>
              <w:spacing w:line="240" w:lineRule="auto"/>
              <w:rPr>
                <w:rFonts w:ascii="Arial" w:eastAsia="Times New Roman" w:hAnsi="Arial" w:cs="Arial"/>
                <w:color w:val="000000"/>
                <w:sz w:val="18"/>
                <w:szCs w:val="20"/>
                <w:lang w:eastAsia="es-CO"/>
              </w:rPr>
            </w:pPr>
          </w:p>
          <w:p w14:paraId="108EF557" w14:textId="77777777" w:rsidR="00181C2D" w:rsidRDefault="00181C2D" w:rsidP="00181C2D">
            <w:pPr>
              <w:spacing w:line="240" w:lineRule="auto"/>
              <w:rPr>
                <w:rFonts w:ascii="Arial" w:eastAsia="Times New Roman" w:hAnsi="Arial" w:cs="Arial"/>
                <w:color w:val="000000"/>
                <w:sz w:val="18"/>
                <w:szCs w:val="20"/>
                <w:lang w:eastAsia="es-CO"/>
              </w:rPr>
            </w:pPr>
          </w:p>
          <w:p w14:paraId="5766C63F" w14:textId="77777777" w:rsidR="00181C2D" w:rsidRDefault="00181C2D" w:rsidP="00181C2D">
            <w:pPr>
              <w:spacing w:line="240" w:lineRule="auto"/>
              <w:rPr>
                <w:rFonts w:ascii="Arial" w:eastAsia="Times New Roman" w:hAnsi="Arial" w:cs="Arial"/>
                <w:color w:val="000000"/>
                <w:sz w:val="18"/>
                <w:szCs w:val="20"/>
                <w:lang w:eastAsia="es-CO"/>
              </w:rPr>
            </w:pPr>
          </w:p>
          <w:p w14:paraId="1CD04F35" w14:textId="77777777" w:rsidR="00181C2D" w:rsidRDefault="00181C2D" w:rsidP="00181C2D">
            <w:pPr>
              <w:spacing w:line="240" w:lineRule="auto"/>
              <w:rPr>
                <w:rFonts w:ascii="Arial" w:eastAsia="Times New Roman" w:hAnsi="Arial" w:cs="Arial"/>
                <w:color w:val="000000"/>
                <w:sz w:val="18"/>
                <w:szCs w:val="20"/>
                <w:lang w:eastAsia="es-CO"/>
              </w:rPr>
            </w:pPr>
          </w:p>
          <w:p w14:paraId="7E7B6271" w14:textId="77777777" w:rsidR="00181C2D" w:rsidRDefault="00181C2D" w:rsidP="00181C2D">
            <w:pPr>
              <w:spacing w:line="240" w:lineRule="auto"/>
              <w:rPr>
                <w:rFonts w:ascii="Arial" w:eastAsia="Times New Roman" w:hAnsi="Arial" w:cs="Arial"/>
                <w:color w:val="000000"/>
                <w:sz w:val="18"/>
                <w:szCs w:val="20"/>
                <w:lang w:eastAsia="es-CO"/>
              </w:rPr>
            </w:pPr>
          </w:p>
          <w:p w14:paraId="5E7C801C" w14:textId="77777777" w:rsidR="00181C2D" w:rsidRDefault="00181C2D" w:rsidP="00181C2D">
            <w:pPr>
              <w:spacing w:line="240" w:lineRule="auto"/>
              <w:rPr>
                <w:rFonts w:ascii="Arial" w:eastAsia="Times New Roman" w:hAnsi="Arial" w:cs="Arial"/>
                <w:color w:val="000000"/>
                <w:sz w:val="18"/>
                <w:szCs w:val="20"/>
                <w:lang w:eastAsia="es-CO"/>
              </w:rPr>
            </w:pPr>
          </w:p>
          <w:p w14:paraId="694BA423" w14:textId="77777777" w:rsidR="00181C2D" w:rsidRDefault="00181C2D" w:rsidP="00181C2D">
            <w:pPr>
              <w:spacing w:line="240" w:lineRule="auto"/>
              <w:rPr>
                <w:rFonts w:ascii="Arial" w:eastAsia="Times New Roman" w:hAnsi="Arial" w:cs="Arial"/>
                <w:color w:val="000000"/>
                <w:sz w:val="18"/>
                <w:szCs w:val="20"/>
                <w:lang w:eastAsia="es-CO"/>
              </w:rPr>
            </w:pPr>
          </w:p>
          <w:p w14:paraId="17559A50" w14:textId="73E418C4" w:rsidR="003A3E53" w:rsidRPr="002F69DB" w:rsidRDefault="00181C2D" w:rsidP="00181C2D">
            <w:pPr>
              <w:spacing w:line="240" w:lineRule="auto"/>
              <w:rPr>
                <w:rFonts w:ascii="Arial" w:eastAsia="Times New Roman" w:hAnsi="Arial" w:cs="Arial"/>
                <w:color w:val="000000"/>
                <w:sz w:val="18"/>
                <w:szCs w:val="20"/>
                <w:lang w:eastAsia="es-CO"/>
              </w:rPr>
            </w:pPr>
            <w:r>
              <w:rPr>
                <w:rFonts w:ascii="Arial" w:eastAsia="Times New Roman" w:hAnsi="Arial" w:cs="Arial"/>
                <w:color w:val="000000"/>
                <w:sz w:val="18"/>
                <w:szCs w:val="20"/>
                <w:lang w:eastAsia="es-CO"/>
              </w:rPr>
              <w:t xml:space="preserve"> - Pilas y acumuladores</w:t>
            </w:r>
            <w:r>
              <w:rPr>
                <w:rFonts w:ascii="Arial" w:eastAsia="Times New Roman" w:hAnsi="Arial" w:cs="Arial"/>
                <w:color w:val="000000"/>
                <w:sz w:val="18"/>
                <w:szCs w:val="20"/>
                <w:lang w:eastAsia="es-CO"/>
              </w:rPr>
              <w:br/>
            </w:r>
          </w:p>
        </w:tc>
        <w:tc>
          <w:tcPr>
            <w:tcW w:w="1557" w:type="pct"/>
            <w:tcBorders>
              <w:top w:val="nil"/>
              <w:left w:val="nil"/>
              <w:bottom w:val="single" w:sz="4" w:space="0" w:color="auto"/>
              <w:right w:val="single" w:sz="4" w:space="0" w:color="auto"/>
            </w:tcBorders>
            <w:shd w:val="clear" w:color="auto" w:fill="auto"/>
            <w:noWrap/>
            <w:vAlign w:val="bottom"/>
            <w:hideMark/>
          </w:tcPr>
          <w:p w14:paraId="4A0DB425" w14:textId="08A3EE44" w:rsidR="003A3E53" w:rsidRPr="002F69DB" w:rsidRDefault="008B6537" w:rsidP="00CA11BC">
            <w:pPr>
              <w:spacing w:line="240" w:lineRule="auto"/>
              <w:jc w:val="center"/>
              <w:rPr>
                <w:rFonts w:ascii="Arial" w:eastAsia="Times New Roman" w:hAnsi="Arial" w:cs="Arial"/>
                <w:color w:val="000000"/>
                <w:szCs w:val="20"/>
                <w:lang w:eastAsia="es-CO"/>
              </w:rPr>
            </w:pPr>
            <w:r>
              <w:rPr>
                <w:noProof/>
                <w:lang w:eastAsia="es-CO"/>
              </w:rPr>
              <w:drawing>
                <wp:inline distT="0" distB="0" distL="0" distR="0" wp14:anchorId="13F84940" wp14:editId="2D204EDC">
                  <wp:extent cx="704850" cy="819197"/>
                  <wp:effectExtent l="0" t="0" r="0" b="0"/>
                  <wp:docPr id="47" name="Imagen 47"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35469"/>
                          <a:stretch/>
                        </pic:blipFill>
                        <pic:spPr bwMode="auto">
                          <a:xfrm>
                            <a:off x="0" y="0"/>
                            <a:ext cx="707188" cy="8219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E53" w:rsidRPr="002F69DB" w14:paraId="60F66C05" w14:textId="77777777" w:rsidTr="00AF4CD6">
        <w:trPr>
          <w:trHeight w:val="1380"/>
        </w:trPr>
        <w:tc>
          <w:tcPr>
            <w:tcW w:w="1098" w:type="pct"/>
            <w:vMerge/>
            <w:tcBorders>
              <w:top w:val="single" w:sz="4" w:space="0" w:color="000000"/>
              <w:left w:val="single" w:sz="4" w:space="0" w:color="000000"/>
              <w:bottom w:val="single" w:sz="4" w:space="0" w:color="000000"/>
              <w:right w:val="single" w:sz="4" w:space="0" w:color="000000"/>
            </w:tcBorders>
            <w:vAlign w:val="center"/>
            <w:hideMark/>
          </w:tcPr>
          <w:p w14:paraId="3D224188" w14:textId="77777777" w:rsidR="003A3E53" w:rsidRPr="002F69DB" w:rsidRDefault="003A3E53" w:rsidP="009901DC">
            <w:pPr>
              <w:spacing w:line="240" w:lineRule="auto"/>
              <w:rPr>
                <w:rFonts w:ascii="Arial" w:eastAsia="Times New Roman" w:hAnsi="Arial" w:cs="Arial"/>
                <w:color w:val="000000"/>
                <w:szCs w:val="20"/>
                <w:lang w:eastAsia="es-CO"/>
              </w:rPr>
            </w:pPr>
          </w:p>
        </w:tc>
        <w:tc>
          <w:tcPr>
            <w:tcW w:w="937" w:type="pct"/>
            <w:tcBorders>
              <w:top w:val="nil"/>
              <w:left w:val="single" w:sz="4" w:space="0" w:color="000000"/>
              <w:bottom w:val="single" w:sz="4" w:space="0" w:color="auto"/>
              <w:right w:val="single" w:sz="4" w:space="0" w:color="auto"/>
            </w:tcBorders>
            <w:shd w:val="clear" w:color="auto" w:fill="auto"/>
            <w:hideMark/>
          </w:tcPr>
          <w:p w14:paraId="1C85B6F8" w14:textId="77777777" w:rsidR="00181C2D" w:rsidRDefault="00181C2D" w:rsidP="00695C00">
            <w:pPr>
              <w:spacing w:line="240" w:lineRule="auto"/>
              <w:jc w:val="center"/>
              <w:rPr>
                <w:rFonts w:ascii="Arial" w:eastAsia="Times New Roman" w:hAnsi="Arial" w:cs="Arial"/>
                <w:color w:val="000000"/>
                <w:sz w:val="18"/>
                <w:szCs w:val="20"/>
                <w:lang w:eastAsia="es-CO"/>
              </w:rPr>
            </w:pPr>
          </w:p>
          <w:p w14:paraId="6638D7F2" w14:textId="429D237A" w:rsidR="003A3E53" w:rsidRPr="002F69DB" w:rsidRDefault="00565C7E" w:rsidP="00695C00">
            <w:pPr>
              <w:spacing w:line="240" w:lineRule="auto"/>
              <w:jc w:val="center"/>
              <w:rPr>
                <w:rFonts w:ascii="Arial" w:eastAsia="Times New Roman" w:hAnsi="Arial" w:cs="Arial"/>
                <w:color w:val="000000"/>
                <w:sz w:val="18"/>
                <w:szCs w:val="20"/>
                <w:lang w:eastAsia="es-CO"/>
              </w:rPr>
            </w:pPr>
            <w:r w:rsidRPr="00565C7E">
              <w:rPr>
                <w:rFonts w:ascii="Arial" w:eastAsia="Times New Roman" w:hAnsi="Arial" w:cs="Arial"/>
                <w:color w:val="000000"/>
                <w:sz w:val="18"/>
                <w:szCs w:val="20"/>
                <w:lang w:eastAsia="es-CO"/>
              </w:rPr>
              <w:t>Laboratorio de Maestría en Instrumentación Física (1A/123)</w:t>
            </w:r>
          </w:p>
        </w:tc>
        <w:tc>
          <w:tcPr>
            <w:tcW w:w="1408" w:type="pct"/>
            <w:tcBorders>
              <w:top w:val="nil"/>
              <w:left w:val="nil"/>
              <w:bottom w:val="single" w:sz="4" w:space="0" w:color="auto"/>
              <w:right w:val="single" w:sz="4" w:space="0" w:color="auto"/>
            </w:tcBorders>
            <w:shd w:val="clear" w:color="auto" w:fill="auto"/>
            <w:hideMark/>
          </w:tcPr>
          <w:p w14:paraId="1A7F30F4" w14:textId="77777777" w:rsidR="00181C2D" w:rsidRDefault="00181C2D" w:rsidP="009901DC">
            <w:pPr>
              <w:spacing w:line="240" w:lineRule="auto"/>
              <w:rPr>
                <w:rFonts w:ascii="Arial" w:eastAsia="Times New Roman" w:hAnsi="Arial" w:cs="Arial"/>
                <w:color w:val="000000"/>
                <w:sz w:val="18"/>
                <w:szCs w:val="20"/>
                <w:lang w:eastAsia="es-CO"/>
              </w:rPr>
            </w:pPr>
          </w:p>
          <w:p w14:paraId="2DC13B14" w14:textId="77777777" w:rsidR="003A3E53" w:rsidRPr="002F69DB" w:rsidRDefault="003A3E53" w:rsidP="009901DC">
            <w:pPr>
              <w:spacing w:line="240" w:lineRule="auto"/>
              <w:rPr>
                <w:rFonts w:ascii="Arial" w:eastAsia="Times New Roman" w:hAnsi="Arial" w:cs="Arial"/>
                <w:color w:val="000000"/>
                <w:sz w:val="18"/>
                <w:szCs w:val="20"/>
                <w:lang w:eastAsia="es-CO"/>
              </w:rPr>
            </w:pPr>
            <w:r w:rsidRPr="002F69DB">
              <w:rPr>
                <w:rFonts w:ascii="Arial" w:eastAsia="Times New Roman" w:hAnsi="Arial" w:cs="Arial"/>
                <w:color w:val="000000"/>
                <w:sz w:val="18"/>
                <w:szCs w:val="20"/>
                <w:lang w:eastAsia="es-CO"/>
              </w:rPr>
              <w:t xml:space="preserve"> - Pilas y acumuladores</w:t>
            </w:r>
            <w:r w:rsidRPr="002F69DB">
              <w:rPr>
                <w:rFonts w:ascii="Arial" w:eastAsia="Times New Roman" w:hAnsi="Arial" w:cs="Arial"/>
                <w:color w:val="000000"/>
                <w:sz w:val="18"/>
                <w:szCs w:val="20"/>
                <w:lang w:eastAsia="es-CO"/>
              </w:rPr>
              <w:br/>
              <w:t xml:space="preserve"> - Cobre</w:t>
            </w:r>
            <w:r w:rsidRPr="002F69DB">
              <w:rPr>
                <w:rFonts w:ascii="Arial" w:eastAsia="Times New Roman" w:hAnsi="Arial" w:cs="Arial"/>
                <w:color w:val="000000"/>
                <w:sz w:val="18"/>
                <w:szCs w:val="20"/>
                <w:lang w:eastAsia="es-CO"/>
              </w:rPr>
              <w:br/>
              <w:t xml:space="preserve"> - Metales</w:t>
            </w:r>
            <w:r w:rsidRPr="002F69DB">
              <w:rPr>
                <w:rFonts w:ascii="Arial" w:eastAsia="Times New Roman" w:hAnsi="Arial" w:cs="Arial"/>
                <w:color w:val="000000"/>
                <w:sz w:val="18"/>
                <w:szCs w:val="20"/>
                <w:lang w:eastAsia="es-CO"/>
              </w:rPr>
              <w:br/>
              <w:t xml:space="preserve"> - Resistencias</w:t>
            </w:r>
          </w:p>
        </w:tc>
        <w:tc>
          <w:tcPr>
            <w:tcW w:w="1557" w:type="pct"/>
            <w:tcBorders>
              <w:top w:val="nil"/>
              <w:left w:val="nil"/>
              <w:bottom w:val="single" w:sz="4" w:space="0" w:color="auto"/>
              <w:right w:val="single" w:sz="4" w:space="0" w:color="auto"/>
            </w:tcBorders>
            <w:shd w:val="clear" w:color="auto" w:fill="auto"/>
            <w:noWrap/>
            <w:vAlign w:val="bottom"/>
            <w:hideMark/>
          </w:tcPr>
          <w:p w14:paraId="690431C6" w14:textId="41ED93D5" w:rsidR="003A3E53" w:rsidRPr="002F69DB" w:rsidRDefault="008B6537" w:rsidP="00CA11BC">
            <w:pPr>
              <w:spacing w:line="240" w:lineRule="auto"/>
              <w:jc w:val="center"/>
              <w:rPr>
                <w:rFonts w:ascii="Arial" w:eastAsia="Times New Roman" w:hAnsi="Arial" w:cs="Arial"/>
                <w:color w:val="000000"/>
                <w:szCs w:val="20"/>
                <w:lang w:eastAsia="es-CO"/>
              </w:rPr>
            </w:pPr>
            <w:r>
              <w:rPr>
                <w:noProof/>
                <w:lang w:eastAsia="es-CO"/>
              </w:rPr>
              <w:drawing>
                <wp:inline distT="0" distB="0" distL="0" distR="0" wp14:anchorId="524D1C8F" wp14:editId="57D01C5F">
                  <wp:extent cx="638175" cy="741706"/>
                  <wp:effectExtent l="0" t="0" r="0" b="1270"/>
                  <wp:docPr id="48" name="Imagen 48"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r="35469"/>
                          <a:stretch/>
                        </pic:blipFill>
                        <pic:spPr bwMode="auto">
                          <a:xfrm>
                            <a:off x="0" y="0"/>
                            <a:ext cx="640292" cy="744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E53" w:rsidRPr="002F69DB" w14:paraId="1BB354DB" w14:textId="77777777" w:rsidTr="00AF4CD6">
        <w:trPr>
          <w:trHeight w:val="1395"/>
        </w:trPr>
        <w:tc>
          <w:tcPr>
            <w:tcW w:w="1098" w:type="pct"/>
            <w:vMerge/>
            <w:tcBorders>
              <w:top w:val="single" w:sz="4" w:space="0" w:color="000000"/>
              <w:left w:val="single" w:sz="4" w:space="0" w:color="000000"/>
              <w:bottom w:val="single" w:sz="4" w:space="0" w:color="000000"/>
              <w:right w:val="single" w:sz="4" w:space="0" w:color="000000"/>
            </w:tcBorders>
            <w:vAlign w:val="center"/>
            <w:hideMark/>
          </w:tcPr>
          <w:p w14:paraId="689AD5A7" w14:textId="77777777" w:rsidR="003A3E53" w:rsidRPr="002F69DB" w:rsidRDefault="003A3E53" w:rsidP="009901DC">
            <w:pPr>
              <w:spacing w:line="240" w:lineRule="auto"/>
              <w:rPr>
                <w:rFonts w:ascii="Arial" w:eastAsia="Times New Roman" w:hAnsi="Arial" w:cs="Arial"/>
                <w:color w:val="000000"/>
                <w:szCs w:val="20"/>
                <w:lang w:eastAsia="es-CO"/>
              </w:rPr>
            </w:pPr>
          </w:p>
        </w:tc>
        <w:tc>
          <w:tcPr>
            <w:tcW w:w="937" w:type="pct"/>
            <w:tcBorders>
              <w:top w:val="nil"/>
              <w:left w:val="single" w:sz="4" w:space="0" w:color="000000"/>
              <w:bottom w:val="single" w:sz="4" w:space="0" w:color="auto"/>
              <w:right w:val="single" w:sz="4" w:space="0" w:color="auto"/>
            </w:tcBorders>
            <w:shd w:val="clear" w:color="auto" w:fill="auto"/>
            <w:vAlign w:val="center"/>
            <w:hideMark/>
          </w:tcPr>
          <w:p w14:paraId="17035FB5" w14:textId="3FDCC10E" w:rsidR="003A3E53" w:rsidRPr="002F69DB" w:rsidRDefault="00565C7E" w:rsidP="00695C00">
            <w:pPr>
              <w:spacing w:line="240" w:lineRule="auto"/>
              <w:jc w:val="center"/>
              <w:rPr>
                <w:rFonts w:ascii="Arial" w:eastAsia="Times New Roman" w:hAnsi="Arial" w:cs="Arial"/>
                <w:color w:val="000000"/>
                <w:sz w:val="18"/>
                <w:szCs w:val="20"/>
                <w:lang w:eastAsia="es-CO"/>
              </w:rPr>
            </w:pPr>
            <w:r w:rsidRPr="00565C7E">
              <w:rPr>
                <w:rFonts w:ascii="Arial" w:eastAsia="Times New Roman" w:hAnsi="Arial" w:cs="Arial"/>
                <w:color w:val="000000"/>
                <w:sz w:val="18"/>
                <w:szCs w:val="20"/>
                <w:lang w:eastAsia="es-CO"/>
              </w:rPr>
              <w:t>Laboratorio de Investigación en Robótica y Automatización (1B/025)</w:t>
            </w:r>
          </w:p>
        </w:tc>
        <w:tc>
          <w:tcPr>
            <w:tcW w:w="1408" w:type="pct"/>
            <w:tcBorders>
              <w:top w:val="nil"/>
              <w:left w:val="nil"/>
              <w:bottom w:val="single" w:sz="4" w:space="0" w:color="auto"/>
              <w:right w:val="single" w:sz="4" w:space="0" w:color="auto"/>
            </w:tcBorders>
            <w:shd w:val="clear" w:color="auto" w:fill="auto"/>
            <w:vAlign w:val="center"/>
            <w:hideMark/>
          </w:tcPr>
          <w:p w14:paraId="777B55C7" w14:textId="77777777" w:rsidR="003A3E53" w:rsidRPr="002F69DB" w:rsidRDefault="003A3E53" w:rsidP="009901DC">
            <w:pPr>
              <w:spacing w:line="240" w:lineRule="auto"/>
              <w:rPr>
                <w:rFonts w:ascii="Arial" w:eastAsia="Times New Roman" w:hAnsi="Arial" w:cs="Arial"/>
                <w:color w:val="000000"/>
                <w:sz w:val="18"/>
                <w:szCs w:val="20"/>
                <w:lang w:eastAsia="es-CO"/>
              </w:rPr>
            </w:pPr>
            <w:r w:rsidRPr="002F69DB">
              <w:rPr>
                <w:rFonts w:ascii="Arial" w:eastAsia="Times New Roman" w:hAnsi="Arial" w:cs="Arial"/>
                <w:color w:val="000000"/>
                <w:sz w:val="18"/>
                <w:szCs w:val="20"/>
                <w:lang w:eastAsia="es-CO"/>
              </w:rPr>
              <w:t xml:space="preserve"> - Baterías de ácido y plomo</w:t>
            </w:r>
            <w:r w:rsidRPr="002F69DB">
              <w:rPr>
                <w:rFonts w:ascii="Arial" w:eastAsia="Times New Roman" w:hAnsi="Arial" w:cs="Arial"/>
                <w:color w:val="000000"/>
                <w:sz w:val="18"/>
                <w:szCs w:val="20"/>
                <w:lang w:eastAsia="es-CO"/>
              </w:rPr>
              <w:br/>
              <w:t xml:space="preserve"> - Pilas secas</w:t>
            </w:r>
            <w:r w:rsidRPr="002F69DB">
              <w:rPr>
                <w:rFonts w:ascii="Arial" w:eastAsia="Times New Roman" w:hAnsi="Arial" w:cs="Arial"/>
                <w:color w:val="000000"/>
                <w:sz w:val="18"/>
                <w:szCs w:val="20"/>
                <w:lang w:eastAsia="es-CO"/>
              </w:rPr>
              <w:br/>
              <w:t xml:space="preserve"> - Cadmio</w:t>
            </w:r>
            <w:r w:rsidRPr="002F69DB">
              <w:rPr>
                <w:rFonts w:ascii="Arial" w:eastAsia="Times New Roman" w:hAnsi="Arial" w:cs="Arial"/>
                <w:color w:val="000000"/>
                <w:sz w:val="18"/>
                <w:szCs w:val="20"/>
                <w:lang w:eastAsia="es-CO"/>
              </w:rPr>
              <w:br/>
              <w:t xml:space="preserve"> - Plomo</w:t>
            </w:r>
          </w:p>
        </w:tc>
        <w:tc>
          <w:tcPr>
            <w:tcW w:w="1557" w:type="pct"/>
            <w:tcBorders>
              <w:top w:val="nil"/>
              <w:left w:val="nil"/>
              <w:bottom w:val="single" w:sz="4" w:space="0" w:color="auto"/>
              <w:right w:val="single" w:sz="4" w:space="0" w:color="auto"/>
            </w:tcBorders>
            <w:shd w:val="clear" w:color="000000" w:fill="FFFFFF"/>
            <w:noWrap/>
            <w:vAlign w:val="bottom"/>
            <w:hideMark/>
          </w:tcPr>
          <w:p w14:paraId="5196A7E1" w14:textId="74B76352" w:rsidR="003A3E53" w:rsidRPr="002F69DB" w:rsidRDefault="00CA11BC" w:rsidP="009901DC">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0929664" behindDoc="0" locked="0" layoutInCell="1" allowOverlap="1" wp14:anchorId="010AD0BD" wp14:editId="472C005B">
                  <wp:simplePos x="0" y="0"/>
                  <wp:positionH relativeFrom="column">
                    <wp:posOffset>574040</wp:posOffset>
                  </wp:positionH>
                  <wp:positionV relativeFrom="paragraph">
                    <wp:posOffset>-123190</wp:posOffset>
                  </wp:positionV>
                  <wp:extent cx="1176020" cy="722630"/>
                  <wp:effectExtent l="0" t="0" r="5080" b="1270"/>
                  <wp:wrapNone/>
                  <wp:docPr id="1106" name="Imagen 1106"/>
                  <wp:cNvGraphicFramePr/>
                  <a:graphic xmlns:a="http://schemas.openxmlformats.org/drawingml/2006/main">
                    <a:graphicData uri="http://schemas.openxmlformats.org/drawingml/2006/picture">
                      <pic:pic xmlns:pic="http://schemas.openxmlformats.org/drawingml/2006/picture">
                        <pic:nvPicPr>
                          <pic:cNvPr id="68" name="Picture 5"/>
                          <pic:cNvPicPr>
                            <a:picLocks noChangeAspect="1" noChangeArrowheads="1"/>
                          </pic:cNvPicPr>
                        </pic:nvPicPr>
                        <pic:blipFill rotWithShape="1">
                          <a:blip r:embed="rId157">
                            <a:extLst>
                              <a:ext uri="{28A0092B-C50C-407E-A947-70E740481C1C}">
                                <a14:useLocalDpi xmlns:a14="http://schemas.microsoft.com/office/drawing/2010/main" val="0"/>
                              </a:ext>
                            </a:extLst>
                          </a:blip>
                          <a:srcRect l="30428"/>
                          <a:stretch/>
                        </pic:blipFill>
                        <pic:spPr bwMode="auto">
                          <a:xfrm>
                            <a:off x="0" y="0"/>
                            <a:ext cx="1176020"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537">
              <w:rPr>
                <w:noProof/>
                <w:lang w:eastAsia="es-CO"/>
              </w:rPr>
              <w:drawing>
                <wp:inline distT="0" distB="0" distL="0" distR="0" wp14:anchorId="3A6A3946" wp14:editId="18240F45">
                  <wp:extent cx="571500" cy="664214"/>
                  <wp:effectExtent l="0" t="0" r="0" b="2540"/>
                  <wp:docPr id="59" name="Imagen 59"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E53" w:rsidRPr="002F69DB" w14:paraId="04CC67C9" w14:textId="77777777" w:rsidTr="00AF4CD6">
        <w:trPr>
          <w:trHeight w:val="1455"/>
        </w:trPr>
        <w:tc>
          <w:tcPr>
            <w:tcW w:w="1098" w:type="pct"/>
            <w:vMerge/>
            <w:tcBorders>
              <w:top w:val="single" w:sz="4" w:space="0" w:color="000000"/>
              <w:left w:val="single" w:sz="4" w:space="0" w:color="000000"/>
              <w:bottom w:val="single" w:sz="4" w:space="0" w:color="000000"/>
              <w:right w:val="single" w:sz="4" w:space="0" w:color="000000"/>
            </w:tcBorders>
            <w:vAlign w:val="center"/>
            <w:hideMark/>
          </w:tcPr>
          <w:p w14:paraId="49CB2189" w14:textId="77777777" w:rsidR="003A3E53" w:rsidRPr="002F69DB" w:rsidRDefault="003A3E53" w:rsidP="009901DC">
            <w:pPr>
              <w:spacing w:line="240" w:lineRule="auto"/>
              <w:rPr>
                <w:rFonts w:ascii="Arial" w:eastAsia="Times New Roman" w:hAnsi="Arial" w:cs="Arial"/>
                <w:color w:val="000000"/>
                <w:szCs w:val="20"/>
                <w:lang w:eastAsia="es-CO"/>
              </w:rPr>
            </w:pPr>
          </w:p>
        </w:tc>
        <w:tc>
          <w:tcPr>
            <w:tcW w:w="937" w:type="pct"/>
            <w:tcBorders>
              <w:top w:val="nil"/>
              <w:left w:val="single" w:sz="4" w:space="0" w:color="000000"/>
              <w:bottom w:val="single" w:sz="4" w:space="0" w:color="auto"/>
              <w:right w:val="single" w:sz="4" w:space="0" w:color="auto"/>
            </w:tcBorders>
            <w:shd w:val="clear" w:color="auto" w:fill="auto"/>
            <w:hideMark/>
          </w:tcPr>
          <w:p w14:paraId="10D265A8" w14:textId="3E8D4A53" w:rsidR="003A3E53" w:rsidRPr="002F69DB" w:rsidRDefault="00565C7E" w:rsidP="00695C00">
            <w:pPr>
              <w:spacing w:line="240" w:lineRule="auto"/>
              <w:jc w:val="center"/>
              <w:rPr>
                <w:rFonts w:ascii="Arial" w:eastAsia="Times New Roman" w:hAnsi="Arial" w:cs="Arial"/>
                <w:color w:val="000000"/>
                <w:sz w:val="18"/>
                <w:szCs w:val="20"/>
                <w:lang w:eastAsia="es-CO"/>
              </w:rPr>
            </w:pPr>
            <w:r w:rsidRPr="00565C7E">
              <w:rPr>
                <w:rFonts w:ascii="Arial" w:eastAsia="Times New Roman" w:hAnsi="Arial" w:cs="Arial"/>
                <w:color w:val="000000"/>
                <w:sz w:val="18"/>
                <w:szCs w:val="20"/>
                <w:lang w:eastAsia="es-CO"/>
              </w:rPr>
              <w:t>- Laboratorio de electrónica / (1B/008) y  Laboratorio de máquinas eléctricas ( 1B/002)</w:t>
            </w:r>
          </w:p>
        </w:tc>
        <w:tc>
          <w:tcPr>
            <w:tcW w:w="1408" w:type="pct"/>
            <w:tcBorders>
              <w:top w:val="nil"/>
              <w:left w:val="nil"/>
              <w:bottom w:val="single" w:sz="4" w:space="0" w:color="auto"/>
              <w:right w:val="single" w:sz="4" w:space="0" w:color="auto"/>
            </w:tcBorders>
            <w:shd w:val="clear" w:color="auto" w:fill="auto"/>
            <w:hideMark/>
          </w:tcPr>
          <w:p w14:paraId="72928C2F" w14:textId="77777777" w:rsidR="003A3E53" w:rsidRPr="002F69DB" w:rsidRDefault="003A3E53" w:rsidP="009901DC">
            <w:pPr>
              <w:spacing w:line="240" w:lineRule="auto"/>
              <w:rPr>
                <w:rFonts w:ascii="Arial" w:eastAsia="Times New Roman" w:hAnsi="Arial" w:cs="Arial"/>
                <w:color w:val="000000"/>
                <w:sz w:val="18"/>
                <w:szCs w:val="20"/>
                <w:lang w:eastAsia="es-CO"/>
              </w:rPr>
            </w:pPr>
            <w:r w:rsidRPr="002F69DB">
              <w:rPr>
                <w:rFonts w:ascii="Arial" w:eastAsia="Times New Roman" w:hAnsi="Arial" w:cs="Arial"/>
                <w:color w:val="000000"/>
                <w:sz w:val="18"/>
                <w:szCs w:val="20"/>
                <w:lang w:eastAsia="es-CO"/>
              </w:rPr>
              <w:t xml:space="preserve"> - Dispositivos quemados</w:t>
            </w:r>
            <w:r w:rsidRPr="002F69DB">
              <w:rPr>
                <w:rFonts w:ascii="Arial" w:eastAsia="Times New Roman" w:hAnsi="Arial" w:cs="Arial"/>
                <w:color w:val="000000"/>
                <w:sz w:val="18"/>
                <w:szCs w:val="20"/>
                <w:lang w:eastAsia="es-CO"/>
              </w:rPr>
              <w:br/>
              <w:t xml:space="preserve"> - Plomo</w:t>
            </w:r>
            <w:r w:rsidRPr="002F69DB">
              <w:rPr>
                <w:rFonts w:ascii="Arial" w:eastAsia="Times New Roman" w:hAnsi="Arial" w:cs="Arial"/>
                <w:color w:val="000000"/>
                <w:sz w:val="18"/>
                <w:szCs w:val="20"/>
                <w:lang w:eastAsia="es-CO"/>
              </w:rPr>
              <w:br/>
              <w:t xml:space="preserve"> - Baterías</w:t>
            </w:r>
            <w:r w:rsidRPr="002F69DB">
              <w:rPr>
                <w:rFonts w:ascii="Arial" w:eastAsia="Times New Roman" w:hAnsi="Arial" w:cs="Arial"/>
                <w:color w:val="000000"/>
                <w:sz w:val="18"/>
                <w:szCs w:val="20"/>
                <w:lang w:eastAsia="es-CO"/>
              </w:rPr>
              <w:br/>
              <w:t xml:space="preserve"> - Residuos de Soldadura contaminada con aceite </w:t>
            </w:r>
            <w:r w:rsidRPr="002F69DB">
              <w:rPr>
                <w:rFonts w:ascii="Arial" w:eastAsia="Times New Roman" w:hAnsi="Arial" w:cs="Arial"/>
                <w:color w:val="000000"/>
                <w:sz w:val="18"/>
                <w:szCs w:val="20"/>
                <w:lang w:eastAsia="es-CO"/>
              </w:rPr>
              <w:br/>
              <w:t xml:space="preserve"> - Tarjetas electrónicas</w:t>
            </w:r>
          </w:p>
        </w:tc>
        <w:tc>
          <w:tcPr>
            <w:tcW w:w="1557" w:type="pct"/>
            <w:tcBorders>
              <w:top w:val="nil"/>
              <w:left w:val="nil"/>
              <w:bottom w:val="single" w:sz="4" w:space="0" w:color="auto"/>
              <w:right w:val="single" w:sz="4" w:space="0" w:color="auto"/>
            </w:tcBorders>
            <w:shd w:val="clear" w:color="auto" w:fill="auto"/>
            <w:noWrap/>
            <w:vAlign w:val="bottom"/>
            <w:hideMark/>
          </w:tcPr>
          <w:p w14:paraId="7B18E314" w14:textId="51E2AE8A" w:rsidR="003A3E53" w:rsidRPr="002F69DB" w:rsidRDefault="008B6537" w:rsidP="00CA11BC">
            <w:pPr>
              <w:spacing w:line="240" w:lineRule="auto"/>
              <w:jc w:val="center"/>
              <w:rPr>
                <w:rFonts w:ascii="Arial" w:eastAsia="Times New Roman" w:hAnsi="Arial" w:cs="Arial"/>
                <w:color w:val="000000"/>
                <w:szCs w:val="20"/>
                <w:lang w:eastAsia="es-CO"/>
              </w:rPr>
            </w:pPr>
            <w:r>
              <w:t xml:space="preserve"> </w:t>
            </w:r>
            <w:r>
              <w:rPr>
                <w:noProof/>
                <w:lang w:eastAsia="es-CO"/>
              </w:rPr>
              <w:drawing>
                <wp:inline distT="0" distB="0" distL="0" distR="0" wp14:anchorId="22D39B48" wp14:editId="012E8A8C">
                  <wp:extent cx="571500" cy="664214"/>
                  <wp:effectExtent l="0" t="0" r="0" b="2540"/>
                  <wp:docPr id="6" name="Imagen 6"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E53" w:rsidRPr="002F69DB" w14:paraId="0B8B5FCF" w14:textId="77777777" w:rsidTr="00AF4CD6">
        <w:trPr>
          <w:trHeight w:val="1245"/>
        </w:trPr>
        <w:tc>
          <w:tcPr>
            <w:tcW w:w="1098" w:type="pct"/>
            <w:vMerge/>
            <w:tcBorders>
              <w:top w:val="single" w:sz="4" w:space="0" w:color="000000"/>
              <w:left w:val="single" w:sz="4" w:space="0" w:color="000000"/>
              <w:bottom w:val="single" w:sz="4" w:space="0" w:color="000000"/>
              <w:right w:val="single" w:sz="4" w:space="0" w:color="000000"/>
            </w:tcBorders>
            <w:vAlign w:val="center"/>
            <w:hideMark/>
          </w:tcPr>
          <w:p w14:paraId="30B644B1" w14:textId="77777777" w:rsidR="003A3E53" w:rsidRPr="002F69DB" w:rsidRDefault="003A3E53" w:rsidP="009901DC">
            <w:pPr>
              <w:spacing w:line="240" w:lineRule="auto"/>
              <w:rPr>
                <w:rFonts w:ascii="Arial" w:eastAsia="Times New Roman" w:hAnsi="Arial" w:cs="Arial"/>
                <w:color w:val="000000"/>
                <w:szCs w:val="20"/>
                <w:lang w:eastAsia="es-CO"/>
              </w:rPr>
            </w:pPr>
          </w:p>
        </w:tc>
        <w:tc>
          <w:tcPr>
            <w:tcW w:w="937" w:type="pct"/>
            <w:tcBorders>
              <w:top w:val="nil"/>
              <w:left w:val="single" w:sz="4" w:space="0" w:color="000000"/>
              <w:bottom w:val="single" w:sz="4" w:space="0" w:color="auto"/>
              <w:right w:val="single" w:sz="4" w:space="0" w:color="auto"/>
            </w:tcBorders>
            <w:shd w:val="clear" w:color="auto" w:fill="auto"/>
            <w:vAlign w:val="center"/>
            <w:hideMark/>
          </w:tcPr>
          <w:p w14:paraId="5B75F664" w14:textId="5B379137" w:rsidR="003A3E53" w:rsidRPr="002F69DB" w:rsidRDefault="003A3E53" w:rsidP="00695C00">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Ebanistería</w:t>
            </w:r>
          </w:p>
        </w:tc>
        <w:tc>
          <w:tcPr>
            <w:tcW w:w="1408" w:type="pct"/>
            <w:tcBorders>
              <w:top w:val="nil"/>
              <w:left w:val="nil"/>
              <w:bottom w:val="single" w:sz="4" w:space="0" w:color="auto"/>
              <w:right w:val="single" w:sz="4" w:space="0" w:color="auto"/>
            </w:tcBorders>
            <w:shd w:val="clear" w:color="auto" w:fill="auto"/>
            <w:vAlign w:val="center"/>
            <w:hideMark/>
          </w:tcPr>
          <w:p w14:paraId="577A4E17" w14:textId="68B688C3" w:rsidR="003A3E53" w:rsidRPr="002F69DB" w:rsidRDefault="003A3E53" w:rsidP="009901DC">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w:t>
            </w:r>
            <w:r w:rsidR="00FA4289">
              <w:rPr>
                <w:rFonts w:ascii="Arial" w:eastAsia="Times New Roman" w:hAnsi="Arial" w:cs="Arial"/>
                <w:color w:val="000000"/>
                <w:szCs w:val="20"/>
                <w:lang w:eastAsia="es-CO"/>
              </w:rPr>
              <w:t xml:space="preserve"> </w:t>
            </w:r>
            <w:r w:rsidR="00FA4289" w:rsidRPr="00FA4289">
              <w:rPr>
                <w:rFonts w:ascii="Arial" w:eastAsia="Times New Roman" w:hAnsi="Arial" w:cs="Arial"/>
                <w:color w:val="000000"/>
                <w:szCs w:val="20"/>
                <w:lang w:eastAsia="es-CO"/>
              </w:rPr>
              <w:t xml:space="preserve">  Recipientes Vacíos de  Lacas</w:t>
            </w:r>
            <w:r w:rsidRPr="002F69DB">
              <w:rPr>
                <w:rFonts w:ascii="Arial" w:eastAsia="Times New Roman" w:hAnsi="Arial" w:cs="Arial"/>
                <w:color w:val="000000"/>
                <w:szCs w:val="20"/>
                <w:lang w:eastAsia="es-CO"/>
              </w:rPr>
              <w:br/>
              <w:t xml:space="preserve"> - Envases  de Pinturas de aceites</w:t>
            </w:r>
          </w:p>
        </w:tc>
        <w:tc>
          <w:tcPr>
            <w:tcW w:w="1557" w:type="pct"/>
            <w:tcBorders>
              <w:top w:val="nil"/>
              <w:left w:val="nil"/>
              <w:bottom w:val="single" w:sz="4" w:space="0" w:color="auto"/>
              <w:right w:val="single" w:sz="4" w:space="0" w:color="auto"/>
            </w:tcBorders>
            <w:shd w:val="clear" w:color="auto" w:fill="auto"/>
            <w:noWrap/>
            <w:vAlign w:val="bottom"/>
            <w:hideMark/>
          </w:tcPr>
          <w:p w14:paraId="0A12BA8D" w14:textId="69EBB355" w:rsidR="003A3E53" w:rsidRPr="002F69DB" w:rsidRDefault="008B6537" w:rsidP="00CA11BC">
            <w:pPr>
              <w:spacing w:line="240" w:lineRule="auto"/>
              <w:jc w:val="center"/>
              <w:rPr>
                <w:rFonts w:ascii="Arial" w:eastAsia="Times New Roman" w:hAnsi="Arial" w:cs="Arial"/>
                <w:color w:val="000000"/>
                <w:szCs w:val="20"/>
                <w:lang w:eastAsia="es-CO"/>
              </w:rPr>
            </w:pPr>
            <w:r>
              <w:rPr>
                <w:noProof/>
                <w:lang w:eastAsia="es-CO"/>
              </w:rPr>
              <w:drawing>
                <wp:inline distT="0" distB="0" distL="0" distR="0" wp14:anchorId="124BA644" wp14:editId="7B362D28">
                  <wp:extent cx="571500" cy="664214"/>
                  <wp:effectExtent l="0" t="0" r="0" b="2540"/>
                  <wp:docPr id="61" name="Imagen 61"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E53" w:rsidRPr="002F69DB" w14:paraId="1705DB38" w14:textId="77777777" w:rsidTr="00AF4CD6">
        <w:trPr>
          <w:trHeight w:val="1230"/>
        </w:trPr>
        <w:tc>
          <w:tcPr>
            <w:tcW w:w="1098" w:type="pct"/>
            <w:vMerge/>
            <w:tcBorders>
              <w:top w:val="single" w:sz="4" w:space="0" w:color="000000"/>
              <w:left w:val="single" w:sz="4" w:space="0" w:color="000000"/>
              <w:bottom w:val="single" w:sz="4" w:space="0" w:color="auto"/>
              <w:right w:val="single" w:sz="4" w:space="0" w:color="000000"/>
            </w:tcBorders>
            <w:vAlign w:val="center"/>
            <w:hideMark/>
          </w:tcPr>
          <w:p w14:paraId="7CE73E98" w14:textId="77777777" w:rsidR="003A3E53" w:rsidRPr="002F69DB" w:rsidRDefault="003A3E53" w:rsidP="009901DC">
            <w:pPr>
              <w:spacing w:line="240" w:lineRule="auto"/>
              <w:rPr>
                <w:rFonts w:ascii="Arial" w:eastAsia="Times New Roman" w:hAnsi="Arial" w:cs="Arial"/>
                <w:color w:val="000000"/>
                <w:szCs w:val="20"/>
                <w:lang w:eastAsia="es-CO"/>
              </w:rPr>
            </w:pPr>
          </w:p>
        </w:tc>
        <w:tc>
          <w:tcPr>
            <w:tcW w:w="937" w:type="pct"/>
            <w:tcBorders>
              <w:top w:val="nil"/>
              <w:left w:val="single" w:sz="4" w:space="0" w:color="000000"/>
              <w:bottom w:val="single" w:sz="4" w:space="0" w:color="auto"/>
              <w:right w:val="single" w:sz="4" w:space="0" w:color="auto"/>
            </w:tcBorders>
            <w:shd w:val="clear" w:color="auto" w:fill="auto"/>
            <w:vAlign w:val="center"/>
            <w:hideMark/>
          </w:tcPr>
          <w:p w14:paraId="4E59487A" w14:textId="7DCAE110" w:rsidR="003A3E53" w:rsidRPr="002F69DB" w:rsidRDefault="003A3E53" w:rsidP="00695C00">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Almacenamiento de productos y herramientas empresa ASSERVI</w:t>
            </w:r>
          </w:p>
        </w:tc>
        <w:tc>
          <w:tcPr>
            <w:tcW w:w="1408" w:type="pct"/>
            <w:tcBorders>
              <w:top w:val="nil"/>
              <w:left w:val="nil"/>
              <w:bottom w:val="single" w:sz="4" w:space="0" w:color="auto"/>
              <w:right w:val="single" w:sz="4" w:space="0" w:color="auto"/>
            </w:tcBorders>
            <w:shd w:val="clear" w:color="auto" w:fill="auto"/>
            <w:vAlign w:val="center"/>
            <w:hideMark/>
          </w:tcPr>
          <w:p w14:paraId="523E4284" w14:textId="3F8B97F8" w:rsidR="003A3E53" w:rsidRPr="002F69DB" w:rsidRDefault="003A3E53" w:rsidP="009901DC">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Envases de aceites lubricantes</w:t>
            </w:r>
            <w:r w:rsidRPr="002F69DB">
              <w:rPr>
                <w:rFonts w:ascii="Arial" w:eastAsia="Times New Roman" w:hAnsi="Arial" w:cs="Arial"/>
                <w:color w:val="000000"/>
                <w:szCs w:val="20"/>
                <w:lang w:eastAsia="es-CO"/>
              </w:rPr>
              <w:br/>
              <w:t xml:space="preserve"> - </w:t>
            </w:r>
            <w:r w:rsidR="00FA4289" w:rsidRPr="00FA4289">
              <w:rPr>
                <w:rFonts w:ascii="Arial" w:eastAsia="Times New Roman" w:hAnsi="Arial" w:cs="Arial"/>
                <w:color w:val="000000"/>
                <w:szCs w:val="20"/>
                <w:lang w:eastAsia="es-CO"/>
              </w:rPr>
              <w:t>Recipientes vacíos  de Agroquímicos</w:t>
            </w:r>
            <w:r w:rsidRPr="002F69DB">
              <w:rPr>
                <w:rFonts w:ascii="Arial" w:eastAsia="Times New Roman" w:hAnsi="Arial" w:cs="Arial"/>
                <w:color w:val="000000"/>
                <w:szCs w:val="20"/>
                <w:lang w:eastAsia="es-CO"/>
              </w:rPr>
              <w:br/>
              <w:t xml:space="preserve"> </w:t>
            </w:r>
          </w:p>
        </w:tc>
        <w:tc>
          <w:tcPr>
            <w:tcW w:w="1557" w:type="pct"/>
            <w:tcBorders>
              <w:top w:val="nil"/>
              <w:left w:val="nil"/>
              <w:bottom w:val="single" w:sz="4" w:space="0" w:color="auto"/>
              <w:right w:val="single" w:sz="4" w:space="0" w:color="auto"/>
            </w:tcBorders>
            <w:shd w:val="clear" w:color="auto" w:fill="auto"/>
            <w:noWrap/>
            <w:vAlign w:val="bottom"/>
            <w:hideMark/>
          </w:tcPr>
          <w:p w14:paraId="398AA5C2" w14:textId="10523265" w:rsidR="003A3E53" w:rsidRPr="002F69DB" w:rsidRDefault="008B6537" w:rsidP="00CA11BC">
            <w:pPr>
              <w:spacing w:line="240" w:lineRule="auto"/>
              <w:jc w:val="center"/>
              <w:rPr>
                <w:rFonts w:ascii="Arial" w:eastAsia="Times New Roman" w:hAnsi="Arial" w:cs="Arial"/>
                <w:color w:val="000000"/>
                <w:szCs w:val="20"/>
                <w:lang w:eastAsia="es-CO"/>
              </w:rPr>
            </w:pPr>
            <w:r>
              <w:rPr>
                <w:noProof/>
                <w:lang w:eastAsia="es-CO"/>
              </w:rPr>
              <w:drawing>
                <wp:inline distT="0" distB="0" distL="0" distR="0" wp14:anchorId="3C6408C9" wp14:editId="64B1D46B">
                  <wp:extent cx="571500" cy="664214"/>
                  <wp:effectExtent l="0" t="0" r="0" b="2540"/>
                  <wp:docPr id="62" name="Imagen 62"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B7C1B8" w14:textId="77777777" w:rsidR="00276F1F" w:rsidRPr="002F69DB" w:rsidRDefault="00276F1F" w:rsidP="00276F1F">
      <w:pPr>
        <w:rPr>
          <w:rFonts w:ascii="Arial" w:hAnsi="Arial" w:cs="Arial"/>
          <w:highlight w:val="green"/>
        </w:rPr>
      </w:pPr>
    </w:p>
    <w:p w14:paraId="628F8988" w14:textId="77777777" w:rsidR="00D24168" w:rsidRPr="002F69DB" w:rsidRDefault="00D24168" w:rsidP="00276F1F">
      <w:pPr>
        <w:rPr>
          <w:rFonts w:ascii="Arial" w:hAnsi="Arial" w:cs="Arial"/>
        </w:rPr>
      </w:pPr>
    </w:p>
    <w:p w14:paraId="379C1081" w14:textId="11BF45E5" w:rsidR="00B85B85" w:rsidRPr="002F69DB" w:rsidRDefault="00D24168" w:rsidP="00ED0212">
      <w:pPr>
        <w:pStyle w:val="Epgrafe"/>
        <w:jc w:val="both"/>
        <w:rPr>
          <w:rFonts w:ascii="Arial" w:hAnsi="Arial" w:cs="Arial"/>
          <w:i w:val="0"/>
          <w:color w:val="auto"/>
        </w:rPr>
      </w:pPr>
      <w:bookmarkStart w:id="197" w:name="_Toc423864316"/>
      <w:bookmarkStart w:id="198" w:name="_Toc490581812"/>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26</w:t>
      </w:r>
      <w:r w:rsidRPr="002F69DB">
        <w:rPr>
          <w:rFonts w:ascii="Arial" w:hAnsi="Arial" w:cs="Arial"/>
          <w:i w:val="0"/>
          <w:color w:val="auto"/>
        </w:rPr>
        <w:fldChar w:fldCharType="end"/>
      </w:r>
      <w:r w:rsidRPr="002F69DB">
        <w:rPr>
          <w:rFonts w:ascii="Arial" w:hAnsi="Arial" w:cs="Arial"/>
          <w:i w:val="0"/>
          <w:color w:val="auto"/>
        </w:rPr>
        <w:t>. Tipo de recipientes para almacenamiento en la fuente de RESPEL, Edificio 2. Plan Institucional de Gestión Integral de RESPEL – UTP. 2015.</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1"/>
        <w:gridCol w:w="2312"/>
        <w:gridCol w:w="2428"/>
        <w:gridCol w:w="2793"/>
      </w:tblGrid>
      <w:tr w:rsidR="00A44E88" w:rsidRPr="002F69DB" w14:paraId="0F30039E" w14:textId="77777777" w:rsidTr="00276F1F">
        <w:trPr>
          <w:trHeight w:val="360"/>
          <w:tblHeader/>
          <w:jc w:val="center"/>
        </w:trPr>
        <w:tc>
          <w:tcPr>
            <w:tcW w:w="5000" w:type="pct"/>
            <w:gridSpan w:val="4"/>
            <w:shd w:val="clear" w:color="000000" w:fill="BFBFBF"/>
            <w:vAlign w:val="center"/>
            <w:hideMark/>
          </w:tcPr>
          <w:p w14:paraId="7932067E" w14:textId="77777777" w:rsidR="00A44E88" w:rsidRPr="002F69DB" w:rsidRDefault="00BB1BAD" w:rsidP="00A44E88">
            <w:pPr>
              <w:spacing w:line="240" w:lineRule="auto"/>
              <w:rPr>
                <w:rFonts w:ascii="Arial" w:eastAsia="Times New Roman" w:hAnsi="Arial" w:cs="Arial"/>
                <w:b/>
                <w:bCs/>
                <w:color w:val="000000"/>
                <w:sz w:val="16"/>
                <w:szCs w:val="20"/>
                <w:lang w:eastAsia="es-CO"/>
              </w:rPr>
            </w:pPr>
            <w:r w:rsidRPr="002F69DB">
              <w:rPr>
                <w:rFonts w:ascii="Arial" w:eastAsia="Times New Roman" w:hAnsi="Arial" w:cs="Arial"/>
                <w:b/>
                <w:bCs/>
                <w:color w:val="000000"/>
                <w:szCs w:val="20"/>
                <w:lang w:eastAsia="es-CO"/>
              </w:rPr>
              <w:t>Edificio</w:t>
            </w:r>
            <w:r w:rsidR="00A44E88" w:rsidRPr="002F69DB">
              <w:rPr>
                <w:rFonts w:ascii="Arial" w:eastAsia="Times New Roman" w:hAnsi="Arial" w:cs="Arial"/>
                <w:b/>
                <w:bCs/>
                <w:color w:val="000000"/>
                <w:szCs w:val="20"/>
                <w:lang w:eastAsia="es-CO"/>
              </w:rPr>
              <w:t xml:space="preserve"> 2. Dependencias Vicerrectoría de Responsabilidad social y Bienestar Universitario.</w:t>
            </w:r>
          </w:p>
        </w:tc>
      </w:tr>
      <w:tr w:rsidR="003A3E53" w:rsidRPr="002F69DB" w14:paraId="0A2CC066" w14:textId="77777777" w:rsidTr="00276F1F">
        <w:trPr>
          <w:trHeight w:val="420"/>
          <w:tblHeader/>
          <w:jc w:val="center"/>
        </w:trPr>
        <w:tc>
          <w:tcPr>
            <w:tcW w:w="2265" w:type="pct"/>
            <w:gridSpan w:val="2"/>
            <w:shd w:val="clear" w:color="000000" w:fill="D9D9D9"/>
            <w:vAlign w:val="center"/>
            <w:hideMark/>
          </w:tcPr>
          <w:p w14:paraId="400770FB" w14:textId="77777777" w:rsidR="003A3E53" w:rsidRPr="002F69DB" w:rsidRDefault="003A3E53" w:rsidP="003A3E53">
            <w:pPr>
              <w:spacing w:line="240" w:lineRule="auto"/>
              <w:jc w:val="center"/>
              <w:rPr>
                <w:rFonts w:ascii="Arial" w:eastAsia="Times New Roman" w:hAnsi="Arial" w:cs="Arial"/>
                <w:b/>
                <w:bCs/>
                <w:color w:val="000000"/>
                <w:sz w:val="16"/>
                <w:szCs w:val="20"/>
                <w:lang w:eastAsia="es-CO"/>
              </w:rPr>
            </w:pPr>
            <w:r w:rsidRPr="002F69DB">
              <w:rPr>
                <w:rFonts w:ascii="Arial" w:eastAsia="Times New Roman" w:hAnsi="Arial" w:cs="Arial"/>
                <w:b/>
                <w:bCs/>
                <w:color w:val="000000"/>
                <w:sz w:val="16"/>
                <w:szCs w:val="20"/>
                <w:lang w:eastAsia="es-CO"/>
              </w:rPr>
              <w:t>ÁREAS / DEPENDENCIAS</w:t>
            </w:r>
          </w:p>
        </w:tc>
        <w:tc>
          <w:tcPr>
            <w:tcW w:w="1272" w:type="pct"/>
            <w:shd w:val="clear" w:color="000000" w:fill="D9D9D9"/>
            <w:vAlign w:val="center"/>
            <w:hideMark/>
          </w:tcPr>
          <w:p w14:paraId="788629F1" w14:textId="77777777" w:rsidR="003A3E53" w:rsidRPr="002F69DB" w:rsidRDefault="003A3E53" w:rsidP="00A44E88">
            <w:pPr>
              <w:spacing w:line="240" w:lineRule="auto"/>
              <w:jc w:val="center"/>
              <w:rPr>
                <w:rFonts w:ascii="Arial" w:eastAsia="Times New Roman" w:hAnsi="Arial" w:cs="Arial"/>
                <w:b/>
                <w:bCs/>
                <w:color w:val="000000"/>
                <w:sz w:val="16"/>
                <w:szCs w:val="20"/>
                <w:lang w:eastAsia="es-CO"/>
              </w:rPr>
            </w:pPr>
            <w:r w:rsidRPr="002F69DB">
              <w:rPr>
                <w:rFonts w:ascii="Arial" w:eastAsia="Times New Roman" w:hAnsi="Arial" w:cs="Arial"/>
                <w:b/>
                <w:bCs/>
                <w:color w:val="000000"/>
                <w:sz w:val="16"/>
                <w:szCs w:val="20"/>
                <w:lang w:eastAsia="es-CO"/>
              </w:rPr>
              <w:t>TIPO DE RESPEL</w:t>
            </w:r>
          </w:p>
        </w:tc>
        <w:tc>
          <w:tcPr>
            <w:tcW w:w="1463" w:type="pct"/>
            <w:shd w:val="clear" w:color="000000" w:fill="D9D9D9"/>
            <w:vAlign w:val="center"/>
            <w:hideMark/>
          </w:tcPr>
          <w:p w14:paraId="4E03FDCF" w14:textId="77777777" w:rsidR="003A3E53" w:rsidRPr="002F69DB" w:rsidRDefault="003A3E53" w:rsidP="00A44E88">
            <w:pPr>
              <w:spacing w:line="240" w:lineRule="auto"/>
              <w:jc w:val="center"/>
              <w:rPr>
                <w:rFonts w:ascii="Arial" w:eastAsia="Times New Roman" w:hAnsi="Arial" w:cs="Arial"/>
                <w:b/>
                <w:bCs/>
                <w:color w:val="000000"/>
                <w:sz w:val="16"/>
                <w:szCs w:val="20"/>
                <w:lang w:eastAsia="es-CO"/>
              </w:rPr>
            </w:pPr>
            <w:r w:rsidRPr="002F69DB">
              <w:rPr>
                <w:rFonts w:ascii="Arial" w:eastAsia="Times New Roman" w:hAnsi="Arial" w:cs="Arial"/>
                <w:b/>
                <w:bCs/>
                <w:color w:val="000000"/>
                <w:sz w:val="16"/>
                <w:szCs w:val="20"/>
                <w:lang w:eastAsia="es-CO"/>
              </w:rPr>
              <w:t>TIPO DE RECIPIENTE</w:t>
            </w:r>
          </w:p>
        </w:tc>
      </w:tr>
      <w:tr w:rsidR="003A3E53" w:rsidRPr="002F69DB" w14:paraId="6AF471AB" w14:textId="77777777" w:rsidTr="00276F1F">
        <w:trPr>
          <w:trHeight w:val="1290"/>
          <w:jc w:val="center"/>
        </w:trPr>
        <w:tc>
          <w:tcPr>
            <w:tcW w:w="1054" w:type="pct"/>
            <w:vMerge w:val="restart"/>
            <w:shd w:val="clear" w:color="auto" w:fill="auto"/>
            <w:vAlign w:val="center"/>
            <w:hideMark/>
          </w:tcPr>
          <w:p w14:paraId="71DDC67E" w14:textId="77777777" w:rsidR="003A3E53" w:rsidRPr="002F69DB" w:rsidRDefault="003A3E53" w:rsidP="00A44E88">
            <w:pPr>
              <w:spacing w:line="240" w:lineRule="auto"/>
              <w:jc w:val="center"/>
              <w:rPr>
                <w:rFonts w:ascii="Arial" w:eastAsia="Times New Roman" w:hAnsi="Arial" w:cs="Arial"/>
                <w:color w:val="000000"/>
                <w:szCs w:val="20"/>
                <w:lang w:eastAsia="es-CO"/>
              </w:rPr>
            </w:pPr>
          </w:p>
          <w:p w14:paraId="6414CDE0" w14:textId="77777777" w:rsidR="003A3E53" w:rsidRPr="002F69DB" w:rsidRDefault="003A3E53" w:rsidP="00A44E88">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Vicerrectoría de Responsabilidad social y Bienestar Universitario</w:t>
            </w:r>
          </w:p>
        </w:tc>
        <w:tc>
          <w:tcPr>
            <w:tcW w:w="1211" w:type="pct"/>
            <w:shd w:val="clear" w:color="auto" w:fill="auto"/>
            <w:vAlign w:val="center"/>
            <w:hideMark/>
          </w:tcPr>
          <w:p w14:paraId="0D2AFF31" w14:textId="521DC5BC" w:rsidR="003A3E53" w:rsidRPr="002F69DB" w:rsidRDefault="00695C00" w:rsidP="00695C00">
            <w:pPr>
              <w:spacing w:line="240" w:lineRule="auto"/>
              <w:jc w:val="center"/>
              <w:rPr>
                <w:rFonts w:ascii="Arial" w:eastAsia="Times New Roman" w:hAnsi="Arial" w:cs="Arial"/>
                <w:color w:val="000000"/>
                <w:szCs w:val="20"/>
                <w:lang w:eastAsia="es-CO"/>
              </w:rPr>
            </w:pPr>
            <w:r w:rsidRPr="00695C00">
              <w:rPr>
                <w:rFonts w:ascii="Arial" w:eastAsia="Times New Roman" w:hAnsi="Arial" w:cs="Arial"/>
                <w:color w:val="000000"/>
                <w:szCs w:val="20"/>
                <w:lang w:eastAsia="es-CO"/>
              </w:rPr>
              <w:t>Consultorios médicos (6 consultorios) (2/101, 2/102, 2/104, 2/108, 2/109, 2/112)</w:t>
            </w:r>
          </w:p>
        </w:tc>
        <w:tc>
          <w:tcPr>
            <w:tcW w:w="1272" w:type="pct"/>
            <w:shd w:val="clear" w:color="auto" w:fill="auto"/>
            <w:vAlign w:val="center"/>
            <w:hideMark/>
          </w:tcPr>
          <w:p w14:paraId="458CB518" w14:textId="77777777" w:rsidR="003A3E53" w:rsidRPr="002F69DB" w:rsidRDefault="003A3E53" w:rsidP="004F6CE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Jeringas</w:t>
            </w:r>
            <w:r w:rsidRPr="002F69DB">
              <w:rPr>
                <w:rFonts w:ascii="Arial" w:eastAsia="Times New Roman" w:hAnsi="Arial" w:cs="Arial"/>
                <w:color w:val="000000"/>
                <w:szCs w:val="20"/>
                <w:lang w:eastAsia="es-CO"/>
              </w:rPr>
              <w:br/>
              <w:t xml:space="preserve"> - Baja Lenguas</w:t>
            </w:r>
            <w:r w:rsidRPr="002F69DB">
              <w:rPr>
                <w:rFonts w:ascii="Arial" w:eastAsia="Times New Roman" w:hAnsi="Arial" w:cs="Arial"/>
                <w:color w:val="000000"/>
                <w:szCs w:val="20"/>
                <w:lang w:eastAsia="es-CO"/>
              </w:rPr>
              <w:br/>
              <w:t xml:space="preserve"> - Guantes</w:t>
            </w:r>
            <w:r w:rsidRPr="002F69DB">
              <w:rPr>
                <w:rFonts w:ascii="Arial" w:eastAsia="Times New Roman" w:hAnsi="Arial" w:cs="Arial"/>
                <w:color w:val="000000"/>
                <w:szCs w:val="20"/>
                <w:lang w:eastAsia="es-CO"/>
              </w:rPr>
              <w:br/>
              <w:t xml:space="preserve"> - </w:t>
            </w:r>
            <w:proofErr w:type="spellStart"/>
            <w:r w:rsidRPr="002F69DB">
              <w:rPr>
                <w:rFonts w:ascii="Arial" w:eastAsia="Times New Roman" w:hAnsi="Arial" w:cs="Arial"/>
                <w:color w:val="000000"/>
                <w:szCs w:val="20"/>
                <w:lang w:eastAsia="es-CO"/>
              </w:rPr>
              <w:t>Cortopunz</w:t>
            </w:r>
            <w:r w:rsidR="004F6CE9" w:rsidRPr="002F69DB">
              <w:rPr>
                <w:rFonts w:ascii="Arial" w:eastAsia="Times New Roman" w:hAnsi="Arial" w:cs="Arial"/>
                <w:color w:val="000000"/>
                <w:szCs w:val="20"/>
                <w:lang w:eastAsia="es-CO"/>
              </w:rPr>
              <w:t>antes</w:t>
            </w:r>
            <w:proofErr w:type="spellEnd"/>
            <w:r w:rsidR="004F6CE9" w:rsidRPr="002F69DB">
              <w:rPr>
                <w:rFonts w:ascii="Arial" w:eastAsia="Times New Roman" w:hAnsi="Arial" w:cs="Arial"/>
                <w:color w:val="000000"/>
                <w:szCs w:val="20"/>
                <w:lang w:eastAsia="es-CO"/>
              </w:rPr>
              <w:br/>
              <w:t xml:space="preserve"> - Gasas</w:t>
            </w:r>
          </w:p>
        </w:tc>
        <w:tc>
          <w:tcPr>
            <w:tcW w:w="1463" w:type="pct"/>
            <w:shd w:val="clear" w:color="auto" w:fill="auto"/>
            <w:noWrap/>
            <w:vAlign w:val="bottom"/>
            <w:hideMark/>
          </w:tcPr>
          <w:p w14:paraId="420C3FB2" w14:textId="055770E9" w:rsidR="003A3E53" w:rsidRPr="002F69DB" w:rsidRDefault="00CA11BC" w:rsidP="00A44E88">
            <w:pPr>
              <w:spacing w:line="240" w:lineRule="auto"/>
              <w:rPr>
                <w:rFonts w:ascii="Arial" w:eastAsia="Times New Roman" w:hAnsi="Arial" w:cs="Arial"/>
                <w:color w:val="000000"/>
                <w:sz w:val="16"/>
                <w:szCs w:val="20"/>
                <w:lang w:eastAsia="es-CO"/>
              </w:rPr>
            </w:pPr>
            <w:r>
              <w:rPr>
                <w:rFonts w:ascii="Arial" w:hAnsi="Arial" w:cs="Arial"/>
                <w:noProof/>
                <w:sz w:val="24"/>
                <w:szCs w:val="24"/>
                <w:lang w:eastAsia="es-CO"/>
              </w:rPr>
              <w:drawing>
                <wp:inline distT="0" distB="0" distL="0" distR="0" wp14:anchorId="06934535" wp14:editId="5AD2BC52">
                  <wp:extent cx="698361" cy="676275"/>
                  <wp:effectExtent l="0" t="0" r="6985" b="0"/>
                  <wp:docPr id="1177" name="Imagen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r w:rsidR="00B85B85" w:rsidRPr="002F69DB">
              <w:rPr>
                <w:rFonts w:ascii="Arial" w:eastAsia="Times New Roman" w:hAnsi="Arial" w:cs="Arial"/>
                <w:noProof/>
                <w:color w:val="000000"/>
                <w:sz w:val="16"/>
                <w:szCs w:val="20"/>
                <w:lang w:eastAsia="es-CO"/>
              </w:rPr>
              <w:drawing>
                <wp:anchor distT="0" distB="0" distL="114300" distR="114300" simplePos="0" relativeHeight="248756736" behindDoc="0" locked="0" layoutInCell="1" allowOverlap="1" wp14:anchorId="5A510B6D" wp14:editId="0719D6F0">
                  <wp:simplePos x="0" y="0"/>
                  <wp:positionH relativeFrom="column">
                    <wp:posOffset>883285</wp:posOffset>
                  </wp:positionH>
                  <wp:positionV relativeFrom="paragraph">
                    <wp:posOffset>30480</wp:posOffset>
                  </wp:positionV>
                  <wp:extent cx="731520" cy="771525"/>
                  <wp:effectExtent l="0" t="0" r="0" b="9525"/>
                  <wp:wrapNone/>
                  <wp:docPr id="90" name="Imagen 90"/>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noChangeArrowheads="1"/>
                          </pic:cNvPicPr>
                        </pic:nvPicPr>
                        <pic:blipFill rotWithShape="1">
                          <a:blip r:embed="rId160">
                            <a:extLst>
                              <a:ext uri="{28A0092B-C50C-407E-A947-70E740481C1C}">
                                <a14:useLocalDpi xmlns:a14="http://schemas.microsoft.com/office/drawing/2010/main" val="0"/>
                              </a:ext>
                            </a:extLst>
                          </a:blip>
                          <a:srcRect l="50413"/>
                          <a:stretch/>
                        </pic:blipFill>
                        <pic:spPr bwMode="auto">
                          <a:xfrm>
                            <a:off x="0" y="0"/>
                            <a:ext cx="73152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A3E53" w:rsidRPr="002F69DB" w14:paraId="2CA6EA2E" w14:textId="77777777" w:rsidTr="00FA4289">
        <w:trPr>
          <w:trHeight w:val="232"/>
          <w:jc w:val="center"/>
        </w:trPr>
        <w:tc>
          <w:tcPr>
            <w:tcW w:w="1054" w:type="pct"/>
            <w:vMerge/>
            <w:vAlign w:val="center"/>
            <w:hideMark/>
          </w:tcPr>
          <w:p w14:paraId="3EB99D70" w14:textId="77777777" w:rsidR="003A3E53" w:rsidRPr="002F69DB" w:rsidRDefault="003A3E53" w:rsidP="00A44E88">
            <w:pPr>
              <w:spacing w:line="240" w:lineRule="auto"/>
              <w:rPr>
                <w:rFonts w:ascii="Arial" w:eastAsia="Times New Roman" w:hAnsi="Arial" w:cs="Arial"/>
                <w:color w:val="000000"/>
                <w:szCs w:val="20"/>
                <w:lang w:eastAsia="es-CO"/>
              </w:rPr>
            </w:pPr>
          </w:p>
        </w:tc>
        <w:tc>
          <w:tcPr>
            <w:tcW w:w="1211" w:type="pct"/>
            <w:shd w:val="clear" w:color="auto" w:fill="auto"/>
            <w:vAlign w:val="center"/>
            <w:hideMark/>
          </w:tcPr>
          <w:p w14:paraId="71D9B650" w14:textId="6385A53D" w:rsidR="003A3E53" w:rsidRPr="002F69DB" w:rsidRDefault="00695C00" w:rsidP="00695C00">
            <w:pPr>
              <w:spacing w:line="240" w:lineRule="auto"/>
              <w:jc w:val="center"/>
              <w:rPr>
                <w:rFonts w:ascii="Arial" w:eastAsia="Times New Roman" w:hAnsi="Arial" w:cs="Arial"/>
                <w:color w:val="000000"/>
                <w:szCs w:val="20"/>
                <w:lang w:eastAsia="es-CO"/>
              </w:rPr>
            </w:pPr>
            <w:r w:rsidRPr="00695C00">
              <w:rPr>
                <w:rFonts w:ascii="Arial" w:eastAsia="Times New Roman" w:hAnsi="Arial" w:cs="Arial"/>
                <w:color w:val="000000"/>
                <w:szCs w:val="20"/>
                <w:lang w:eastAsia="es-CO"/>
              </w:rPr>
              <w:t>Consultorio Odontológico (2/103)</w:t>
            </w:r>
          </w:p>
        </w:tc>
        <w:tc>
          <w:tcPr>
            <w:tcW w:w="1272" w:type="pct"/>
            <w:shd w:val="clear" w:color="auto" w:fill="auto"/>
            <w:vAlign w:val="center"/>
            <w:hideMark/>
          </w:tcPr>
          <w:p w14:paraId="23AD4E8F" w14:textId="77777777" w:rsidR="00FA4289" w:rsidRPr="00FA4289" w:rsidRDefault="003A3E53" w:rsidP="00FA428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FA4289" w:rsidRPr="00FA4289">
              <w:rPr>
                <w:rFonts w:ascii="Arial" w:eastAsia="Times New Roman" w:hAnsi="Arial" w:cs="Arial"/>
                <w:color w:val="000000"/>
                <w:szCs w:val="20"/>
                <w:lang w:eastAsia="es-CO"/>
              </w:rPr>
              <w:t xml:space="preserve">  - Guantes</w:t>
            </w:r>
          </w:p>
          <w:p w14:paraId="4AAB862F"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 xml:space="preserve"> - Algodones</w:t>
            </w:r>
          </w:p>
          <w:p w14:paraId="3147A8CB"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 xml:space="preserve"> - Residuos de Liquido de revelado </w:t>
            </w:r>
          </w:p>
          <w:p w14:paraId="252346EB"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Dientes</w:t>
            </w:r>
          </w:p>
          <w:p w14:paraId="556470AC"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Seda Dental</w:t>
            </w:r>
          </w:p>
          <w:p w14:paraId="09436562"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 xml:space="preserve"> Cepillo Profilaxis</w:t>
            </w:r>
          </w:p>
          <w:p w14:paraId="79950D7B"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 xml:space="preserve"> - Corto punzantes</w:t>
            </w:r>
          </w:p>
          <w:p w14:paraId="66332051"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Envases  anestésicos</w:t>
            </w:r>
          </w:p>
          <w:p w14:paraId="526BAE59"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 xml:space="preserve"> - Tira Nervios</w:t>
            </w:r>
          </w:p>
          <w:p w14:paraId="080C6DE4"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Líquido de Revelado</w:t>
            </w:r>
          </w:p>
          <w:p w14:paraId="5FE08A56"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"Amalgamas</w:t>
            </w:r>
          </w:p>
          <w:p w14:paraId="4427DC29"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Tableta preparación amalgamas"</w:t>
            </w:r>
          </w:p>
          <w:p w14:paraId="4835DF58"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Resinas</w:t>
            </w:r>
          </w:p>
          <w:p w14:paraId="48341917" w14:textId="55C613A0" w:rsidR="003A3E53" w:rsidRPr="002F69DB"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lastRenderedPageBreak/>
              <w:t>Mercurio</w:t>
            </w:r>
          </w:p>
        </w:tc>
        <w:tc>
          <w:tcPr>
            <w:tcW w:w="1463" w:type="pct"/>
            <w:shd w:val="clear" w:color="auto" w:fill="auto"/>
            <w:noWrap/>
            <w:vAlign w:val="bottom"/>
            <w:hideMark/>
          </w:tcPr>
          <w:p w14:paraId="11B37547" w14:textId="432D5297" w:rsidR="003A3E53" w:rsidRPr="002F69DB" w:rsidRDefault="00CA11BC" w:rsidP="00A44E88">
            <w:pPr>
              <w:spacing w:line="240" w:lineRule="auto"/>
              <w:rPr>
                <w:rFonts w:ascii="Arial" w:eastAsia="Times New Roman" w:hAnsi="Arial" w:cs="Arial"/>
                <w:color w:val="000000"/>
                <w:sz w:val="16"/>
                <w:szCs w:val="20"/>
                <w:lang w:eastAsia="es-CO"/>
              </w:rPr>
            </w:pPr>
            <w:r w:rsidRPr="002F69DB">
              <w:rPr>
                <w:rFonts w:ascii="Arial" w:eastAsia="Times New Roman" w:hAnsi="Arial" w:cs="Arial"/>
                <w:noProof/>
                <w:color w:val="000000"/>
                <w:sz w:val="16"/>
                <w:szCs w:val="20"/>
                <w:lang w:eastAsia="es-CO"/>
              </w:rPr>
              <w:lastRenderedPageBreak/>
              <w:drawing>
                <wp:anchor distT="0" distB="0" distL="114300" distR="114300" simplePos="0" relativeHeight="248786432" behindDoc="0" locked="0" layoutInCell="1" allowOverlap="1" wp14:anchorId="3CD09AAF" wp14:editId="3A6F073D">
                  <wp:simplePos x="0" y="0"/>
                  <wp:positionH relativeFrom="column">
                    <wp:posOffset>904240</wp:posOffset>
                  </wp:positionH>
                  <wp:positionV relativeFrom="paragraph">
                    <wp:posOffset>-156845</wp:posOffset>
                  </wp:positionV>
                  <wp:extent cx="748665" cy="942975"/>
                  <wp:effectExtent l="0" t="0" r="0" b="9525"/>
                  <wp:wrapNone/>
                  <wp:docPr id="89" name="Imagen 89"/>
                  <wp:cNvGraphicFramePr/>
                  <a:graphic xmlns:a="http://schemas.openxmlformats.org/drawingml/2006/main">
                    <a:graphicData uri="http://schemas.openxmlformats.org/drawingml/2006/picture">
                      <pic:pic xmlns:pic="http://schemas.openxmlformats.org/drawingml/2006/picture">
                        <pic:nvPicPr>
                          <pic:cNvPr id="23" name="22 Imagen"/>
                          <pic:cNvPicPr>
                            <a:picLocks noChangeAspect="1" noChangeArrowheads="1"/>
                          </pic:cNvPicPr>
                        </pic:nvPicPr>
                        <pic:blipFill rotWithShape="1">
                          <a:blip r:embed="rId160">
                            <a:extLst>
                              <a:ext uri="{28A0092B-C50C-407E-A947-70E740481C1C}">
                                <a14:useLocalDpi xmlns:a14="http://schemas.microsoft.com/office/drawing/2010/main" val="0"/>
                              </a:ext>
                            </a:extLst>
                          </a:blip>
                          <a:srcRect l="50548"/>
                          <a:stretch/>
                        </pic:blipFill>
                        <pic:spPr bwMode="auto">
                          <a:xfrm>
                            <a:off x="0" y="0"/>
                            <a:ext cx="74866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71A2F1D6" wp14:editId="278E40FA">
                  <wp:extent cx="695325" cy="778110"/>
                  <wp:effectExtent l="0" t="0" r="0" b="3175"/>
                  <wp:docPr id="1178" name="Imagen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00728" cy="784156"/>
                          </a:xfrm>
                          <a:prstGeom prst="rect">
                            <a:avLst/>
                          </a:prstGeom>
                          <a:noFill/>
                        </pic:spPr>
                      </pic:pic>
                    </a:graphicData>
                  </a:graphic>
                </wp:inline>
              </w:drawing>
            </w:r>
          </w:p>
        </w:tc>
      </w:tr>
    </w:tbl>
    <w:p w14:paraId="1A72A1D5" w14:textId="77777777" w:rsidR="00A44E88" w:rsidRPr="002F69DB" w:rsidRDefault="00A44E88" w:rsidP="00A44E88">
      <w:pPr>
        <w:rPr>
          <w:rFonts w:ascii="Arial" w:hAnsi="Arial" w:cs="Arial"/>
          <w:szCs w:val="20"/>
          <w:highlight w:val="green"/>
        </w:rPr>
      </w:pPr>
    </w:p>
    <w:p w14:paraId="3AB727EB" w14:textId="77777777" w:rsidR="00680DC8" w:rsidRPr="002F69DB" w:rsidRDefault="00680DC8" w:rsidP="001633C0">
      <w:pPr>
        <w:rPr>
          <w:rFonts w:ascii="Arial" w:hAnsi="Arial" w:cs="Arial"/>
          <w:highlight w:val="green"/>
        </w:rPr>
      </w:pPr>
    </w:p>
    <w:p w14:paraId="1F833D69" w14:textId="77777777" w:rsidR="00680DC8" w:rsidRPr="002F69DB" w:rsidRDefault="00680DC8" w:rsidP="001633C0">
      <w:pPr>
        <w:rPr>
          <w:rFonts w:ascii="Arial" w:hAnsi="Arial" w:cs="Arial"/>
          <w:i/>
          <w:iCs/>
        </w:rPr>
      </w:pPr>
      <w:bookmarkStart w:id="199" w:name="_Toc423864317"/>
    </w:p>
    <w:p w14:paraId="08D7B339" w14:textId="77777777" w:rsidR="00680DC8" w:rsidRPr="002F69DB" w:rsidRDefault="00680DC8" w:rsidP="00ED0212">
      <w:pPr>
        <w:pStyle w:val="Epgrafe"/>
        <w:jc w:val="both"/>
        <w:rPr>
          <w:rFonts w:ascii="Arial" w:hAnsi="Arial" w:cs="Arial"/>
          <w:i w:val="0"/>
          <w:color w:val="auto"/>
        </w:rPr>
      </w:pPr>
    </w:p>
    <w:p w14:paraId="56034F86" w14:textId="7C103339" w:rsidR="00A44E88" w:rsidRPr="002F69DB" w:rsidRDefault="00D24168" w:rsidP="00ED0212">
      <w:pPr>
        <w:pStyle w:val="Epgrafe"/>
        <w:jc w:val="both"/>
        <w:rPr>
          <w:rFonts w:ascii="Arial" w:hAnsi="Arial" w:cs="Arial"/>
          <w:i w:val="0"/>
          <w:color w:val="auto"/>
        </w:rPr>
      </w:pPr>
      <w:bookmarkStart w:id="200" w:name="_Toc490581813"/>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27</w:t>
      </w:r>
      <w:r w:rsidRPr="002F69DB">
        <w:rPr>
          <w:rFonts w:ascii="Arial" w:hAnsi="Arial" w:cs="Arial"/>
          <w:i w:val="0"/>
          <w:color w:val="auto"/>
        </w:rPr>
        <w:fldChar w:fldCharType="end"/>
      </w:r>
      <w:r w:rsidRPr="002F69DB">
        <w:rPr>
          <w:rFonts w:ascii="Arial" w:hAnsi="Arial" w:cs="Arial"/>
          <w:i w:val="0"/>
          <w:color w:val="auto"/>
        </w:rPr>
        <w:t>. Tipo de recipientes para almacenamiento en la fuente de RESPEL, Edificio 3. Plan Institucional de Gestión Integral de RESPEL – UTP. 2015.</w:t>
      </w:r>
      <w:bookmarkEnd w:id="199"/>
      <w:bookmarkEnd w:id="200"/>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7"/>
        <w:gridCol w:w="2162"/>
        <w:gridCol w:w="2600"/>
        <w:gridCol w:w="2788"/>
      </w:tblGrid>
      <w:tr w:rsidR="00A44E88" w:rsidRPr="002F69DB" w14:paraId="437FA6B0" w14:textId="77777777" w:rsidTr="00276F1F">
        <w:trPr>
          <w:trHeight w:val="300"/>
          <w:tblHeader/>
          <w:jc w:val="center"/>
        </w:trPr>
        <w:tc>
          <w:tcPr>
            <w:tcW w:w="5000" w:type="pct"/>
            <w:gridSpan w:val="4"/>
            <w:shd w:val="clear" w:color="000000" w:fill="A6A6A6"/>
            <w:vAlign w:val="center"/>
            <w:hideMark/>
          </w:tcPr>
          <w:p w14:paraId="580E9BE6" w14:textId="77777777" w:rsidR="00A44E88" w:rsidRPr="002F69DB" w:rsidRDefault="00A44E88" w:rsidP="00A44E8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A44E88" w:rsidRPr="002F69DB" w14:paraId="61E9CBFD" w14:textId="77777777" w:rsidTr="00276F1F">
        <w:trPr>
          <w:trHeight w:val="300"/>
          <w:tblHeader/>
          <w:jc w:val="center"/>
        </w:trPr>
        <w:tc>
          <w:tcPr>
            <w:tcW w:w="5000" w:type="pct"/>
            <w:gridSpan w:val="4"/>
            <w:shd w:val="clear" w:color="000000" w:fill="A6A6A6"/>
            <w:vAlign w:val="center"/>
            <w:hideMark/>
          </w:tcPr>
          <w:p w14:paraId="132A8981" w14:textId="7E5FEC74" w:rsidR="00A44E88" w:rsidRPr="002F69DB" w:rsidRDefault="00BB1BAD" w:rsidP="00A44E88">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A44E88" w:rsidRPr="002F69DB">
              <w:rPr>
                <w:rFonts w:ascii="Arial" w:eastAsia="Times New Roman" w:hAnsi="Arial" w:cs="Arial"/>
                <w:b/>
                <w:bCs/>
                <w:color w:val="000000"/>
                <w:szCs w:val="20"/>
                <w:lang w:eastAsia="es-CO"/>
              </w:rPr>
              <w:t xml:space="preserve"> 3. </w:t>
            </w:r>
            <w:r w:rsidR="001A6830" w:rsidRPr="001A6830">
              <w:rPr>
                <w:rFonts w:ascii="Arial" w:eastAsia="Times New Roman" w:hAnsi="Arial" w:cs="Arial"/>
                <w:b/>
                <w:bCs/>
                <w:color w:val="000000"/>
                <w:szCs w:val="20"/>
                <w:lang w:eastAsia="es-CO"/>
              </w:rPr>
              <w:t>Gestión de Servicios Institucionales</w:t>
            </w:r>
          </w:p>
        </w:tc>
      </w:tr>
      <w:tr w:rsidR="003A3E53" w:rsidRPr="002F69DB" w14:paraId="28E3CF3C" w14:textId="77777777" w:rsidTr="00276F1F">
        <w:trPr>
          <w:trHeight w:val="675"/>
          <w:tblHeader/>
          <w:jc w:val="center"/>
        </w:trPr>
        <w:tc>
          <w:tcPr>
            <w:tcW w:w="2184" w:type="pct"/>
            <w:gridSpan w:val="2"/>
            <w:shd w:val="clear" w:color="000000" w:fill="D9D9D9"/>
            <w:vAlign w:val="center"/>
            <w:hideMark/>
          </w:tcPr>
          <w:p w14:paraId="6143969A" w14:textId="77777777" w:rsidR="003A3E53" w:rsidRPr="002F69DB" w:rsidRDefault="003A3E53" w:rsidP="00A44E8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359" w:type="pct"/>
            <w:shd w:val="clear" w:color="000000" w:fill="D9D9D9"/>
            <w:vAlign w:val="center"/>
            <w:hideMark/>
          </w:tcPr>
          <w:p w14:paraId="78F58F26" w14:textId="77777777" w:rsidR="003A3E53" w:rsidRPr="002F69DB" w:rsidRDefault="003A3E53" w:rsidP="00A44E8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457" w:type="pct"/>
            <w:shd w:val="clear" w:color="000000" w:fill="D9D9D9"/>
            <w:vAlign w:val="center"/>
            <w:hideMark/>
          </w:tcPr>
          <w:p w14:paraId="7F8192A5" w14:textId="0DA0DAE3" w:rsidR="003A3E53" w:rsidRPr="002F69DB" w:rsidRDefault="003A3E53" w:rsidP="00A44E88">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CC6BDB" w:rsidRPr="002F69DB" w14:paraId="0D0D99A1" w14:textId="77777777" w:rsidTr="001633C0">
        <w:trPr>
          <w:trHeight w:val="834"/>
          <w:jc w:val="center"/>
        </w:trPr>
        <w:tc>
          <w:tcPr>
            <w:tcW w:w="1054" w:type="pct"/>
            <w:vMerge w:val="restart"/>
            <w:shd w:val="clear" w:color="auto" w:fill="auto"/>
            <w:vAlign w:val="center"/>
            <w:hideMark/>
          </w:tcPr>
          <w:p w14:paraId="69CBF69C" w14:textId="6EB21A09" w:rsidR="00CC6BDB" w:rsidRPr="002F69DB" w:rsidRDefault="00CC6BDB" w:rsidP="00A44E88">
            <w:pPr>
              <w:spacing w:line="240" w:lineRule="auto"/>
              <w:rPr>
                <w:rFonts w:ascii="Arial" w:eastAsia="Times New Roman" w:hAnsi="Arial" w:cs="Arial"/>
                <w:color w:val="000000"/>
                <w:szCs w:val="20"/>
                <w:lang w:eastAsia="es-CO"/>
              </w:rPr>
            </w:pPr>
            <w:r w:rsidRPr="001A6830">
              <w:rPr>
                <w:rFonts w:ascii="Arial" w:eastAsia="Times New Roman" w:hAnsi="Arial" w:cs="Arial"/>
                <w:color w:val="000000"/>
                <w:szCs w:val="20"/>
                <w:lang w:eastAsia="es-CO"/>
              </w:rPr>
              <w:t>Gestión de Servicios Institucionales</w:t>
            </w:r>
            <w:r w:rsidRPr="002F69DB">
              <w:rPr>
                <w:rFonts w:ascii="Arial" w:eastAsia="Times New Roman" w:hAnsi="Arial" w:cs="Arial"/>
                <w:color w:val="000000"/>
                <w:szCs w:val="20"/>
                <w:lang w:eastAsia="es-CO"/>
              </w:rPr>
              <w:t> </w:t>
            </w:r>
          </w:p>
        </w:tc>
        <w:tc>
          <w:tcPr>
            <w:tcW w:w="1130" w:type="pct"/>
            <w:vMerge w:val="restart"/>
            <w:shd w:val="clear" w:color="auto" w:fill="auto"/>
            <w:vAlign w:val="center"/>
            <w:hideMark/>
          </w:tcPr>
          <w:p w14:paraId="50C0C039" w14:textId="063125BB" w:rsidR="00CC6BDB" w:rsidRPr="002F69DB" w:rsidRDefault="00CC6BDB" w:rsidP="00A44E88">
            <w:pPr>
              <w:spacing w:line="240" w:lineRule="auto"/>
              <w:jc w:val="center"/>
              <w:rPr>
                <w:rFonts w:ascii="Arial" w:eastAsia="Times New Roman" w:hAnsi="Arial" w:cs="Arial"/>
                <w:color w:val="000000"/>
                <w:szCs w:val="20"/>
                <w:lang w:eastAsia="es-CO"/>
              </w:rPr>
            </w:pPr>
            <w:r w:rsidRPr="001A6830">
              <w:rPr>
                <w:rFonts w:ascii="Arial" w:eastAsia="Times New Roman" w:hAnsi="Arial" w:cs="Arial"/>
                <w:color w:val="000000"/>
                <w:szCs w:val="20"/>
                <w:lang w:eastAsia="es-CO"/>
              </w:rPr>
              <w:t>División de Servicios Generales (3/113)</w:t>
            </w:r>
          </w:p>
        </w:tc>
        <w:tc>
          <w:tcPr>
            <w:tcW w:w="1359" w:type="pct"/>
            <w:shd w:val="clear" w:color="auto" w:fill="auto"/>
            <w:vAlign w:val="center"/>
            <w:hideMark/>
          </w:tcPr>
          <w:p w14:paraId="0D9B26B9" w14:textId="7E9D27F2" w:rsidR="00CC6BDB" w:rsidRPr="002F69DB" w:rsidRDefault="00CC6BDB" w:rsidP="00A44E8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Pr="001A6830">
              <w:rPr>
                <w:rFonts w:ascii="Arial" w:eastAsia="Times New Roman" w:hAnsi="Arial" w:cs="Arial"/>
                <w:color w:val="000000"/>
                <w:szCs w:val="20"/>
                <w:lang w:eastAsia="es-CO"/>
              </w:rPr>
              <w:t>Lámparas</w:t>
            </w:r>
          </w:p>
        </w:tc>
        <w:tc>
          <w:tcPr>
            <w:tcW w:w="1457" w:type="pct"/>
            <w:vMerge w:val="restart"/>
            <w:shd w:val="clear" w:color="auto" w:fill="auto"/>
            <w:noWrap/>
            <w:vAlign w:val="bottom"/>
            <w:hideMark/>
          </w:tcPr>
          <w:p w14:paraId="14293CC9" w14:textId="6E126E5D" w:rsidR="00CC6BDB" w:rsidRPr="002F69DB" w:rsidRDefault="008B6537" w:rsidP="008B6537">
            <w:pPr>
              <w:spacing w:line="240" w:lineRule="auto"/>
              <w:jc w:val="center"/>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24992" behindDoc="0" locked="0" layoutInCell="1" allowOverlap="1" wp14:anchorId="0FACCD7E" wp14:editId="0CFBAE79">
                  <wp:simplePos x="0" y="0"/>
                  <wp:positionH relativeFrom="column">
                    <wp:posOffset>11430</wp:posOffset>
                  </wp:positionH>
                  <wp:positionV relativeFrom="paragraph">
                    <wp:posOffset>-967740</wp:posOffset>
                  </wp:positionV>
                  <wp:extent cx="1645920" cy="826135"/>
                  <wp:effectExtent l="0" t="0" r="0" b="0"/>
                  <wp:wrapNone/>
                  <wp:docPr id="91" name="Imagen 9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45920" cy="82613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4439BF0E" wp14:editId="2A070F45">
                  <wp:extent cx="571500" cy="664214"/>
                  <wp:effectExtent l="0" t="0" r="0" b="2540"/>
                  <wp:docPr id="63" name="Imagen 63"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289" w:rsidRPr="002F69DB" w14:paraId="25B42D04" w14:textId="77777777" w:rsidTr="001633C0">
        <w:trPr>
          <w:trHeight w:val="825"/>
          <w:jc w:val="center"/>
        </w:trPr>
        <w:tc>
          <w:tcPr>
            <w:tcW w:w="1054" w:type="pct"/>
            <w:vMerge/>
            <w:vAlign w:val="center"/>
          </w:tcPr>
          <w:p w14:paraId="37299D21" w14:textId="77777777" w:rsidR="00FA4289" w:rsidRPr="002F69DB" w:rsidRDefault="00FA4289" w:rsidP="00A44E88">
            <w:pPr>
              <w:spacing w:line="240" w:lineRule="auto"/>
              <w:rPr>
                <w:rFonts w:ascii="Arial" w:eastAsia="Times New Roman" w:hAnsi="Arial" w:cs="Arial"/>
                <w:color w:val="000000"/>
                <w:szCs w:val="20"/>
                <w:lang w:eastAsia="es-CO"/>
              </w:rPr>
            </w:pPr>
          </w:p>
        </w:tc>
        <w:tc>
          <w:tcPr>
            <w:tcW w:w="1130" w:type="pct"/>
            <w:vMerge/>
            <w:vAlign w:val="center"/>
          </w:tcPr>
          <w:p w14:paraId="527DC684" w14:textId="77777777" w:rsidR="00FA4289" w:rsidRPr="002F69DB" w:rsidRDefault="00FA4289" w:rsidP="00A44E88">
            <w:pPr>
              <w:spacing w:line="240" w:lineRule="auto"/>
              <w:rPr>
                <w:rFonts w:ascii="Arial" w:eastAsia="Times New Roman" w:hAnsi="Arial" w:cs="Arial"/>
                <w:color w:val="000000"/>
                <w:szCs w:val="20"/>
                <w:lang w:eastAsia="es-CO"/>
              </w:rPr>
            </w:pPr>
          </w:p>
        </w:tc>
        <w:tc>
          <w:tcPr>
            <w:tcW w:w="1359" w:type="pct"/>
            <w:shd w:val="clear" w:color="auto" w:fill="auto"/>
            <w:vAlign w:val="center"/>
          </w:tcPr>
          <w:p w14:paraId="3E359364" w14:textId="1BF1C225" w:rsidR="00FA4289" w:rsidRPr="002F69DB" w:rsidRDefault="00FA4289" w:rsidP="00A44E88">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Residuos de Aparatos eléctricos y electrónicos (</w:t>
            </w:r>
            <w:proofErr w:type="spellStart"/>
            <w:r w:rsidRPr="00FA4289">
              <w:rPr>
                <w:rFonts w:ascii="Arial" w:eastAsia="Times New Roman" w:hAnsi="Arial" w:cs="Arial"/>
                <w:color w:val="000000"/>
                <w:szCs w:val="20"/>
                <w:lang w:eastAsia="es-CO"/>
              </w:rPr>
              <w:t>RAEE´s</w:t>
            </w:r>
            <w:proofErr w:type="spellEnd"/>
            <w:r w:rsidRPr="00FA4289">
              <w:rPr>
                <w:rFonts w:ascii="Arial" w:eastAsia="Times New Roman" w:hAnsi="Arial" w:cs="Arial"/>
                <w:color w:val="000000"/>
                <w:szCs w:val="20"/>
                <w:lang w:eastAsia="es-CO"/>
              </w:rPr>
              <w:t xml:space="preserve">) (Transformadores, </w:t>
            </w:r>
            <w:proofErr w:type="spellStart"/>
            <w:r w:rsidRPr="00FA4289">
              <w:rPr>
                <w:rFonts w:ascii="Arial" w:eastAsia="Times New Roman" w:hAnsi="Arial" w:cs="Arial"/>
                <w:color w:val="000000"/>
                <w:szCs w:val="20"/>
                <w:lang w:eastAsia="es-CO"/>
              </w:rPr>
              <w:t>Balastras</w:t>
            </w:r>
            <w:proofErr w:type="spellEnd"/>
            <w:r w:rsidRPr="00FA4289">
              <w:rPr>
                <w:rFonts w:ascii="Arial" w:eastAsia="Times New Roman" w:hAnsi="Arial" w:cs="Arial"/>
                <w:color w:val="000000"/>
                <w:szCs w:val="20"/>
                <w:lang w:eastAsia="es-CO"/>
              </w:rPr>
              <w:t>, Aires Acondicionados)</w:t>
            </w:r>
          </w:p>
        </w:tc>
        <w:tc>
          <w:tcPr>
            <w:tcW w:w="1457" w:type="pct"/>
            <w:vMerge/>
            <w:shd w:val="clear" w:color="auto" w:fill="auto"/>
            <w:noWrap/>
            <w:vAlign w:val="bottom"/>
          </w:tcPr>
          <w:p w14:paraId="28642A36" w14:textId="77777777" w:rsidR="00FA4289" w:rsidRPr="002F69DB" w:rsidRDefault="00FA4289" w:rsidP="00A44E88">
            <w:pPr>
              <w:spacing w:line="240" w:lineRule="auto"/>
              <w:rPr>
                <w:rFonts w:ascii="Arial" w:eastAsia="Times New Roman" w:hAnsi="Arial" w:cs="Arial"/>
                <w:color w:val="000000"/>
                <w:szCs w:val="20"/>
                <w:lang w:eastAsia="es-CO"/>
              </w:rPr>
            </w:pPr>
          </w:p>
        </w:tc>
      </w:tr>
      <w:tr w:rsidR="00CC6BDB" w:rsidRPr="002F69DB" w14:paraId="0AB7F7D0" w14:textId="77777777" w:rsidTr="001633C0">
        <w:trPr>
          <w:trHeight w:val="825"/>
          <w:jc w:val="center"/>
        </w:trPr>
        <w:tc>
          <w:tcPr>
            <w:tcW w:w="1054" w:type="pct"/>
            <w:vMerge/>
            <w:vAlign w:val="center"/>
            <w:hideMark/>
          </w:tcPr>
          <w:p w14:paraId="5DCB6837" w14:textId="77777777" w:rsidR="00CC6BDB" w:rsidRPr="002F69DB" w:rsidRDefault="00CC6BDB" w:rsidP="00A44E88">
            <w:pPr>
              <w:spacing w:line="240" w:lineRule="auto"/>
              <w:rPr>
                <w:rFonts w:ascii="Arial" w:eastAsia="Times New Roman" w:hAnsi="Arial" w:cs="Arial"/>
                <w:color w:val="000000"/>
                <w:szCs w:val="20"/>
                <w:lang w:eastAsia="es-CO"/>
              </w:rPr>
            </w:pPr>
          </w:p>
        </w:tc>
        <w:tc>
          <w:tcPr>
            <w:tcW w:w="1130" w:type="pct"/>
            <w:vMerge/>
            <w:vAlign w:val="center"/>
            <w:hideMark/>
          </w:tcPr>
          <w:p w14:paraId="5F69DEB2" w14:textId="77777777" w:rsidR="00CC6BDB" w:rsidRPr="002F69DB" w:rsidRDefault="00CC6BDB" w:rsidP="00A44E88">
            <w:pPr>
              <w:spacing w:line="240" w:lineRule="auto"/>
              <w:rPr>
                <w:rFonts w:ascii="Arial" w:eastAsia="Times New Roman" w:hAnsi="Arial" w:cs="Arial"/>
                <w:color w:val="000000"/>
                <w:szCs w:val="20"/>
                <w:lang w:eastAsia="es-CO"/>
              </w:rPr>
            </w:pPr>
          </w:p>
        </w:tc>
        <w:tc>
          <w:tcPr>
            <w:tcW w:w="1359" w:type="pct"/>
            <w:shd w:val="clear" w:color="auto" w:fill="auto"/>
            <w:vAlign w:val="center"/>
            <w:hideMark/>
          </w:tcPr>
          <w:p w14:paraId="7B912EE6" w14:textId="24B1B373" w:rsidR="00CC6BDB" w:rsidRPr="002F69DB" w:rsidRDefault="00CC6BDB" w:rsidP="00A44E88">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Pr="001A6830">
              <w:rPr>
                <w:rFonts w:ascii="Arial" w:eastAsia="Times New Roman" w:hAnsi="Arial" w:cs="Arial"/>
                <w:color w:val="000000"/>
                <w:szCs w:val="20"/>
                <w:lang w:eastAsia="es-CO"/>
              </w:rPr>
              <w:t>Baterías</w:t>
            </w:r>
            <w:r w:rsidR="00FA4289">
              <w:rPr>
                <w:rFonts w:ascii="Arial" w:eastAsia="Times New Roman" w:hAnsi="Arial" w:cs="Arial"/>
                <w:color w:val="000000"/>
                <w:szCs w:val="20"/>
                <w:lang w:eastAsia="es-CO"/>
              </w:rPr>
              <w:t xml:space="preserve"> Usadas</w:t>
            </w:r>
          </w:p>
        </w:tc>
        <w:tc>
          <w:tcPr>
            <w:tcW w:w="1457" w:type="pct"/>
            <w:vMerge/>
            <w:shd w:val="clear" w:color="auto" w:fill="auto"/>
            <w:noWrap/>
            <w:vAlign w:val="bottom"/>
            <w:hideMark/>
          </w:tcPr>
          <w:p w14:paraId="0BC11E66" w14:textId="77777777" w:rsidR="00CC6BDB" w:rsidRPr="002F69DB" w:rsidRDefault="00CC6BDB" w:rsidP="00A44E88">
            <w:pPr>
              <w:spacing w:line="240" w:lineRule="auto"/>
              <w:rPr>
                <w:rFonts w:ascii="Arial" w:eastAsia="Times New Roman" w:hAnsi="Arial" w:cs="Arial"/>
                <w:color w:val="000000"/>
                <w:szCs w:val="20"/>
                <w:lang w:eastAsia="es-CO"/>
              </w:rPr>
            </w:pPr>
          </w:p>
        </w:tc>
      </w:tr>
      <w:tr w:rsidR="00CC6BDB" w:rsidRPr="002F69DB" w14:paraId="284966C3" w14:textId="77777777" w:rsidTr="001633C0">
        <w:trPr>
          <w:trHeight w:val="825"/>
          <w:jc w:val="center"/>
        </w:trPr>
        <w:tc>
          <w:tcPr>
            <w:tcW w:w="1054" w:type="pct"/>
            <w:vMerge/>
            <w:vAlign w:val="center"/>
          </w:tcPr>
          <w:p w14:paraId="1017C5E4" w14:textId="77777777" w:rsidR="00CC6BDB" w:rsidRPr="002F69DB" w:rsidRDefault="00CC6BDB" w:rsidP="00A44E88">
            <w:pPr>
              <w:spacing w:line="240" w:lineRule="auto"/>
              <w:rPr>
                <w:rFonts w:ascii="Arial" w:eastAsia="Times New Roman" w:hAnsi="Arial" w:cs="Arial"/>
                <w:color w:val="000000"/>
                <w:szCs w:val="20"/>
                <w:lang w:eastAsia="es-CO"/>
              </w:rPr>
            </w:pPr>
          </w:p>
        </w:tc>
        <w:tc>
          <w:tcPr>
            <w:tcW w:w="1130" w:type="pct"/>
            <w:vMerge/>
            <w:vAlign w:val="center"/>
          </w:tcPr>
          <w:p w14:paraId="7B0F8089" w14:textId="77777777" w:rsidR="00CC6BDB" w:rsidRPr="002F69DB" w:rsidRDefault="00CC6BDB" w:rsidP="00A44E88">
            <w:pPr>
              <w:spacing w:line="240" w:lineRule="auto"/>
              <w:rPr>
                <w:rFonts w:ascii="Arial" w:eastAsia="Times New Roman" w:hAnsi="Arial" w:cs="Arial"/>
                <w:color w:val="000000"/>
                <w:szCs w:val="20"/>
                <w:lang w:eastAsia="es-CO"/>
              </w:rPr>
            </w:pPr>
          </w:p>
        </w:tc>
        <w:tc>
          <w:tcPr>
            <w:tcW w:w="1359" w:type="pct"/>
            <w:shd w:val="clear" w:color="auto" w:fill="auto"/>
            <w:vAlign w:val="center"/>
          </w:tcPr>
          <w:p w14:paraId="1CC2F744" w14:textId="1F143A3C" w:rsidR="00CC6BDB" w:rsidRPr="002F69DB" w:rsidRDefault="00CC6BDB" w:rsidP="00A44E88">
            <w:pPr>
              <w:spacing w:line="240" w:lineRule="auto"/>
              <w:rPr>
                <w:rFonts w:ascii="Arial" w:eastAsia="Times New Roman" w:hAnsi="Arial" w:cs="Arial"/>
                <w:color w:val="000000"/>
                <w:szCs w:val="20"/>
                <w:lang w:eastAsia="es-CO"/>
              </w:rPr>
            </w:pPr>
            <w:r w:rsidRPr="001A6830">
              <w:rPr>
                <w:rFonts w:ascii="Arial" w:eastAsia="Times New Roman" w:hAnsi="Arial" w:cs="Arial"/>
                <w:color w:val="000000"/>
                <w:szCs w:val="20"/>
                <w:lang w:eastAsia="es-CO"/>
              </w:rPr>
              <w:t>Pilas y acumuladores</w:t>
            </w:r>
          </w:p>
        </w:tc>
        <w:tc>
          <w:tcPr>
            <w:tcW w:w="1457" w:type="pct"/>
            <w:vMerge/>
            <w:shd w:val="clear" w:color="auto" w:fill="auto"/>
            <w:noWrap/>
            <w:vAlign w:val="bottom"/>
          </w:tcPr>
          <w:p w14:paraId="7E94A9F7" w14:textId="77777777" w:rsidR="00CC6BDB" w:rsidRPr="002F69DB" w:rsidRDefault="00CC6BDB" w:rsidP="00A44E88">
            <w:pPr>
              <w:spacing w:line="240" w:lineRule="auto"/>
              <w:rPr>
                <w:rFonts w:ascii="Arial" w:eastAsia="Times New Roman" w:hAnsi="Arial" w:cs="Arial"/>
                <w:color w:val="000000"/>
                <w:szCs w:val="20"/>
                <w:lang w:eastAsia="es-CO"/>
              </w:rPr>
            </w:pPr>
          </w:p>
        </w:tc>
      </w:tr>
      <w:tr w:rsidR="00CC6BDB" w:rsidRPr="002F69DB" w14:paraId="0D14BB92" w14:textId="77777777" w:rsidTr="001633C0">
        <w:trPr>
          <w:trHeight w:val="825"/>
          <w:jc w:val="center"/>
        </w:trPr>
        <w:tc>
          <w:tcPr>
            <w:tcW w:w="1054" w:type="pct"/>
            <w:vMerge/>
            <w:vAlign w:val="center"/>
          </w:tcPr>
          <w:p w14:paraId="45CBF273" w14:textId="77777777" w:rsidR="00CC6BDB" w:rsidRPr="002F69DB" w:rsidRDefault="00CC6BDB" w:rsidP="00A44E88">
            <w:pPr>
              <w:spacing w:line="240" w:lineRule="auto"/>
              <w:rPr>
                <w:rFonts w:ascii="Arial" w:eastAsia="Times New Roman" w:hAnsi="Arial" w:cs="Arial"/>
                <w:color w:val="000000"/>
                <w:szCs w:val="20"/>
                <w:lang w:eastAsia="es-CO"/>
              </w:rPr>
            </w:pPr>
          </w:p>
        </w:tc>
        <w:tc>
          <w:tcPr>
            <w:tcW w:w="1130" w:type="pct"/>
            <w:vMerge/>
            <w:vAlign w:val="center"/>
          </w:tcPr>
          <w:p w14:paraId="3C21120D" w14:textId="77777777" w:rsidR="00CC6BDB" w:rsidRPr="002F69DB" w:rsidRDefault="00CC6BDB" w:rsidP="00A44E88">
            <w:pPr>
              <w:spacing w:line="240" w:lineRule="auto"/>
              <w:rPr>
                <w:rFonts w:ascii="Arial" w:eastAsia="Times New Roman" w:hAnsi="Arial" w:cs="Arial"/>
                <w:color w:val="000000"/>
                <w:szCs w:val="20"/>
                <w:lang w:eastAsia="es-CO"/>
              </w:rPr>
            </w:pPr>
          </w:p>
        </w:tc>
        <w:tc>
          <w:tcPr>
            <w:tcW w:w="1359" w:type="pct"/>
            <w:shd w:val="clear" w:color="auto" w:fill="auto"/>
            <w:vAlign w:val="center"/>
          </w:tcPr>
          <w:p w14:paraId="5BBE4241" w14:textId="55C304AC" w:rsidR="00CC6BDB" w:rsidRPr="001A6830" w:rsidRDefault="00CC6BDB" w:rsidP="00A44E88">
            <w:pPr>
              <w:spacing w:line="240" w:lineRule="auto"/>
              <w:rPr>
                <w:rFonts w:ascii="Arial" w:eastAsia="Times New Roman" w:hAnsi="Arial" w:cs="Arial"/>
                <w:color w:val="000000"/>
                <w:szCs w:val="20"/>
                <w:lang w:eastAsia="es-CO"/>
              </w:rPr>
            </w:pPr>
            <w:r w:rsidRPr="001A6830">
              <w:rPr>
                <w:rFonts w:ascii="Arial" w:eastAsia="Times New Roman" w:hAnsi="Arial" w:cs="Arial"/>
                <w:color w:val="000000"/>
                <w:szCs w:val="20"/>
                <w:lang w:eastAsia="es-CO"/>
              </w:rPr>
              <w:t>Aceites lubricantes</w:t>
            </w:r>
          </w:p>
        </w:tc>
        <w:tc>
          <w:tcPr>
            <w:tcW w:w="1457" w:type="pct"/>
            <w:vMerge/>
            <w:shd w:val="clear" w:color="auto" w:fill="auto"/>
            <w:noWrap/>
            <w:vAlign w:val="bottom"/>
          </w:tcPr>
          <w:p w14:paraId="2D00A708" w14:textId="77777777" w:rsidR="00CC6BDB" w:rsidRPr="002F69DB" w:rsidRDefault="00CC6BDB" w:rsidP="00A44E88">
            <w:pPr>
              <w:spacing w:line="240" w:lineRule="auto"/>
              <w:rPr>
                <w:rFonts w:ascii="Arial" w:eastAsia="Times New Roman" w:hAnsi="Arial" w:cs="Arial"/>
                <w:color w:val="000000"/>
                <w:szCs w:val="20"/>
                <w:lang w:eastAsia="es-CO"/>
              </w:rPr>
            </w:pPr>
          </w:p>
        </w:tc>
      </w:tr>
      <w:tr w:rsidR="00CC6BDB" w:rsidRPr="002F69DB" w14:paraId="25D6C66B" w14:textId="77777777" w:rsidTr="001633C0">
        <w:trPr>
          <w:trHeight w:val="1134"/>
          <w:jc w:val="center"/>
        </w:trPr>
        <w:tc>
          <w:tcPr>
            <w:tcW w:w="1054" w:type="pct"/>
            <w:vMerge/>
            <w:shd w:val="clear" w:color="auto" w:fill="auto"/>
            <w:vAlign w:val="center"/>
            <w:hideMark/>
          </w:tcPr>
          <w:p w14:paraId="4EAAA859" w14:textId="77777777" w:rsidR="00CC6BDB" w:rsidRPr="002F69DB" w:rsidRDefault="00CC6BDB" w:rsidP="00A44E88">
            <w:pPr>
              <w:spacing w:line="240" w:lineRule="auto"/>
              <w:rPr>
                <w:rFonts w:ascii="Arial" w:eastAsia="Times New Roman" w:hAnsi="Arial" w:cs="Arial"/>
                <w:color w:val="000000"/>
                <w:szCs w:val="20"/>
                <w:lang w:eastAsia="es-CO"/>
              </w:rPr>
            </w:pPr>
          </w:p>
        </w:tc>
        <w:tc>
          <w:tcPr>
            <w:tcW w:w="1130" w:type="pct"/>
            <w:vMerge w:val="restart"/>
            <w:shd w:val="clear" w:color="auto" w:fill="auto"/>
            <w:vAlign w:val="center"/>
            <w:hideMark/>
          </w:tcPr>
          <w:p w14:paraId="04094A9B" w14:textId="5D51BA2F" w:rsidR="00CC6BDB" w:rsidRPr="002F69DB" w:rsidRDefault="00CC6BDB" w:rsidP="004F6CE9">
            <w:pPr>
              <w:spacing w:line="240" w:lineRule="auto"/>
              <w:jc w:val="center"/>
              <w:rPr>
                <w:rFonts w:ascii="Arial" w:eastAsia="Times New Roman" w:hAnsi="Arial" w:cs="Arial"/>
                <w:color w:val="000000"/>
                <w:szCs w:val="20"/>
                <w:lang w:eastAsia="es-CO"/>
              </w:rPr>
            </w:pPr>
            <w:r w:rsidRPr="00CC6BDB">
              <w:rPr>
                <w:rFonts w:ascii="Arial" w:eastAsia="Times New Roman" w:hAnsi="Arial" w:cs="Arial"/>
                <w:color w:val="000000"/>
                <w:szCs w:val="20"/>
                <w:lang w:eastAsia="es-CO"/>
              </w:rPr>
              <w:t>División de Sistemas (3/113)</w:t>
            </w:r>
          </w:p>
        </w:tc>
        <w:tc>
          <w:tcPr>
            <w:tcW w:w="1359" w:type="pct"/>
            <w:shd w:val="clear" w:color="auto" w:fill="auto"/>
            <w:vAlign w:val="center"/>
            <w:hideMark/>
          </w:tcPr>
          <w:p w14:paraId="737FE1D7" w14:textId="041E353B" w:rsidR="00CC6BDB" w:rsidRPr="002F69DB" w:rsidRDefault="00CC6BDB" w:rsidP="00A44E88">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w:t>
            </w:r>
            <w:r w:rsidRPr="00CC6BDB">
              <w:rPr>
                <w:rFonts w:ascii="Arial" w:eastAsia="Times New Roman" w:hAnsi="Arial" w:cs="Arial"/>
                <w:color w:val="000000"/>
                <w:szCs w:val="20"/>
                <w:lang w:eastAsia="es-CO"/>
              </w:rPr>
              <w:t>Tóner y cartuchos de impresora</w:t>
            </w:r>
          </w:p>
        </w:tc>
        <w:tc>
          <w:tcPr>
            <w:tcW w:w="1457" w:type="pct"/>
            <w:shd w:val="clear" w:color="auto" w:fill="auto"/>
            <w:noWrap/>
            <w:vAlign w:val="bottom"/>
            <w:hideMark/>
          </w:tcPr>
          <w:p w14:paraId="0C07E487" w14:textId="5FC98E10" w:rsidR="00CC6BDB" w:rsidRPr="002F69DB" w:rsidRDefault="00CC6BDB" w:rsidP="00A44E88">
            <w:pPr>
              <w:spacing w:line="240" w:lineRule="auto"/>
              <w:rPr>
                <w:rFonts w:ascii="Arial" w:eastAsia="Times New Roman" w:hAnsi="Arial" w:cs="Arial"/>
                <w:color w:val="000000"/>
                <w:szCs w:val="20"/>
                <w:lang w:eastAsia="es-CO"/>
              </w:rPr>
            </w:pPr>
            <w:r>
              <w:rPr>
                <w:noProof/>
                <w:lang w:eastAsia="es-CO"/>
              </w:rPr>
              <w:drawing>
                <wp:inline distT="0" distB="0" distL="0" distR="0" wp14:anchorId="525BE05E" wp14:editId="29BB46D9">
                  <wp:extent cx="1266825" cy="629429"/>
                  <wp:effectExtent l="0" t="0" r="0" b="0"/>
                  <wp:docPr id="34" name="Imagen 34" descr="https://encrypted-tbn0.gstatic.com/images?q=tbn:ANd9GcSTgJGtLKz0bCVi9DBvrJb2SWT0GngmQb7uene4hzYqbjxLY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STgJGtLKz0bCVi9DBvrJb2SWT0GngmQb7uene4hzYqbjxLYouC"/>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66825" cy="629429"/>
                          </a:xfrm>
                          <a:prstGeom prst="rect">
                            <a:avLst/>
                          </a:prstGeom>
                          <a:noFill/>
                          <a:ln>
                            <a:noFill/>
                          </a:ln>
                        </pic:spPr>
                      </pic:pic>
                    </a:graphicData>
                  </a:graphic>
                </wp:inline>
              </w:drawing>
            </w:r>
          </w:p>
        </w:tc>
      </w:tr>
      <w:tr w:rsidR="00CC6BDB" w:rsidRPr="002F69DB" w14:paraId="1A59AFEF" w14:textId="77777777" w:rsidTr="001633C0">
        <w:trPr>
          <w:trHeight w:val="1134"/>
          <w:jc w:val="center"/>
        </w:trPr>
        <w:tc>
          <w:tcPr>
            <w:tcW w:w="1054" w:type="pct"/>
            <w:vMerge/>
            <w:shd w:val="clear" w:color="auto" w:fill="auto"/>
            <w:vAlign w:val="center"/>
          </w:tcPr>
          <w:p w14:paraId="0AAF10C6" w14:textId="77777777" w:rsidR="00CC6BDB" w:rsidRPr="002F69DB" w:rsidRDefault="00CC6BDB" w:rsidP="00A44E88">
            <w:pPr>
              <w:spacing w:line="240" w:lineRule="auto"/>
              <w:rPr>
                <w:rFonts w:ascii="Arial" w:eastAsia="Times New Roman" w:hAnsi="Arial" w:cs="Arial"/>
                <w:color w:val="000000"/>
                <w:szCs w:val="20"/>
                <w:lang w:eastAsia="es-CO"/>
              </w:rPr>
            </w:pPr>
          </w:p>
        </w:tc>
        <w:tc>
          <w:tcPr>
            <w:tcW w:w="1130" w:type="pct"/>
            <w:vMerge/>
            <w:shd w:val="clear" w:color="auto" w:fill="auto"/>
            <w:vAlign w:val="center"/>
          </w:tcPr>
          <w:p w14:paraId="7923321A" w14:textId="77777777" w:rsidR="00CC6BDB" w:rsidRPr="00CC6BDB" w:rsidRDefault="00CC6BDB" w:rsidP="004F6CE9">
            <w:pPr>
              <w:spacing w:line="240" w:lineRule="auto"/>
              <w:jc w:val="center"/>
              <w:rPr>
                <w:rFonts w:ascii="Arial" w:eastAsia="Times New Roman" w:hAnsi="Arial" w:cs="Arial"/>
                <w:color w:val="000000"/>
                <w:szCs w:val="20"/>
                <w:lang w:eastAsia="es-CO"/>
              </w:rPr>
            </w:pPr>
          </w:p>
        </w:tc>
        <w:tc>
          <w:tcPr>
            <w:tcW w:w="1359" w:type="pct"/>
            <w:shd w:val="clear" w:color="auto" w:fill="auto"/>
            <w:vAlign w:val="center"/>
          </w:tcPr>
          <w:p w14:paraId="5645F5CC" w14:textId="3DB6EBFE" w:rsidR="00CC6BDB" w:rsidRDefault="00CC6BDB" w:rsidP="00A44E88">
            <w:pPr>
              <w:spacing w:line="240" w:lineRule="auto"/>
              <w:rPr>
                <w:rFonts w:ascii="Arial" w:eastAsia="Times New Roman" w:hAnsi="Arial" w:cs="Arial"/>
                <w:color w:val="000000"/>
                <w:szCs w:val="20"/>
                <w:lang w:eastAsia="es-CO"/>
              </w:rPr>
            </w:pPr>
            <w:r w:rsidRPr="00CC6BDB">
              <w:rPr>
                <w:rFonts w:ascii="Arial" w:eastAsia="Times New Roman" w:hAnsi="Arial" w:cs="Arial"/>
                <w:color w:val="000000"/>
                <w:szCs w:val="20"/>
                <w:lang w:eastAsia="es-CO"/>
              </w:rPr>
              <w:t>Residuos de Aparatos eléctricos y electrónicos (</w:t>
            </w:r>
            <w:proofErr w:type="spellStart"/>
            <w:r w:rsidRPr="00CC6BDB">
              <w:rPr>
                <w:rFonts w:ascii="Arial" w:eastAsia="Times New Roman" w:hAnsi="Arial" w:cs="Arial"/>
                <w:color w:val="000000"/>
                <w:szCs w:val="20"/>
                <w:lang w:eastAsia="es-CO"/>
              </w:rPr>
              <w:t>RAEE´s</w:t>
            </w:r>
            <w:proofErr w:type="spellEnd"/>
            <w:r w:rsidRPr="00CC6BDB">
              <w:rPr>
                <w:rFonts w:ascii="Arial" w:eastAsia="Times New Roman" w:hAnsi="Arial" w:cs="Arial"/>
                <w:color w:val="000000"/>
                <w:szCs w:val="20"/>
                <w:lang w:eastAsia="es-CO"/>
              </w:rPr>
              <w:t>)</w:t>
            </w:r>
          </w:p>
        </w:tc>
        <w:tc>
          <w:tcPr>
            <w:tcW w:w="1457" w:type="pct"/>
            <w:shd w:val="clear" w:color="auto" w:fill="auto"/>
            <w:noWrap/>
            <w:vAlign w:val="bottom"/>
          </w:tcPr>
          <w:p w14:paraId="54F37198" w14:textId="28BCEBA5" w:rsidR="00CC6BDB" w:rsidRPr="002F69DB" w:rsidRDefault="00CC6BDB" w:rsidP="00A44E88">
            <w:pPr>
              <w:spacing w:line="240" w:lineRule="auto"/>
              <w:rPr>
                <w:rFonts w:ascii="Arial" w:eastAsia="Times New Roman" w:hAnsi="Arial" w:cs="Arial"/>
                <w:color w:val="000000"/>
                <w:szCs w:val="20"/>
                <w:lang w:eastAsia="es-CO"/>
              </w:rPr>
            </w:pPr>
            <w:r>
              <w:rPr>
                <w:noProof/>
                <w:lang w:eastAsia="es-CO"/>
              </w:rPr>
              <w:drawing>
                <wp:inline distT="0" distB="0" distL="0" distR="0" wp14:anchorId="72A8D51B" wp14:editId="5204678A">
                  <wp:extent cx="1266825" cy="629429"/>
                  <wp:effectExtent l="0" t="0" r="0" b="0"/>
                  <wp:docPr id="39" name="Imagen 39" descr="https://encrypted-tbn0.gstatic.com/images?q=tbn:ANd9GcSTgJGtLKz0bCVi9DBvrJb2SWT0GngmQb7uene4hzYqbjxLY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STgJGtLKz0bCVi9DBvrJb2SWT0GngmQb7uene4hzYqbjxLYouC"/>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66825" cy="629429"/>
                          </a:xfrm>
                          <a:prstGeom prst="rect">
                            <a:avLst/>
                          </a:prstGeom>
                          <a:noFill/>
                          <a:ln>
                            <a:noFill/>
                          </a:ln>
                        </pic:spPr>
                      </pic:pic>
                    </a:graphicData>
                  </a:graphic>
                </wp:inline>
              </w:drawing>
            </w:r>
          </w:p>
        </w:tc>
      </w:tr>
    </w:tbl>
    <w:p w14:paraId="3B86B344" w14:textId="77777777" w:rsidR="009E5CB0" w:rsidRDefault="009E5CB0" w:rsidP="00ED0212">
      <w:pPr>
        <w:pStyle w:val="Epgrafe"/>
        <w:jc w:val="both"/>
        <w:rPr>
          <w:rFonts w:ascii="Arial" w:eastAsiaTheme="majorEastAsia" w:hAnsi="Arial" w:cs="Arial"/>
          <w:b/>
          <w:bCs/>
          <w:i w:val="0"/>
          <w:iCs w:val="0"/>
          <w:color w:val="auto"/>
          <w:sz w:val="22"/>
          <w:szCs w:val="22"/>
        </w:rPr>
      </w:pPr>
      <w:bookmarkStart w:id="201" w:name="_Toc423864318"/>
    </w:p>
    <w:p w14:paraId="503E0A7C" w14:textId="77777777" w:rsidR="00FA4289" w:rsidRPr="00FA4289" w:rsidRDefault="00FA4289" w:rsidP="00FA4289"/>
    <w:p w14:paraId="3997FA9D" w14:textId="77777777" w:rsidR="009E5CB0" w:rsidRPr="002F69DB" w:rsidRDefault="009E5CB0" w:rsidP="00ED0212">
      <w:pPr>
        <w:pStyle w:val="Epgrafe"/>
        <w:jc w:val="both"/>
        <w:rPr>
          <w:rFonts w:ascii="Arial" w:eastAsiaTheme="majorEastAsia" w:hAnsi="Arial" w:cs="Arial"/>
          <w:b/>
          <w:bCs/>
          <w:i w:val="0"/>
          <w:iCs w:val="0"/>
          <w:color w:val="auto"/>
          <w:sz w:val="22"/>
          <w:szCs w:val="22"/>
        </w:rPr>
      </w:pPr>
    </w:p>
    <w:p w14:paraId="16763ABF" w14:textId="35BF00FB" w:rsidR="009E5CB0" w:rsidRPr="002F69DB" w:rsidRDefault="00D24168" w:rsidP="001633C0">
      <w:pPr>
        <w:pStyle w:val="Epgrafe"/>
        <w:jc w:val="both"/>
        <w:rPr>
          <w:rFonts w:ascii="Arial" w:hAnsi="Arial" w:cs="Arial"/>
        </w:rPr>
      </w:pPr>
      <w:bookmarkStart w:id="202" w:name="_Toc490581814"/>
      <w:r w:rsidRPr="002F69DB">
        <w:rPr>
          <w:rFonts w:ascii="Arial" w:hAnsi="Arial" w:cs="Arial"/>
          <w:i w:val="0"/>
          <w:color w:val="auto"/>
        </w:rPr>
        <w:lastRenderedPageBreak/>
        <w:t xml:space="preserve">Tabla </w:t>
      </w:r>
      <w:r w:rsidRPr="002F69DB">
        <w:rPr>
          <w:rFonts w:ascii="Arial" w:hAnsi="Arial" w:cs="Arial"/>
          <w:i w:val="0"/>
        </w:rPr>
        <w:fldChar w:fldCharType="begin"/>
      </w:r>
      <w:r w:rsidRPr="002F69DB">
        <w:rPr>
          <w:rFonts w:ascii="Arial" w:hAnsi="Arial" w:cs="Arial"/>
          <w:i w:val="0"/>
          <w:color w:val="auto"/>
        </w:rPr>
        <w:instrText xml:space="preserve"> SEQ Tabla \* ARABIC </w:instrText>
      </w:r>
      <w:r w:rsidRPr="002F69DB">
        <w:rPr>
          <w:rFonts w:ascii="Arial" w:hAnsi="Arial" w:cs="Arial"/>
          <w:i w:val="0"/>
        </w:rPr>
        <w:fldChar w:fldCharType="separate"/>
      </w:r>
      <w:r w:rsidR="00AE083F">
        <w:rPr>
          <w:rFonts w:ascii="Arial" w:hAnsi="Arial" w:cs="Arial"/>
          <w:i w:val="0"/>
          <w:noProof/>
          <w:color w:val="auto"/>
        </w:rPr>
        <w:t>28</w:t>
      </w:r>
      <w:r w:rsidRPr="002F69DB">
        <w:rPr>
          <w:rFonts w:ascii="Arial" w:hAnsi="Arial" w:cs="Arial"/>
          <w:i w:val="0"/>
        </w:rPr>
        <w:fldChar w:fldCharType="end"/>
      </w:r>
      <w:r w:rsidRPr="002F69DB">
        <w:rPr>
          <w:rFonts w:ascii="Arial" w:hAnsi="Arial" w:cs="Arial"/>
          <w:i w:val="0"/>
          <w:color w:val="auto"/>
        </w:rPr>
        <w:t>. Tipo de recipientes para almacenamiento en la fuente de RESPEL, Edificio 4. Plan Institucional de Gestión Integral de RESPEL – UTP. 2015.</w:t>
      </w:r>
      <w:bookmarkEnd w:id="201"/>
      <w:bookmarkEnd w:id="202"/>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1"/>
        <w:gridCol w:w="2268"/>
        <w:gridCol w:w="2126"/>
        <w:gridCol w:w="3379"/>
      </w:tblGrid>
      <w:tr w:rsidR="00B960DA" w:rsidRPr="002F69DB" w14:paraId="4C334D45" w14:textId="77777777" w:rsidTr="00D07DB6">
        <w:trPr>
          <w:trHeight w:val="428"/>
          <w:tblHeader/>
        </w:trPr>
        <w:tc>
          <w:tcPr>
            <w:tcW w:w="5000" w:type="pct"/>
            <w:gridSpan w:val="4"/>
            <w:shd w:val="clear" w:color="000000" w:fill="A6A6A6"/>
            <w:vAlign w:val="center"/>
            <w:hideMark/>
          </w:tcPr>
          <w:p w14:paraId="50B85F78" w14:textId="77777777" w:rsidR="00B960DA" w:rsidRPr="002F69DB" w:rsidRDefault="00B960DA" w:rsidP="00D07DB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B960DA" w:rsidRPr="002F69DB" w14:paraId="09444D52" w14:textId="77777777" w:rsidTr="00D07DB6">
        <w:trPr>
          <w:trHeight w:val="269"/>
          <w:tblHeader/>
        </w:trPr>
        <w:tc>
          <w:tcPr>
            <w:tcW w:w="5000" w:type="pct"/>
            <w:gridSpan w:val="4"/>
            <w:shd w:val="clear" w:color="000000" w:fill="A6A6A6"/>
            <w:vAlign w:val="center"/>
            <w:hideMark/>
          </w:tcPr>
          <w:p w14:paraId="67281F43" w14:textId="77777777" w:rsidR="00B960DA" w:rsidRPr="002F69DB" w:rsidRDefault="00BB1BAD" w:rsidP="00D07DB6">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B960DA" w:rsidRPr="002F69DB">
              <w:rPr>
                <w:rFonts w:ascii="Arial" w:eastAsia="Times New Roman" w:hAnsi="Arial" w:cs="Arial"/>
                <w:b/>
                <w:bCs/>
                <w:color w:val="000000"/>
                <w:szCs w:val="20"/>
                <w:lang w:eastAsia="es-CO"/>
              </w:rPr>
              <w:t xml:space="preserve"> 4. Facultad de </w:t>
            </w:r>
            <w:r w:rsidR="00655DDE" w:rsidRPr="002F69DB">
              <w:rPr>
                <w:rFonts w:ascii="Arial" w:eastAsia="Times New Roman" w:hAnsi="Arial" w:cs="Arial"/>
                <w:b/>
                <w:bCs/>
                <w:color w:val="000000"/>
                <w:szCs w:val="20"/>
                <w:lang w:eastAsia="es-CO"/>
              </w:rPr>
              <w:t xml:space="preserve">Ingeniería </w:t>
            </w:r>
            <w:r w:rsidR="00B960DA" w:rsidRPr="002F69DB">
              <w:rPr>
                <w:rFonts w:ascii="Arial" w:eastAsia="Times New Roman" w:hAnsi="Arial" w:cs="Arial"/>
                <w:b/>
                <w:bCs/>
                <w:color w:val="000000"/>
                <w:szCs w:val="20"/>
                <w:lang w:eastAsia="es-CO"/>
              </w:rPr>
              <w:t>Mecánica</w:t>
            </w:r>
          </w:p>
        </w:tc>
      </w:tr>
      <w:tr w:rsidR="00F707BB" w:rsidRPr="002F69DB" w14:paraId="17480413" w14:textId="77777777" w:rsidTr="00D07DB6">
        <w:trPr>
          <w:trHeight w:val="443"/>
          <w:tblHeader/>
        </w:trPr>
        <w:tc>
          <w:tcPr>
            <w:tcW w:w="2116" w:type="pct"/>
            <w:gridSpan w:val="2"/>
            <w:shd w:val="clear" w:color="000000" w:fill="D9D9D9"/>
            <w:vAlign w:val="center"/>
            <w:hideMark/>
          </w:tcPr>
          <w:p w14:paraId="1C56FF8F" w14:textId="77777777" w:rsidR="00F707BB" w:rsidRPr="002F69DB" w:rsidRDefault="00F707BB" w:rsidP="00D07DB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114" w:type="pct"/>
            <w:shd w:val="clear" w:color="000000" w:fill="D9D9D9"/>
            <w:vAlign w:val="center"/>
            <w:hideMark/>
          </w:tcPr>
          <w:p w14:paraId="5096D056" w14:textId="77777777" w:rsidR="00F707BB" w:rsidRPr="002F69DB" w:rsidRDefault="00F707BB" w:rsidP="00D07DB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770" w:type="pct"/>
            <w:shd w:val="clear" w:color="000000" w:fill="D9D9D9"/>
            <w:vAlign w:val="center"/>
            <w:hideMark/>
          </w:tcPr>
          <w:p w14:paraId="44C366B5" w14:textId="77777777" w:rsidR="00F707BB" w:rsidRPr="002F69DB" w:rsidRDefault="00F707BB" w:rsidP="00D07DB6">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D07DB6" w:rsidRPr="002F69DB" w14:paraId="4728541F" w14:textId="77777777" w:rsidTr="00FA4289">
        <w:trPr>
          <w:trHeight w:val="2070"/>
        </w:trPr>
        <w:tc>
          <w:tcPr>
            <w:tcW w:w="928" w:type="pct"/>
            <w:vMerge w:val="restart"/>
            <w:shd w:val="clear" w:color="auto" w:fill="auto"/>
            <w:vAlign w:val="center"/>
            <w:hideMark/>
          </w:tcPr>
          <w:p w14:paraId="40D109F8" w14:textId="4DE55F76" w:rsidR="00D07DB6" w:rsidRPr="002F69DB" w:rsidRDefault="00D07DB6" w:rsidP="00D07DB6">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Facultad de Ingeniería Mecánica</w:t>
            </w:r>
          </w:p>
        </w:tc>
        <w:tc>
          <w:tcPr>
            <w:tcW w:w="1188" w:type="pct"/>
            <w:shd w:val="clear" w:color="auto" w:fill="auto"/>
            <w:vAlign w:val="center"/>
            <w:hideMark/>
          </w:tcPr>
          <w:p w14:paraId="2E784A5C" w14:textId="36F098DF" w:rsidR="00D07DB6" w:rsidRPr="002F69DB" w:rsidRDefault="00D07DB6" w:rsidP="00D07DB6">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Pr="00D07DB6">
              <w:rPr>
                <w:rFonts w:ascii="Arial" w:eastAsia="Times New Roman" w:hAnsi="Arial" w:cs="Arial"/>
                <w:color w:val="000000"/>
                <w:szCs w:val="20"/>
                <w:lang w:eastAsia="es-CO"/>
              </w:rPr>
              <w:t>- Laboratorio de Máquinas y Herramientas (4/112</w:t>
            </w:r>
          </w:p>
        </w:tc>
        <w:tc>
          <w:tcPr>
            <w:tcW w:w="1114" w:type="pct"/>
            <w:shd w:val="clear" w:color="auto" w:fill="auto"/>
            <w:vAlign w:val="center"/>
            <w:hideMark/>
          </w:tcPr>
          <w:p w14:paraId="57C9680A" w14:textId="77250A5D" w:rsidR="00D07DB6" w:rsidRPr="002F69DB" w:rsidRDefault="00D07DB6" w:rsidP="00D07DB6">
            <w:pPr>
              <w:spacing w:line="240" w:lineRule="auto"/>
              <w:rPr>
                <w:rFonts w:ascii="Arial" w:hAnsi="Arial" w:cs="Arial"/>
                <w:lang w:eastAsia="es-CO"/>
              </w:rPr>
            </w:pPr>
            <w:r w:rsidRPr="002F69DB">
              <w:rPr>
                <w:rFonts w:ascii="Arial" w:eastAsia="Times New Roman" w:hAnsi="Arial" w:cs="Arial"/>
                <w:color w:val="000000"/>
                <w:szCs w:val="20"/>
                <w:lang w:eastAsia="es-CO"/>
              </w:rPr>
              <w:t xml:space="preserve"> - Soldadura de estaño</w:t>
            </w:r>
            <w:r w:rsidRPr="002F69DB">
              <w:rPr>
                <w:rFonts w:ascii="Arial" w:eastAsia="Times New Roman" w:hAnsi="Arial" w:cs="Arial"/>
                <w:color w:val="000000"/>
                <w:szCs w:val="20"/>
                <w:lang w:eastAsia="es-CO"/>
              </w:rPr>
              <w:br/>
              <w:t xml:space="preserve"> - Aluminio</w:t>
            </w:r>
            <w:r w:rsidRPr="002F69DB">
              <w:rPr>
                <w:rFonts w:ascii="Arial" w:eastAsia="Times New Roman" w:hAnsi="Arial" w:cs="Arial"/>
                <w:color w:val="000000"/>
                <w:szCs w:val="20"/>
                <w:lang w:eastAsia="es-CO"/>
              </w:rPr>
              <w:br/>
              <w:t xml:space="preserve"> - Partículas metálicas</w:t>
            </w:r>
            <w:r w:rsidRPr="002F69DB">
              <w:rPr>
                <w:rFonts w:ascii="Arial" w:eastAsia="Times New Roman" w:hAnsi="Arial" w:cs="Arial"/>
                <w:color w:val="000000"/>
                <w:szCs w:val="20"/>
                <w:lang w:eastAsia="es-CO"/>
              </w:rPr>
              <w:br/>
              <w:t xml:space="preserve"> - Bronce</w:t>
            </w:r>
            <w:r w:rsidRPr="002F69DB">
              <w:rPr>
                <w:rFonts w:ascii="Arial" w:eastAsia="Times New Roman" w:hAnsi="Arial" w:cs="Arial"/>
                <w:color w:val="000000"/>
                <w:szCs w:val="20"/>
                <w:lang w:eastAsia="es-CO"/>
              </w:rPr>
              <w:br/>
              <w:t xml:space="preserve"> - Trapos impregnados</w:t>
            </w:r>
            <w:r w:rsidR="00FA4289">
              <w:rPr>
                <w:rFonts w:ascii="Arial" w:eastAsia="Times New Roman" w:hAnsi="Arial" w:cs="Arial"/>
                <w:color w:val="000000"/>
                <w:szCs w:val="20"/>
                <w:lang w:eastAsia="es-CO"/>
              </w:rPr>
              <w:t xml:space="preserve"> de </w:t>
            </w:r>
            <w:proofErr w:type="spellStart"/>
            <w:r w:rsidR="00FA4289">
              <w:rPr>
                <w:rFonts w:ascii="Arial" w:eastAsia="Times New Roman" w:hAnsi="Arial" w:cs="Arial"/>
                <w:color w:val="000000"/>
                <w:szCs w:val="20"/>
                <w:lang w:eastAsia="es-CO"/>
              </w:rPr>
              <w:t>Hidrocaburos</w:t>
            </w:r>
            <w:proofErr w:type="spellEnd"/>
          </w:p>
        </w:tc>
        <w:tc>
          <w:tcPr>
            <w:tcW w:w="1770" w:type="pct"/>
            <w:shd w:val="clear" w:color="auto" w:fill="auto"/>
            <w:noWrap/>
            <w:vAlign w:val="bottom"/>
            <w:hideMark/>
          </w:tcPr>
          <w:p w14:paraId="64A91F72" w14:textId="5A206898" w:rsidR="00D07DB6" w:rsidRPr="002F69DB" w:rsidRDefault="00D07DB6" w:rsidP="00D07DB6">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30112" behindDoc="0" locked="0" layoutInCell="1" allowOverlap="1" wp14:anchorId="0D11EC86" wp14:editId="03AB8A27">
                  <wp:simplePos x="0" y="0"/>
                  <wp:positionH relativeFrom="column">
                    <wp:posOffset>977265</wp:posOffset>
                  </wp:positionH>
                  <wp:positionV relativeFrom="paragraph">
                    <wp:posOffset>10160</wp:posOffset>
                  </wp:positionV>
                  <wp:extent cx="835660" cy="715645"/>
                  <wp:effectExtent l="0" t="0" r="2540" b="8255"/>
                  <wp:wrapNone/>
                  <wp:docPr id="1024" name="Imagen 1024"/>
                  <wp:cNvGraphicFramePr/>
                  <a:graphic xmlns:a="http://schemas.openxmlformats.org/drawingml/2006/main">
                    <a:graphicData uri="http://schemas.openxmlformats.org/drawingml/2006/picture">
                      <pic:pic xmlns:pic="http://schemas.openxmlformats.org/drawingml/2006/picture">
                        <pic:nvPicPr>
                          <pic:cNvPr id="84" name="Picture 11"/>
                          <pic:cNvPicPr>
                            <a:picLocks noChangeAspect="1" noChangeArrowheads="1"/>
                          </pic:cNvPicPr>
                        </pic:nvPicPr>
                        <pic:blipFill rotWithShape="1">
                          <a:blip r:embed="rId164">
                            <a:extLst>
                              <a:ext uri="{28A0092B-C50C-407E-A947-70E740481C1C}">
                                <a14:useLocalDpi xmlns:a14="http://schemas.microsoft.com/office/drawing/2010/main" val="0"/>
                              </a:ext>
                            </a:extLst>
                          </a:blip>
                          <a:srcRect l="52813"/>
                          <a:stretch/>
                        </pic:blipFill>
                        <pic:spPr bwMode="auto">
                          <a:xfrm>
                            <a:off x="0" y="0"/>
                            <a:ext cx="835660" cy="71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537">
              <w:rPr>
                <w:noProof/>
                <w:lang w:eastAsia="es-CO"/>
              </w:rPr>
              <w:drawing>
                <wp:inline distT="0" distB="0" distL="0" distR="0" wp14:anchorId="2859664A" wp14:editId="08B5DAE9">
                  <wp:extent cx="571500" cy="664214"/>
                  <wp:effectExtent l="0" t="0" r="0" b="2540"/>
                  <wp:docPr id="64" name="Imagen 64"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289" w:rsidRPr="002F69DB" w14:paraId="238497A3" w14:textId="77777777" w:rsidTr="00D07DB6">
        <w:trPr>
          <w:trHeight w:val="1264"/>
        </w:trPr>
        <w:tc>
          <w:tcPr>
            <w:tcW w:w="928" w:type="pct"/>
            <w:vMerge/>
            <w:vAlign w:val="center"/>
          </w:tcPr>
          <w:p w14:paraId="1D900845" w14:textId="77777777" w:rsidR="00FA4289" w:rsidRPr="002F69DB" w:rsidRDefault="00FA4289" w:rsidP="00D07DB6">
            <w:pPr>
              <w:spacing w:line="240" w:lineRule="auto"/>
              <w:rPr>
                <w:rFonts w:ascii="Arial" w:eastAsia="Times New Roman" w:hAnsi="Arial" w:cs="Arial"/>
                <w:color w:val="000000"/>
                <w:szCs w:val="20"/>
                <w:lang w:eastAsia="es-CO"/>
              </w:rPr>
            </w:pPr>
          </w:p>
        </w:tc>
        <w:tc>
          <w:tcPr>
            <w:tcW w:w="1188" w:type="pct"/>
            <w:shd w:val="clear" w:color="auto" w:fill="auto"/>
            <w:vAlign w:val="center"/>
          </w:tcPr>
          <w:p w14:paraId="3999FB29" w14:textId="5FBC6379" w:rsidR="00FA4289" w:rsidRPr="002F69DB" w:rsidRDefault="00FA4289" w:rsidP="00D07DB6">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Laboratorio de Energías Renovables (4/233)</w:t>
            </w:r>
          </w:p>
        </w:tc>
        <w:tc>
          <w:tcPr>
            <w:tcW w:w="1114" w:type="pct"/>
            <w:shd w:val="clear" w:color="auto" w:fill="auto"/>
            <w:vAlign w:val="center"/>
          </w:tcPr>
          <w:p w14:paraId="6345214B" w14:textId="61A86820" w:rsidR="00FA4289" w:rsidRPr="002F69DB" w:rsidRDefault="00FA4289" w:rsidP="00D07DB6">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Baterías Usadas</w:t>
            </w:r>
          </w:p>
        </w:tc>
        <w:tc>
          <w:tcPr>
            <w:tcW w:w="1770" w:type="pct"/>
            <w:shd w:val="clear" w:color="auto" w:fill="auto"/>
            <w:noWrap/>
            <w:vAlign w:val="bottom"/>
          </w:tcPr>
          <w:p w14:paraId="6E1B2C6F" w14:textId="7AF271AD" w:rsidR="00FA4289" w:rsidRPr="002F69DB" w:rsidRDefault="00FA4289" w:rsidP="00D07DB6">
            <w:pPr>
              <w:spacing w:line="240" w:lineRule="auto"/>
              <w:rPr>
                <w:rFonts w:ascii="Arial" w:eastAsia="Times New Roman" w:hAnsi="Arial" w:cs="Arial"/>
                <w:noProof/>
                <w:color w:val="000000"/>
                <w:szCs w:val="20"/>
                <w:lang w:eastAsia="es-CO"/>
              </w:rPr>
            </w:pPr>
            <w:r>
              <w:rPr>
                <w:noProof/>
                <w:lang w:eastAsia="es-CO"/>
              </w:rPr>
              <w:drawing>
                <wp:inline distT="0" distB="0" distL="0" distR="0" wp14:anchorId="41FFFBB3" wp14:editId="1467D3A1">
                  <wp:extent cx="1266825" cy="629429"/>
                  <wp:effectExtent l="0" t="0" r="0" b="0"/>
                  <wp:docPr id="24" name="Imagen 24" descr="https://encrypted-tbn0.gstatic.com/images?q=tbn:ANd9GcSTgJGtLKz0bCVi9DBvrJb2SWT0GngmQb7uene4hzYqbjxLY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STgJGtLKz0bCVi9DBvrJb2SWT0GngmQb7uene4hzYqbjxLYouC"/>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66825" cy="629429"/>
                          </a:xfrm>
                          <a:prstGeom prst="rect">
                            <a:avLst/>
                          </a:prstGeom>
                          <a:noFill/>
                          <a:ln>
                            <a:noFill/>
                          </a:ln>
                        </pic:spPr>
                      </pic:pic>
                    </a:graphicData>
                  </a:graphic>
                </wp:inline>
              </w:drawing>
            </w:r>
          </w:p>
        </w:tc>
      </w:tr>
      <w:tr w:rsidR="00FA4289" w:rsidRPr="002F69DB" w14:paraId="2C59B423" w14:textId="77777777" w:rsidTr="00D07DB6">
        <w:trPr>
          <w:trHeight w:val="1264"/>
        </w:trPr>
        <w:tc>
          <w:tcPr>
            <w:tcW w:w="928" w:type="pct"/>
            <w:vMerge/>
            <w:vAlign w:val="center"/>
          </w:tcPr>
          <w:p w14:paraId="283333B6" w14:textId="77777777" w:rsidR="00FA4289" w:rsidRPr="002F69DB" w:rsidRDefault="00FA4289" w:rsidP="00D07DB6">
            <w:pPr>
              <w:spacing w:line="240" w:lineRule="auto"/>
              <w:rPr>
                <w:rFonts w:ascii="Arial" w:eastAsia="Times New Roman" w:hAnsi="Arial" w:cs="Arial"/>
                <w:color w:val="000000"/>
                <w:szCs w:val="20"/>
                <w:lang w:eastAsia="es-CO"/>
              </w:rPr>
            </w:pPr>
          </w:p>
        </w:tc>
        <w:tc>
          <w:tcPr>
            <w:tcW w:w="1188" w:type="pct"/>
            <w:shd w:val="clear" w:color="auto" w:fill="auto"/>
            <w:vAlign w:val="center"/>
          </w:tcPr>
          <w:p w14:paraId="4F53A036" w14:textId="732FAC0C" w:rsidR="00FA4289" w:rsidRPr="002F69DB" w:rsidRDefault="00FA4289" w:rsidP="00D07DB6">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Laboratorio de Ensayos no Destructivos</w:t>
            </w:r>
          </w:p>
        </w:tc>
        <w:tc>
          <w:tcPr>
            <w:tcW w:w="1114" w:type="pct"/>
            <w:shd w:val="clear" w:color="auto" w:fill="auto"/>
            <w:vAlign w:val="center"/>
          </w:tcPr>
          <w:p w14:paraId="56362250" w14:textId="43584A77" w:rsidR="00FA4289" w:rsidRPr="002F69DB" w:rsidRDefault="00FA4289" w:rsidP="00D07DB6">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Recipientes vacíos de aerosol que contuvieron de Tintas Penetrantes</w:t>
            </w:r>
          </w:p>
        </w:tc>
        <w:tc>
          <w:tcPr>
            <w:tcW w:w="1770" w:type="pct"/>
            <w:shd w:val="clear" w:color="auto" w:fill="auto"/>
            <w:noWrap/>
            <w:vAlign w:val="bottom"/>
          </w:tcPr>
          <w:p w14:paraId="75CF4A13" w14:textId="25738241" w:rsidR="00FA4289" w:rsidRPr="002F69DB" w:rsidRDefault="00FA4289" w:rsidP="00D07DB6">
            <w:pPr>
              <w:spacing w:line="240" w:lineRule="auto"/>
              <w:rPr>
                <w:rFonts w:ascii="Arial" w:eastAsia="Times New Roman" w:hAnsi="Arial" w:cs="Arial"/>
                <w:noProof/>
                <w:color w:val="000000"/>
                <w:szCs w:val="20"/>
                <w:lang w:eastAsia="es-CO"/>
              </w:rPr>
            </w:pPr>
            <w:r>
              <w:rPr>
                <w:noProof/>
                <w:lang w:eastAsia="es-CO"/>
              </w:rPr>
              <w:drawing>
                <wp:inline distT="0" distB="0" distL="0" distR="0" wp14:anchorId="5B58CC5B" wp14:editId="78A4A99A">
                  <wp:extent cx="571500" cy="664214"/>
                  <wp:effectExtent l="0" t="0" r="0" b="2540"/>
                  <wp:docPr id="53" name="Imagen 53"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7DB6" w:rsidRPr="002F69DB" w14:paraId="2E7CC2C9" w14:textId="77777777" w:rsidTr="00D07DB6">
        <w:trPr>
          <w:trHeight w:val="1264"/>
        </w:trPr>
        <w:tc>
          <w:tcPr>
            <w:tcW w:w="928" w:type="pct"/>
            <w:vMerge/>
            <w:vAlign w:val="center"/>
            <w:hideMark/>
          </w:tcPr>
          <w:p w14:paraId="712FFED4" w14:textId="77777777" w:rsidR="00D07DB6" w:rsidRPr="002F69DB" w:rsidRDefault="00D07DB6" w:rsidP="00D07DB6">
            <w:pPr>
              <w:spacing w:line="240" w:lineRule="auto"/>
              <w:rPr>
                <w:rFonts w:ascii="Arial" w:eastAsia="Times New Roman" w:hAnsi="Arial" w:cs="Arial"/>
                <w:color w:val="000000"/>
                <w:szCs w:val="20"/>
                <w:lang w:eastAsia="es-CO"/>
              </w:rPr>
            </w:pPr>
          </w:p>
        </w:tc>
        <w:tc>
          <w:tcPr>
            <w:tcW w:w="1188" w:type="pct"/>
            <w:shd w:val="clear" w:color="auto" w:fill="auto"/>
            <w:vAlign w:val="center"/>
          </w:tcPr>
          <w:p w14:paraId="594FF57D" w14:textId="3A196883" w:rsidR="00D07DB6" w:rsidRPr="002F69DB" w:rsidRDefault="00D07DB6" w:rsidP="00D07DB6">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Laboratorio de Tecnología mecánica (</w:t>
            </w:r>
            <w:proofErr w:type="spellStart"/>
            <w:r w:rsidRPr="002F69DB">
              <w:rPr>
                <w:rFonts w:ascii="Arial" w:eastAsia="Times New Roman" w:hAnsi="Arial" w:cs="Arial"/>
                <w:color w:val="000000"/>
                <w:szCs w:val="20"/>
                <w:lang w:eastAsia="es-CO"/>
              </w:rPr>
              <w:t>Lab</w:t>
            </w:r>
            <w:proofErr w:type="spellEnd"/>
            <w:r w:rsidRPr="002F69DB">
              <w:rPr>
                <w:rFonts w:ascii="Arial" w:eastAsia="Times New Roman" w:hAnsi="Arial" w:cs="Arial"/>
                <w:color w:val="000000"/>
                <w:szCs w:val="20"/>
                <w:lang w:eastAsia="es-CO"/>
              </w:rPr>
              <w:t>. De modelos) Piso 2</w:t>
            </w:r>
          </w:p>
        </w:tc>
        <w:tc>
          <w:tcPr>
            <w:tcW w:w="1114" w:type="pct"/>
            <w:shd w:val="clear" w:color="auto" w:fill="auto"/>
            <w:vAlign w:val="center"/>
          </w:tcPr>
          <w:p w14:paraId="6B899A98" w14:textId="7BCB461F" w:rsidR="00D07DB6" w:rsidRPr="002F69DB" w:rsidRDefault="00D07DB6" w:rsidP="00D07DB6">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Residuos ácidos</w:t>
            </w:r>
            <w:r w:rsidRPr="002F69DB">
              <w:rPr>
                <w:rFonts w:ascii="Arial" w:eastAsia="Times New Roman" w:hAnsi="Arial" w:cs="Arial"/>
                <w:color w:val="000000"/>
                <w:szCs w:val="20"/>
                <w:lang w:eastAsia="es-CO"/>
              </w:rPr>
              <w:br/>
              <w:t xml:space="preserve"> - Desechos metálicos</w:t>
            </w:r>
            <w:r w:rsidRPr="002F69DB">
              <w:rPr>
                <w:rFonts w:ascii="Arial" w:eastAsia="Times New Roman" w:hAnsi="Arial" w:cs="Arial"/>
                <w:color w:val="000000"/>
                <w:szCs w:val="20"/>
                <w:lang w:eastAsia="es-CO"/>
              </w:rPr>
              <w:br/>
              <w:t xml:space="preserve"> - Grasas</w:t>
            </w:r>
          </w:p>
        </w:tc>
        <w:tc>
          <w:tcPr>
            <w:tcW w:w="1770" w:type="pct"/>
            <w:shd w:val="clear" w:color="auto" w:fill="auto"/>
            <w:noWrap/>
            <w:vAlign w:val="bottom"/>
          </w:tcPr>
          <w:p w14:paraId="18FC9F6C" w14:textId="4B556964" w:rsidR="00D07DB6" w:rsidRPr="002F69DB" w:rsidRDefault="00CA11BC" w:rsidP="00D07DB6">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33184" behindDoc="0" locked="0" layoutInCell="1" allowOverlap="1" wp14:anchorId="5CC5E6C9" wp14:editId="63B69D58">
                  <wp:simplePos x="0" y="0"/>
                  <wp:positionH relativeFrom="column">
                    <wp:posOffset>967740</wp:posOffset>
                  </wp:positionH>
                  <wp:positionV relativeFrom="paragraph">
                    <wp:posOffset>-15240</wp:posOffset>
                  </wp:positionV>
                  <wp:extent cx="681355" cy="594995"/>
                  <wp:effectExtent l="0" t="0" r="4445" b="0"/>
                  <wp:wrapNone/>
                  <wp:docPr id="127" name="Imagen 127"/>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rotWithShape="1">
                          <a:blip r:embed="rId165">
                            <a:extLst>
                              <a:ext uri="{28A0092B-C50C-407E-A947-70E740481C1C}">
                                <a14:useLocalDpi xmlns:a14="http://schemas.microsoft.com/office/drawing/2010/main" val="0"/>
                              </a:ext>
                            </a:extLst>
                          </a:blip>
                          <a:srcRect l="51239" r="4826"/>
                          <a:stretch/>
                        </pic:blipFill>
                        <pic:spPr bwMode="auto">
                          <a:xfrm>
                            <a:off x="0" y="0"/>
                            <a:ext cx="681355"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537">
              <w:rPr>
                <w:noProof/>
                <w:lang w:eastAsia="es-CO"/>
              </w:rPr>
              <w:drawing>
                <wp:inline distT="0" distB="0" distL="0" distR="0" wp14:anchorId="26B8FC4B" wp14:editId="21B3905B">
                  <wp:extent cx="571500" cy="664214"/>
                  <wp:effectExtent l="0" t="0" r="0" b="2540"/>
                  <wp:docPr id="65" name="Imagen 65"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154F61" w14:textId="6D355156" w:rsidR="00680DC8" w:rsidRPr="002F69DB" w:rsidRDefault="00D07DB6" w:rsidP="00367CC8">
      <w:pPr>
        <w:pStyle w:val="Ttulo1"/>
      </w:pPr>
      <w:r>
        <w:br w:type="textWrapping" w:clear="all"/>
      </w:r>
    </w:p>
    <w:p w14:paraId="5A9333BF" w14:textId="77777777" w:rsidR="009E5CB0" w:rsidRPr="002F69DB" w:rsidRDefault="009E5CB0" w:rsidP="009E5CB0">
      <w:pPr>
        <w:rPr>
          <w:rFonts w:ascii="Arial" w:hAnsi="Arial" w:cs="Arial"/>
        </w:rPr>
      </w:pPr>
    </w:p>
    <w:p w14:paraId="5C351BB9" w14:textId="2C4F5D88" w:rsidR="00F55134" w:rsidRPr="002F69DB" w:rsidRDefault="00F55134" w:rsidP="00ED0212">
      <w:pPr>
        <w:pStyle w:val="Epgrafe"/>
        <w:jc w:val="both"/>
        <w:rPr>
          <w:rFonts w:ascii="Arial" w:hAnsi="Arial" w:cs="Arial"/>
          <w:i w:val="0"/>
          <w:color w:val="auto"/>
        </w:rPr>
      </w:pPr>
      <w:bookmarkStart w:id="203" w:name="_Toc423864319"/>
      <w:bookmarkStart w:id="204" w:name="_Toc490581815"/>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29</w:t>
      </w:r>
      <w:r w:rsidRPr="002F69DB">
        <w:rPr>
          <w:rFonts w:ascii="Arial" w:hAnsi="Arial" w:cs="Arial"/>
          <w:i w:val="0"/>
          <w:color w:val="auto"/>
        </w:rPr>
        <w:fldChar w:fldCharType="end"/>
      </w:r>
      <w:r w:rsidRPr="002F69DB">
        <w:rPr>
          <w:rFonts w:ascii="Arial" w:hAnsi="Arial" w:cs="Arial"/>
          <w:i w:val="0"/>
          <w:color w:val="auto"/>
        </w:rPr>
        <w:t xml:space="preserve">. Tipo de recipientes para almacenamiento en la fuente </w:t>
      </w:r>
      <w:r w:rsidR="00344D95" w:rsidRPr="002F69DB">
        <w:rPr>
          <w:rFonts w:ascii="Arial" w:hAnsi="Arial" w:cs="Arial"/>
          <w:i w:val="0"/>
          <w:color w:val="auto"/>
        </w:rPr>
        <w:t xml:space="preserve">de RESPEL en la </w:t>
      </w:r>
      <w:r w:rsidRPr="002F69DB">
        <w:rPr>
          <w:rFonts w:ascii="Arial" w:hAnsi="Arial" w:cs="Arial"/>
          <w:i w:val="0"/>
          <w:color w:val="auto"/>
        </w:rPr>
        <w:t>Cafetería Central (“El Galpón). Plan Institucional de Gestión Integral de RESPEL – UTP. 2015.</w:t>
      </w:r>
      <w:bookmarkEnd w:id="203"/>
      <w:bookmarkEnd w:id="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2836"/>
        <w:gridCol w:w="4228"/>
      </w:tblGrid>
      <w:tr w:rsidR="00F55134" w:rsidRPr="002F69DB" w14:paraId="40D45A49" w14:textId="77777777" w:rsidTr="00F55134">
        <w:trPr>
          <w:trHeight w:val="428"/>
          <w:tblHeader/>
          <w:jc w:val="center"/>
        </w:trPr>
        <w:tc>
          <w:tcPr>
            <w:tcW w:w="5000" w:type="pct"/>
            <w:gridSpan w:val="3"/>
            <w:shd w:val="clear" w:color="000000" w:fill="A6A6A6"/>
            <w:vAlign w:val="center"/>
            <w:hideMark/>
          </w:tcPr>
          <w:p w14:paraId="7C757347" w14:textId="77777777" w:rsidR="00F55134" w:rsidRPr="002F69DB" w:rsidRDefault="00F55134" w:rsidP="000E78A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F55134" w:rsidRPr="002F69DB" w14:paraId="4F859478" w14:textId="77777777" w:rsidTr="00F55134">
        <w:trPr>
          <w:trHeight w:val="269"/>
          <w:tblHeader/>
          <w:jc w:val="center"/>
        </w:trPr>
        <w:tc>
          <w:tcPr>
            <w:tcW w:w="5000" w:type="pct"/>
            <w:gridSpan w:val="3"/>
            <w:shd w:val="clear" w:color="000000" w:fill="A6A6A6"/>
            <w:vAlign w:val="center"/>
            <w:hideMark/>
          </w:tcPr>
          <w:p w14:paraId="2D988726" w14:textId="77777777" w:rsidR="00F55134" w:rsidRPr="002F69DB" w:rsidRDefault="00F55134" w:rsidP="000E78AD">
            <w:pPr>
              <w:spacing w:line="240" w:lineRule="auto"/>
              <w:rPr>
                <w:rFonts w:ascii="Arial" w:eastAsia="Times New Roman" w:hAnsi="Arial" w:cs="Arial"/>
                <w:b/>
                <w:bCs/>
                <w:color w:val="000000"/>
                <w:szCs w:val="20"/>
                <w:lang w:eastAsia="es-CO"/>
              </w:rPr>
            </w:pPr>
            <w:r w:rsidRPr="002F69DB">
              <w:rPr>
                <w:rFonts w:ascii="Arial" w:hAnsi="Arial" w:cs="Arial"/>
                <w:b/>
              </w:rPr>
              <w:t>Cafetería Central - “El Galpón”</w:t>
            </w:r>
          </w:p>
        </w:tc>
      </w:tr>
      <w:tr w:rsidR="00F55134" w:rsidRPr="002F69DB" w14:paraId="2AE848B5" w14:textId="77777777" w:rsidTr="00F55134">
        <w:trPr>
          <w:trHeight w:val="443"/>
          <w:tblHeader/>
          <w:jc w:val="center"/>
        </w:trPr>
        <w:tc>
          <w:tcPr>
            <w:tcW w:w="1299" w:type="pct"/>
            <w:shd w:val="clear" w:color="000000" w:fill="D9D9D9"/>
            <w:vAlign w:val="center"/>
            <w:hideMark/>
          </w:tcPr>
          <w:p w14:paraId="529DAD5D" w14:textId="77777777" w:rsidR="00F55134" w:rsidRPr="002F69DB" w:rsidRDefault="00F55134" w:rsidP="000E78A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486" w:type="pct"/>
            <w:shd w:val="clear" w:color="000000" w:fill="D9D9D9"/>
            <w:vAlign w:val="center"/>
            <w:hideMark/>
          </w:tcPr>
          <w:p w14:paraId="0610A699" w14:textId="77777777" w:rsidR="00F55134" w:rsidRPr="002F69DB" w:rsidRDefault="00F55134" w:rsidP="000E78A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2216" w:type="pct"/>
            <w:shd w:val="clear" w:color="000000" w:fill="D9D9D9"/>
            <w:vAlign w:val="center"/>
            <w:hideMark/>
          </w:tcPr>
          <w:p w14:paraId="47D3FEF1" w14:textId="77777777" w:rsidR="00F55134" w:rsidRPr="002F69DB" w:rsidRDefault="00F55134" w:rsidP="000E78A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F55134" w:rsidRPr="002F69DB" w14:paraId="4000B20F" w14:textId="77777777" w:rsidTr="00F55134">
        <w:trPr>
          <w:trHeight w:val="1312"/>
          <w:jc w:val="center"/>
        </w:trPr>
        <w:tc>
          <w:tcPr>
            <w:tcW w:w="1299" w:type="pct"/>
            <w:shd w:val="clear" w:color="auto" w:fill="auto"/>
            <w:vAlign w:val="center"/>
            <w:hideMark/>
          </w:tcPr>
          <w:p w14:paraId="2C3A0379" w14:textId="7DFEBD39" w:rsidR="00F55134" w:rsidRPr="002F69DB" w:rsidRDefault="00710695" w:rsidP="000E78AD">
            <w:pPr>
              <w:spacing w:line="240" w:lineRule="auto"/>
              <w:rPr>
                <w:rFonts w:ascii="Arial" w:eastAsia="Times New Roman" w:hAnsi="Arial" w:cs="Arial"/>
                <w:color w:val="000000"/>
                <w:szCs w:val="20"/>
                <w:lang w:eastAsia="es-CO"/>
              </w:rPr>
            </w:pPr>
            <w:r w:rsidRPr="00710695">
              <w:rPr>
                <w:rFonts w:ascii="Arial" w:eastAsia="Times New Roman" w:hAnsi="Arial" w:cs="Arial"/>
                <w:color w:val="000000"/>
                <w:szCs w:val="20"/>
                <w:lang w:eastAsia="es-CO"/>
              </w:rPr>
              <w:t>Laboratorio de resistencia de materiales (galpón) (Interior - 008)</w:t>
            </w:r>
          </w:p>
        </w:tc>
        <w:tc>
          <w:tcPr>
            <w:tcW w:w="1486" w:type="pct"/>
            <w:shd w:val="clear" w:color="auto" w:fill="auto"/>
            <w:vAlign w:val="center"/>
          </w:tcPr>
          <w:p w14:paraId="48A409E1" w14:textId="77777777" w:rsidR="00F55134" w:rsidRPr="002F69DB" w:rsidRDefault="00F55134" w:rsidP="000E78AD">
            <w:pPr>
              <w:spacing w:line="240" w:lineRule="auto"/>
              <w:rPr>
                <w:rFonts w:ascii="Arial" w:hAnsi="Arial" w:cs="Arial"/>
                <w:lang w:eastAsia="es-CO"/>
              </w:rPr>
            </w:pPr>
            <w:r w:rsidRPr="002F69DB">
              <w:rPr>
                <w:rFonts w:ascii="Arial" w:eastAsia="Times New Roman" w:hAnsi="Arial" w:cs="Arial"/>
                <w:color w:val="000000"/>
                <w:szCs w:val="20"/>
                <w:lang w:eastAsia="es-CO"/>
              </w:rPr>
              <w:t>- Acido crómico</w:t>
            </w:r>
            <w:r w:rsidRPr="002F69DB">
              <w:rPr>
                <w:rFonts w:ascii="Arial" w:eastAsia="Times New Roman" w:hAnsi="Arial" w:cs="Arial"/>
                <w:color w:val="000000"/>
                <w:szCs w:val="20"/>
                <w:lang w:eastAsia="es-CO"/>
              </w:rPr>
              <w:br/>
              <w:t xml:space="preserve"> - Mercurio</w:t>
            </w:r>
            <w:r w:rsidRPr="002F69DB">
              <w:rPr>
                <w:rFonts w:ascii="Arial" w:eastAsia="Times New Roman" w:hAnsi="Arial" w:cs="Arial"/>
                <w:color w:val="000000"/>
                <w:szCs w:val="20"/>
                <w:lang w:eastAsia="es-CO"/>
              </w:rPr>
              <w:br/>
              <w:t xml:space="preserve"> - Metales Pesados</w:t>
            </w:r>
            <w:r w:rsidRPr="002F69DB">
              <w:rPr>
                <w:rFonts w:ascii="Arial" w:eastAsia="Times New Roman" w:hAnsi="Arial" w:cs="Arial"/>
                <w:color w:val="000000"/>
                <w:szCs w:val="20"/>
                <w:lang w:eastAsia="es-CO"/>
              </w:rPr>
              <w:br/>
              <w:t xml:space="preserve"> - Aceites derivados del petróleo</w:t>
            </w:r>
          </w:p>
        </w:tc>
        <w:tc>
          <w:tcPr>
            <w:tcW w:w="2216" w:type="pct"/>
            <w:shd w:val="clear" w:color="auto" w:fill="auto"/>
            <w:noWrap/>
            <w:vAlign w:val="bottom"/>
            <w:hideMark/>
          </w:tcPr>
          <w:p w14:paraId="581BDD2B" w14:textId="55ED6E7B" w:rsidR="00F55134" w:rsidRPr="002F69DB" w:rsidRDefault="00CA11BC" w:rsidP="00F55134">
            <w:pPr>
              <w:spacing w:line="240" w:lineRule="auto"/>
              <w:rPr>
                <w:rFonts w:ascii="Arial" w:eastAsia="Times New Roman" w:hAnsi="Arial" w:cs="Arial"/>
                <w:color w:val="000000"/>
                <w:szCs w:val="20"/>
                <w:lang w:eastAsia="es-CO"/>
              </w:rPr>
            </w:pPr>
            <w:r w:rsidRPr="002F69DB">
              <w:rPr>
                <w:rFonts w:ascii="Arial" w:eastAsia="Times New Roman" w:hAnsi="Arial" w:cs="Arial"/>
                <w:noProof/>
                <w:szCs w:val="20"/>
                <w:lang w:eastAsia="es-CO"/>
              </w:rPr>
              <w:drawing>
                <wp:anchor distT="0" distB="0" distL="114300" distR="114300" simplePos="0" relativeHeight="254587392" behindDoc="0" locked="0" layoutInCell="1" allowOverlap="1" wp14:anchorId="79C7BAD2" wp14:editId="648D3BC0">
                  <wp:simplePos x="0" y="0"/>
                  <wp:positionH relativeFrom="column">
                    <wp:posOffset>701675</wp:posOffset>
                  </wp:positionH>
                  <wp:positionV relativeFrom="paragraph">
                    <wp:posOffset>3175</wp:posOffset>
                  </wp:positionV>
                  <wp:extent cx="698500" cy="629285"/>
                  <wp:effectExtent l="0" t="0" r="6350" b="0"/>
                  <wp:wrapNone/>
                  <wp:docPr id="1132" name="Imagen 1132"/>
                  <wp:cNvGraphicFramePr/>
                  <a:graphic xmlns:a="http://schemas.openxmlformats.org/drawingml/2006/main">
                    <a:graphicData uri="http://schemas.openxmlformats.org/drawingml/2006/picture">
                      <pic:pic xmlns:pic="http://schemas.openxmlformats.org/drawingml/2006/picture">
                        <pic:nvPicPr>
                          <pic:cNvPr id="69" name="Picture 5"/>
                          <pic:cNvPicPr>
                            <a:picLocks noChangeAspect="1" noChangeArrowheads="1"/>
                          </pic:cNvPicPr>
                        </pic:nvPicPr>
                        <pic:blipFill rotWithShape="1">
                          <a:blip r:embed="rId157">
                            <a:extLst>
                              <a:ext uri="{28A0092B-C50C-407E-A947-70E740481C1C}">
                                <a14:useLocalDpi xmlns:a14="http://schemas.microsoft.com/office/drawing/2010/main" val="0"/>
                              </a:ext>
                            </a:extLst>
                          </a:blip>
                          <a:srcRect l="31731" r="31025" b="4183"/>
                          <a:stretch/>
                        </pic:blipFill>
                        <pic:spPr bwMode="auto">
                          <a:xfrm>
                            <a:off x="0" y="0"/>
                            <a:ext cx="698500" cy="62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69DB">
              <w:rPr>
                <w:rFonts w:ascii="Arial" w:eastAsia="Times New Roman" w:hAnsi="Arial" w:cs="Arial"/>
                <w:noProof/>
                <w:color w:val="000000"/>
                <w:szCs w:val="20"/>
                <w:lang w:eastAsia="es-CO"/>
              </w:rPr>
              <w:drawing>
                <wp:anchor distT="0" distB="0" distL="114300" distR="114300" simplePos="0" relativeHeight="254740992" behindDoc="0" locked="0" layoutInCell="1" allowOverlap="1" wp14:anchorId="2CBF2E23" wp14:editId="4B6F07B6">
                  <wp:simplePos x="0" y="0"/>
                  <wp:positionH relativeFrom="column">
                    <wp:posOffset>1405890</wp:posOffset>
                  </wp:positionH>
                  <wp:positionV relativeFrom="paragraph">
                    <wp:posOffset>1905</wp:posOffset>
                  </wp:positionV>
                  <wp:extent cx="655320" cy="568960"/>
                  <wp:effectExtent l="0" t="0" r="0" b="2540"/>
                  <wp:wrapNone/>
                  <wp:docPr id="1134" name="Imagen 1134"/>
                  <wp:cNvGraphicFramePr/>
                  <a:graphic xmlns:a="http://schemas.openxmlformats.org/drawingml/2006/main">
                    <a:graphicData uri="http://schemas.openxmlformats.org/drawingml/2006/picture">
                      <pic:pic xmlns:pic="http://schemas.openxmlformats.org/drawingml/2006/picture">
                        <pic:nvPicPr>
                          <pic:cNvPr id="84" name="Picture 11"/>
                          <pic:cNvPicPr>
                            <a:picLocks noChangeAspect="1" noChangeArrowheads="1"/>
                          </pic:cNvPicPr>
                        </pic:nvPicPr>
                        <pic:blipFill rotWithShape="1">
                          <a:blip r:embed="rId164">
                            <a:extLst>
                              <a:ext uri="{28A0092B-C50C-407E-A947-70E740481C1C}">
                                <a14:useLocalDpi xmlns:a14="http://schemas.microsoft.com/office/drawing/2010/main" val="0"/>
                              </a:ext>
                            </a:extLst>
                          </a:blip>
                          <a:srcRect l="52813"/>
                          <a:stretch/>
                        </pic:blipFill>
                        <pic:spPr bwMode="auto">
                          <a:xfrm>
                            <a:off x="0" y="0"/>
                            <a:ext cx="65532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69DB">
              <w:rPr>
                <w:rFonts w:ascii="Arial" w:eastAsia="Times New Roman" w:hAnsi="Arial" w:cs="Arial"/>
                <w:noProof/>
                <w:color w:val="000000"/>
                <w:szCs w:val="20"/>
                <w:lang w:eastAsia="es-CO"/>
              </w:rPr>
              <w:drawing>
                <wp:anchor distT="0" distB="0" distL="114300" distR="114300" simplePos="0" relativeHeight="254450176" behindDoc="0" locked="0" layoutInCell="1" allowOverlap="1" wp14:anchorId="37EBBF8E" wp14:editId="6C235854">
                  <wp:simplePos x="0" y="0"/>
                  <wp:positionH relativeFrom="column">
                    <wp:posOffset>2018665</wp:posOffset>
                  </wp:positionH>
                  <wp:positionV relativeFrom="paragraph">
                    <wp:posOffset>-31750</wp:posOffset>
                  </wp:positionV>
                  <wp:extent cx="534670" cy="603250"/>
                  <wp:effectExtent l="0" t="0" r="0" b="6350"/>
                  <wp:wrapNone/>
                  <wp:docPr id="1129" name="Imagen 1129"/>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rotWithShape="1">
                          <a:blip r:embed="rId165">
                            <a:extLst>
                              <a:ext uri="{28A0092B-C50C-407E-A947-70E740481C1C}">
                                <a14:useLocalDpi xmlns:a14="http://schemas.microsoft.com/office/drawing/2010/main" val="0"/>
                              </a:ext>
                            </a:extLst>
                          </a:blip>
                          <a:srcRect l="51239" r="4826"/>
                          <a:stretch/>
                        </pic:blipFill>
                        <pic:spPr bwMode="auto">
                          <a:xfrm>
                            <a:off x="0" y="0"/>
                            <a:ext cx="534670" cy="60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537">
              <w:rPr>
                <w:noProof/>
                <w:lang w:eastAsia="es-CO"/>
              </w:rPr>
              <w:drawing>
                <wp:inline distT="0" distB="0" distL="0" distR="0" wp14:anchorId="10B44858" wp14:editId="6F4806DF">
                  <wp:extent cx="571500" cy="664214"/>
                  <wp:effectExtent l="0" t="0" r="0" b="2540"/>
                  <wp:docPr id="75" name="Imagen 75"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r w:rsidR="00F55134" w:rsidRPr="002F69DB">
              <w:rPr>
                <w:rFonts w:ascii="Arial" w:eastAsia="Times New Roman" w:hAnsi="Arial" w:cs="Arial"/>
                <w:color w:val="000000"/>
                <w:szCs w:val="20"/>
                <w:lang w:eastAsia="es-CO"/>
              </w:rPr>
              <w:t> </w:t>
            </w:r>
          </w:p>
        </w:tc>
      </w:tr>
      <w:tr w:rsidR="00FA4289" w:rsidRPr="002F69DB" w14:paraId="6CF400EB" w14:textId="77777777" w:rsidTr="00F55134">
        <w:trPr>
          <w:trHeight w:val="1312"/>
          <w:jc w:val="center"/>
        </w:trPr>
        <w:tc>
          <w:tcPr>
            <w:tcW w:w="1299" w:type="pct"/>
            <w:shd w:val="clear" w:color="auto" w:fill="auto"/>
            <w:vAlign w:val="center"/>
          </w:tcPr>
          <w:p w14:paraId="2C5BB1A6" w14:textId="4E56043F" w:rsidR="00FA4289" w:rsidRPr="00710695" w:rsidRDefault="00FA4289" w:rsidP="000E78AD">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lastRenderedPageBreak/>
              <w:t>Laboratorio de Motores de Combustión Interna</w:t>
            </w:r>
          </w:p>
        </w:tc>
        <w:tc>
          <w:tcPr>
            <w:tcW w:w="1486" w:type="pct"/>
            <w:shd w:val="clear" w:color="auto" w:fill="auto"/>
            <w:vAlign w:val="center"/>
          </w:tcPr>
          <w:p w14:paraId="52A386A1" w14:textId="282AAD0E" w:rsidR="00FA4289" w:rsidRPr="00FA4289" w:rsidRDefault="00FA4289" w:rsidP="00FA4289">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Aceites Usados</w:t>
            </w:r>
          </w:p>
          <w:p w14:paraId="6670BC8E" w14:textId="77777777" w:rsidR="00FA4289" w:rsidRPr="00FA4289"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Papeles y telas impregnados de Aceites</w:t>
            </w:r>
          </w:p>
          <w:p w14:paraId="54BB0259" w14:textId="45AB416F" w:rsidR="00FA4289" w:rsidRPr="00710695" w:rsidRDefault="00FA4289" w:rsidP="00FA4289">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Recipientes vacíos de lubricantes en aerosol</w:t>
            </w:r>
          </w:p>
        </w:tc>
        <w:tc>
          <w:tcPr>
            <w:tcW w:w="2216" w:type="pct"/>
            <w:shd w:val="clear" w:color="auto" w:fill="auto"/>
            <w:noWrap/>
            <w:vAlign w:val="bottom"/>
          </w:tcPr>
          <w:p w14:paraId="2555F064" w14:textId="11FD973F" w:rsidR="00FA4289" w:rsidRDefault="00FA4289" w:rsidP="00FA4289">
            <w:pPr>
              <w:spacing w:line="240" w:lineRule="auto"/>
              <w:jc w:val="center"/>
              <w:rPr>
                <w:noProof/>
                <w:lang w:eastAsia="es-CO"/>
              </w:rPr>
            </w:pPr>
            <w:r>
              <w:rPr>
                <w:noProof/>
                <w:lang w:eastAsia="es-CO"/>
              </w:rPr>
              <w:drawing>
                <wp:inline distT="0" distB="0" distL="0" distR="0" wp14:anchorId="489FF65F" wp14:editId="3BBB7F7A">
                  <wp:extent cx="571500" cy="664214"/>
                  <wp:effectExtent l="0" t="0" r="0" b="2540"/>
                  <wp:docPr id="97" name="Imagen 97"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r w:rsidRPr="002F69DB">
              <w:rPr>
                <w:rFonts w:ascii="Arial" w:eastAsia="Times New Roman" w:hAnsi="Arial" w:cs="Arial"/>
                <w:noProof/>
                <w:color w:val="000000"/>
                <w:szCs w:val="20"/>
                <w:lang w:eastAsia="es-CO"/>
              </w:rPr>
              <w:drawing>
                <wp:anchor distT="0" distB="0" distL="114300" distR="114300" simplePos="0" relativeHeight="255414784" behindDoc="0" locked="0" layoutInCell="1" allowOverlap="1" wp14:anchorId="21788629" wp14:editId="3F499FE8">
                  <wp:simplePos x="0" y="0"/>
                  <wp:positionH relativeFrom="column">
                    <wp:posOffset>1819275</wp:posOffset>
                  </wp:positionH>
                  <wp:positionV relativeFrom="paragraph">
                    <wp:posOffset>0</wp:posOffset>
                  </wp:positionV>
                  <wp:extent cx="655320" cy="568960"/>
                  <wp:effectExtent l="0" t="0" r="0" b="2540"/>
                  <wp:wrapNone/>
                  <wp:docPr id="118" name="Imagen 118"/>
                  <wp:cNvGraphicFramePr/>
                  <a:graphic xmlns:a="http://schemas.openxmlformats.org/drawingml/2006/main">
                    <a:graphicData uri="http://schemas.openxmlformats.org/drawingml/2006/picture">
                      <pic:pic xmlns:pic="http://schemas.openxmlformats.org/drawingml/2006/picture">
                        <pic:nvPicPr>
                          <pic:cNvPr id="84" name="Picture 11"/>
                          <pic:cNvPicPr>
                            <a:picLocks noChangeAspect="1" noChangeArrowheads="1"/>
                          </pic:cNvPicPr>
                        </pic:nvPicPr>
                        <pic:blipFill rotWithShape="1">
                          <a:blip r:embed="rId164">
                            <a:extLst>
                              <a:ext uri="{28A0092B-C50C-407E-A947-70E740481C1C}">
                                <a14:useLocalDpi xmlns:a14="http://schemas.microsoft.com/office/drawing/2010/main" val="0"/>
                              </a:ext>
                            </a:extLst>
                          </a:blip>
                          <a:srcRect l="52813"/>
                          <a:stretch/>
                        </pic:blipFill>
                        <pic:spPr bwMode="auto">
                          <a:xfrm>
                            <a:off x="0" y="0"/>
                            <a:ext cx="65532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t xml:space="preserve">  </w:t>
            </w:r>
          </w:p>
        </w:tc>
      </w:tr>
      <w:tr w:rsidR="00710695" w:rsidRPr="002F69DB" w14:paraId="1716CAC8" w14:textId="77777777" w:rsidTr="00F55134">
        <w:trPr>
          <w:trHeight w:val="1312"/>
          <w:jc w:val="center"/>
        </w:trPr>
        <w:tc>
          <w:tcPr>
            <w:tcW w:w="1299" w:type="pct"/>
            <w:shd w:val="clear" w:color="auto" w:fill="auto"/>
            <w:vAlign w:val="center"/>
          </w:tcPr>
          <w:p w14:paraId="55E6B497" w14:textId="083074D2" w:rsidR="00710695" w:rsidRPr="002F69DB" w:rsidRDefault="00710695" w:rsidP="000E78AD">
            <w:pPr>
              <w:spacing w:line="240" w:lineRule="auto"/>
              <w:rPr>
                <w:rFonts w:ascii="Arial" w:eastAsia="Times New Roman" w:hAnsi="Arial" w:cs="Arial"/>
                <w:color w:val="000000"/>
                <w:szCs w:val="20"/>
                <w:lang w:eastAsia="es-CO"/>
              </w:rPr>
            </w:pPr>
            <w:r w:rsidRPr="00710695">
              <w:rPr>
                <w:rFonts w:ascii="Arial" w:eastAsia="Times New Roman" w:hAnsi="Arial" w:cs="Arial"/>
                <w:color w:val="000000"/>
                <w:szCs w:val="20"/>
                <w:lang w:eastAsia="es-CO"/>
              </w:rPr>
              <w:t>Laboratorio de Pruebas y Equipos Aire Acondicionados    (Interior BU111)</w:t>
            </w:r>
          </w:p>
        </w:tc>
        <w:tc>
          <w:tcPr>
            <w:tcW w:w="1486" w:type="pct"/>
            <w:shd w:val="clear" w:color="auto" w:fill="auto"/>
            <w:vAlign w:val="center"/>
          </w:tcPr>
          <w:p w14:paraId="0EAAE990" w14:textId="4B13825B" w:rsidR="00710695" w:rsidRPr="002F69DB" w:rsidRDefault="00710695" w:rsidP="000E78AD">
            <w:pPr>
              <w:spacing w:line="240" w:lineRule="auto"/>
              <w:rPr>
                <w:rFonts w:ascii="Arial" w:eastAsia="Times New Roman" w:hAnsi="Arial" w:cs="Arial"/>
                <w:color w:val="000000"/>
                <w:szCs w:val="20"/>
                <w:lang w:eastAsia="es-CO"/>
              </w:rPr>
            </w:pPr>
            <w:r w:rsidRPr="00710695">
              <w:rPr>
                <w:rFonts w:ascii="Arial" w:eastAsia="Times New Roman" w:hAnsi="Arial" w:cs="Arial"/>
                <w:color w:val="000000"/>
                <w:szCs w:val="20"/>
                <w:lang w:eastAsia="es-CO"/>
              </w:rPr>
              <w:t>Envases vacíos de Gases Refrigerantes</w:t>
            </w:r>
          </w:p>
        </w:tc>
        <w:tc>
          <w:tcPr>
            <w:tcW w:w="2216" w:type="pct"/>
            <w:shd w:val="clear" w:color="auto" w:fill="auto"/>
            <w:noWrap/>
            <w:vAlign w:val="bottom"/>
          </w:tcPr>
          <w:p w14:paraId="4DCEF195" w14:textId="631F7820" w:rsidR="00710695" w:rsidRPr="002F69DB" w:rsidRDefault="008B6537" w:rsidP="00CA11BC">
            <w:pPr>
              <w:spacing w:line="240" w:lineRule="auto"/>
              <w:jc w:val="center"/>
              <w:rPr>
                <w:rFonts w:ascii="Arial" w:eastAsia="Times New Roman" w:hAnsi="Arial" w:cs="Arial"/>
                <w:noProof/>
                <w:color w:val="000000"/>
                <w:szCs w:val="20"/>
                <w:lang w:eastAsia="es-CO"/>
              </w:rPr>
            </w:pPr>
            <w:r>
              <w:rPr>
                <w:noProof/>
                <w:lang w:eastAsia="es-CO"/>
              </w:rPr>
              <w:drawing>
                <wp:inline distT="0" distB="0" distL="0" distR="0" wp14:anchorId="49504854" wp14:editId="27F39D27">
                  <wp:extent cx="571500" cy="664214"/>
                  <wp:effectExtent l="0" t="0" r="0" b="2540"/>
                  <wp:docPr id="76" name="Imagen 76"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289" w:rsidRPr="002F69DB" w14:paraId="3D45EDCB" w14:textId="77777777" w:rsidTr="00F55134">
        <w:trPr>
          <w:trHeight w:val="1312"/>
          <w:jc w:val="center"/>
        </w:trPr>
        <w:tc>
          <w:tcPr>
            <w:tcW w:w="1299" w:type="pct"/>
            <w:shd w:val="clear" w:color="auto" w:fill="auto"/>
            <w:vAlign w:val="center"/>
          </w:tcPr>
          <w:p w14:paraId="0F15485F" w14:textId="22C2ACED" w:rsidR="00FA4289" w:rsidRPr="00710695" w:rsidRDefault="00FA4289" w:rsidP="000E78AD">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Laboratorio de Metrología  Dimensional (BU116)</w:t>
            </w:r>
          </w:p>
        </w:tc>
        <w:tc>
          <w:tcPr>
            <w:tcW w:w="1486" w:type="pct"/>
            <w:shd w:val="clear" w:color="auto" w:fill="auto"/>
            <w:vAlign w:val="center"/>
          </w:tcPr>
          <w:p w14:paraId="3E86283F" w14:textId="7397868E" w:rsidR="00FA4289" w:rsidRPr="00710695" w:rsidRDefault="00FA4289" w:rsidP="000E78AD">
            <w:pPr>
              <w:spacing w:line="240" w:lineRule="auto"/>
              <w:rPr>
                <w:rFonts w:ascii="Arial" w:eastAsia="Times New Roman" w:hAnsi="Arial" w:cs="Arial"/>
                <w:color w:val="000000"/>
                <w:szCs w:val="20"/>
                <w:lang w:eastAsia="es-CO"/>
              </w:rPr>
            </w:pPr>
            <w:r w:rsidRPr="00FA4289">
              <w:rPr>
                <w:rFonts w:ascii="Arial" w:eastAsia="Times New Roman" w:hAnsi="Arial" w:cs="Arial"/>
                <w:color w:val="000000"/>
                <w:szCs w:val="20"/>
                <w:lang w:eastAsia="es-CO"/>
              </w:rPr>
              <w:t xml:space="preserve">Envases vacíos de </w:t>
            </w:r>
            <w:proofErr w:type="spellStart"/>
            <w:r w:rsidRPr="00FA4289">
              <w:rPr>
                <w:rFonts w:ascii="Arial" w:eastAsia="Times New Roman" w:hAnsi="Arial" w:cs="Arial"/>
                <w:color w:val="000000"/>
                <w:szCs w:val="20"/>
                <w:lang w:eastAsia="es-CO"/>
              </w:rPr>
              <w:t>Thinner</w:t>
            </w:r>
            <w:proofErr w:type="spellEnd"/>
          </w:p>
        </w:tc>
        <w:tc>
          <w:tcPr>
            <w:tcW w:w="2216" w:type="pct"/>
            <w:shd w:val="clear" w:color="auto" w:fill="auto"/>
            <w:noWrap/>
            <w:vAlign w:val="bottom"/>
          </w:tcPr>
          <w:p w14:paraId="3BC2DA85" w14:textId="75D39DA2" w:rsidR="00FA4289" w:rsidRDefault="00FA4289" w:rsidP="00CA11BC">
            <w:pPr>
              <w:spacing w:line="240" w:lineRule="auto"/>
              <w:jc w:val="center"/>
              <w:rPr>
                <w:noProof/>
                <w:lang w:eastAsia="es-CO"/>
              </w:rPr>
            </w:pPr>
            <w:r>
              <w:rPr>
                <w:noProof/>
                <w:lang w:eastAsia="es-CO"/>
              </w:rPr>
              <w:drawing>
                <wp:inline distT="0" distB="0" distL="0" distR="0" wp14:anchorId="525351DA" wp14:editId="6177F7BA">
                  <wp:extent cx="571500" cy="664214"/>
                  <wp:effectExtent l="0" t="0" r="0" b="2540"/>
                  <wp:docPr id="1047" name="Imagen 1047"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5469"/>
                          <a:stretch/>
                        </pic:blipFill>
                        <pic:spPr bwMode="auto">
                          <a:xfrm>
                            <a:off x="0" y="0"/>
                            <a:ext cx="573396" cy="6664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BBB174" w14:textId="77777777" w:rsidR="00F55134" w:rsidRPr="002F69DB" w:rsidRDefault="00F55134" w:rsidP="00276F1F">
      <w:pPr>
        <w:rPr>
          <w:rFonts w:ascii="Arial" w:hAnsi="Arial" w:cs="Arial"/>
        </w:rPr>
      </w:pPr>
    </w:p>
    <w:p w14:paraId="3C939E56" w14:textId="77777777" w:rsidR="00F55134" w:rsidRPr="002F69DB" w:rsidRDefault="00F55134" w:rsidP="00D24168">
      <w:pPr>
        <w:pStyle w:val="Epgrafe"/>
        <w:rPr>
          <w:rFonts w:ascii="Arial" w:hAnsi="Arial" w:cs="Arial"/>
        </w:rPr>
      </w:pPr>
    </w:p>
    <w:p w14:paraId="062E1200" w14:textId="26A7DBCE" w:rsidR="00A44E88" w:rsidRPr="002F69DB" w:rsidRDefault="00D24168" w:rsidP="00ED0212">
      <w:pPr>
        <w:pStyle w:val="Epgrafe"/>
        <w:jc w:val="both"/>
        <w:rPr>
          <w:rFonts w:ascii="Arial" w:hAnsi="Arial" w:cs="Arial"/>
          <w:i w:val="0"/>
          <w:color w:val="auto"/>
        </w:rPr>
      </w:pPr>
      <w:bookmarkStart w:id="205" w:name="_Toc423864320"/>
      <w:bookmarkStart w:id="206" w:name="_Toc423905587"/>
      <w:bookmarkStart w:id="207" w:name="_Toc490581816"/>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30</w:t>
      </w:r>
      <w:r w:rsidRPr="002F69DB">
        <w:rPr>
          <w:rFonts w:ascii="Arial" w:hAnsi="Arial" w:cs="Arial"/>
          <w:i w:val="0"/>
          <w:color w:val="auto"/>
        </w:rPr>
        <w:fldChar w:fldCharType="end"/>
      </w:r>
      <w:r w:rsidRPr="002F69DB">
        <w:rPr>
          <w:rFonts w:ascii="Arial" w:hAnsi="Arial" w:cs="Arial"/>
          <w:i w:val="0"/>
          <w:color w:val="auto"/>
        </w:rPr>
        <w:t xml:space="preserve">. Tipo de recipientes para almacenamiento en la fuente de RESPEL, Edificio </w:t>
      </w:r>
      <w:r w:rsidR="00344D95" w:rsidRPr="002F69DB">
        <w:rPr>
          <w:rFonts w:ascii="Arial" w:hAnsi="Arial" w:cs="Arial"/>
          <w:i w:val="0"/>
          <w:color w:val="auto"/>
        </w:rPr>
        <w:t>6</w:t>
      </w:r>
      <w:r w:rsidRPr="002F69DB">
        <w:rPr>
          <w:rFonts w:ascii="Arial" w:hAnsi="Arial" w:cs="Arial"/>
          <w:i w:val="0"/>
          <w:color w:val="auto"/>
        </w:rPr>
        <w:t>. Plan Institucional de Gestión Integral de RESPEL – UTP. 2015.</w:t>
      </w:r>
      <w:bookmarkEnd w:id="205"/>
      <w:bookmarkEnd w:id="206"/>
      <w:bookmarkEnd w:id="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1559"/>
        <w:gridCol w:w="2693"/>
        <w:gridCol w:w="3379"/>
      </w:tblGrid>
      <w:tr w:rsidR="00B960DA" w:rsidRPr="002F69DB" w14:paraId="1EE94A4B" w14:textId="77777777" w:rsidTr="00276F1F">
        <w:trPr>
          <w:trHeight w:val="303"/>
          <w:tblHeader/>
          <w:jc w:val="center"/>
        </w:trPr>
        <w:tc>
          <w:tcPr>
            <w:tcW w:w="5000" w:type="pct"/>
            <w:gridSpan w:val="4"/>
            <w:shd w:val="clear" w:color="000000" w:fill="A6A6A6"/>
            <w:vAlign w:val="center"/>
            <w:hideMark/>
          </w:tcPr>
          <w:p w14:paraId="30754BCA" w14:textId="77777777" w:rsidR="00B960DA" w:rsidRPr="002F69DB" w:rsidRDefault="00B960DA" w:rsidP="00B960DA">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B960DA" w:rsidRPr="002F69DB" w14:paraId="39FC95B6" w14:textId="77777777" w:rsidTr="00276F1F">
        <w:trPr>
          <w:trHeight w:val="303"/>
          <w:tblHeader/>
          <w:jc w:val="center"/>
        </w:trPr>
        <w:tc>
          <w:tcPr>
            <w:tcW w:w="5000" w:type="pct"/>
            <w:gridSpan w:val="4"/>
            <w:shd w:val="clear" w:color="000000" w:fill="A6A6A6"/>
            <w:vAlign w:val="center"/>
            <w:hideMark/>
          </w:tcPr>
          <w:p w14:paraId="76D3E4C7" w14:textId="77777777" w:rsidR="00B960DA" w:rsidRPr="002F69DB" w:rsidRDefault="00BB1BAD" w:rsidP="00B960DA">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CE4C21" w:rsidRPr="002F69DB">
              <w:rPr>
                <w:rFonts w:ascii="Arial" w:eastAsia="Times New Roman" w:hAnsi="Arial" w:cs="Arial"/>
                <w:b/>
                <w:bCs/>
                <w:color w:val="000000"/>
                <w:szCs w:val="20"/>
                <w:lang w:eastAsia="es-CO"/>
              </w:rPr>
              <w:t xml:space="preserve"> 6.</w:t>
            </w:r>
            <w:r w:rsidR="00B960DA" w:rsidRPr="002F69DB">
              <w:rPr>
                <w:rFonts w:ascii="Arial" w:eastAsia="Times New Roman" w:hAnsi="Arial" w:cs="Arial"/>
                <w:b/>
                <w:bCs/>
                <w:color w:val="000000"/>
                <w:szCs w:val="20"/>
                <w:lang w:eastAsia="es-CO"/>
              </w:rPr>
              <w:t xml:space="preserve"> Escuela de Química - Tecnología Química</w:t>
            </w:r>
          </w:p>
        </w:tc>
      </w:tr>
      <w:tr w:rsidR="00F707BB" w:rsidRPr="002F69DB" w14:paraId="4C8532EE" w14:textId="77777777" w:rsidTr="00276F1F">
        <w:trPr>
          <w:trHeight w:val="546"/>
          <w:tblHeader/>
          <w:jc w:val="center"/>
        </w:trPr>
        <w:tc>
          <w:tcPr>
            <w:tcW w:w="1819" w:type="pct"/>
            <w:gridSpan w:val="2"/>
            <w:shd w:val="clear" w:color="000000" w:fill="D9D9D9"/>
            <w:vAlign w:val="center"/>
            <w:hideMark/>
          </w:tcPr>
          <w:p w14:paraId="2A0844DB" w14:textId="77777777" w:rsidR="00F707BB" w:rsidRPr="002F69DB" w:rsidRDefault="00F707BB" w:rsidP="00B960DA">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411" w:type="pct"/>
            <w:shd w:val="clear" w:color="000000" w:fill="D9D9D9"/>
            <w:vAlign w:val="center"/>
            <w:hideMark/>
          </w:tcPr>
          <w:p w14:paraId="1A4641F4" w14:textId="77777777" w:rsidR="00F707BB" w:rsidRPr="002F69DB" w:rsidRDefault="00F707BB" w:rsidP="00B960DA">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770" w:type="pct"/>
            <w:shd w:val="clear" w:color="000000" w:fill="D9D9D9"/>
            <w:vAlign w:val="center"/>
            <w:hideMark/>
          </w:tcPr>
          <w:p w14:paraId="145CF08E" w14:textId="77777777" w:rsidR="00F707BB" w:rsidRPr="002F69DB" w:rsidRDefault="00F707BB" w:rsidP="00B960DA">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F707BB" w:rsidRPr="002F69DB" w14:paraId="72A40D06" w14:textId="77777777" w:rsidTr="00276F1F">
        <w:trPr>
          <w:trHeight w:val="1486"/>
          <w:jc w:val="center"/>
        </w:trPr>
        <w:tc>
          <w:tcPr>
            <w:tcW w:w="1002" w:type="pct"/>
            <w:vMerge w:val="restart"/>
            <w:shd w:val="clear" w:color="auto" w:fill="auto"/>
            <w:vAlign w:val="center"/>
            <w:hideMark/>
          </w:tcPr>
          <w:p w14:paraId="2CFFA8E8" w14:textId="77777777" w:rsidR="00F707BB" w:rsidRPr="002F69DB" w:rsidRDefault="00F707BB" w:rsidP="00F707BB">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Escuela de Química –</w:t>
            </w:r>
          </w:p>
          <w:p w14:paraId="66FF9AF4" w14:textId="77777777" w:rsidR="00F707BB" w:rsidRPr="002F69DB" w:rsidRDefault="00F707BB" w:rsidP="00F707BB">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Tecnología Química</w:t>
            </w:r>
          </w:p>
        </w:tc>
        <w:tc>
          <w:tcPr>
            <w:tcW w:w="817" w:type="pct"/>
            <w:shd w:val="clear" w:color="auto" w:fill="auto"/>
            <w:vAlign w:val="center"/>
            <w:hideMark/>
          </w:tcPr>
          <w:p w14:paraId="76E87833" w14:textId="17A225B2" w:rsidR="00F707BB" w:rsidRPr="002F69DB" w:rsidRDefault="00F707BB" w:rsidP="00B960DA">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2C2731" w:rsidRPr="002C2731">
              <w:rPr>
                <w:rFonts w:ascii="Arial" w:eastAsia="Times New Roman" w:hAnsi="Arial" w:cs="Arial"/>
                <w:color w:val="000000"/>
                <w:szCs w:val="20"/>
                <w:lang w:eastAsia="es-CO"/>
              </w:rPr>
              <w:t>Laboratorio de suelos (6/101)</w:t>
            </w:r>
          </w:p>
        </w:tc>
        <w:tc>
          <w:tcPr>
            <w:tcW w:w="1411" w:type="pct"/>
            <w:shd w:val="clear" w:color="auto" w:fill="auto"/>
            <w:vAlign w:val="center"/>
            <w:hideMark/>
          </w:tcPr>
          <w:p w14:paraId="4F583C81" w14:textId="77777777" w:rsidR="00F707BB" w:rsidRPr="002F69DB" w:rsidRDefault="00F707BB" w:rsidP="00B960DA">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Ácidos neutralizados con cal</w:t>
            </w:r>
            <w:r w:rsidRPr="002F69DB">
              <w:rPr>
                <w:rFonts w:ascii="Arial" w:eastAsia="Times New Roman" w:hAnsi="Arial" w:cs="Arial"/>
                <w:color w:val="000000"/>
                <w:szCs w:val="20"/>
                <w:lang w:eastAsia="es-CO"/>
              </w:rPr>
              <w:br/>
              <w:t xml:space="preserve"> - Dicromato </w:t>
            </w:r>
          </w:p>
        </w:tc>
        <w:tc>
          <w:tcPr>
            <w:tcW w:w="1770" w:type="pct"/>
            <w:shd w:val="clear" w:color="auto" w:fill="auto"/>
            <w:noWrap/>
            <w:vAlign w:val="bottom"/>
            <w:hideMark/>
          </w:tcPr>
          <w:p w14:paraId="071603FF" w14:textId="77777777" w:rsidR="00F707BB" w:rsidRPr="002F69DB" w:rsidRDefault="00F707BB" w:rsidP="00B960DA">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49082368" behindDoc="0" locked="0" layoutInCell="1" allowOverlap="1" wp14:anchorId="1A9E1E95" wp14:editId="3F07FB2B">
                  <wp:simplePos x="0" y="0"/>
                  <wp:positionH relativeFrom="column">
                    <wp:posOffset>31115</wp:posOffset>
                  </wp:positionH>
                  <wp:positionV relativeFrom="paragraph">
                    <wp:posOffset>33655</wp:posOffset>
                  </wp:positionV>
                  <wp:extent cx="2019300" cy="752475"/>
                  <wp:effectExtent l="0" t="0" r="0" b="9525"/>
                  <wp:wrapNone/>
                  <wp:docPr id="1044" name="Imagen 1044"/>
                  <wp:cNvGraphicFramePr/>
                  <a:graphic xmlns:a="http://schemas.openxmlformats.org/drawingml/2006/main">
                    <a:graphicData uri="http://schemas.openxmlformats.org/drawingml/2006/picture">
                      <pic:pic xmlns:pic="http://schemas.openxmlformats.org/drawingml/2006/picture">
                        <pic:nvPicPr>
                          <pic:cNvPr id="16" name="15 Image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19300" cy="7524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F707BB" w:rsidRPr="002F69DB" w14:paraId="0988272F" w14:textId="77777777" w:rsidTr="002C2731">
        <w:trPr>
          <w:trHeight w:val="1711"/>
          <w:jc w:val="center"/>
        </w:trPr>
        <w:tc>
          <w:tcPr>
            <w:tcW w:w="1002" w:type="pct"/>
            <w:vMerge/>
            <w:vAlign w:val="center"/>
            <w:hideMark/>
          </w:tcPr>
          <w:p w14:paraId="1A9492A6" w14:textId="77777777" w:rsidR="00F707BB" w:rsidRPr="002F69DB" w:rsidRDefault="00F707BB" w:rsidP="00B960DA">
            <w:pPr>
              <w:spacing w:line="240" w:lineRule="auto"/>
              <w:rPr>
                <w:rFonts w:ascii="Arial" w:eastAsia="Times New Roman" w:hAnsi="Arial" w:cs="Arial"/>
                <w:color w:val="000000"/>
                <w:szCs w:val="20"/>
                <w:lang w:eastAsia="es-CO"/>
              </w:rPr>
            </w:pPr>
          </w:p>
        </w:tc>
        <w:tc>
          <w:tcPr>
            <w:tcW w:w="817" w:type="pct"/>
            <w:shd w:val="clear" w:color="auto" w:fill="auto"/>
            <w:vAlign w:val="center"/>
            <w:hideMark/>
          </w:tcPr>
          <w:p w14:paraId="5A8C2B2B" w14:textId="77777777" w:rsidR="002C2731" w:rsidRPr="002C2731" w:rsidRDefault="00F707BB" w:rsidP="002C2731">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2C2731" w:rsidRPr="002C2731">
              <w:rPr>
                <w:rFonts w:ascii="Arial" w:eastAsia="Times New Roman" w:hAnsi="Arial" w:cs="Arial"/>
                <w:color w:val="000000"/>
                <w:szCs w:val="20"/>
                <w:lang w:eastAsia="es-CO"/>
              </w:rPr>
              <w:t xml:space="preserve"> - Laboratorio de Microbiología (6/103)</w:t>
            </w:r>
          </w:p>
          <w:p w14:paraId="4E60F82C" w14:textId="77777777" w:rsidR="002C2731" w:rsidRPr="002C2731" w:rsidRDefault="002C2731" w:rsidP="002C2731">
            <w:pPr>
              <w:spacing w:line="240" w:lineRule="auto"/>
              <w:rPr>
                <w:rFonts w:ascii="Arial" w:eastAsia="Times New Roman" w:hAnsi="Arial" w:cs="Arial"/>
                <w:color w:val="000000"/>
                <w:szCs w:val="20"/>
                <w:lang w:eastAsia="es-CO"/>
              </w:rPr>
            </w:pPr>
            <w:r w:rsidRPr="002C2731">
              <w:rPr>
                <w:rFonts w:ascii="Arial" w:eastAsia="Times New Roman" w:hAnsi="Arial" w:cs="Arial"/>
                <w:color w:val="000000"/>
                <w:szCs w:val="20"/>
                <w:lang w:eastAsia="es-CO"/>
              </w:rPr>
              <w:t xml:space="preserve"> - Laboratorio Química Orgánica (6/104)</w:t>
            </w:r>
          </w:p>
          <w:p w14:paraId="791D9655" w14:textId="77777777" w:rsidR="002C2731" w:rsidRPr="002C2731" w:rsidRDefault="002C2731" w:rsidP="002C2731">
            <w:pPr>
              <w:spacing w:line="240" w:lineRule="auto"/>
              <w:rPr>
                <w:rFonts w:ascii="Arial" w:eastAsia="Times New Roman" w:hAnsi="Arial" w:cs="Arial"/>
                <w:color w:val="000000"/>
                <w:szCs w:val="20"/>
                <w:lang w:eastAsia="es-CO"/>
              </w:rPr>
            </w:pPr>
            <w:r w:rsidRPr="002C2731">
              <w:rPr>
                <w:rFonts w:ascii="Arial" w:eastAsia="Times New Roman" w:hAnsi="Arial" w:cs="Arial"/>
                <w:color w:val="000000"/>
                <w:szCs w:val="20"/>
                <w:lang w:eastAsia="es-CO"/>
              </w:rPr>
              <w:t xml:space="preserve"> - Laboratorio de Analítica (6/106)</w:t>
            </w:r>
          </w:p>
          <w:p w14:paraId="7F1D3FB9" w14:textId="77777777" w:rsidR="002C2731" w:rsidRPr="002C2731" w:rsidRDefault="002C2731" w:rsidP="002C2731">
            <w:pPr>
              <w:spacing w:line="240" w:lineRule="auto"/>
              <w:rPr>
                <w:rFonts w:ascii="Arial" w:eastAsia="Times New Roman" w:hAnsi="Arial" w:cs="Arial"/>
                <w:color w:val="000000"/>
                <w:szCs w:val="20"/>
                <w:lang w:eastAsia="es-CO"/>
              </w:rPr>
            </w:pPr>
            <w:r w:rsidRPr="002C2731">
              <w:rPr>
                <w:rFonts w:ascii="Arial" w:eastAsia="Times New Roman" w:hAnsi="Arial" w:cs="Arial"/>
                <w:color w:val="000000"/>
                <w:szCs w:val="20"/>
                <w:lang w:eastAsia="es-CO"/>
              </w:rPr>
              <w:t xml:space="preserve">- Laboratorio de Química </w:t>
            </w:r>
            <w:r w:rsidRPr="002C2731">
              <w:rPr>
                <w:rFonts w:ascii="Arial" w:eastAsia="Times New Roman" w:hAnsi="Arial" w:cs="Arial"/>
                <w:color w:val="000000"/>
                <w:szCs w:val="20"/>
                <w:lang w:eastAsia="es-CO"/>
              </w:rPr>
              <w:lastRenderedPageBreak/>
              <w:t>General (6/113)</w:t>
            </w:r>
          </w:p>
          <w:p w14:paraId="20229E5C" w14:textId="77777777" w:rsidR="002C2731" w:rsidRPr="002C2731" w:rsidRDefault="002C2731" w:rsidP="002C2731">
            <w:pPr>
              <w:spacing w:line="240" w:lineRule="auto"/>
              <w:rPr>
                <w:rFonts w:ascii="Arial" w:eastAsia="Times New Roman" w:hAnsi="Arial" w:cs="Arial"/>
                <w:color w:val="000000"/>
                <w:szCs w:val="20"/>
                <w:lang w:eastAsia="es-CO"/>
              </w:rPr>
            </w:pPr>
            <w:r w:rsidRPr="002C2731">
              <w:rPr>
                <w:rFonts w:ascii="Arial" w:eastAsia="Times New Roman" w:hAnsi="Arial" w:cs="Arial"/>
                <w:color w:val="000000"/>
                <w:szCs w:val="20"/>
                <w:lang w:eastAsia="es-CO"/>
              </w:rPr>
              <w:t>- Laboratorio de Procesos Químicos (6/115)</w:t>
            </w:r>
          </w:p>
          <w:p w14:paraId="50CA9A55" w14:textId="6B21F687" w:rsidR="00F707BB" w:rsidRPr="002F69DB" w:rsidRDefault="002C2731" w:rsidP="002C2731">
            <w:pPr>
              <w:spacing w:line="240" w:lineRule="auto"/>
              <w:rPr>
                <w:rFonts w:ascii="Arial" w:eastAsia="Times New Roman" w:hAnsi="Arial" w:cs="Arial"/>
                <w:color w:val="000000"/>
                <w:szCs w:val="20"/>
                <w:lang w:eastAsia="es-CO"/>
              </w:rPr>
            </w:pPr>
            <w:r w:rsidRPr="002C2731">
              <w:rPr>
                <w:rFonts w:ascii="Arial" w:eastAsia="Times New Roman" w:hAnsi="Arial" w:cs="Arial"/>
                <w:color w:val="000000"/>
                <w:szCs w:val="20"/>
                <w:lang w:eastAsia="es-CO"/>
              </w:rPr>
              <w:t>– Laboratorio de Análisis Instrumental Nº1 (6/127)</w:t>
            </w:r>
          </w:p>
        </w:tc>
        <w:tc>
          <w:tcPr>
            <w:tcW w:w="1411" w:type="pct"/>
            <w:shd w:val="clear" w:color="auto" w:fill="auto"/>
            <w:vAlign w:val="center"/>
            <w:hideMark/>
          </w:tcPr>
          <w:p w14:paraId="358D57EA" w14:textId="77777777" w:rsidR="00B6726E" w:rsidRPr="00B6726E" w:rsidRDefault="00F707BB" w:rsidP="00B6726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 xml:space="preserve"> </w:t>
            </w:r>
            <w:r w:rsidR="00B6726E" w:rsidRPr="00B6726E">
              <w:rPr>
                <w:rFonts w:ascii="Arial" w:eastAsia="Times New Roman" w:hAnsi="Arial" w:cs="Arial"/>
                <w:color w:val="000000"/>
                <w:szCs w:val="20"/>
                <w:lang w:eastAsia="es-CO"/>
              </w:rPr>
              <w:t xml:space="preserve"> - Residuos de solución de dicromato</w:t>
            </w:r>
          </w:p>
          <w:p w14:paraId="0A726B67" w14:textId="77777777" w:rsidR="00B6726E" w:rsidRPr="00B6726E" w:rsidRDefault="00B6726E" w:rsidP="00B6726E">
            <w:pPr>
              <w:spacing w:line="240" w:lineRule="auto"/>
              <w:rPr>
                <w:rFonts w:ascii="Arial" w:eastAsia="Times New Roman" w:hAnsi="Arial" w:cs="Arial"/>
                <w:color w:val="000000"/>
                <w:szCs w:val="20"/>
                <w:lang w:eastAsia="es-CO"/>
              </w:rPr>
            </w:pPr>
            <w:r w:rsidRPr="00B6726E">
              <w:rPr>
                <w:rFonts w:ascii="Arial" w:eastAsia="Times New Roman" w:hAnsi="Arial" w:cs="Arial"/>
                <w:color w:val="000000"/>
                <w:szCs w:val="20"/>
                <w:lang w:eastAsia="es-CO"/>
              </w:rPr>
              <w:t>Residuos de Cloroformo</w:t>
            </w:r>
          </w:p>
          <w:p w14:paraId="628EF527" w14:textId="77777777" w:rsidR="00B6726E" w:rsidRPr="00B6726E" w:rsidRDefault="00B6726E" w:rsidP="00B6726E">
            <w:pPr>
              <w:spacing w:line="240" w:lineRule="auto"/>
              <w:rPr>
                <w:rFonts w:ascii="Arial" w:eastAsia="Times New Roman" w:hAnsi="Arial" w:cs="Arial"/>
                <w:color w:val="000000"/>
                <w:szCs w:val="20"/>
                <w:lang w:eastAsia="es-CO"/>
              </w:rPr>
            </w:pPr>
            <w:r w:rsidRPr="00B6726E">
              <w:rPr>
                <w:rFonts w:ascii="Arial" w:eastAsia="Times New Roman" w:hAnsi="Arial" w:cs="Arial"/>
                <w:color w:val="000000"/>
                <w:szCs w:val="20"/>
                <w:lang w:eastAsia="es-CO"/>
              </w:rPr>
              <w:t>Residuos de solución de mercurio</w:t>
            </w:r>
          </w:p>
          <w:p w14:paraId="215FD5DA" w14:textId="77777777" w:rsidR="00B6726E" w:rsidRPr="00B6726E" w:rsidRDefault="00B6726E" w:rsidP="00B6726E">
            <w:pPr>
              <w:spacing w:line="240" w:lineRule="auto"/>
              <w:rPr>
                <w:rFonts w:ascii="Arial" w:eastAsia="Times New Roman" w:hAnsi="Arial" w:cs="Arial"/>
                <w:color w:val="000000"/>
                <w:szCs w:val="20"/>
                <w:lang w:eastAsia="es-CO"/>
              </w:rPr>
            </w:pPr>
            <w:r w:rsidRPr="00B6726E">
              <w:rPr>
                <w:rFonts w:ascii="Arial" w:eastAsia="Times New Roman" w:hAnsi="Arial" w:cs="Arial"/>
                <w:color w:val="000000"/>
                <w:szCs w:val="20"/>
                <w:lang w:eastAsia="es-CO"/>
              </w:rPr>
              <w:t xml:space="preserve"> Residuos de soluciones ácidas</w:t>
            </w:r>
          </w:p>
          <w:p w14:paraId="749BC942" w14:textId="77777777" w:rsidR="00B6726E" w:rsidRPr="00B6726E" w:rsidRDefault="00B6726E" w:rsidP="00B6726E">
            <w:pPr>
              <w:spacing w:line="240" w:lineRule="auto"/>
              <w:rPr>
                <w:rFonts w:ascii="Arial" w:eastAsia="Times New Roman" w:hAnsi="Arial" w:cs="Arial"/>
                <w:color w:val="000000"/>
                <w:szCs w:val="20"/>
                <w:lang w:eastAsia="es-CO"/>
              </w:rPr>
            </w:pPr>
            <w:r w:rsidRPr="00B6726E">
              <w:rPr>
                <w:rFonts w:ascii="Arial" w:eastAsia="Times New Roman" w:hAnsi="Arial" w:cs="Arial"/>
                <w:color w:val="000000"/>
                <w:szCs w:val="20"/>
                <w:lang w:eastAsia="es-CO"/>
              </w:rPr>
              <w:t xml:space="preserve"> Residuos de soluciones ácidas con nitrato de plata</w:t>
            </w:r>
          </w:p>
          <w:p w14:paraId="1784EA9B" w14:textId="77777777" w:rsidR="00B6726E" w:rsidRPr="00B6726E" w:rsidRDefault="00B6726E" w:rsidP="00B6726E">
            <w:pPr>
              <w:spacing w:line="240" w:lineRule="auto"/>
              <w:rPr>
                <w:rFonts w:ascii="Arial" w:eastAsia="Times New Roman" w:hAnsi="Arial" w:cs="Arial"/>
                <w:color w:val="000000"/>
                <w:szCs w:val="20"/>
                <w:lang w:eastAsia="es-CO"/>
              </w:rPr>
            </w:pPr>
            <w:r w:rsidRPr="00B6726E">
              <w:rPr>
                <w:rFonts w:ascii="Arial" w:eastAsia="Times New Roman" w:hAnsi="Arial" w:cs="Arial"/>
                <w:color w:val="000000"/>
                <w:szCs w:val="20"/>
                <w:lang w:eastAsia="es-CO"/>
              </w:rPr>
              <w:t>Residuos de medios de cultivo</w:t>
            </w:r>
          </w:p>
          <w:p w14:paraId="078F9948" w14:textId="6128F913" w:rsidR="00F707BB" w:rsidRPr="002F69DB" w:rsidRDefault="00B6726E" w:rsidP="00B6726E">
            <w:pPr>
              <w:spacing w:line="240" w:lineRule="auto"/>
              <w:rPr>
                <w:rFonts w:ascii="Arial" w:eastAsia="Times New Roman" w:hAnsi="Arial" w:cs="Arial"/>
                <w:color w:val="000000"/>
                <w:szCs w:val="20"/>
                <w:lang w:eastAsia="es-CO"/>
              </w:rPr>
            </w:pPr>
            <w:r w:rsidRPr="00B6726E">
              <w:rPr>
                <w:rFonts w:ascii="Arial" w:eastAsia="Times New Roman" w:hAnsi="Arial" w:cs="Arial"/>
                <w:color w:val="000000"/>
                <w:szCs w:val="20"/>
                <w:lang w:eastAsia="es-CO"/>
              </w:rPr>
              <w:t>Residuos de solución de peróxido de hidrogeno</w:t>
            </w:r>
          </w:p>
        </w:tc>
        <w:tc>
          <w:tcPr>
            <w:tcW w:w="1770" w:type="pct"/>
            <w:shd w:val="clear" w:color="auto" w:fill="auto"/>
            <w:noWrap/>
            <w:vAlign w:val="bottom"/>
            <w:hideMark/>
          </w:tcPr>
          <w:p w14:paraId="2AF80FF0" w14:textId="77777777" w:rsidR="00F707BB" w:rsidRPr="002F69DB" w:rsidRDefault="00F707BB" w:rsidP="00B960DA">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49112064" behindDoc="0" locked="0" layoutInCell="1" allowOverlap="1" wp14:anchorId="303B6D93" wp14:editId="4C6C263B">
                  <wp:simplePos x="0" y="0"/>
                  <wp:positionH relativeFrom="column">
                    <wp:posOffset>38100</wp:posOffset>
                  </wp:positionH>
                  <wp:positionV relativeFrom="paragraph">
                    <wp:posOffset>-1313815</wp:posOffset>
                  </wp:positionV>
                  <wp:extent cx="2019300" cy="666750"/>
                  <wp:effectExtent l="0" t="0" r="0" b="0"/>
                  <wp:wrapNone/>
                  <wp:docPr id="1040" name="Imagen 1040"/>
                  <wp:cNvGraphicFramePr/>
                  <a:graphic xmlns:a="http://schemas.openxmlformats.org/drawingml/2006/main">
                    <a:graphicData uri="http://schemas.openxmlformats.org/drawingml/2006/picture">
                      <pic:pic xmlns:pic="http://schemas.openxmlformats.org/drawingml/2006/picture">
                        <pic:nvPicPr>
                          <pic:cNvPr id="17" name="16 Image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19300" cy="6667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F707BB" w:rsidRPr="002F69DB" w14:paraId="64725473" w14:textId="77777777" w:rsidTr="00276F1F">
        <w:trPr>
          <w:trHeight w:val="1456"/>
          <w:jc w:val="center"/>
        </w:trPr>
        <w:tc>
          <w:tcPr>
            <w:tcW w:w="1002" w:type="pct"/>
            <w:vMerge/>
            <w:vAlign w:val="center"/>
            <w:hideMark/>
          </w:tcPr>
          <w:p w14:paraId="4753E401" w14:textId="77777777" w:rsidR="00F707BB" w:rsidRPr="002F69DB" w:rsidRDefault="00F707BB" w:rsidP="00B960DA">
            <w:pPr>
              <w:spacing w:line="240" w:lineRule="auto"/>
              <w:rPr>
                <w:rFonts w:ascii="Arial" w:eastAsia="Times New Roman" w:hAnsi="Arial" w:cs="Arial"/>
                <w:color w:val="000000"/>
                <w:szCs w:val="20"/>
                <w:lang w:eastAsia="es-CO"/>
              </w:rPr>
            </w:pPr>
          </w:p>
        </w:tc>
        <w:tc>
          <w:tcPr>
            <w:tcW w:w="817" w:type="pct"/>
            <w:shd w:val="clear" w:color="auto" w:fill="auto"/>
            <w:vAlign w:val="center"/>
            <w:hideMark/>
          </w:tcPr>
          <w:p w14:paraId="785EE176" w14:textId="355F4124" w:rsidR="00F707BB" w:rsidRPr="002F69DB" w:rsidRDefault="002C2731" w:rsidP="002C2731">
            <w:pPr>
              <w:spacing w:line="240" w:lineRule="auto"/>
              <w:rPr>
                <w:rFonts w:ascii="Arial" w:eastAsia="Times New Roman" w:hAnsi="Arial" w:cs="Arial"/>
                <w:color w:val="000000"/>
                <w:szCs w:val="20"/>
                <w:lang w:eastAsia="es-CO"/>
              </w:rPr>
            </w:pPr>
            <w:r w:rsidRPr="002C2731">
              <w:rPr>
                <w:rFonts w:ascii="Arial" w:eastAsia="Times New Roman" w:hAnsi="Arial" w:cs="Arial"/>
                <w:color w:val="000000"/>
                <w:szCs w:val="20"/>
                <w:lang w:eastAsia="es-CO"/>
              </w:rPr>
              <w:t>Laboratorio de Biotecnología - Productos Naturales Nº1  (6/114)</w:t>
            </w:r>
            <w:proofErr w:type="spellStart"/>
            <w:r w:rsidR="00F707BB" w:rsidRPr="002F69DB">
              <w:rPr>
                <w:rFonts w:ascii="Arial" w:eastAsia="Times New Roman" w:hAnsi="Arial" w:cs="Arial"/>
                <w:color w:val="000000"/>
                <w:szCs w:val="20"/>
                <w:lang w:eastAsia="es-CO"/>
              </w:rPr>
              <w:t>io</w:t>
            </w:r>
            <w:proofErr w:type="spellEnd"/>
            <w:r w:rsidR="00F707BB" w:rsidRPr="002F69DB">
              <w:rPr>
                <w:rFonts w:ascii="Arial" w:eastAsia="Times New Roman" w:hAnsi="Arial" w:cs="Arial"/>
                <w:color w:val="000000"/>
                <w:szCs w:val="20"/>
                <w:lang w:eastAsia="es-CO"/>
              </w:rPr>
              <w:t xml:space="preserve"> / Q 114</w:t>
            </w:r>
          </w:p>
        </w:tc>
        <w:tc>
          <w:tcPr>
            <w:tcW w:w="1411" w:type="pct"/>
            <w:shd w:val="clear" w:color="auto" w:fill="auto"/>
            <w:vAlign w:val="center"/>
            <w:hideMark/>
          </w:tcPr>
          <w:p w14:paraId="037BE0A9"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 Residuos de varios ácidos</w:t>
            </w:r>
          </w:p>
          <w:p w14:paraId="426656FC"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 xml:space="preserve"> - Solventes</w:t>
            </w:r>
          </w:p>
          <w:p w14:paraId="6B23E619"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 xml:space="preserve"> - Bacterias (Microorganismos)</w:t>
            </w:r>
          </w:p>
          <w:p w14:paraId="5B3F4424"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 xml:space="preserve"> - Hongos</w:t>
            </w:r>
          </w:p>
          <w:p w14:paraId="6AFC69AB" w14:textId="25260B0C" w:rsidR="00F707BB" w:rsidRPr="002F69DB"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 xml:space="preserve"> - Medios de cultivos</w:t>
            </w:r>
          </w:p>
        </w:tc>
        <w:tc>
          <w:tcPr>
            <w:tcW w:w="1770" w:type="pct"/>
            <w:shd w:val="clear" w:color="auto" w:fill="auto"/>
            <w:noWrap/>
            <w:vAlign w:val="bottom"/>
            <w:hideMark/>
          </w:tcPr>
          <w:p w14:paraId="706EC46C" w14:textId="37440E8D" w:rsidR="00F707BB" w:rsidRPr="002F69DB" w:rsidRDefault="00CA11BC" w:rsidP="00B960DA">
            <w:pPr>
              <w:spacing w:line="240" w:lineRule="auto"/>
              <w:rPr>
                <w:rFonts w:ascii="Arial" w:eastAsia="Times New Roman" w:hAnsi="Arial" w:cs="Arial"/>
                <w:color w:val="000000"/>
                <w:szCs w:val="20"/>
                <w:lang w:eastAsia="es-CO"/>
              </w:rPr>
            </w:pPr>
            <w:r w:rsidRPr="002F69DB">
              <w:rPr>
                <w:rFonts w:eastAsia="Times New Roman" w:cs="Arial"/>
                <w:noProof/>
                <w:color w:val="000000"/>
                <w:szCs w:val="20"/>
                <w:lang w:eastAsia="es-CO"/>
              </w:rPr>
              <w:drawing>
                <wp:anchor distT="0" distB="0" distL="114300" distR="114300" simplePos="0" relativeHeight="249170432" behindDoc="0" locked="0" layoutInCell="1" allowOverlap="1" wp14:anchorId="2DCB1368" wp14:editId="70417BD1">
                  <wp:simplePos x="0" y="0"/>
                  <wp:positionH relativeFrom="column">
                    <wp:posOffset>921385</wp:posOffset>
                  </wp:positionH>
                  <wp:positionV relativeFrom="paragraph">
                    <wp:posOffset>-13970</wp:posOffset>
                  </wp:positionV>
                  <wp:extent cx="907415" cy="695325"/>
                  <wp:effectExtent l="0" t="0" r="6985" b="9525"/>
                  <wp:wrapNone/>
                  <wp:docPr id="1039" name="Imagen 1039"/>
                  <wp:cNvGraphicFramePr/>
                  <a:graphic xmlns:a="http://schemas.openxmlformats.org/drawingml/2006/main">
                    <a:graphicData uri="http://schemas.openxmlformats.org/drawingml/2006/picture">
                      <pic:pic xmlns:pic="http://schemas.openxmlformats.org/drawingml/2006/picture">
                        <pic:nvPicPr>
                          <pic:cNvPr id="81" name="Picture 8"/>
                          <pic:cNvPicPr>
                            <a:picLocks noChangeAspect="1" noChangeArrowheads="1"/>
                          </pic:cNvPicPr>
                        </pic:nvPicPr>
                        <pic:blipFill rotWithShape="1">
                          <a:blip r:embed="rId167">
                            <a:extLst>
                              <a:ext uri="{28A0092B-C50C-407E-A947-70E740481C1C}">
                                <a14:useLocalDpi xmlns:a14="http://schemas.microsoft.com/office/drawing/2010/main" val="0"/>
                              </a:ext>
                            </a:extLst>
                          </a:blip>
                          <a:srcRect l="45411"/>
                          <a:stretch/>
                        </pic:blipFill>
                        <pic:spPr bwMode="auto">
                          <a:xfrm>
                            <a:off x="0" y="0"/>
                            <a:ext cx="90741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5A85141A" wp14:editId="48EEF9D5">
                  <wp:extent cx="698361" cy="676275"/>
                  <wp:effectExtent l="0" t="0" r="6985" b="0"/>
                  <wp:docPr id="27105" name="Imagen 2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r w:rsidR="00F707BB" w:rsidRPr="002F69DB" w14:paraId="5924D5C6" w14:textId="77777777" w:rsidTr="001633C0">
        <w:trPr>
          <w:trHeight w:val="1178"/>
          <w:jc w:val="center"/>
        </w:trPr>
        <w:tc>
          <w:tcPr>
            <w:tcW w:w="1002" w:type="pct"/>
            <w:vMerge/>
            <w:vAlign w:val="center"/>
            <w:hideMark/>
          </w:tcPr>
          <w:p w14:paraId="111EAB4D" w14:textId="77777777" w:rsidR="00F707BB" w:rsidRPr="002F69DB" w:rsidRDefault="00F707BB" w:rsidP="00B960DA">
            <w:pPr>
              <w:spacing w:line="240" w:lineRule="auto"/>
              <w:rPr>
                <w:rFonts w:ascii="Arial" w:eastAsia="Times New Roman" w:hAnsi="Arial" w:cs="Arial"/>
                <w:color w:val="000000"/>
                <w:szCs w:val="20"/>
                <w:lang w:eastAsia="es-CO"/>
              </w:rPr>
            </w:pPr>
          </w:p>
        </w:tc>
        <w:tc>
          <w:tcPr>
            <w:tcW w:w="817" w:type="pct"/>
            <w:shd w:val="clear" w:color="auto" w:fill="auto"/>
            <w:vAlign w:val="center"/>
            <w:hideMark/>
          </w:tcPr>
          <w:p w14:paraId="609E758C" w14:textId="2FCC69BC" w:rsidR="00F707BB" w:rsidRPr="002F69DB" w:rsidRDefault="002C2731" w:rsidP="00B960DA">
            <w:pPr>
              <w:spacing w:line="240" w:lineRule="auto"/>
              <w:rPr>
                <w:rFonts w:ascii="Arial" w:eastAsia="Times New Roman" w:hAnsi="Arial" w:cs="Arial"/>
                <w:color w:val="000000"/>
                <w:szCs w:val="20"/>
                <w:lang w:eastAsia="es-CO"/>
              </w:rPr>
            </w:pPr>
            <w:r w:rsidRPr="002C2731">
              <w:rPr>
                <w:rFonts w:ascii="Arial" w:eastAsia="Times New Roman" w:hAnsi="Arial" w:cs="Arial"/>
                <w:color w:val="000000"/>
                <w:szCs w:val="20"/>
                <w:lang w:eastAsia="es-CO"/>
              </w:rPr>
              <w:t>- Laboratorio Oleo química (6/122)</w:t>
            </w:r>
          </w:p>
        </w:tc>
        <w:tc>
          <w:tcPr>
            <w:tcW w:w="1411" w:type="pct"/>
            <w:shd w:val="clear" w:color="auto" w:fill="auto"/>
            <w:vAlign w:val="center"/>
            <w:hideMark/>
          </w:tcPr>
          <w:p w14:paraId="3A106E20" w14:textId="77777777" w:rsidR="00F707BB" w:rsidRPr="002F69DB" w:rsidRDefault="00F707BB" w:rsidP="004F6CE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Solventes orgánicos</w:t>
            </w:r>
          </w:p>
        </w:tc>
        <w:tc>
          <w:tcPr>
            <w:tcW w:w="1770" w:type="pct"/>
            <w:shd w:val="clear" w:color="auto" w:fill="auto"/>
            <w:noWrap/>
            <w:vAlign w:val="bottom"/>
            <w:hideMark/>
          </w:tcPr>
          <w:p w14:paraId="235D9B8B" w14:textId="77777777" w:rsidR="00F707BB" w:rsidRPr="002F69DB" w:rsidRDefault="00F707BB" w:rsidP="00B960DA">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49141760" behindDoc="0" locked="0" layoutInCell="1" allowOverlap="1" wp14:anchorId="32ABAC54" wp14:editId="7EFEED1A">
                  <wp:simplePos x="0" y="0"/>
                  <wp:positionH relativeFrom="column">
                    <wp:posOffset>633730</wp:posOffset>
                  </wp:positionH>
                  <wp:positionV relativeFrom="paragraph">
                    <wp:posOffset>-556260</wp:posOffset>
                  </wp:positionV>
                  <wp:extent cx="790575" cy="638175"/>
                  <wp:effectExtent l="0" t="0" r="9525" b="9525"/>
                  <wp:wrapNone/>
                  <wp:docPr id="1026" name="Imagen 1026"/>
                  <wp:cNvGraphicFramePr/>
                  <a:graphic xmlns:a="http://schemas.openxmlformats.org/drawingml/2006/main">
                    <a:graphicData uri="http://schemas.openxmlformats.org/drawingml/2006/picture">
                      <pic:pic xmlns:pic="http://schemas.openxmlformats.org/drawingml/2006/picture">
                        <pic:nvPicPr>
                          <pic:cNvPr id="20" name="19 Image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1EF13078" w14:textId="77777777" w:rsidR="00DB60A1" w:rsidRPr="00DB60A1" w:rsidRDefault="00DB60A1" w:rsidP="005D5F9F">
      <w:pPr>
        <w:pStyle w:val="Ttulo1"/>
        <w:jc w:val="left"/>
      </w:pPr>
      <w:bookmarkStart w:id="208" w:name="_Toc423864322"/>
    </w:p>
    <w:p w14:paraId="2393F378" w14:textId="77777777" w:rsidR="0016426E" w:rsidRDefault="0016426E" w:rsidP="00ED0212">
      <w:pPr>
        <w:pStyle w:val="Epgrafe"/>
        <w:jc w:val="both"/>
        <w:rPr>
          <w:rFonts w:ascii="Arial" w:hAnsi="Arial" w:cs="Arial"/>
          <w:i w:val="0"/>
          <w:color w:val="auto"/>
        </w:rPr>
      </w:pPr>
    </w:p>
    <w:p w14:paraId="68B11873" w14:textId="3AA78B3E" w:rsidR="00CE4C21" w:rsidRPr="002F69DB" w:rsidRDefault="00344D95" w:rsidP="00ED0212">
      <w:pPr>
        <w:pStyle w:val="Epgrafe"/>
        <w:jc w:val="both"/>
        <w:rPr>
          <w:rFonts w:ascii="Arial" w:hAnsi="Arial" w:cs="Arial"/>
          <w:i w:val="0"/>
          <w:color w:val="auto"/>
        </w:rPr>
      </w:pPr>
      <w:bookmarkStart w:id="209" w:name="_Toc490581817"/>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31</w:t>
      </w:r>
      <w:r w:rsidRPr="002F69DB">
        <w:rPr>
          <w:rFonts w:ascii="Arial" w:hAnsi="Arial" w:cs="Arial"/>
          <w:i w:val="0"/>
          <w:color w:val="auto"/>
        </w:rPr>
        <w:fldChar w:fldCharType="end"/>
      </w:r>
      <w:r w:rsidRPr="002F69DB">
        <w:rPr>
          <w:rFonts w:ascii="Arial" w:hAnsi="Arial" w:cs="Arial"/>
          <w:i w:val="0"/>
          <w:color w:val="auto"/>
        </w:rPr>
        <w:t>. Tipo de recipientes para almacenamiento en la fuente de RESPEL, Edificio 8. Plan Institucional de Gestión Integral de RESPEL – UTP. 2015.</w:t>
      </w:r>
      <w:bookmarkEnd w:id="208"/>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9"/>
        <w:gridCol w:w="2077"/>
        <w:gridCol w:w="3008"/>
        <w:gridCol w:w="2670"/>
      </w:tblGrid>
      <w:tr w:rsidR="00C7002D" w:rsidRPr="002F69DB" w14:paraId="46D70DDA" w14:textId="77777777" w:rsidTr="00276F1F">
        <w:trPr>
          <w:trHeight w:val="465"/>
          <w:tblHeader/>
          <w:jc w:val="center"/>
        </w:trPr>
        <w:tc>
          <w:tcPr>
            <w:tcW w:w="5000" w:type="pct"/>
            <w:gridSpan w:val="4"/>
            <w:shd w:val="clear" w:color="000000" w:fill="A6A6A6"/>
            <w:vAlign w:val="center"/>
            <w:hideMark/>
          </w:tcPr>
          <w:p w14:paraId="6D03D389" w14:textId="77777777" w:rsidR="00C7002D" w:rsidRPr="002F69DB" w:rsidRDefault="00C7002D"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C7002D" w:rsidRPr="002F69DB" w14:paraId="55AD4F93" w14:textId="77777777" w:rsidTr="00276F1F">
        <w:trPr>
          <w:trHeight w:val="330"/>
          <w:tblHeader/>
          <w:jc w:val="center"/>
        </w:trPr>
        <w:tc>
          <w:tcPr>
            <w:tcW w:w="5000" w:type="pct"/>
            <w:gridSpan w:val="4"/>
            <w:shd w:val="clear" w:color="000000" w:fill="A6A6A6"/>
            <w:vAlign w:val="center"/>
            <w:hideMark/>
          </w:tcPr>
          <w:p w14:paraId="433B515E" w14:textId="77777777" w:rsidR="00C7002D" w:rsidRPr="002F69DB" w:rsidRDefault="00BB1BAD" w:rsidP="00C7002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CE4C21" w:rsidRPr="002F69DB">
              <w:rPr>
                <w:rFonts w:ascii="Arial" w:eastAsia="Times New Roman" w:hAnsi="Arial" w:cs="Arial"/>
                <w:b/>
                <w:bCs/>
                <w:color w:val="000000"/>
                <w:szCs w:val="20"/>
                <w:lang w:eastAsia="es-CO"/>
              </w:rPr>
              <w:t xml:space="preserve"> 8. </w:t>
            </w:r>
            <w:r w:rsidR="00C7002D" w:rsidRPr="002F69DB">
              <w:rPr>
                <w:rFonts w:ascii="Arial" w:eastAsia="Times New Roman" w:hAnsi="Arial" w:cs="Arial"/>
                <w:b/>
                <w:bCs/>
                <w:color w:val="000000"/>
                <w:szCs w:val="20"/>
                <w:lang w:eastAsia="es-CO"/>
              </w:rPr>
              <w:t>Laboratorio de análisis de aguas y alimentos</w:t>
            </w:r>
          </w:p>
        </w:tc>
      </w:tr>
      <w:tr w:rsidR="00F707BB" w:rsidRPr="002F69DB" w14:paraId="06F62CF2" w14:textId="77777777" w:rsidTr="005D5F9F">
        <w:trPr>
          <w:trHeight w:val="480"/>
          <w:tblHeader/>
          <w:jc w:val="center"/>
        </w:trPr>
        <w:tc>
          <w:tcPr>
            <w:tcW w:w="2025" w:type="pct"/>
            <w:gridSpan w:val="2"/>
            <w:shd w:val="clear" w:color="000000" w:fill="D9D9D9"/>
            <w:vAlign w:val="center"/>
            <w:hideMark/>
          </w:tcPr>
          <w:p w14:paraId="74D29EBA"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576" w:type="pct"/>
            <w:shd w:val="clear" w:color="000000" w:fill="D9D9D9"/>
            <w:vAlign w:val="center"/>
            <w:hideMark/>
          </w:tcPr>
          <w:p w14:paraId="4F204E17"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399" w:type="pct"/>
            <w:shd w:val="clear" w:color="000000" w:fill="D9D9D9"/>
            <w:vAlign w:val="center"/>
            <w:hideMark/>
          </w:tcPr>
          <w:p w14:paraId="2560A066"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F707BB" w:rsidRPr="002F69DB" w14:paraId="68137B92" w14:textId="77777777" w:rsidTr="005D5F9F">
        <w:trPr>
          <w:trHeight w:val="1290"/>
          <w:jc w:val="center"/>
        </w:trPr>
        <w:tc>
          <w:tcPr>
            <w:tcW w:w="937" w:type="pct"/>
            <w:vMerge w:val="restart"/>
            <w:shd w:val="clear" w:color="auto" w:fill="auto"/>
            <w:vAlign w:val="center"/>
            <w:hideMark/>
          </w:tcPr>
          <w:p w14:paraId="2D26E2C2" w14:textId="77777777" w:rsidR="00F707BB" w:rsidRPr="002F69DB" w:rsidRDefault="00F707BB" w:rsidP="00F707BB">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Laboratorio de análisis de aguas y alimentos</w:t>
            </w:r>
          </w:p>
        </w:tc>
        <w:tc>
          <w:tcPr>
            <w:tcW w:w="1088" w:type="pct"/>
            <w:shd w:val="clear" w:color="auto" w:fill="auto"/>
            <w:vAlign w:val="center"/>
            <w:hideMark/>
          </w:tcPr>
          <w:p w14:paraId="47D5F1B6" w14:textId="76E3A6D0" w:rsidR="00F707BB" w:rsidRPr="002F69DB" w:rsidRDefault="0020583C" w:rsidP="00CE4C21">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00F707BB" w:rsidRPr="002F69DB">
              <w:rPr>
                <w:rFonts w:ascii="Arial" w:eastAsia="Times New Roman" w:hAnsi="Arial" w:cs="Arial"/>
                <w:color w:val="000000"/>
                <w:szCs w:val="20"/>
                <w:lang w:eastAsia="es-CO"/>
              </w:rPr>
              <w:t xml:space="preserve"> </w:t>
            </w:r>
            <w:r w:rsidRPr="0020583C">
              <w:rPr>
                <w:rFonts w:ascii="Arial" w:eastAsia="Times New Roman" w:hAnsi="Arial" w:cs="Arial"/>
                <w:color w:val="000000"/>
                <w:szCs w:val="20"/>
                <w:lang w:eastAsia="es-CO"/>
              </w:rPr>
              <w:t xml:space="preserve"> - Laboratorio de aguas y alimentos (8/101)</w:t>
            </w:r>
          </w:p>
        </w:tc>
        <w:tc>
          <w:tcPr>
            <w:tcW w:w="1576" w:type="pct"/>
            <w:shd w:val="clear" w:color="auto" w:fill="auto"/>
            <w:vAlign w:val="center"/>
            <w:hideMark/>
          </w:tcPr>
          <w:p w14:paraId="5428B853"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 Residuos de Medios de Cultivos (Agares y Caldos)</w:t>
            </w:r>
          </w:p>
          <w:p w14:paraId="39343459"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Soluciones Básicas Hidróxido de Potasio</w:t>
            </w:r>
          </w:p>
          <w:p w14:paraId="75A6A6A9" w14:textId="22C91F43" w:rsidR="00F707BB" w:rsidRPr="002F69DB"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Sal inorgánica de mercurio</w:t>
            </w:r>
            <w:r w:rsidR="00F707BB" w:rsidRPr="002F69DB">
              <w:rPr>
                <w:rFonts w:ascii="Arial" w:eastAsia="Times New Roman" w:hAnsi="Arial" w:cs="Arial"/>
                <w:color w:val="000000"/>
                <w:szCs w:val="20"/>
                <w:lang w:eastAsia="es-CO"/>
              </w:rPr>
              <w:br/>
              <w:t xml:space="preserve"> </w:t>
            </w:r>
          </w:p>
        </w:tc>
        <w:tc>
          <w:tcPr>
            <w:tcW w:w="1399" w:type="pct"/>
            <w:shd w:val="clear" w:color="auto" w:fill="auto"/>
            <w:noWrap/>
            <w:vAlign w:val="bottom"/>
            <w:hideMark/>
          </w:tcPr>
          <w:p w14:paraId="15548F8B" w14:textId="4ED51DA1" w:rsidR="00F707BB" w:rsidRPr="002F69DB" w:rsidRDefault="0020583C"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38304" behindDoc="0" locked="0" layoutInCell="1" allowOverlap="1" wp14:anchorId="513627B1" wp14:editId="09B33B16">
                  <wp:simplePos x="0" y="0"/>
                  <wp:positionH relativeFrom="column">
                    <wp:posOffset>925830</wp:posOffset>
                  </wp:positionH>
                  <wp:positionV relativeFrom="paragraph">
                    <wp:posOffset>-100330</wp:posOffset>
                  </wp:positionV>
                  <wp:extent cx="914400" cy="762000"/>
                  <wp:effectExtent l="0" t="0" r="0" b="0"/>
                  <wp:wrapNone/>
                  <wp:docPr id="1046" name="Imagen 1046"/>
                  <wp:cNvGraphicFramePr/>
                  <a:graphic xmlns:a="http://schemas.openxmlformats.org/drawingml/2006/main">
                    <a:graphicData uri="http://schemas.openxmlformats.org/drawingml/2006/picture">
                      <pic:pic xmlns:pic="http://schemas.openxmlformats.org/drawingml/2006/picture">
                        <pic:nvPicPr>
                          <pic:cNvPr id="22" name="21 Image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extLst/>
                        </pic:spPr>
                      </pic:pic>
                    </a:graphicData>
                  </a:graphic>
                  <wp14:sizeRelH relativeFrom="page">
                    <wp14:pctWidth>0</wp14:pctWidth>
                  </wp14:sizeRelH>
                  <wp14:sizeRelV relativeFrom="page">
                    <wp14:pctHeight>0</wp14:pctHeight>
                  </wp14:sizeRelV>
                </wp:anchor>
              </w:drawing>
            </w:r>
            <w:r w:rsidR="00CA11BC">
              <w:rPr>
                <w:rFonts w:ascii="Arial" w:hAnsi="Arial" w:cs="Arial"/>
                <w:noProof/>
                <w:sz w:val="24"/>
                <w:szCs w:val="24"/>
                <w:lang w:eastAsia="es-CO"/>
              </w:rPr>
              <w:drawing>
                <wp:inline distT="0" distB="0" distL="0" distR="0" wp14:anchorId="60DE9A07" wp14:editId="56C7F800">
                  <wp:extent cx="698361" cy="676275"/>
                  <wp:effectExtent l="0" t="0" r="6985" b="0"/>
                  <wp:docPr id="27106" name="Imagen 2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r w:rsidR="0020583C" w:rsidRPr="002F69DB" w14:paraId="2175AA03" w14:textId="77777777" w:rsidTr="005D5F9F">
        <w:trPr>
          <w:trHeight w:val="1425"/>
          <w:jc w:val="center"/>
        </w:trPr>
        <w:tc>
          <w:tcPr>
            <w:tcW w:w="937" w:type="pct"/>
            <w:vMerge/>
            <w:vAlign w:val="center"/>
          </w:tcPr>
          <w:p w14:paraId="200A14BD" w14:textId="77777777" w:rsidR="0020583C" w:rsidRPr="002F69DB" w:rsidRDefault="0020583C" w:rsidP="00C7002D">
            <w:pPr>
              <w:spacing w:line="240" w:lineRule="auto"/>
              <w:rPr>
                <w:rFonts w:ascii="Arial" w:eastAsia="Times New Roman" w:hAnsi="Arial" w:cs="Arial"/>
                <w:color w:val="000000"/>
                <w:szCs w:val="20"/>
                <w:lang w:eastAsia="es-CO"/>
              </w:rPr>
            </w:pPr>
          </w:p>
        </w:tc>
        <w:tc>
          <w:tcPr>
            <w:tcW w:w="1088" w:type="pct"/>
            <w:shd w:val="clear" w:color="auto" w:fill="auto"/>
            <w:vAlign w:val="center"/>
          </w:tcPr>
          <w:p w14:paraId="3DCA632A" w14:textId="0E126941" w:rsidR="0020583C" w:rsidRPr="002F69DB" w:rsidRDefault="0020583C" w:rsidP="00C7002D">
            <w:pPr>
              <w:spacing w:line="240" w:lineRule="auto"/>
              <w:rPr>
                <w:rFonts w:ascii="Arial" w:eastAsia="Times New Roman" w:hAnsi="Arial" w:cs="Arial"/>
                <w:color w:val="000000"/>
                <w:szCs w:val="20"/>
                <w:lang w:eastAsia="es-CO"/>
              </w:rPr>
            </w:pPr>
            <w:r w:rsidRPr="0020583C">
              <w:rPr>
                <w:rFonts w:ascii="Arial" w:eastAsia="Times New Roman" w:hAnsi="Arial" w:cs="Arial"/>
                <w:color w:val="000000"/>
                <w:szCs w:val="20"/>
                <w:lang w:eastAsia="es-CO"/>
              </w:rPr>
              <w:t>Laboratorio de Calidad de Productos Naturales (8/103)</w:t>
            </w:r>
          </w:p>
        </w:tc>
        <w:tc>
          <w:tcPr>
            <w:tcW w:w="1576" w:type="pct"/>
            <w:shd w:val="clear" w:color="auto" w:fill="auto"/>
            <w:vAlign w:val="center"/>
          </w:tcPr>
          <w:p w14:paraId="184B0732" w14:textId="536F16A0" w:rsidR="0020583C" w:rsidRPr="002F69DB" w:rsidRDefault="0020583C" w:rsidP="00C7002D">
            <w:pPr>
              <w:spacing w:line="240" w:lineRule="auto"/>
              <w:rPr>
                <w:rFonts w:ascii="Arial" w:eastAsia="Times New Roman" w:hAnsi="Arial" w:cs="Arial"/>
                <w:color w:val="000000"/>
                <w:szCs w:val="20"/>
                <w:lang w:eastAsia="es-CO"/>
              </w:rPr>
            </w:pPr>
            <w:r w:rsidRPr="0020583C">
              <w:rPr>
                <w:rFonts w:ascii="Arial" w:eastAsia="Times New Roman" w:hAnsi="Arial" w:cs="Arial"/>
                <w:color w:val="000000"/>
                <w:szCs w:val="20"/>
                <w:lang w:eastAsia="es-CO"/>
              </w:rPr>
              <w:t>- Residuos Químicos</w:t>
            </w:r>
          </w:p>
        </w:tc>
        <w:tc>
          <w:tcPr>
            <w:tcW w:w="1399" w:type="pct"/>
            <w:shd w:val="clear" w:color="auto" w:fill="auto"/>
            <w:noWrap/>
            <w:vAlign w:val="bottom"/>
          </w:tcPr>
          <w:p w14:paraId="115FC0D7" w14:textId="6FEE1F94" w:rsidR="0020583C" w:rsidRPr="002F69DB" w:rsidRDefault="0020583C" w:rsidP="00C7002D">
            <w:pPr>
              <w:spacing w:line="240" w:lineRule="auto"/>
              <w:rPr>
                <w:rFonts w:ascii="Arial" w:eastAsia="Times New Roman" w:hAnsi="Arial" w:cs="Arial"/>
                <w:noProof/>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42400" behindDoc="0" locked="0" layoutInCell="1" allowOverlap="1" wp14:anchorId="1D282F46" wp14:editId="7F7AEC18">
                  <wp:simplePos x="0" y="0"/>
                  <wp:positionH relativeFrom="column">
                    <wp:posOffset>627380</wp:posOffset>
                  </wp:positionH>
                  <wp:positionV relativeFrom="paragraph">
                    <wp:posOffset>-656590</wp:posOffset>
                  </wp:positionV>
                  <wp:extent cx="914400" cy="762000"/>
                  <wp:effectExtent l="0" t="0" r="0" b="0"/>
                  <wp:wrapNone/>
                  <wp:docPr id="70" name="Imagen 70"/>
                  <wp:cNvGraphicFramePr/>
                  <a:graphic xmlns:a="http://schemas.openxmlformats.org/drawingml/2006/main">
                    <a:graphicData uri="http://schemas.openxmlformats.org/drawingml/2006/picture">
                      <pic:pic xmlns:pic="http://schemas.openxmlformats.org/drawingml/2006/picture">
                        <pic:nvPicPr>
                          <pic:cNvPr id="22" name="21 Image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F707BB" w:rsidRPr="002F69DB" w14:paraId="1723C0C7" w14:textId="77777777" w:rsidTr="005D5F9F">
        <w:trPr>
          <w:trHeight w:val="1425"/>
          <w:jc w:val="center"/>
        </w:trPr>
        <w:tc>
          <w:tcPr>
            <w:tcW w:w="937" w:type="pct"/>
            <w:vMerge/>
            <w:vAlign w:val="center"/>
            <w:hideMark/>
          </w:tcPr>
          <w:p w14:paraId="4E787318" w14:textId="77777777" w:rsidR="00F707BB" w:rsidRPr="002F69DB" w:rsidRDefault="00F707BB" w:rsidP="00C7002D">
            <w:pPr>
              <w:spacing w:line="240" w:lineRule="auto"/>
              <w:rPr>
                <w:rFonts w:ascii="Arial" w:eastAsia="Times New Roman" w:hAnsi="Arial" w:cs="Arial"/>
                <w:color w:val="000000"/>
                <w:szCs w:val="20"/>
                <w:lang w:eastAsia="es-CO"/>
              </w:rPr>
            </w:pPr>
          </w:p>
        </w:tc>
        <w:tc>
          <w:tcPr>
            <w:tcW w:w="1088" w:type="pct"/>
            <w:shd w:val="clear" w:color="auto" w:fill="auto"/>
            <w:vAlign w:val="center"/>
            <w:hideMark/>
          </w:tcPr>
          <w:p w14:paraId="7DE43E80" w14:textId="77777777" w:rsidR="00F707BB" w:rsidRPr="002F69DB" w:rsidRDefault="00F707BB" w:rsidP="00C7002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Laboratorio de fotoquímica</w:t>
            </w:r>
          </w:p>
        </w:tc>
        <w:tc>
          <w:tcPr>
            <w:tcW w:w="1576" w:type="pct"/>
            <w:shd w:val="clear" w:color="auto" w:fill="auto"/>
            <w:vAlign w:val="center"/>
            <w:hideMark/>
          </w:tcPr>
          <w:p w14:paraId="37E4A1D9" w14:textId="77777777" w:rsidR="005D5F9F" w:rsidRPr="005D5F9F" w:rsidRDefault="00F707BB" w:rsidP="005D5F9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5D5F9F" w:rsidRPr="005D5F9F">
              <w:rPr>
                <w:rFonts w:ascii="Arial" w:eastAsia="Times New Roman" w:hAnsi="Arial" w:cs="Arial"/>
                <w:color w:val="000000"/>
                <w:szCs w:val="20"/>
                <w:lang w:eastAsia="es-CO"/>
              </w:rPr>
              <w:t xml:space="preserve"> - Solventes y mezclas</w:t>
            </w:r>
          </w:p>
          <w:p w14:paraId="383EAC16" w14:textId="5921DB98" w:rsidR="00F707BB" w:rsidRPr="002F69DB"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Residuo solventes orgánicos</w:t>
            </w:r>
          </w:p>
        </w:tc>
        <w:tc>
          <w:tcPr>
            <w:tcW w:w="1399" w:type="pct"/>
            <w:shd w:val="clear" w:color="auto" w:fill="auto"/>
            <w:noWrap/>
            <w:vAlign w:val="bottom"/>
            <w:hideMark/>
          </w:tcPr>
          <w:p w14:paraId="575C9DEF" w14:textId="65CA5323" w:rsidR="00F707BB" w:rsidRPr="002F69DB" w:rsidRDefault="0020583C"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44448" behindDoc="0" locked="0" layoutInCell="1" allowOverlap="1" wp14:anchorId="1DE43FEF" wp14:editId="58756713">
                  <wp:simplePos x="0" y="0"/>
                  <wp:positionH relativeFrom="column">
                    <wp:posOffset>779780</wp:posOffset>
                  </wp:positionH>
                  <wp:positionV relativeFrom="paragraph">
                    <wp:posOffset>-656590</wp:posOffset>
                  </wp:positionV>
                  <wp:extent cx="914400" cy="762000"/>
                  <wp:effectExtent l="0" t="0" r="0" b="0"/>
                  <wp:wrapNone/>
                  <wp:docPr id="77" name="Imagen 77"/>
                  <wp:cNvGraphicFramePr/>
                  <a:graphic xmlns:a="http://schemas.openxmlformats.org/drawingml/2006/main">
                    <a:graphicData uri="http://schemas.openxmlformats.org/drawingml/2006/picture">
                      <pic:pic xmlns:pic="http://schemas.openxmlformats.org/drawingml/2006/picture">
                        <pic:nvPicPr>
                          <pic:cNvPr id="22" name="21 Image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D5F9F" w:rsidRPr="002F69DB" w14:paraId="6885915A" w14:textId="77777777" w:rsidTr="005D5F9F">
        <w:trPr>
          <w:trHeight w:val="4384"/>
          <w:jc w:val="center"/>
        </w:trPr>
        <w:tc>
          <w:tcPr>
            <w:tcW w:w="937" w:type="pct"/>
            <w:vAlign w:val="center"/>
          </w:tcPr>
          <w:p w14:paraId="74FAD8A0" w14:textId="77777777" w:rsidR="005D5F9F" w:rsidRPr="002F69DB" w:rsidRDefault="005D5F9F" w:rsidP="00C7002D">
            <w:pPr>
              <w:spacing w:line="240" w:lineRule="auto"/>
              <w:rPr>
                <w:rFonts w:ascii="Arial" w:eastAsia="Times New Roman" w:hAnsi="Arial" w:cs="Arial"/>
                <w:color w:val="000000"/>
                <w:szCs w:val="20"/>
                <w:lang w:eastAsia="es-CO"/>
              </w:rPr>
            </w:pPr>
          </w:p>
        </w:tc>
        <w:tc>
          <w:tcPr>
            <w:tcW w:w="1088" w:type="pct"/>
            <w:shd w:val="clear" w:color="auto" w:fill="auto"/>
            <w:vAlign w:val="center"/>
          </w:tcPr>
          <w:p w14:paraId="56557852" w14:textId="5AC79B4F" w:rsidR="005D5F9F" w:rsidRPr="002F69DB" w:rsidRDefault="005D5F9F" w:rsidP="00C7002D">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Laboratorio de Microbiología y Actividad Biológica (8/301)</w:t>
            </w:r>
          </w:p>
        </w:tc>
        <w:tc>
          <w:tcPr>
            <w:tcW w:w="1576" w:type="pct"/>
            <w:shd w:val="clear" w:color="auto" w:fill="auto"/>
            <w:vAlign w:val="center"/>
          </w:tcPr>
          <w:p w14:paraId="1B4947DB"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 xml:space="preserve">"Guantes </w:t>
            </w:r>
          </w:p>
          <w:p w14:paraId="65565E45"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Tapabocas</w:t>
            </w:r>
          </w:p>
          <w:p w14:paraId="3D6B625F"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Servilleta usadas en el proceso microbiológico</w:t>
            </w:r>
          </w:p>
          <w:p w14:paraId="5BA9A02A"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Agar microbiológico Nutritivo, EMB, MPCA, SPS</w:t>
            </w:r>
          </w:p>
          <w:p w14:paraId="15725A4E"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 xml:space="preserve">Residuos de cepa bacteria: E. </w:t>
            </w:r>
            <w:proofErr w:type="spellStart"/>
            <w:r w:rsidRPr="005D5F9F">
              <w:rPr>
                <w:rFonts w:ascii="Arial" w:eastAsia="Times New Roman" w:hAnsi="Arial" w:cs="Arial"/>
                <w:color w:val="000000"/>
                <w:szCs w:val="20"/>
                <w:lang w:eastAsia="es-CO"/>
              </w:rPr>
              <w:t>coli</w:t>
            </w:r>
            <w:proofErr w:type="spellEnd"/>
            <w:r w:rsidRPr="005D5F9F">
              <w:rPr>
                <w:rFonts w:ascii="Arial" w:eastAsia="Times New Roman" w:hAnsi="Arial" w:cs="Arial"/>
                <w:color w:val="000000"/>
                <w:szCs w:val="20"/>
                <w:lang w:eastAsia="es-CO"/>
              </w:rPr>
              <w:t xml:space="preserve">, Salmonella, </w:t>
            </w:r>
            <w:proofErr w:type="spellStart"/>
            <w:r w:rsidRPr="005D5F9F">
              <w:rPr>
                <w:rFonts w:ascii="Arial" w:eastAsia="Times New Roman" w:hAnsi="Arial" w:cs="Arial"/>
                <w:color w:val="000000"/>
                <w:szCs w:val="20"/>
                <w:lang w:eastAsia="es-CO"/>
              </w:rPr>
              <w:t>Pseudomona</w:t>
            </w:r>
            <w:proofErr w:type="spellEnd"/>
            <w:r w:rsidRPr="005D5F9F">
              <w:rPr>
                <w:rFonts w:ascii="Arial" w:eastAsia="Times New Roman" w:hAnsi="Arial" w:cs="Arial"/>
                <w:color w:val="000000"/>
                <w:szCs w:val="20"/>
                <w:lang w:eastAsia="es-CO"/>
              </w:rPr>
              <w:t xml:space="preserve">, </w:t>
            </w:r>
            <w:proofErr w:type="spellStart"/>
            <w:r w:rsidRPr="005D5F9F">
              <w:rPr>
                <w:rFonts w:ascii="Arial" w:eastAsia="Times New Roman" w:hAnsi="Arial" w:cs="Arial"/>
                <w:color w:val="000000"/>
                <w:szCs w:val="20"/>
                <w:lang w:eastAsia="es-CO"/>
              </w:rPr>
              <w:t>Proteus</w:t>
            </w:r>
            <w:proofErr w:type="spellEnd"/>
            <w:r w:rsidRPr="005D5F9F">
              <w:rPr>
                <w:rFonts w:ascii="Arial" w:eastAsia="Times New Roman" w:hAnsi="Arial" w:cs="Arial"/>
                <w:color w:val="000000"/>
                <w:szCs w:val="20"/>
                <w:lang w:eastAsia="es-CO"/>
              </w:rPr>
              <w:t xml:space="preserve">, </w:t>
            </w:r>
            <w:proofErr w:type="spellStart"/>
            <w:r w:rsidRPr="005D5F9F">
              <w:rPr>
                <w:rFonts w:ascii="Arial" w:eastAsia="Times New Roman" w:hAnsi="Arial" w:cs="Arial"/>
                <w:color w:val="000000"/>
                <w:szCs w:val="20"/>
                <w:lang w:eastAsia="es-CO"/>
              </w:rPr>
              <w:t>Clostridium</w:t>
            </w:r>
            <w:proofErr w:type="spellEnd"/>
            <w:r w:rsidRPr="005D5F9F">
              <w:rPr>
                <w:rFonts w:ascii="Arial" w:eastAsia="Times New Roman" w:hAnsi="Arial" w:cs="Arial"/>
                <w:color w:val="000000"/>
                <w:szCs w:val="20"/>
                <w:lang w:eastAsia="es-CO"/>
              </w:rPr>
              <w:t xml:space="preserve">, </w:t>
            </w:r>
            <w:proofErr w:type="spellStart"/>
            <w:r w:rsidRPr="005D5F9F">
              <w:rPr>
                <w:rFonts w:ascii="Arial" w:eastAsia="Times New Roman" w:hAnsi="Arial" w:cs="Arial"/>
                <w:color w:val="000000"/>
                <w:szCs w:val="20"/>
                <w:lang w:eastAsia="es-CO"/>
              </w:rPr>
              <w:t>Enterobacter</w:t>
            </w:r>
            <w:proofErr w:type="spellEnd"/>
            <w:r w:rsidRPr="005D5F9F">
              <w:rPr>
                <w:rFonts w:ascii="Arial" w:eastAsia="Times New Roman" w:hAnsi="Arial" w:cs="Arial"/>
                <w:color w:val="000000"/>
                <w:szCs w:val="20"/>
                <w:lang w:eastAsia="es-CO"/>
              </w:rPr>
              <w:t xml:space="preserve">, </w:t>
            </w:r>
            <w:proofErr w:type="spellStart"/>
            <w:r w:rsidRPr="005D5F9F">
              <w:rPr>
                <w:rFonts w:ascii="Arial" w:eastAsia="Times New Roman" w:hAnsi="Arial" w:cs="Arial"/>
                <w:color w:val="000000"/>
                <w:szCs w:val="20"/>
                <w:lang w:eastAsia="es-CO"/>
              </w:rPr>
              <w:t>Stafilococo</w:t>
            </w:r>
            <w:proofErr w:type="spellEnd"/>
            <w:r w:rsidRPr="005D5F9F">
              <w:rPr>
                <w:rFonts w:ascii="Arial" w:eastAsia="Times New Roman" w:hAnsi="Arial" w:cs="Arial"/>
                <w:color w:val="000000"/>
                <w:szCs w:val="20"/>
                <w:lang w:eastAsia="es-CO"/>
              </w:rPr>
              <w:t xml:space="preserve">, </w:t>
            </w:r>
          </w:p>
          <w:p w14:paraId="5EFF1D27"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Caldo microbiológico BHI</w:t>
            </w:r>
          </w:p>
          <w:p w14:paraId="7C0E518F"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Agua Peptona</w:t>
            </w:r>
          </w:p>
          <w:p w14:paraId="4C5BC679"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bolsas usadas para conservar muestras</w:t>
            </w:r>
          </w:p>
          <w:p w14:paraId="77D9DC9B"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 xml:space="preserve">Puntas de </w:t>
            </w:r>
            <w:proofErr w:type="spellStart"/>
            <w:r w:rsidRPr="005D5F9F">
              <w:rPr>
                <w:rFonts w:ascii="Arial" w:eastAsia="Times New Roman" w:hAnsi="Arial" w:cs="Arial"/>
                <w:color w:val="000000"/>
                <w:szCs w:val="20"/>
                <w:lang w:eastAsia="es-CO"/>
              </w:rPr>
              <w:t>Micropipeta</w:t>
            </w:r>
            <w:proofErr w:type="spellEnd"/>
            <w:r w:rsidRPr="005D5F9F">
              <w:rPr>
                <w:rFonts w:ascii="Arial" w:eastAsia="Times New Roman" w:hAnsi="Arial" w:cs="Arial"/>
                <w:color w:val="000000"/>
                <w:szCs w:val="20"/>
                <w:lang w:eastAsia="es-CO"/>
              </w:rPr>
              <w:t xml:space="preserve"> </w:t>
            </w:r>
          </w:p>
          <w:p w14:paraId="7BF11F8A"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Asas Microbiológicas</w:t>
            </w:r>
          </w:p>
          <w:p w14:paraId="6C53ED70"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w:t>
            </w:r>
          </w:p>
          <w:p w14:paraId="6AC8C8B6"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Etanol</w:t>
            </w:r>
          </w:p>
          <w:p w14:paraId="33C8E508"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Acetona</w:t>
            </w:r>
          </w:p>
          <w:p w14:paraId="3D072193" w14:textId="77777777" w:rsidR="005D5F9F" w:rsidRPr="005D5F9F" w:rsidRDefault="005D5F9F" w:rsidP="005D5F9F">
            <w:pPr>
              <w:spacing w:line="240" w:lineRule="auto"/>
              <w:rPr>
                <w:rFonts w:ascii="Arial" w:eastAsia="Times New Roman" w:hAnsi="Arial" w:cs="Arial"/>
                <w:color w:val="000000"/>
                <w:szCs w:val="20"/>
                <w:lang w:eastAsia="es-CO"/>
              </w:rPr>
            </w:pPr>
            <w:proofErr w:type="spellStart"/>
            <w:r w:rsidRPr="005D5F9F">
              <w:rPr>
                <w:rFonts w:ascii="Arial" w:eastAsia="Times New Roman" w:hAnsi="Arial" w:cs="Arial"/>
                <w:color w:val="000000"/>
                <w:szCs w:val="20"/>
                <w:lang w:eastAsia="es-CO"/>
              </w:rPr>
              <w:t>Acetonitrilo</w:t>
            </w:r>
            <w:proofErr w:type="spellEnd"/>
          </w:p>
          <w:p w14:paraId="559FCAAF"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w:t>
            </w:r>
          </w:p>
          <w:p w14:paraId="6E2F83F2" w14:textId="77777777" w:rsidR="005D5F9F" w:rsidRPr="005D5F9F"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Colorantes TINCION DE GRAM (Cristal Violeta,  Yodo, Acetona, Alcohol)</w:t>
            </w:r>
          </w:p>
          <w:p w14:paraId="27F5C7EB" w14:textId="2FE5DC17" w:rsidR="005D5F9F" w:rsidRPr="002F69DB" w:rsidRDefault="005D5F9F" w:rsidP="005D5F9F">
            <w:pPr>
              <w:spacing w:line="240" w:lineRule="auto"/>
              <w:rPr>
                <w:rFonts w:ascii="Arial" w:eastAsia="Times New Roman" w:hAnsi="Arial" w:cs="Arial"/>
                <w:color w:val="000000"/>
                <w:szCs w:val="20"/>
                <w:lang w:eastAsia="es-CO"/>
              </w:rPr>
            </w:pPr>
            <w:r w:rsidRPr="005D5F9F">
              <w:rPr>
                <w:rFonts w:ascii="Arial" w:eastAsia="Times New Roman" w:hAnsi="Arial" w:cs="Arial"/>
                <w:color w:val="000000"/>
                <w:szCs w:val="20"/>
                <w:lang w:eastAsia="es-CO"/>
              </w:rPr>
              <w:t>"</w:t>
            </w:r>
          </w:p>
        </w:tc>
        <w:tc>
          <w:tcPr>
            <w:tcW w:w="1399" w:type="pct"/>
            <w:shd w:val="clear" w:color="auto" w:fill="auto"/>
            <w:noWrap/>
            <w:vAlign w:val="bottom"/>
          </w:tcPr>
          <w:p w14:paraId="1B034BF4" w14:textId="258A0801" w:rsidR="005D5F9F" w:rsidRPr="002F69DB" w:rsidRDefault="005D5F9F" w:rsidP="00C7002D">
            <w:pPr>
              <w:spacing w:line="240" w:lineRule="auto"/>
              <w:rPr>
                <w:rFonts w:ascii="Arial" w:eastAsia="Times New Roman" w:hAnsi="Arial" w:cs="Arial"/>
                <w:noProof/>
                <w:color w:val="000000"/>
                <w:szCs w:val="20"/>
                <w:lang w:eastAsia="es-CO"/>
              </w:rPr>
            </w:pPr>
            <w:r>
              <w:rPr>
                <w:rFonts w:ascii="Arial" w:hAnsi="Arial" w:cs="Arial"/>
                <w:noProof/>
                <w:sz w:val="24"/>
                <w:szCs w:val="24"/>
                <w:lang w:eastAsia="es-CO"/>
              </w:rPr>
              <w:drawing>
                <wp:anchor distT="0" distB="0" distL="114300" distR="114300" simplePos="0" relativeHeight="255415808" behindDoc="0" locked="0" layoutInCell="1" allowOverlap="1" wp14:anchorId="35B4F944" wp14:editId="53EC7070">
                  <wp:simplePos x="5270500" y="6388100"/>
                  <wp:positionH relativeFrom="margin">
                    <wp:posOffset>391795</wp:posOffset>
                  </wp:positionH>
                  <wp:positionV relativeFrom="margin">
                    <wp:posOffset>-1364615</wp:posOffset>
                  </wp:positionV>
                  <wp:extent cx="697865" cy="676275"/>
                  <wp:effectExtent l="0" t="0" r="6985" b="9525"/>
                  <wp:wrapSquare wrapText="bothSides"/>
                  <wp:docPr id="1081" name="Imagen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97865" cy="6762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1A75BCC" w14:textId="77777777" w:rsidR="00B960DA" w:rsidRPr="002F69DB" w:rsidRDefault="00B960DA" w:rsidP="00B960DA">
      <w:pPr>
        <w:rPr>
          <w:rFonts w:ascii="Arial" w:hAnsi="Arial" w:cs="Arial"/>
          <w:szCs w:val="20"/>
          <w:highlight w:val="green"/>
        </w:rPr>
      </w:pPr>
    </w:p>
    <w:p w14:paraId="096B8A57" w14:textId="77777777" w:rsidR="00EC2800" w:rsidRPr="002F69DB" w:rsidRDefault="00EC2800" w:rsidP="00CE4C21">
      <w:pPr>
        <w:pStyle w:val="Sinespaciado"/>
        <w:rPr>
          <w:rFonts w:cs="Arial"/>
          <w:sz w:val="20"/>
          <w:szCs w:val="20"/>
          <w:highlight w:val="green"/>
        </w:rPr>
      </w:pPr>
    </w:p>
    <w:p w14:paraId="7DA6DA6F" w14:textId="77777777" w:rsidR="00680DC8" w:rsidRPr="002F69DB" w:rsidRDefault="00680DC8" w:rsidP="00ED0212">
      <w:pPr>
        <w:pStyle w:val="Epgrafe"/>
        <w:jc w:val="both"/>
        <w:rPr>
          <w:rFonts w:ascii="Arial" w:hAnsi="Arial" w:cs="Arial"/>
          <w:i w:val="0"/>
          <w:color w:val="auto"/>
        </w:rPr>
      </w:pPr>
      <w:bookmarkStart w:id="210" w:name="_Toc423864324"/>
    </w:p>
    <w:p w14:paraId="0516C253" w14:textId="5A5182AE" w:rsidR="00EC2800" w:rsidRPr="002F69DB" w:rsidRDefault="00344D95" w:rsidP="00ED0212">
      <w:pPr>
        <w:pStyle w:val="Epgrafe"/>
        <w:jc w:val="both"/>
        <w:rPr>
          <w:rFonts w:ascii="Arial" w:hAnsi="Arial" w:cs="Arial"/>
          <w:i w:val="0"/>
          <w:color w:val="auto"/>
        </w:rPr>
      </w:pPr>
      <w:bookmarkStart w:id="211" w:name="_Toc490581818"/>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32</w:t>
      </w:r>
      <w:r w:rsidRPr="002F69DB">
        <w:rPr>
          <w:rFonts w:ascii="Arial" w:hAnsi="Arial" w:cs="Arial"/>
          <w:i w:val="0"/>
          <w:color w:val="auto"/>
        </w:rPr>
        <w:fldChar w:fldCharType="end"/>
      </w:r>
      <w:r w:rsidRPr="002F69DB">
        <w:rPr>
          <w:rFonts w:ascii="Arial" w:hAnsi="Arial" w:cs="Arial"/>
          <w:i w:val="0"/>
          <w:color w:val="auto"/>
        </w:rPr>
        <w:t>. Tipo de recipientes para almacenamiento en la fuente de RESPEL, Edificio 10. Plan Institucional de Gestión Integral de RESPEL – UTP. 2015.</w:t>
      </w:r>
      <w:bookmarkEnd w:id="210"/>
      <w:bookmarkEnd w:id="211"/>
    </w:p>
    <w:p w14:paraId="55299024" w14:textId="77777777" w:rsidR="00680DC8" w:rsidRPr="002F69DB" w:rsidRDefault="00680DC8" w:rsidP="001633C0">
      <w:pPr>
        <w:rPr>
          <w:rFonts w:ascii="Arial" w:hAnsi="Arial" w:cs="Arial"/>
          <w:i/>
        </w:rPr>
      </w:pPr>
    </w:p>
    <w:tbl>
      <w:tblPr>
        <w:tblW w:w="5000" w:type="pct"/>
        <w:jc w:val="center"/>
        <w:tblCellMar>
          <w:left w:w="70" w:type="dxa"/>
          <w:right w:w="70" w:type="dxa"/>
        </w:tblCellMar>
        <w:tblLook w:val="04A0" w:firstRow="1" w:lastRow="0" w:firstColumn="1" w:lastColumn="0" w:noHBand="0" w:noVBand="1"/>
      </w:tblPr>
      <w:tblGrid>
        <w:gridCol w:w="1630"/>
        <w:gridCol w:w="1842"/>
        <w:gridCol w:w="3260"/>
        <w:gridCol w:w="2812"/>
      </w:tblGrid>
      <w:tr w:rsidR="00C7002D" w:rsidRPr="002F69DB" w14:paraId="237DB8F7" w14:textId="77777777" w:rsidTr="00AF4CD6">
        <w:trPr>
          <w:trHeight w:val="300"/>
          <w:tblHeader/>
          <w:jc w:val="center"/>
        </w:trPr>
        <w:tc>
          <w:tcPr>
            <w:tcW w:w="5000" w:type="pct"/>
            <w:gridSpan w:val="4"/>
            <w:tcBorders>
              <w:top w:val="single" w:sz="4" w:space="0" w:color="000000"/>
              <w:left w:val="single" w:sz="4" w:space="0" w:color="auto"/>
              <w:bottom w:val="single" w:sz="4" w:space="0" w:color="auto"/>
              <w:right w:val="single" w:sz="4" w:space="0" w:color="auto"/>
            </w:tcBorders>
            <w:shd w:val="clear" w:color="000000" w:fill="A6A6A6"/>
            <w:vAlign w:val="center"/>
            <w:hideMark/>
          </w:tcPr>
          <w:p w14:paraId="368B9271" w14:textId="77777777" w:rsidR="00C7002D" w:rsidRPr="002F69DB" w:rsidRDefault="00C7002D"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C7002D" w:rsidRPr="002F69DB" w14:paraId="594257B8" w14:textId="77777777" w:rsidTr="00AF4CD6">
        <w:trPr>
          <w:trHeight w:val="300"/>
          <w:tblHeade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000000" w:fill="A6A6A6"/>
            <w:vAlign w:val="center"/>
            <w:hideMark/>
          </w:tcPr>
          <w:p w14:paraId="292DB340" w14:textId="77777777" w:rsidR="00C7002D" w:rsidRPr="002F69DB" w:rsidRDefault="00BB1BAD" w:rsidP="00C7002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CE4C21" w:rsidRPr="002F69DB">
              <w:rPr>
                <w:rFonts w:ascii="Arial" w:eastAsia="Times New Roman" w:hAnsi="Arial" w:cs="Arial"/>
                <w:b/>
                <w:bCs/>
                <w:color w:val="000000"/>
                <w:szCs w:val="20"/>
                <w:lang w:eastAsia="es-CO"/>
              </w:rPr>
              <w:t xml:space="preserve"> 10. </w:t>
            </w:r>
            <w:r w:rsidR="00C7002D" w:rsidRPr="002F69DB">
              <w:rPr>
                <w:rFonts w:ascii="Arial" w:eastAsia="Times New Roman" w:hAnsi="Arial" w:cs="Arial"/>
                <w:b/>
                <w:bCs/>
                <w:color w:val="000000"/>
                <w:szCs w:val="20"/>
                <w:lang w:eastAsia="es-CO"/>
              </w:rPr>
              <w:t>Facultad Ciencias Ambientales</w:t>
            </w:r>
          </w:p>
        </w:tc>
      </w:tr>
      <w:tr w:rsidR="00F707BB" w:rsidRPr="002F69DB" w14:paraId="44DE2B12" w14:textId="77777777" w:rsidTr="00F37D47">
        <w:trPr>
          <w:trHeight w:val="555"/>
          <w:tblHeader/>
          <w:jc w:val="center"/>
        </w:trPr>
        <w:tc>
          <w:tcPr>
            <w:tcW w:w="1819" w:type="pct"/>
            <w:gridSpan w:val="2"/>
            <w:tcBorders>
              <w:top w:val="nil"/>
              <w:left w:val="single" w:sz="4" w:space="0" w:color="auto"/>
              <w:bottom w:val="single" w:sz="4" w:space="0" w:color="auto"/>
              <w:right w:val="single" w:sz="4" w:space="0" w:color="auto"/>
            </w:tcBorders>
            <w:shd w:val="clear" w:color="000000" w:fill="D9D9D9"/>
            <w:vAlign w:val="center"/>
            <w:hideMark/>
          </w:tcPr>
          <w:p w14:paraId="612C13E5"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708" w:type="pct"/>
            <w:tcBorders>
              <w:top w:val="nil"/>
              <w:left w:val="nil"/>
              <w:bottom w:val="single" w:sz="4" w:space="0" w:color="auto"/>
              <w:right w:val="single" w:sz="4" w:space="0" w:color="auto"/>
            </w:tcBorders>
            <w:shd w:val="clear" w:color="000000" w:fill="D9D9D9"/>
            <w:vAlign w:val="center"/>
            <w:hideMark/>
          </w:tcPr>
          <w:p w14:paraId="7304212A"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473" w:type="pct"/>
            <w:tcBorders>
              <w:top w:val="nil"/>
              <w:left w:val="nil"/>
              <w:bottom w:val="single" w:sz="4" w:space="0" w:color="auto"/>
              <w:right w:val="single" w:sz="4" w:space="0" w:color="auto"/>
            </w:tcBorders>
            <w:shd w:val="clear" w:color="000000" w:fill="D9D9D9"/>
            <w:vAlign w:val="center"/>
            <w:hideMark/>
          </w:tcPr>
          <w:p w14:paraId="00793475"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F707BB" w:rsidRPr="002F69DB" w14:paraId="1A8DBBBB" w14:textId="77777777" w:rsidTr="00F37D47">
        <w:trPr>
          <w:trHeight w:val="1470"/>
          <w:jc w:val="center"/>
        </w:trPr>
        <w:tc>
          <w:tcPr>
            <w:tcW w:w="8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71EB8" w14:textId="77777777" w:rsidR="004F6CE9" w:rsidRPr="002F69DB" w:rsidRDefault="004F6CE9" w:rsidP="00C7002D">
            <w:pPr>
              <w:spacing w:line="240" w:lineRule="auto"/>
              <w:jc w:val="center"/>
              <w:rPr>
                <w:rFonts w:ascii="Arial" w:eastAsia="Times New Roman" w:hAnsi="Arial" w:cs="Arial"/>
                <w:color w:val="000000"/>
                <w:szCs w:val="20"/>
                <w:lang w:eastAsia="es-CO"/>
              </w:rPr>
            </w:pPr>
          </w:p>
          <w:p w14:paraId="41371DBA" w14:textId="77777777" w:rsidR="004F6CE9" w:rsidRPr="002F69DB" w:rsidRDefault="004F6CE9" w:rsidP="004A046D">
            <w:pPr>
              <w:spacing w:line="240" w:lineRule="auto"/>
              <w:rPr>
                <w:rFonts w:ascii="Arial" w:eastAsia="Times New Roman" w:hAnsi="Arial" w:cs="Arial"/>
                <w:color w:val="000000"/>
                <w:szCs w:val="20"/>
                <w:lang w:eastAsia="es-CO"/>
              </w:rPr>
            </w:pPr>
          </w:p>
          <w:p w14:paraId="7A7C337F" w14:textId="77777777" w:rsidR="00F707BB" w:rsidRPr="002F69DB" w:rsidRDefault="00F707BB" w:rsidP="00C7002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Facultad Ciencias Ambientales</w:t>
            </w:r>
          </w:p>
          <w:p w14:paraId="09D0818E" w14:textId="77777777" w:rsidR="004F6CE9" w:rsidRPr="002F69DB" w:rsidRDefault="004F6CE9" w:rsidP="004F6CE9">
            <w:pPr>
              <w:spacing w:line="240" w:lineRule="auto"/>
              <w:jc w:val="center"/>
              <w:rPr>
                <w:rFonts w:ascii="Arial" w:eastAsia="Times New Roman" w:hAnsi="Arial" w:cs="Arial"/>
                <w:color w:val="000000"/>
                <w:szCs w:val="20"/>
                <w:lang w:eastAsia="es-CO"/>
              </w:rPr>
            </w:pPr>
          </w:p>
          <w:p w14:paraId="1F06E627" w14:textId="77777777" w:rsidR="004F6CE9" w:rsidRPr="002F69DB" w:rsidRDefault="004F6CE9" w:rsidP="004F6CE9">
            <w:pPr>
              <w:spacing w:line="240" w:lineRule="auto"/>
              <w:jc w:val="center"/>
              <w:rPr>
                <w:rFonts w:ascii="Arial" w:eastAsia="Times New Roman" w:hAnsi="Arial" w:cs="Arial"/>
                <w:color w:val="000000"/>
                <w:szCs w:val="20"/>
                <w:lang w:eastAsia="es-CO"/>
              </w:rPr>
            </w:pPr>
          </w:p>
          <w:p w14:paraId="66B8172B" w14:textId="77777777" w:rsidR="004F6CE9" w:rsidRPr="002F69DB" w:rsidRDefault="004F6CE9" w:rsidP="004F6CE9">
            <w:pPr>
              <w:spacing w:line="240" w:lineRule="auto"/>
              <w:jc w:val="center"/>
              <w:rPr>
                <w:rFonts w:ascii="Arial" w:eastAsia="Times New Roman" w:hAnsi="Arial" w:cs="Arial"/>
                <w:color w:val="000000"/>
                <w:szCs w:val="20"/>
                <w:lang w:eastAsia="es-CO"/>
              </w:rPr>
            </w:pPr>
          </w:p>
          <w:p w14:paraId="296EE87B" w14:textId="77777777" w:rsidR="004F6CE9" w:rsidRPr="002F69DB" w:rsidRDefault="004F6CE9" w:rsidP="004A046D">
            <w:pPr>
              <w:spacing w:line="240" w:lineRule="auto"/>
              <w:rPr>
                <w:rFonts w:ascii="Arial" w:hAnsi="Arial" w:cs="Arial"/>
                <w:lang w:eastAsia="es-CO"/>
              </w:rPr>
            </w:pPr>
          </w:p>
        </w:tc>
        <w:tc>
          <w:tcPr>
            <w:tcW w:w="965" w:type="pct"/>
            <w:tcBorders>
              <w:top w:val="nil"/>
              <w:left w:val="single" w:sz="4" w:space="0" w:color="000000"/>
              <w:bottom w:val="single" w:sz="4" w:space="0" w:color="auto"/>
              <w:right w:val="single" w:sz="4" w:space="0" w:color="auto"/>
            </w:tcBorders>
            <w:shd w:val="clear" w:color="auto" w:fill="auto"/>
            <w:vAlign w:val="center"/>
            <w:hideMark/>
          </w:tcPr>
          <w:p w14:paraId="1ED97DDE" w14:textId="77777777" w:rsidR="00F707BB" w:rsidRPr="002F69DB" w:rsidRDefault="00F707BB" w:rsidP="004F6CE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Laboratorio de procesos biológicos</w:t>
            </w:r>
          </w:p>
        </w:tc>
        <w:tc>
          <w:tcPr>
            <w:tcW w:w="1708" w:type="pct"/>
            <w:tcBorders>
              <w:top w:val="nil"/>
              <w:left w:val="nil"/>
              <w:bottom w:val="single" w:sz="4" w:space="0" w:color="auto"/>
              <w:right w:val="single" w:sz="4" w:space="0" w:color="auto"/>
            </w:tcBorders>
            <w:shd w:val="clear" w:color="auto" w:fill="auto"/>
            <w:vAlign w:val="center"/>
            <w:hideMark/>
          </w:tcPr>
          <w:p w14:paraId="18BE768E" w14:textId="77777777" w:rsidR="00F707BB" w:rsidRPr="002F69DB" w:rsidRDefault="00F707BB" w:rsidP="004F6CE9">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Ácidos </w:t>
            </w:r>
            <w:r w:rsidRPr="002F69DB">
              <w:rPr>
                <w:rFonts w:ascii="Arial" w:eastAsia="Times New Roman" w:hAnsi="Arial" w:cs="Arial"/>
                <w:color w:val="000000"/>
                <w:szCs w:val="20"/>
                <w:lang w:eastAsia="es-CO"/>
              </w:rPr>
              <w:br/>
              <w:t xml:space="preserve"> - Metales pesados</w:t>
            </w:r>
            <w:r w:rsidRPr="002F69DB">
              <w:rPr>
                <w:rFonts w:ascii="Arial" w:eastAsia="Times New Roman" w:hAnsi="Arial" w:cs="Arial"/>
                <w:color w:val="000000"/>
                <w:szCs w:val="20"/>
                <w:lang w:eastAsia="es-CO"/>
              </w:rPr>
              <w:br/>
              <w:t xml:space="preserve"> - Sustancias químicas vencidas </w:t>
            </w:r>
            <w:r w:rsidRPr="002F69DB">
              <w:rPr>
                <w:rFonts w:ascii="Arial" w:eastAsia="Times New Roman" w:hAnsi="Arial" w:cs="Arial"/>
                <w:color w:val="000000"/>
                <w:szCs w:val="20"/>
                <w:lang w:eastAsia="es-CO"/>
              </w:rPr>
              <w:br/>
              <w:t>- Medios de cultivo</w:t>
            </w:r>
          </w:p>
        </w:tc>
        <w:tc>
          <w:tcPr>
            <w:tcW w:w="1473" w:type="pct"/>
            <w:tcBorders>
              <w:top w:val="nil"/>
              <w:left w:val="nil"/>
              <w:bottom w:val="single" w:sz="4" w:space="0" w:color="auto"/>
              <w:right w:val="single" w:sz="4" w:space="0" w:color="auto"/>
            </w:tcBorders>
            <w:shd w:val="clear" w:color="auto" w:fill="auto"/>
            <w:noWrap/>
            <w:vAlign w:val="bottom"/>
            <w:hideMark/>
          </w:tcPr>
          <w:p w14:paraId="5DD6F54F" w14:textId="44758A40" w:rsidR="00F707BB" w:rsidRPr="002F69DB" w:rsidRDefault="00AF4CD6"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49697792" behindDoc="0" locked="0" layoutInCell="1" allowOverlap="1" wp14:anchorId="7EC05502" wp14:editId="07BA03A2">
                  <wp:simplePos x="0" y="0"/>
                  <wp:positionH relativeFrom="column">
                    <wp:posOffset>708660</wp:posOffset>
                  </wp:positionH>
                  <wp:positionV relativeFrom="paragraph">
                    <wp:posOffset>-38100</wp:posOffset>
                  </wp:positionV>
                  <wp:extent cx="1066800" cy="714375"/>
                  <wp:effectExtent l="0" t="0" r="0" b="9525"/>
                  <wp:wrapNone/>
                  <wp:docPr id="1025" name="Imagen 1025"/>
                  <wp:cNvGraphicFramePr/>
                  <a:graphic xmlns:a="http://schemas.openxmlformats.org/drawingml/2006/main">
                    <a:graphicData uri="http://schemas.openxmlformats.org/drawingml/2006/picture">
                      <pic:pic xmlns:pic="http://schemas.openxmlformats.org/drawingml/2006/picture">
                        <pic:nvPicPr>
                          <pic:cNvPr id="87" name="Picture 8"/>
                          <pic:cNvPicPr>
                            <a:picLocks noChangeAspect="1" noChangeArrowheads="1"/>
                          </pic:cNvPicPr>
                        </pic:nvPicPr>
                        <pic:blipFill rotWithShape="1">
                          <a:blip r:embed="rId167">
                            <a:extLst>
                              <a:ext uri="{28A0092B-C50C-407E-A947-70E740481C1C}">
                                <a14:useLocalDpi xmlns:a14="http://schemas.microsoft.com/office/drawing/2010/main" val="0"/>
                              </a:ext>
                            </a:extLst>
                          </a:blip>
                          <a:srcRect l="46154"/>
                          <a:stretch/>
                        </pic:blipFill>
                        <pic:spPr bwMode="auto">
                          <a:xfrm>
                            <a:off x="0" y="0"/>
                            <a:ext cx="106680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1BC">
              <w:rPr>
                <w:rFonts w:ascii="Arial" w:hAnsi="Arial" w:cs="Arial"/>
                <w:noProof/>
                <w:sz w:val="24"/>
                <w:szCs w:val="24"/>
                <w:lang w:eastAsia="es-CO"/>
              </w:rPr>
              <w:drawing>
                <wp:inline distT="0" distB="0" distL="0" distR="0" wp14:anchorId="6C458AFF" wp14:editId="42F238FF">
                  <wp:extent cx="698361" cy="676275"/>
                  <wp:effectExtent l="0" t="0" r="6985" b="0"/>
                  <wp:docPr id="27108" name="Imagen 2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r w:rsidR="00F707BB" w:rsidRPr="002F69DB" w14:paraId="2D0A350A" w14:textId="77777777" w:rsidTr="00F37D47">
        <w:trPr>
          <w:trHeight w:val="1920"/>
          <w:jc w:val="center"/>
        </w:trPr>
        <w:tc>
          <w:tcPr>
            <w:tcW w:w="854" w:type="pct"/>
            <w:vMerge/>
            <w:tcBorders>
              <w:top w:val="single" w:sz="4" w:space="0" w:color="000000"/>
              <w:left w:val="single" w:sz="4" w:space="0" w:color="000000"/>
              <w:bottom w:val="single" w:sz="4" w:space="0" w:color="000000"/>
              <w:right w:val="single" w:sz="4" w:space="0" w:color="000000"/>
            </w:tcBorders>
            <w:vAlign w:val="center"/>
            <w:hideMark/>
          </w:tcPr>
          <w:p w14:paraId="4A67BB37" w14:textId="77777777" w:rsidR="00F707BB" w:rsidRPr="002F69DB" w:rsidRDefault="00F707BB" w:rsidP="00C7002D">
            <w:pPr>
              <w:spacing w:line="240" w:lineRule="auto"/>
              <w:rPr>
                <w:rFonts w:ascii="Arial" w:eastAsia="Times New Roman" w:hAnsi="Arial" w:cs="Arial"/>
                <w:color w:val="000000"/>
                <w:szCs w:val="20"/>
                <w:lang w:eastAsia="es-CO"/>
              </w:rPr>
            </w:pPr>
          </w:p>
        </w:tc>
        <w:tc>
          <w:tcPr>
            <w:tcW w:w="965" w:type="pct"/>
            <w:tcBorders>
              <w:top w:val="nil"/>
              <w:left w:val="single" w:sz="4" w:space="0" w:color="000000"/>
              <w:bottom w:val="single" w:sz="4" w:space="0" w:color="auto"/>
              <w:right w:val="single" w:sz="4" w:space="0" w:color="auto"/>
            </w:tcBorders>
            <w:shd w:val="clear" w:color="auto" w:fill="auto"/>
            <w:vAlign w:val="center"/>
            <w:hideMark/>
          </w:tcPr>
          <w:p w14:paraId="0886155C" w14:textId="7AECC955" w:rsidR="00F707BB" w:rsidRPr="002F69DB" w:rsidRDefault="00F707BB" w:rsidP="00C7002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4A046D" w:rsidRPr="004A046D">
              <w:rPr>
                <w:rFonts w:ascii="Arial" w:eastAsia="Times New Roman" w:hAnsi="Arial" w:cs="Arial"/>
                <w:color w:val="000000"/>
                <w:szCs w:val="20"/>
                <w:lang w:eastAsia="es-CO"/>
              </w:rPr>
              <w:t>Laboratorio de Biodiversidad y  Biotecnología Vegetal (10/115)</w:t>
            </w:r>
          </w:p>
        </w:tc>
        <w:tc>
          <w:tcPr>
            <w:tcW w:w="1708" w:type="pct"/>
            <w:tcBorders>
              <w:top w:val="nil"/>
              <w:left w:val="nil"/>
              <w:bottom w:val="single" w:sz="4" w:space="0" w:color="auto"/>
              <w:right w:val="single" w:sz="4" w:space="0" w:color="auto"/>
            </w:tcBorders>
            <w:shd w:val="clear" w:color="auto" w:fill="auto"/>
            <w:vAlign w:val="center"/>
            <w:hideMark/>
          </w:tcPr>
          <w:p w14:paraId="1AEE1EE0" w14:textId="77777777" w:rsidR="00F707BB" w:rsidRPr="002F69DB" w:rsidRDefault="00F707BB" w:rsidP="00C7002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Bromuro de </w:t>
            </w:r>
            <w:proofErr w:type="spellStart"/>
            <w:r w:rsidRPr="002F69DB">
              <w:rPr>
                <w:rFonts w:ascii="Arial" w:eastAsia="Times New Roman" w:hAnsi="Arial" w:cs="Arial"/>
                <w:color w:val="000000"/>
                <w:szCs w:val="20"/>
                <w:lang w:eastAsia="es-CO"/>
              </w:rPr>
              <w:t>etidio</w:t>
            </w:r>
            <w:proofErr w:type="spellEnd"/>
            <w:r w:rsidRPr="002F69DB">
              <w:rPr>
                <w:rFonts w:ascii="Arial" w:eastAsia="Times New Roman" w:hAnsi="Arial" w:cs="Arial"/>
                <w:color w:val="000000"/>
                <w:szCs w:val="20"/>
                <w:lang w:eastAsia="es-CO"/>
              </w:rPr>
              <w:br/>
              <w:t xml:space="preserve"> - Bromuro de mercurio</w:t>
            </w:r>
            <w:r w:rsidRPr="002F69DB">
              <w:rPr>
                <w:rFonts w:ascii="Arial" w:eastAsia="Times New Roman" w:hAnsi="Arial" w:cs="Arial"/>
                <w:color w:val="000000"/>
                <w:szCs w:val="20"/>
                <w:lang w:eastAsia="es-CO"/>
              </w:rPr>
              <w:br/>
              <w:t xml:space="preserve"> - Nitrato de Plata</w:t>
            </w:r>
            <w:r w:rsidRPr="002F69DB">
              <w:rPr>
                <w:rFonts w:ascii="Arial" w:eastAsia="Times New Roman" w:hAnsi="Arial" w:cs="Arial"/>
                <w:color w:val="000000"/>
                <w:szCs w:val="20"/>
                <w:lang w:eastAsia="es-CO"/>
              </w:rPr>
              <w:br/>
              <w:t xml:space="preserve"> - Soluciones de fenol</w:t>
            </w:r>
            <w:r w:rsidRPr="002F69DB">
              <w:rPr>
                <w:rFonts w:ascii="Arial" w:eastAsia="Times New Roman" w:hAnsi="Arial" w:cs="Arial"/>
                <w:color w:val="000000"/>
                <w:szCs w:val="20"/>
                <w:lang w:eastAsia="es-CO"/>
              </w:rPr>
              <w:br/>
              <w:t xml:space="preserve"> - Cloroformo</w:t>
            </w:r>
            <w:r w:rsidRPr="002F69DB">
              <w:rPr>
                <w:rFonts w:ascii="Arial" w:eastAsia="Times New Roman" w:hAnsi="Arial" w:cs="Arial"/>
                <w:color w:val="000000"/>
                <w:szCs w:val="20"/>
                <w:lang w:eastAsia="es-CO"/>
              </w:rPr>
              <w:br/>
              <w:t xml:space="preserve"> - Alcohol </w:t>
            </w:r>
            <w:proofErr w:type="spellStart"/>
            <w:r w:rsidR="00480059" w:rsidRPr="002F69DB">
              <w:rPr>
                <w:rFonts w:ascii="Arial" w:eastAsia="Times New Roman" w:hAnsi="Arial" w:cs="Arial"/>
                <w:color w:val="000000"/>
                <w:szCs w:val="20"/>
                <w:lang w:eastAsia="es-CO"/>
              </w:rPr>
              <w:t>isomílico</w:t>
            </w:r>
            <w:proofErr w:type="spellEnd"/>
            <w:r w:rsidR="00480059" w:rsidRPr="002F69DB">
              <w:rPr>
                <w:rFonts w:ascii="Arial" w:eastAsia="Times New Roman" w:hAnsi="Arial" w:cs="Arial"/>
                <w:color w:val="000000"/>
                <w:szCs w:val="20"/>
                <w:lang w:eastAsia="es-CO"/>
              </w:rPr>
              <w:br/>
              <w:t xml:space="preserve"> - Hongos</w:t>
            </w:r>
            <w:r w:rsidR="00480059" w:rsidRPr="002F69DB">
              <w:rPr>
                <w:rFonts w:ascii="Arial" w:eastAsia="Times New Roman" w:hAnsi="Arial" w:cs="Arial"/>
                <w:color w:val="000000"/>
                <w:szCs w:val="20"/>
                <w:lang w:eastAsia="es-CO"/>
              </w:rPr>
              <w:br/>
              <w:t xml:space="preserve"> - </w:t>
            </w:r>
            <w:proofErr w:type="spellStart"/>
            <w:r w:rsidR="009E5CB0" w:rsidRPr="002F69DB">
              <w:rPr>
                <w:rFonts w:ascii="Arial" w:eastAsia="Times New Roman" w:hAnsi="Arial" w:cs="Arial"/>
                <w:color w:val="000000"/>
                <w:szCs w:val="20"/>
                <w:lang w:eastAsia="es-CO"/>
              </w:rPr>
              <w:t>Biosanitarios</w:t>
            </w:r>
            <w:proofErr w:type="spellEnd"/>
          </w:p>
        </w:tc>
        <w:tc>
          <w:tcPr>
            <w:tcW w:w="1473" w:type="pct"/>
            <w:tcBorders>
              <w:top w:val="nil"/>
              <w:left w:val="nil"/>
              <w:bottom w:val="single" w:sz="4" w:space="0" w:color="auto"/>
              <w:right w:val="single" w:sz="4" w:space="0" w:color="auto"/>
            </w:tcBorders>
            <w:shd w:val="clear" w:color="auto" w:fill="auto"/>
            <w:noWrap/>
            <w:vAlign w:val="bottom"/>
            <w:hideMark/>
          </w:tcPr>
          <w:p w14:paraId="3C23308C" w14:textId="663CAB4E" w:rsidR="00F707BB" w:rsidRPr="002F69DB" w:rsidRDefault="00CA11BC"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49345536" behindDoc="0" locked="0" layoutInCell="1" allowOverlap="1" wp14:anchorId="2E87FD3B" wp14:editId="015AC8B3">
                  <wp:simplePos x="0" y="0"/>
                  <wp:positionH relativeFrom="column">
                    <wp:posOffset>807085</wp:posOffset>
                  </wp:positionH>
                  <wp:positionV relativeFrom="paragraph">
                    <wp:posOffset>-245745</wp:posOffset>
                  </wp:positionV>
                  <wp:extent cx="864235" cy="1038225"/>
                  <wp:effectExtent l="0" t="0" r="0" b="9525"/>
                  <wp:wrapNone/>
                  <wp:docPr id="1059" name="Imagen 1059"/>
                  <wp:cNvGraphicFramePr/>
                  <a:graphic xmlns:a="http://schemas.openxmlformats.org/drawingml/2006/main">
                    <a:graphicData uri="http://schemas.openxmlformats.org/drawingml/2006/picture">
                      <pic:pic xmlns:pic="http://schemas.openxmlformats.org/drawingml/2006/picture">
                        <pic:nvPicPr>
                          <pic:cNvPr id="78" name="Picture 7"/>
                          <pic:cNvPicPr>
                            <a:picLocks noChangeAspect="1" noChangeArrowheads="1"/>
                          </pic:cNvPicPr>
                        </pic:nvPicPr>
                        <pic:blipFill rotWithShape="1">
                          <a:blip r:embed="rId169">
                            <a:extLst>
                              <a:ext uri="{28A0092B-C50C-407E-A947-70E740481C1C}">
                                <a14:useLocalDpi xmlns:a14="http://schemas.microsoft.com/office/drawing/2010/main" val="0"/>
                              </a:ext>
                            </a:extLst>
                          </a:blip>
                          <a:srcRect l="51975"/>
                          <a:stretch/>
                        </pic:blipFill>
                        <pic:spPr bwMode="auto">
                          <a:xfrm>
                            <a:off x="0" y="0"/>
                            <a:ext cx="86423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43EC63AC" wp14:editId="4084A9D9">
                  <wp:extent cx="698361" cy="676275"/>
                  <wp:effectExtent l="0" t="0" r="6985" b="0"/>
                  <wp:docPr id="27109" name="Imagen 2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r w:rsidR="00F707BB" w:rsidRPr="002F69DB" w14:paraId="237E6EC7" w14:textId="77777777" w:rsidTr="00F37D47">
        <w:trPr>
          <w:trHeight w:val="1560"/>
          <w:jc w:val="center"/>
        </w:trPr>
        <w:tc>
          <w:tcPr>
            <w:tcW w:w="854" w:type="pct"/>
            <w:vMerge/>
            <w:tcBorders>
              <w:top w:val="single" w:sz="4" w:space="0" w:color="000000"/>
              <w:left w:val="single" w:sz="4" w:space="0" w:color="000000"/>
              <w:bottom w:val="single" w:sz="4" w:space="0" w:color="000000"/>
              <w:right w:val="single" w:sz="4" w:space="0" w:color="000000"/>
            </w:tcBorders>
            <w:vAlign w:val="center"/>
            <w:hideMark/>
          </w:tcPr>
          <w:p w14:paraId="7BA193BA" w14:textId="77777777" w:rsidR="00F707BB" w:rsidRPr="002F69DB" w:rsidRDefault="00F707BB" w:rsidP="00C7002D">
            <w:pPr>
              <w:spacing w:line="240" w:lineRule="auto"/>
              <w:rPr>
                <w:rFonts w:ascii="Arial" w:eastAsia="Times New Roman" w:hAnsi="Arial" w:cs="Arial"/>
                <w:color w:val="000000"/>
                <w:szCs w:val="20"/>
                <w:lang w:eastAsia="es-CO"/>
              </w:rPr>
            </w:pPr>
          </w:p>
        </w:tc>
        <w:tc>
          <w:tcPr>
            <w:tcW w:w="965" w:type="pct"/>
            <w:tcBorders>
              <w:top w:val="nil"/>
              <w:left w:val="single" w:sz="4" w:space="0" w:color="000000"/>
              <w:bottom w:val="single" w:sz="4" w:space="0" w:color="auto"/>
              <w:right w:val="single" w:sz="4" w:space="0" w:color="auto"/>
            </w:tcBorders>
            <w:shd w:val="clear" w:color="auto" w:fill="auto"/>
            <w:vAlign w:val="center"/>
            <w:hideMark/>
          </w:tcPr>
          <w:p w14:paraId="00AD3146" w14:textId="4B7D956E" w:rsidR="00F707BB" w:rsidRPr="002F69DB" w:rsidRDefault="004A046D" w:rsidP="00F707BB">
            <w:pPr>
              <w:spacing w:line="240" w:lineRule="auto"/>
              <w:rPr>
                <w:rFonts w:ascii="Arial" w:eastAsia="Times New Roman" w:hAnsi="Arial" w:cs="Arial"/>
                <w:color w:val="000000"/>
                <w:szCs w:val="20"/>
                <w:lang w:eastAsia="es-CO"/>
              </w:rPr>
            </w:pPr>
            <w:r w:rsidRPr="004A046D">
              <w:rPr>
                <w:rFonts w:ascii="Arial" w:eastAsia="Times New Roman" w:hAnsi="Arial" w:cs="Arial"/>
                <w:color w:val="000000"/>
                <w:szCs w:val="20"/>
                <w:lang w:eastAsia="es-CO"/>
              </w:rPr>
              <w:t>Laboratorio de Química Ambiental (10/116)</w:t>
            </w:r>
          </w:p>
        </w:tc>
        <w:tc>
          <w:tcPr>
            <w:tcW w:w="1708" w:type="pct"/>
            <w:tcBorders>
              <w:top w:val="nil"/>
              <w:left w:val="nil"/>
              <w:bottom w:val="single" w:sz="4" w:space="0" w:color="auto"/>
              <w:right w:val="single" w:sz="4" w:space="0" w:color="auto"/>
            </w:tcBorders>
            <w:shd w:val="clear" w:color="auto" w:fill="auto"/>
            <w:vAlign w:val="center"/>
            <w:hideMark/>
          </w:tcPr>
          <w:p w14:paraId="55F98A37"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 xml:space="preserve">"Guantes </w:t>
            </w:r>
          </w:p>
          <w:p w14:paraId="61383A0B"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Tapabocas</w:t>
            </w:r>
          </w:p>
          <w:p w14:paraId="45179E93"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Servilleta usadas en el proceso microbiológico</w:t>
            </w:r>
          </w:p>
          <w:p w14:paraId="362B3A6E"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Agar microbiológico Nutritivo, EMB, MPCA, SPS</w:t>
            </w:r>
          </w:p>
          <w:p w14:paraId="336D5D50"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 xml:space="preserve">Residuos de cepa bacteria: E. </w:t>
            </w:r>
            <w:proofErr w:type="spellStart"/>
            <w:r w:rsidRPr="00F37D47">
              <w:rPr>
                <w:rFonts w:ascii="Arial" w:eastAsia="Times New Roman" w:hAnsi="Arial" w:cs="Arial"/>
                <w:color w:val="000000"/>
                <w:szCs w:val="20"/>
                <w:lang w:eastAsia="es-CO"/>
              </w:rPr>
              <w:t>coli</w:t>
            </w:r>
            <w:proofErr w:type="spellEnd"/>
            <w:r w:rsidRPr="00F37D47">
              <w:rPr>
                <w:rFonts w:ascii="Arial" w:eastAsia="Times New Roman" w:hAnsi="Arial" w:cs="Arial"/>
                <w:color w:val="000000"/>
                <w:szCs w:val="20"/>
                <w:lang w:eastAsia="es-CO"/>
              </w:rPr>
              <w:t xml:space="preserve">, Salmonella, </w:t>
            </w:r>
            <w:proofErr w:type="spellStart"/>
            <w:r w:rsidRPr="00F37D47">
              <w:rPr>
                <w:rFonts w:ascii="Arial" w:eastAsia="Times New Roman" w:hAnsi="Arial" w:cs="Arial"/>
                <w:color w:val="000000"/>
                <w:szCs w:val="20"/>
                <w:lang w:eastAsia="es-CO"/>
              </w:rPr>
              <w:t>Pseudomona</w:t>
            </w:r>
            <w:proofErr w:type="spellEnd"/>
            <w:r w:rsidRPr="00F37D47">
              <w:rPr>
                <w:rFonts w:ascii="Arial" w:eastAsia="Times New Roman" w:hAnsi="Arial" w:cs="Arial"/>
                <w:color w:val="000000"/>
                <w:szCs w:val="20"/>
                <w:lang w:eastAsia="es-CO"/>
              </w:rPr>
              <w:t xml:space="preserve">, </w:t>
            </w:r>
            <w:proofErr w:type="spellStart"/>
            <w:r w:rsidRPr="00F37D47">
              <w:rPr>
                <w:rFonts w:ascii="Arial" w:eastAsia="Times New Roman" w:hAnsi="Arial" w:cs="Arial"/>
                <w:color w:val="000000"/>
                <w:szCs w:val="20"/>
                <w:lang w:eastAsia="es-CO"/>
              </w:rPr>
              <w:t>Proteus</w:t>
            </w:r>
            <w:proofErr w:type="spellEnd"/>
            <w:r w:rsidRPr="00F37D47">
              <w:rPr>
                <w:rFonts w:ascii="Arial" w:eastAsia="Times New Roman" w:hAnsi="Arial" w:cs="Arial"/>
                <w:color w:val="000000"/>
                <w:szCs w:val="20"/>
                <w:lang w:eastAsia="es-CO"/>
              </w:rPr>
              <w:t xml:space="preserve">, </w:t>
            </w:r>
            <w:proofErr w:type="spellStart"/>
            <w:r w:rsidRPr="00F37D47">
              <w:rPr>
                <w:rFonts w:ascii="Arial" w:eastAsia="Times New Roman" w:hAnsi="Arial" w:cs="Arial"/>
                <w:color w:val="000000"/>
                <w:szCs w:val="20"/>
                <w:lang w:eastAsia="es-CO"/>
              </w:rPr>
              <w:t>Clostridium</w:t>
            </w:r>
            <w:proofErr w:type="spellEnd"/>
            <w:r w:rsidRPr="00F37D47">
              <w:rPr>
                <w:rFonts w:ascii="Arial" w:eastAsia="Times New Roman" w:hAnsi="Arial" w:cs="Arial"/>
                <w:color w:val="000000"/>
                <w:szCs w:val="20"/>
                <w:lang w:eastAsia="es-CO"/>
              </w:rPr>
              <w:t xml:space="preserve">, </w:t>
            </w:r>
            <w:proofErr w:type="spellStart"/>
            <w:r w:rsidRPr="00F37D47">
              <w:rPr>
                <w:rFonts w:ascii="Arial" w:eastAsia="Times New Roman" w:hAnsi="Arial" w:cs="Arial"/>
                <w:color w:val="000000"/>
                <w:szCs w:val="20"/>
                <w:lang w:eastAsia="es-CO"/>
              </w:rPr>
              <w:t>Enterobacter</w:t>
            </w:r>
            <w:proofErr w:type="spellEnd"/>
            <w:r w:rsidRPr="00F37D47">
              <w:rPr>
                <w:rFonts w:ascii="Arial" w:eastAsia="Times New Roman" w:hAnsi="Arial" w:cs="Arial"/>
                <w:color w:val="000000"/>
                <w:szCs w:val="20"/>
                <w:lang w:eastAsia="es-CO"/>
              </w:rPr>
              <w:t xml:space="preserve">, </w:t>
            </w:r>
            <w:proofErr w:type="spellStart"/>
            <w:r w:rsidRPr="00F37D47">
              <w:rPr>
                <w:rFonts w:ascii="Arial" w:eastAsia="Times New Roman" w:hAnsi="Arial" w:cs="Arial"/>
                <w:color w:val="000000"/>
                <w:szCs w:val="20"/>
                <w:lang w:eastAsia="es-CO"/>
              </w:rPr>
              <w:t>Stafilococo</w:t>
            </w:r>
            <w:proofErr w:type="spellEnd"/>
            <w:r w:rsidRPr="00F37D47">
              <w:rPr>
                <w:rFonts w:ascii="Arial" w:eastAsia="Times New Roman" w:hAnsi="Arial" w:cs="Arial"/>
                <w:color w:val="000000"/>
                <w:szCs w:val="20"/>
                <w:lang w:eastAsia="es-CO"/>
              </w:rPr>
              <w:t xml:space="preserve">, </w:t>
            </w:r>
          </w:p>
          <w:p w14:paraId="05A18741"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Caldo microbiológico BHI</w:t>
            </w:r>
          </w:p>
          <w:p w14:paraId="20CE7D24"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Agua Peptona</w:t>
            </w:r>
          </w:p>
          <w:p w14:paraId="2CA38E38"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bolsas usadas para conservar muestras</w:t>
            </w:r>
          </w:p>
          <w:p w14:paraId="1993C068"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 xml:space="preserve">Puntas de </w:t>
            </w:r>
            <w:proofErr w:type="spellStart"/>
            <w:r w:rsidRPr="00F37D47">
              <w:rPr>
                <w:rFonts w:ascii="Arial" w:eastAsia="Times New Roman" w:hAnsi="Arial" w:cs="Arial"/>
                <w:color w:val="000000"/>
                <w:szCs w:val="20"/>
                <w:lang w:eastAsia="es-CO"/>
              </w:rPr>
              <w:t>Micropipeta</w:t>
            </w:r>
            <w:proofErr w:type="spellEnd"/>
            <w:r w:rsidRPr="00F37D47">
              <w:rPr>
                <w:rFonts w:ascii="Arial" w:eastAsia="Times New Roman" w:hAnsi="Arial" w:cs="Arial"/>
                <w:color w:val="000000"/>
                <w:szCs w:val="20"/>
                <w:lang w:eastAsia="es-CO"/>
              </w:rPr>
              <w:t xml:space="preserve"> </w:t>
            </w:r>
          </w:p>
          <w:p w14:paraId="544902E3"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Asas Microbiológicas</w:t>
            </w:r>
          </w:p>
          <w:p w14:paraId="1000A5A5"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w:t>
            </w:r>
          </w:p>
          <w:p w14:paraId="03DF62FE"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Etanol</w:t>
            </w:r>
          </w:p>
          <w:p w14:paraId="2BE558A8"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Acetona</w:t>
            </w:r>
          </w:p>
          <w:p w14:paraId="1886E938" w14:textId="77777777" w:rsidR="00F37D47" w:rsidRPr="00F37D47" w:rsidRDefault="00F37D47" w:rsidP="00F37D47">
            <w:pPr>
              <w:spacing w:line="240" w:lineRule="auto"/>
              <w:rPr>
                <w:rFonts w:ascii="Arial" w:eastAsia="Times New Roman" w:hAnsi="Arial" w:cs="Arial"/>
                <w:color w:val="000000"/>
                <w:szCs w:val="20"/>
                <w:lang w:eastAsia="es-CO"/>
              </w:rPr>
            </w:pPr>
            <w:proofErr w:type="spellStart"/>
            <w:r w:rsidRPr="00F37D47">
              <w:rPr>
                <w:rFonts w:ascii="Arial" w:eastAsia="Times New Roman" w:hAnsi="Arial" w:cs="Arial"/>
                <w:color w:val="000000"/>
                <w:szCs w:val="20"/>
                <w:lang w:eastAsia="es-CO"/>
              </w:rPr>
              <w:t>Acetonitrilo</w:t>
            </w:r>
            <w:proofErr w:type="spellEnd"/>
          </w:p>
          <w:p w14:paraId="0AADC810"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w:t>
            </w:r>
          </w:p>
          <w:p w14:paraId="47E0C290" w14:textId="77777777" w:rsidR="00F37D47" w:rsidRPr="00F37D47"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Colorantes TINCION DE GRAM (Cristal Violeta,  Yodo, Acetona, Alcohol)</w:t>
            </w:r>
          </w:p>
          <w:p w14:paraId="0F47F0B9" w14:textId="1494E35C" w:rsidR="00F707BB" w:rsidRPr="002F69DB" w:rsidRDefault="00F37D47" w:rsidP="00F37D47">
            <w:pPr>
              <w:spacing w:line="240" w:lineRule="auto"/>
              <w:rPr>
                <w:rFonts w:ascii="Arial" w:eastAsia="Times New Roman" w:hAnsi="Arial" w:cs="Arial"/>
                <w:color w:val="000000"/>
                <w:szCs w:val="20"/>
                <w:lang w:eastAsia="es-CO"/>
              </w:rPr>
            </w:pPr>
            <w:r w:rsidRPr="00F37D47">
              <w:rPr>
                <w:rFonts w:ascii="Arial" w:eastAsia="Times New Roman" w:hAnsi="Arial" w:cs="Arial"/>
                <w:color w:val="000000"/>
                <w:szCs w:val="20"/>
                <w:lang w:eastAsia="es-CO"/>
              </w:rPr>
              <w:t>"</w:t>
            </w:r>
          </w:p>
        </w:tc>
        <w:tc>
          <w:tcPr>
            <w:tcW w:w="1473" w:type="pct"/>
            <w:tcBorders>
              <w:top w:val="nil"/>
              <w:left w:val="nil"/>
              <w:bottom w:val="single" w:sz="4" w:space="0" w:color="auto"/>
              <w:right w:val="single" w:sz="4" w:space="0" w:color="auto"/>
            </w:tcBorders>
            <w:shd w:val="clear" w:color="auto" w:fill="auto"/>
            <w:noWrap/>
            <w:vAlign w:val="bottom"/>
            <w:hideMark/>
          </w:tcPr>
          <w:p w14:paraId="55EA95B7" w14:textId="4CB6E9C6" w:rsidR="00F707BB" w:rsidRPr="002F69DB" w:rsidRDefault="00F37D47"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417856" behindDoc="0" locked="0" layoutInCell="1" allowOverlap="1" wp14:anchorId="2C4CE58D" wp14:editId="54112C48">
                  <wp:simplePos x="0" y="0"/>
                  <wp:positionH relativeFrom="column">
                    <wp:posOffset>598805</wp:posOffset>
                  </wp:positionH>
                  <wp:positionV relativeFrom="paragraph">
                    <wp:posOffset>-1902460</wp:posOffset>
                  </wp:positionV>
                  <wp:extent cx="1066800" cy="714375"/>
                  <wp:effectExtent l="0" t="0" r="0" b="9525"/>
                  <wp:wrapNone/>
                  <wp:docPr id="1087" name="Imagen 1087"/>
                  <wp:cNvGraphicFramePr/>
                  <a:graphic xmlns:a="http://schemas.openxmlformats.org/drawingml/2006/main">
                    <a:graphicData uri="http://schemas.openxmlformats.org/drawingml/2006/picture">
                      <pic:pic xmlns:pic="http://schemas.openxmlformats.org/drawingml/2006/picture">
                        <pic:nvPicPr>
                          <pic:cNvPr id="87" name="Picture 8"/>
                          <pic:cNvPicPr>
                            <a:picLocks noChangeAspect="1" noChangeArrowheads="1"/>
                          </pic:cNvPicPr>
                        </pic:nvPicPr>
                        <pic:blipFill rotWithShape="1">
                          <a:blip r:embed="rId167">
                            <a:extLst>
                              <a:ext uri="{28A0092B-C50C-407E-A947-70E740481C1C}">
                                <a14:useLocalDpi xmlns:a14="http://schemas.microsoft.com/office/drawing/2010/main" val="0"/>
                              </a:ext>
                            </a:extLst>
                          </a:blip>
                          <a:srcRect l="46154"/>
                          <a:stretch/>
                        </pic:blipFill>
                        <pic:spPr bwMode="auto">
                          <a:xfrm>
                            <a:off x="0" y="0"/>
                            <a:ext cx="106680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16133A1E" wp14:editId="4AFE1BB4">
                  <wp:extent cx="603279" cy="584200"/>
                  <wp:effectExtent l="0" t="0" r="6350" b="6350"/>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8179" cy="588945"/>
                          </a:xfrm>
                          <a:prstGeom prst="rect">
                            <a:avLst/>
                          </a:prstGeom>
                          <a:noFill/>
                        </pic:spPr>
                      </pic:pic>
                    </a:graphicData>
                  </a:graphic>
                </wp:inline>
              </w:drawing>
            </w:r>
          </w:p>
        </w:tc>
      </w:tr>
    </w:tbl>
    <w:p w14:paraId="083FB153" w14:textId="77777777" w:rsidR="00680DC8" w:rsidRPr="002F69DB" w:rsidRDefault="00680DC8" w:rsidP="00ED0212">
      <w:pPr>
        <w:pStyle w:val="Epgrafe"/>
        <w:jc w:val="both"/>
        <w:rPr>
          <w:rFonts w:ascii="Arial" w:hAnsi="Arial" w:cs="Arial"/>
          <w:i w:val="0"/>
          <w:color w:val="auto"/>
        </w:rPr>
      </w:pPr>
      <w:bookmarkStart w:id="212" w:name="_Toc423864325"/>
    </w:p>
    <w:p w14:paraId="0E8283F7" w14:textId="77777777" w:rsidR="00680DC8" w:rsidRPr="002F69DB" w:rsidRDefault="00680DC8" w:rsidP="00ED0212">
      <w:pPr>
        <w:pStyle w:val="Epgrafe"/>
        <w:jc w:val="both"/>
        <w:rPr>
          <w:rFonts w:ascii="Arial" w:hAnsi="Arial" w:cs="Arial"/>
          <w:i w:val="0"/>
          <w:color w:val="auto"/>
        </w:rPr>
      </w:pPr>
    </w:p>
    <w:p w14:paraId="400D40CB" w14:textId="77777777" w:rsidR="00680DC8" w:rsidRPr="002F69DB" w:rsidRDefault="00680DC8" w:rsidP="00ED0212">
      <w:pPr>
        <w:pStyle w:val="Epgrafe"/>
        <w:jc w:val="both"/>
        <w:rPr>
          <w:rFonts w:ascii="Arial" w:hAnsi="Arial" w:cs="Arial"/>
          <w:i w:val="0"/>
          <w:color w:val="auto"/>
        </w:rPr>
      </w:pPr>
    </w:p>
    <w:p w14:paraId="577B9013" w14:textId="53FE012B" w:rsidR="00CE4C21" w:rsidRPr="002F69DB" w:rsidRDefault="00344D95" w:rsidP="00ED0212">
      <w:pPr>
        <w:pStyle w:val="Epgrafe"/>
        <w:jc w:val="both"/>
        <w:rPr>
          <w:rFonts w:ascii="Arial" w:hAnsi="Arial" w:cs="Arial"/>
          <w:i w:val="0"/>
          <w:color w:val="auto"/>
        </w:rPr>
      </w:pPr>
      <w:bookmarkStart w:id="213" w:name="_Toc490581819"/>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33</w:t>
      </w:r>
      <w:r w:rsidRPr="002F69DB">
        <w:rPr>
          <w:rFonts w:ascii="Arial" w:hAnsi="Arial" w:cs="Arial"/>
          <w:i w:val="0"/>
          <w:color w:val="auto"/>
        </w:rPr>
        <w:fldChar w:fldCharType="end"/>
      </w:r>
      <w:r w:rsidRPr="002F69DB">
        <w:rPr>
          <w:rFonts w:ascii="Arial" w:hAnsi="Arial" w:cs="Arial"/>
          <w:i w:val="0"/>
          <w:color w:val="auto"/>
        </w:rPr>
        <w:t>. Tipo de recipientes para almacenamiento en la fuente de RESPEL en el Jardín Botánico. Plan Institucional de Gestión Integral de RESPEL – UTP. 2015.</w:t>
      </w:r>
      <w:bookmarkEnd w:id="212"/>
      <w:bookmarkEnd w:id="213"/>
    </w:p>
    <w:p w14:paraId="3A530B0F" w14:textId="77777777" w:rsidR="00680DC8" w:rsidRPr="002F69DB" w:rsidRDefault="00680DC8" w:rsidP="001633C0">
      <w:pPr>
        <w:rPr>
          <w:rFonts w:ascii="Arial" w:hAnsi="Arial" w:cs="Arial"/>
          <w:i/>
        </w:rPr>
      </w:pPr>
    </w:p>
    <w:tbl>
      <w:tblPr>
        <w:tblW w:w="5000" w:type="pct"/>
        <w:jc w:val="center"/>
        <w:tblCellMar>
          <w:left w:w="70" w:type="dxa"/>
          <w:right w:w="70" w:type="dxa"/>
        </w:tblCellMar>
        <w:tblLook w:val="04A0" w:firstRow="1" w:lastRow="0" w:firstColumn="1" w:lastColumn="0" w:noHBand="0" w:noVBand="1"/>
      </w:tblPr>
      <w:tblGrid>
        <w:gridCol w:w="2905"/>
        <w:gridCol w:w="2835"/>
        <w:gridCol w:w="3804"/>
      </w:tblGrid>
      <w:tr w:rsidR="00C7002D" w:rsidRPr="002F69DB" w14:paraId="7C51E3EA" w14:textId="77777777" w:rsidTr="00AF4CD6">
        <w:trPr>
          <w:trHeight w:val="309"/>
          <w:jc w:val="center"/>
        </w:trPr>
        <w:tc>
          <w:tcPr>
            <w:tcW w:w="5000" w:type="pct"/>
            <w:gridSpan w:val="3"/>
            <w:tcBorders>
              <w:top w:val="nil"/>
              <w:left w:val="single" w:sz="4" w:space="0" w:color="auto"/>
              <w:bottom w:val="single" w:sz="4" w:space="0" w:color="auto"/>
              <w:right w:val="single" w:sz="4" w:space="0" w:color="auto"/>
            </w:tcBorders>
            <w:shd w:val="clear" w:color="000000" w:fill="A6A6A6"/>
            <w:vAlign w:val="center"/>
            <w:hideMark/>
          </w:tcPr>
          <w:p w14:paraId="1EDC1658" w14:textId="77777777" w:rsidR="00C7002D" w:rsidRPr="002F69DB" w:rsidRDefault="00C7002D"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TIPO DE RESIDUO GENERADO SEGÚN ÁREA O PROCESO</w:t>
            </w:r>
          </w:p>
        </w:tc>
      </w:tr>
      <w:tr w:rsidR="00C7002D" w:rsidRPr="002F69DB" w14:paraId="0AB15FDA" w14:textId="77777777" w:rsidTr="00AF4CD6">
        <w:trPr>
          <w:trHeight w:val="332"/>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A6A6A6"/>
            <w:vAlign w:val="center"/>
            <w:hideMark/>
          </w:tcPr>
          <w:p w14:paraId="6CA17FD1" w14:textId="77777777" w:rsidR="00C7002D" w:rsidRPr="002F69DB" w:rsidRDefault="00BB1BAD" w:rsidP="00C7002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CE4C21" w:rsidRPr="002F69DB">
              <w:rPr>
                <w:rFonts w:ascii="Arial" w:eastAsia="Times New Roman" w:hAnsi="Arial" w:cs="Arial"/>
                <w:b/>
                <w:bCs/>
                <w:color w:val="000000"/>
                <w:szCs w:val="20"/>
                <w:lang w:eastAsia="es-CO"/>
              </w:rPr>
              <w:t xml:space="preserve"> 11. </w:t>
            </w:r>
            <w:r w:rsidR="00C7002D" w:rsidRPr="002F69DB">
              <w:rPr>
                <w:rFonts w:ascii="Arial" w:eastAsia="Times New Roman" w:hAnsi="Arial" w:cs="Arial"/>
                <w:b/>
                <w:bCs/>
                <w:color w:val="000000"/>
                <w:szCs w:val="20"/>
                <w:lang w:eastAsia="es-CO"/>
              </w:rPr>
              <w:t xml:space="preserve">Jardín Botánico </w:t>
            </w:r>
          </w:p>
        </w:tc>
      </w:tr>
      <w:tr w:rsidR="00F707BB" w:rsidRPr="002F69DB" w14:paraId="36D2991F" w14:textId="77777777" w:rsidTr="00AF4CD6">
        <w:trPr>
          <w:trHeight w:val="368"/>
          <w:jc w:val="center"/>
        </w:trPr>
        <w:tc>
          <w:tcPr>
            <w:tcW w:w="1522" w:type="pct"/>
            <w:tcBorders>
              <w:top w:val="nil"/>
              <w:left w:val="single" w:sz="4" w:space="0" w:color="auto"/>
              <w:bottom w:val="single" w:sz="4" w:space="0" w:color="auto"/>
              <w:right w:val="single" w:sz="4" w:space="0" w:color="auto"/>
            </w:tcBorders>
            <w:shd w:val="clear" w:color="000000" w:fill="D9D9D9"/>
            <w:vAlign w:val="center"/>
            <w:hideMark/>
          </w:tcPr>
          <w:p w14:paraId="51B6E976"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485" w:type="pct"/>
            <w:tcBorders>
              <w:top w:val="nil"/>
              <w:left w:val="nil"/>
              <w:bottom w:val="single" w:sz="4" w:space="0" w:color="auto"/>
              <w:right w:val="single" w:sz="4" w:space="0" w:color="auto"/>
            </w:tcBorders>
            <w:shd w:val="clear" w:color="000000" w:fill="D9D9D9"/>
            <w:vAlign w:val="center"/>
            <w:hideMark/>
          </w:tcPr>
          <w:p w14:paraId="712747B4"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993" w:type="pct"/>
            <w:tcBorders>
              <w:top w:val="nil"/>
              <w:left w:val="nil"/>
              <w:bottom w:val="single" w:sz="4" w:space="0" w:color="auto"/>
              <w:right w:val="single" w:sz="4" w:space="0" w:color="auto"/>
            </w:tcBorders>
            <w:shd w:val="clear" w:color="000000" w:fill="D9D9D9"/>
            <w:vAlign w:val="center"/>
            <w:hideMark/>
          </w:tcPr>
          <w:p w14:paraId="0AF6BD8E"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4B7F47" w:rsidRPr="002F69DB" w14:paraId="6493DBE3" w14:textId="77777777" w:rsidTr="00AF4CD6">
        <w:trPr>
          <w:trHeight w:val="2021"/>
          <w:jc w:val="center"/>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48491E5E" w14:textId="77777777" w:rsidR="004B7F47" w:rsidRPr="002F69DB" w:rsidRDefault="004B7F47" w:rsidP="004B7F47">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Jardín Botánico</w:t>
            </w:r>
          </w:p>
        </w:tc>
        <w:tc>
          <w:tcPr>
            <w:tcW w:w="1485" w:type="pct"/>
            <w:tcBorders>
              <w:top w:val="nil"/>
              <w:left w:val="nil"/>
              <w:bottom w:val="single" w:sz="4" w:space="0" w:color="auto"/>
              <w:right w:val="single" w:sz="4" w:space="0" w:color="auto"/>
            </w:tcBorders>
            <w:shd w:val="clear" w:color="auto" w:fill="auto"/>
            <w:vAlign w:val="center"/>
            <w:hideMark/>
          </w:tcPr>
          <w:p w14:paraId="1E213EC0" w14:textId="77777777" w:rsidR="00151BD0" w:rsidRPr="00151BD0" w:rsidRDefault="00151BD0" w:rsidP="00151BD0">
            <w:pPr>
              <w:spacing w:line="240" w:lineRule="auto"/>
              <w:rPr>
                <w:rFonts w:ascii="Arial" w:eastAsia="Times New Roman" w:hAnsi="Arial" w:cs="Arial"/>
                <w:color w:val="000000"/>
                <w:szCs w:val="20"/>
                <w:lang w:eastAsia="es-CO"/>
              </w:rPr>
            </w:pPr>
            <w:r w:rsidRPr="00151BD0">
              <w:rPr>
                <w:rFonts w:ascii="Arial" w:eastAsia="Times New Roman" w:hAnsi="Arial" w:cs="Arial"/>
                <w:color w:val="000000"/>
                <w:szCs w:val="20"/>
                <w:lang w:eastAsia="es-CO"/>
              </w:rPr>
              <w:t>Aceites usados</w:t>
            </w:r>
          </w:p>
          <w:p w14:paraId="7C7117E0" w14:textId="77777777" w:rsidR="00151BD0" w:rsidRPr="00151BD0" w:rsidRDefault="00151BD0" w:rsidP="00151BD0">
            <w:pPr>
              <w:spacing w:line="240" w:lineRule="auto"/>
              <w:rPr>
                <w:rFonts w:ascii="Arial" w:eastAsia="Times New Roman" w:hAnsi="Arial" w:cs="Arial"/>
                <w:color w:val="000000"/>
                <w:szCs w:val="20"/>
                <w:lang w:eastAsia="es-CO"/>
              </w:rPr>
            </w:pPr>
            <w:r w:rsidRPr="00151BD0">
              <w:rPr>
                <w:rFonts w:ascii="Arial" w:eastAsia="Times New Roman" w:hAnsi="Arial" w:cs="Arial"/>
                <w:color w:val="000000"/>
                <w:szCs w:val="20"/>
                <w:lang w:eastAsia="es-CO"/>
              </w:rPr>
              <w:t xml:space="preserve"> - </w:t>
            </w:r>
            <w:proofErr w:type="spellStart"/>
            <w:r w:rsidRPr="00151BD0">
              <w:rPr>
                <w:rFonts w:ascii="Arial" w:eastAsia="Times New Roman" w:hAnsi="Arial" w:cs="Arial"/>
                <w:color w:val="000000"/>
                <w:szCs w:val="20"/>
                <w:lang w:eastAsia="es-CO"/>
              </w:rPr>
              <w:t>Borax</w:t>
            </w:r>
            <w:proofErr w:type="spellEnd"/>
            <w:r w:rsidRPr="00151BD0">
              <w:rPr>
                <w:rFonts w:ascii="Arial" w:eastAsia="Times New Roman" w:hAnsi="Arial" w:cs="Arial"/>
                <w:color w:val="000000"/>
                <w:szCs w:val="20"/>
                <w:lang w:eastAsia="es-CO"/>
              </w:rPr>
              <w:t xml:space="preserve"> y ácido Bórico</w:t>
            </w:r>
          </w:p>
          <w:p w14:paraId="19ADDB32" w14:textId="14164B8B" w:rsidR="00151BD0" w:rsidRPr="00151BD0" w:rsidRDefault="00151BD0" w:rsidP="00151BD0">
            <w:pPr>
              <w:spacing w:line="240" w:lineRule="auto"/>
              <w:rPr>
                <w:rFonts w:ascii="Arial" w:eastAsia="Times New Roman" w:hAnsi="Arial" w:cs="Arial"/>
                <w:color w:val="000000"/>
                <w:szCs w:val="20"/>
                <w:lang w:eastAsia="es-CO"/>
              </w:rPr>
            </w:pPr>
            <w:r w:rsidRPr="00151BD0">
              <w:rPr>
                <w:rFonts w:ascii="Arial" w:eastAsia="Times New Roman" w:hAnsi="Arial" w:cs="Arial"/>
                <w:color w:val="000000"/>
                <w:szCs w:val="20"/>
                <w:lang w:eastAsia="es-CO"/>
              </w:rPr>
              <w:t xml:space="preserve"> - Recipientes vacíos de Pinturas</w:t>
            </w:r>
          </w:p>
          <w:p w14:paraId="3DBED984" w14:textId="77777777" w:rsidR="00151BD0" w:rsidRPr="00151BD0" w:rsidRDefault="00151BD0" w:rsidP="00151BD0">
            <w:pPr>
              <w:spacing w:line="240" w:lineRule="auto"/>
              <w:rPr>
                <w:rFonts w:ascii="Arial" w:eastAsia="Times New Roman" w:hAnsi="Arial" w:cs="Arial"/>
                <w:color w:val="000000"/>
                <w:szCs w:val="20"/>
                <w:lang w:eastAsia="es-CO"/>
              </w:rPr>
            </w:pPr>
            <w:r w:rsidRPr="00151BD0">
              <w:rPr>
                <w:rFonts w:ascii="Arial" w:eastAsia="Times New Roman" w:hAnsi="Arial" w:cs="Arial"/>
                <w:color w:val="000000"/>
                <w:szCs w:val="20"/>
                <w:lang w:eastAsia="es-CO"/>
              </w:rPr>
              <w:t xml:space="preserve"> - </w:t>
            </w:r>
            <w:proofErr w:type="spellStart"/>
            <w:r w:rsidRPr="00151BD0">
              <w:rPr>
                <w:rFonts w:ascii="Arial" w:eastAsia="Times New Roman" w:hAnsi="Arial" w:cs="Arial"/>
                <w:color w:val="000000"/>
                <w:szCs w:val="20"/>
                <w:lang w:eastAsia="es-CO"/>
              </w:rPr>
              <w:t>Thiner</w:t>
            </w:r>
            <w:proofErr w:type="spellEnd"/>
          </w:p>
          <w:p w14:paraId="5DAB7A50" w14:textId="77777777" w:rsidR="00151BD0" w:rsidRPr="00151BD0" w:rsidRDefault="00151BD0" w:rsidP="00151BD0">
            <w:pPr>
              <w:spacing w:line="240" w:lineRule="auto"/>
              <w:rPr>
                <w:rFonts w:ascii="Arial" w:eastAsia="Times New Roman" w:hAnsi="Arial" w:cs="Arial"/>
                <w:color w:val="000000"/>
                <w:szCs w:val="20"/>
                <w:lang w:eastAsia="es-CO"/>
              </w:rPr>
            </w:pPr>
            <w:r w:rsidRPr="00151BD0">
              <w:rPr>
                <w:rFonts w:ascii="Arial" w:eastAsia="Times New Roman" w:hAnsi="Arial" w:cs="Arial"/>
                <w:color w:val="000000"/>
                <w:szCs w:val="20"/>
                <w:lang w:eastAsia="es-CO"/>
              </w:rPr>
              <w:t xml:space="preserve"> - ACPM</w:t>
            </w:r>
          </w:p>
          <w:p w14:paraId="381EC966" w14:textId="27A8DF19" w:rsidR="004B7F47" w:rsidRPr="002F69DB" w:rsidRDefault="00151BD0" w:rsidP="00151BD0">
            <w:pPr>
              <w:spacing w:line="240" w:lineRule="auto"/>
              <w:rPr>
                <w:rFonts w:ascii="Arial" w:eastAsia="Times New Roman" w:hAnsi="Arial" w:cs="Arial"/>
                <w:color w:val="000000"/>
                <w:szCs w:val="20"/>
                <w:lang w:eastAsia="es-CO"/>
              </w:rPr>
            </w:pPr>
            <w:r w:rsidRPr="00151BD0">
              <w:rPr>
                <w:rFonts w:ascii="Arial" w:eastAsia="Times New Roman" w:hAnsi="Arial" w:cs="Arial"/>
                <w:color w:val="000000"/>
                <w:szCs w:val="20"/>
                <w:lang w:eastAsia="es-CO"/>
              </w:rPr>
              <w:t xml:space="preserve"> - Recipientes vacíos de Agroquímicos</w:t>
            </w:r>
          </w:p>
        </w:tc>
        <w:tc>
          <w:tcPr>
            <w:tcW w:w="1993" w:type="pct"/>
            <w:tcBorders>
              <w:top w:val="nil"/>
              <w:left w:val="nil"/>
              <w:bottom w:val="single" w:sz="4" w:space="0" w:color="auto"/>
              <w:right w:val="single" w:sz="4" w:space="0" w:color="auto"/>
            </w:tcBorders>
            <w:shd w:val="clear" w:color="auto" w:fill="auto"/>
            <w:noWrap/>
            <w:vAlign w:val="bottom"/>
            <w:hideMark/>
          </w:tcPr>
          <w:p w14:paraId="10213250" w14:textId="4B3CD26F" w:rsidR="004B7F47" w:rsidRPr="002F69DB" w:rsidRDefault="008B6537" w:rsidP="008B6537">
            <w:pPr>
              <w:spacing w:line="240" w:lineRule="auto"/>
              <w:rPr>
                <w:rFonts w:ascii="Arial" w:eastAsia="Times New Roman" w:hAnsi="Arial" w:cs="Arial"/>
                <w:color w:val="000000"/>
                <w:szCs w:val="20"/>
                <w:lang w:eastAsia="es-CO"/>
              </w:rPr>
            </w:pPr>
            <w:r>
              <w:rPr>
                <w:noProof/>
                <w:lang w:eastAsia="es-CO"/>
              </w:rPr>
              <w:drawing>
                <wp:inline distT="0" distB="0" distL="0" distR="0" wp14:anchorId="7761D140" wp14:editId="0D215F79">
                  <wp:extent cx="666750" cy="774916"/>
                  <wp:effectExtent l="0" t="0" r="0" b="6350"/>
                  <wp:docPr id="79" name="Imagen 79" descr="Resultado de imagen para caneca color rojo rubb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neca color rojo rubbermaid"/>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r="35469"/>
                          <a:stretch/>
                        </pic:blipFill>
                        <pic:spPr bwMode="auto">
                          <a:xfrm>
                            <a:off x="0" y="0"/>
                            <a:ext cx="668962" cy="777487"/>
                          </a:xfrm>
                          <a:prstGeom prst="rect">
                            <a:avLst/>
                          </a:prstGeom>
                          <a:noFill/>
                          <a:ln>
                            <a:noFill/>
                          </a:ln>
                          <a:extLst>
                            <a:ext uri="{53640926-AAD7-44D8-BBD7-CCE9431645EC}">
                              <a14:shadowObscured xmlns:a14="http://schemas.microsoft.com/office/drawing/2010/main"/>
                            </a:ext>
                          </a:extLst>
                        </pic:spPr>
                      </pic:pic>
                    </a:graphicData>
                  </a:graphic>
                </wp:inline>
              </w:drawing>
            </w:r>
            <w:r w:rsidR="00CA11BC" w:rsidRPr="002F69DB">
              <w:rPr>
                <w:rFonts w:ascii="Arial" w:eastAsia="Times New Roman" w:hAnsi="Arial" w:cs="Arial"/>
                <w:noProof/>
                <w:color w:val="000000"/>
                <w:szCs w:val="20"/>
                <w:lang w:eastAsia="es-CO"/>
              </w:rPr>
              <w:drawing>
                <wp:anchor distT="0" distB="0" distL="114300" distR="114300" simplePos="0" relativeHeight="249582080" behindDoc="0" locked="0" layoutInCell="1" allowOverlap="1" wp14:anchorId="0C9C0AC9" wp14:editId="548A1254">
                  <wp:simplePos x="0" y="0"/>
                  <wp:positionH relativeFrom="column">
                    <wp:posOffset>1172845</wp:posOffset>
                  </wp:positionH>
                  <wp:positionV relativeFrom="paragraph">
                    <wp:posOffset>-135890</wp:posOffset>
                  </wp:positionV>
                  <wp:extent cx="1035050" cy="809625"/>
                  <wp:effectExtent l="0" t="0" r="0" b="9525"/>
                  <wp:wrapNone/>
                  <wp:docPr id="1061" name="Imagen 1061"/>
                  <wp:cNvGraphicFramePr/>
                  <a:graphic xmlns:a="http://schemas.openxmlformats.org/drawingml/2006/main">
                    <a:graphicData uri="http://schemas.openxmlformats.org/drawingml/2006/picture">
                      <pic:pic xmlns:pic="http://schemas.openxmlformats.org/drawingml/2006/picture">
                        <pic:nvPicPr>
                          <pic:cNvPr id="77" name="76 Imagen"/>
                          <pic:cNvPicPr>
                            <a:picLocks noChangeAspect="1" noChangeArrowheads="1"/>
                          </pic:cNvPicPr>
                        </pic:nvPicPr>
                        <pic:blipFill rotWithShape="1">
                          <a:blip r:embed="rId172">
                            <a:extLst>
                              <a:ext uri="{28A0092B-C50C-407E-A947-70E740481C1C}">
                                <a14:useLocalDpi xmlns:a14="http://schemas.microsoft.com/office/drawing/2010/main" val="0"/>
                              </a:ext>
                            </a:extLst>
                          </a:blip>
                          <a:srcRect l="45102"/>
                          <a:stretch/>
                        </pic:blipFill>
                        <pic:spPr bwMode="auto">
                          <a:xfrm>
                            <a:off x="0" y="0"/>
                            <a:ext cx="103505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7676F7B" w14:textId="77777777" w:rsidR="00C7002D" w:rsidRPr="002F69DB" w:rsidRDefault="00C7002D" w:rsidP="00CE4C21">
      <w:pPr>
        <w:pStyle w:val="Sinespaciado"/>
        <w:rPr>
          <w:rFonts w:cs="Arial"/>
          <w:sz w:val="20"/>
          <w:szCs w:val="20"/>
          <w:highlight w:val="green"/>
        </w:rPr>
      </w:pPr>
    </w:p>
    <w:p w14:paraId="3E464FE1" w14:textId="77777777" w:rsidR="00C7002D" w:rsidRPr="002F69DB" w:rsidRDefault="00C7002D" w:rsidP="009E5CB0">
      <w:pPr>
        <w:rPr>
          <w:rFonts w:ascii="Arial" w:hAnsi="Arial" w:cs="Arial"/>
          <w:szCs w:val="20"/>
          <w:highlight w:val="green"/>
        </w:rPr>
        <w:sectPr w:rsidR="00C7002D" w:rsidRPr="002F69DB" w:rsidSect="009901DC">
          <w:pgSz w:w="12240" w:h="15840"/>
          <w:pgMar w:top="1701" w:right="1418" w:bottom="1418" w:left="1418" w:header="709" w:footer="709" w:gutter="0"/>
          <w:cols w:space="708"/>
          <w:docGrid w:linePitch="360"/>
        </w:sectPr>
      </w:pPr>
    </w:p>
    <w:p w14:paraId="2A73330C" w14:textId="2DAF8468" w:rsidR="00C7002D" w:rsidRPr="002F69DB" w:rsidRDefault="0061074A" w:rsidP="00ED0212">
      <w:pPr>
        <w:pStyle w:val="Epgrafe"/>
        <w:jc w:val="both"/>
        <w:rPr>
          <w:rFonts w:ascii="Arial" w:hAnsi="Arial" w:cs="Arial"/>
          <w:i w:val="0"/>
          <w:color w:val="auto"/>
        </w:rPr>
      </w:pPr>
      <w:bookmarkStart w:id="214" w:name="_Toc423864327"/>
      <w:bookmarkStart w:id="215" w:name="_Toc490581820"/>
      <w:r w:rsidRPr="002F69DB">
        <w:rPr>
          <w:rFonts w:ascii="Arial" w:hAnsi="Arial" w:cs="Arial"/>
          <w:i w:val="0"/>
          <w:color w:val="auto"/>
        </w:rPr>
        <w:lastRenderedPageBreak/>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34</w:t>
      </w:r>
      <w:r w:rsidRPr="002F69DB">
        <w:rPr>
          <w:rFonts w:ascii="Arial" w:hAnsi="Arial" w:cs="Arial"/>
          <w:i w:val="0"/>
          <w:color w:val="auto"/>
        </w:rPr>
        <w:fldChar w:fldCharType="end"/>
      </w:r>
      <w:r w:rsidRPr="002F69DB">
        <w:rPr>
          <w:rFonts w:ascii="Arial" w:hAnsi="Arial" w:cs="Arial"/>
          <w:i w:val="0"/>
          <w:color w:val="auto"/>
        </w:rPr>
        <w:t>. Tipo de recipientes para almacenamiento en la fuente de RESPEL, Edificio 14. Plan Institucional de Gestión Integral de RESPEL – UTP. 2015.</w:t>
      </w:r>
      <w:bookmarkEnd w:id="214"/>
      <w:bookmarkEnd w:id="215"/>
    </w:p>
    <w:p w14:paraId="207A11B4" w14:textId="77777777" w:rsidR="00680DC8" w:rsidRPr="002F69DB" w:rsidRDefault="00680DC8" w:rsidP="001633C0">
      <w:pPr>
        <w:rPr>
          <w:rFonts w:ascii="Arial" w:hAnsi="Arial" w:cs="Arial"/>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7"/>
        <w:gridCol w:w="1645"/>
        <w:gridCol w:w="2693"/>
        <w:gridCol w:w="3379"/>
      </w:tblGrid>
      <w:tr w:rsidR="00C7002D" w:rsidRPr="002F69DB" w14:paraId="2A3BE30C" w14:textId="77777777" w:rsidTr="0061074A">
        <w:trPr>
          <w:trHeight w:val="435"/>
          <w:tblHeader/>
          <w:jc w:val="center"/>
        </w:trPr>
        <w:tc>
          <w:tcPr>
            <w:tcW w:w="5000" w:type="pct"/>
            <w:gridSpan w:val="4"/>
            <w:shd w:val="clear" w:color="000000" w:fill="A6A6A6"/>
            <w:vAlign w:val="center"/>
            <w:hideMark/>
          </w:tcPr>
          <w:p w14:paraId="0605DEAA" w14:textId="77777777" w:rsidR="00C7002D" w:rsidRPr="002F69DB" w:rsidRDefault="00C7002D"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C7002D" w:rsidRPr="002F69DB" w14:paraId="538DF9EA" w14:textId="77777777" w:rsidTr="0061074A">
        <w:trPr>
          <w:trHeight w:val="300"/>
          <w:tblHeader/>
          <w:jc w:val="center"/>
        </w:trPr>
        <w:tc>
          <w:tcPr>
            <w:tcW w:w="5000" w:type="pct"/>
            <w:gridSpan w:val="4"/>
            <w:shd w:val="clear" w:color="000000" w:fill="A6A6A6"/>
            <w:vAlign w:val="center"/>
            <w:hideMark/>
          </w:tcPr>
          <w:p w14:paraId="5681FB2E" w14:textId="77777777" w:rsidR="00C7002D" w:rsidRPr="002F69DB" w:rsidRDefault="00BB1BAD" w:rsidP="00C7002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w:t>
            </w:r>
            <w:r w:rsidR="00CE4C21" w:rsidRPr="002F69DB">
              <w:rPr>
                <w:rFonts w:ascii="Arial" w:eastAsia="Times New Roman" w:hAnsi="Arial" w:cs="Arial"/>
                <w:b/>
                <w:bCs/>
                <w:color w:val="000000"/>
                <w:szCs w:val="20"/>
                <w:lang w:eastAsia="es-CO"/>
              </w:rPr>
              <w:t xml:space="preserve"> 14. </w:t>
            </w:r>
            <w:r w:rsidR="00C7002D" w:rsidRPr="002F69DB">
              <w:rPr>
                <w:rFonts w:ascii="Arial" w:eastAsia="Times New Roman" w:hAnsi="Arial" w:cs="Arial"/>
                <w:b/>
                <w:bCs/>
                <w:color w:val="000000"/>
                <w:szCs w:val="20"/>
                <w:lang w:eastAsia="es-CO"/>
              </w:rPr>
              <w:t>Facultad de ciencias de la Salud y Sede de ciencias clínicas</w:t>
            </w:r>
          </w:p>
        </w:tc>
      </w:tr>
      <w:tr w:rsidR="00F707BB" w:rsidRPr="002F69DB" w14:paraId="6791C9B1" w14:textId="77777777" w:rsidTr="0061074A">
        <w:trPr>
          <w:trHeight w:val="480"/>
          <w:tblHeader/>
          <w:jc w:val="center"/>
        </w:trPr>
        <w:tc>
          <w:tcPr>
            <w:tcW w:w="1819" w:type="pct"/>
            <w:gridSpan w:val="2"/>
            <w:shd w:val="clear" w:color="000000" w:fill="D9D9D9"/>
            <w:vAlign w:val="center"/>
          </w:tcPr>
          <w:p w14:paraId="08B9568F"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411" w:type="pct"/>
            <w:shd w:val="clear" w:color="000000" w:fill="D9D9D9"/>
            <w:vAlign w:val="center"/>
            <w:hideMark/>
          </w:tcPr>
          <w:p w14:paraId="493A698A"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770" w:type="pct"/>
            <w:shd w:val="clear" w:color="000000" w:fill="D9D9D9"/>
            <w:vAlign w:val="center"/>
            <w:hideMark/>
          </w:tcPr>
          <w:p w14:paraId="60EFB8CF" w14:textId="77777777" w:rsidR="00F707BB" w:rsidRPr="002F69DB" w:rsidRDefault="00F707BB"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F707BB" w:rsidRPr="002F69DB" w14:paraId="1FF0D4F8" w14:textId="77777777" w:rsidTr="0061074A">
        <w:trPr>
          <w:trHeight w:val="1200"/>
          <w:jc w:val="center"/>
        </w:trPr>
        <w:tc>
          <w:tcPr>
            <w:tcW w:w="957" w:type="pct"/>
            <w:vMerge w:val="restart"/>
            <w:shd w:val="clear" w:color="auto" w:fill="auto"/>
            <w:vAlign w:val="center"/>
          </w:tcPr>
          <w:p w14:paraId="5EF38C1A" w14:textId="77777777" w:rsidR="00F707BB" w:rsidRPr="002F69DB" w:rsidRDefault="00F707BB" w:rsidP="00C7002D">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Facultad de ciencias de la Salud + Sede de ciencias clínicas</w:t>
            </w:r>
          </w:p>
        </w:tc>
        <w:tc>
          <w:tcPr>
            <w:tcW w:w="862" w:type="pct"/>
            <w:shd w:val="clear" w:color="auto" w:fill="auto"/>
            <w:vAlign w:val="center"/>
            <w:hideMark/>
          </w:tcPr>
          <w:p w14:paraId="4052A480" w14:textId="17D48D32" w:rsidR="00F707BB" w:rsidRPr="002F69DB" w:rsidRDefault="00E357D8" w:rsidP="00E357D8">
            <w:pPr>
              <w:spacing w:line="240" w:lineRule="auto"/>
              <w:jc w:val="center"/>
              <w:rPr>
                <w:rFonts w:ascii="Arial" w:eastAsia="Times New Roman" w:hAnsi="Arial" w:cs="Arial"/>
                <w:color w:val="000000"/>
                <w:szCs w:val="20"/>
                <w:lang w:eastAsia="es-CO"/>
              </w:rPr>
            </w:pPr>
            <w:r w:rsidRPr="00E357D8">
              <w:rPr>
                <w:rFonts w:ascii="Arial" w:eastAsia="Times New Roman" w:hAnsi="Arial" w:cs="Arial"/>
                <w:color w:val="000000"/>
                <w:szCs w:val="20"/>
                <w:lang w:eastAsia="es-CO"/>
              </w:rPr>
              <w:t>Laboratorio de Biología molecular y biotecnología (14/116)</w:t>
            </w:r>
          </w:p>
        </w:tc>
        <w:tc>
          <w:tcPr>
            <w:tcW w:w="1411" w:type="pct"/>
            <w:shd w:val="clear" w:color="auto" w:fill="auto"/>
            <w:vAlign w:val="center"/>
            <w:hideMark/>
          </w:tcPr>
          <w:p w14:paraId="3D7DA149" w14:textId="77777777" w:rsidR="00F707BB" w:rsidRPr="002F69DB" w:rsidRDefault="00F707BB" w:rsidP="009A3D65">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Sales no tóxicas</w:t>
            </w:r>
            <w:r w:rsidRPr="002F69DB">
              <w:rPr>
                <w:rFonts w:ascii="Arial" w:eastAsia="Times New Roman" w:hAnsi="Arial" w:cs="Arial"/>
                <w:color w:val="000000"/>
                <w:szCs w:val="20"/>
                <w:lang w:eastAsia="es-CO"/>
              </w:rPr>
              <w:br/>
              <w:t xml:space="preserve"> - Fosfatos</w:t>
            </w:r>
            <w:r w:rsidRPr="002F69DB">
              <w:rPr>
                <w:rFonts w:ascii="Arial" w:eastAsia="Times New Roman" w:hAnsi="Arial" w:cs="Arial"/>
                <w:color w:val="000000"/>
                <w:szCs w:val="20"/>
                <w:lang w:eastAsia="es-CO"/>
              </w:rPr>
              <w:br/>
              <w:t xml:space="preserve"> - </w:t>
            </w:r>
            <w:proofErr w:type="spellStart"/>
            <w:r w:rsidRPr="002F69DB">
              <w:rPr>
                <w:rFonts w:ascii="Arial" w:eastAsia="Times New Roman" w:hAnsi="Arial" w:cs="Arial"/>
                <w:color w:val="000000"/>
                <w:szCs w:val="20"/>
                <w:lang w:eastAsia="es-CO"/>
              </w:rPr>
              <w:t>Cortopunzantes</w:t>
            </w:r>
            <w:proofErr w:type="spellEnd"/>
            <w:r w:rsidRPr="002F69DB">
              <w:rPr>
                <w:rFonts w:ascii="Arial" w:eastAsia="Times New Roman" w:hAnsi="Arial" w:cs="Arial"/>
                <w:color w:val="000000"/>
                <w:szCs w:val="20"/>
                <w:lang w:eastAsia="es-CO"/>
              </w:rPr>
              <w:br/>
              <w:t xml:space="preserve"> - Sangre humana y animal</w:t>
            </w:r>
            <w:r w:rsidRPr="002F69DB">
              <w:rPr>
                <w:rFonts w:ascii="Arial" w:eastAsia="Times New Roman" w:hAnsi="Arial" w:cs="Arial"/>
                <w:color w:val="000000"/>
                <w:szCs w:val="20"/>
                <w:lang w:eastAsia="es-CO"/>
              </w:rPr>
              <w:br/>
              <w:t xml:space="preserve"> - Ácidos</w:t>
            </w:r>
          </w:p>
        </w:tc>
        <w:tc>
          <w:tcPr>
            <w:tcW w:w="1770" w:type="pct"/>
            <w:shd w:val="clear" w:color="auto" w:fill="auto"/>
            <w:noWrap/>
            <w:vAlign w:val="bottom"/>
            <w:hideMark/>
          </w:tcPr>
          <w:p w14:paraId="17A13EBF" w14:textId="0BD64DB8" w:rsidR="00F707BB" w:rsidRPr="002F69DB" w:rsidRDefault="00CA11BC"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49434624" behindDoc="0" locked="0" layoutInCell="1" allowOverlap="1" wp14:anchorId="566A14AE" wp14:editId="14138602">
                  <wp:simplePos x="0" y="0"/>
                  <wp:positionH relativeFrom="column">
                    <wp:posOffset>822325</wp:posOffset>
                  </wp:positionH>
                  <wp:positionV relativeFrom="paragraph">
                    <wp:posOffset>40640</wp:posOffset>
                  </wp:positionV>
                  <wp:extent cx="1084580" cy="628650"/>
                  <wp:effectExtent l="0" t="0" r="1270" b="0"/>
                  <wp:wrapNone/>
                  <wp:docPr id="1098" name="Imagen 1098"/>
                  <wp:cNvGraphicFramePr/>
                  <a:graphic xmlns:a="http://schemas.openxmlformats.org/drawingml/2006/main">
                    <a:graphicData uri="http://schemas.openxmlformats.org/drawingml/2006/picture">
                      <pic:pic xmlns:pic="http://schemas.openxmlformats.org/drawingml/2006/picture">
                        <pic:nvPicPr>
                          <pic:cNvPr id="47" name="46 Imagen"/>
                          <pic:cNvPicPr>
                            <a:picLocks noChangeAspect="1" noChangeArrowheads="1"/>
                          </pic:cNvPicPr>
                        </pic:nvPicPr>
                        <pic:blipFill rotWithShape="1">
                          <a:blip r:embed="rId173">
                            <a:extLst>
                              <a:ext uri="{28A0092B-C50C-407E-A947-70E740481C1C}">
                                <a14:useLocalDpi xmlns:a14="http://schemas.microsoft.com/office/drawing/2010/main" val="0"/>
                              </a:ext>
                            </a:extLst>
                          </a:blip>
                          <a:srcRect l="32446"/>
                          <a:stretch/>
                        </pic:blipFill>
                        <pic:spPr bwMode="auto">
                          <a:xfrm>
                            <a:off x="0" y="0"/>
                            <a:ext cx="108458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32CCD617" wp14:editId="3770441E">
                  <wp:extent cx="698361" cy="676275"/>
                  <wp:effectExtent l="0" t="0" r="6985" b="0"/>
                  <wp:docPr id="27112" name="Imagen 2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r w:rsidR="00F707BB" w:rsidRPr="002F69DB" w14:paraId="0B50B83B" w14:textId="77777777" w:rsidTr="0061074A">
        <w:trPr>
          <w:trHeight w:val="1440"/>
          <w:jc w:val="center"/>
        </w:trPr>
        <w:tc>
          <w:tcPr>
            <w:tcW w:w="957" w:type="pct"/>
            <w:vMerge/>
            <w:vAlign w:val="center"/>
          </w:tcPr>
          <w:p w14:paraId="7526EEAE" w14:textId="77777777" w:rsidR="00F707BB" w:rsidRPr="002F69DB" w:rsidRDefault="00F707BB" w:rsidP="00C7002D">
            <w:pPr>
              <w:spacing w:line="240" w:lineRule="auto"/>
              <w:rPr>
                <w:rFonts w:ascii="Arial" w:eastAsia="Times New Roman" w:hAnsi="Arial" w:cs="Arial"/>
                <w:color w:val="000000"/>
                <w:szCs w:val="20"/>
                <w:lang w:eastAsia="es-CO"/>
              </w:rPr>
            </w:pPr>
          </w:p>
        </w:tc>
        <w:tc>
          <w:tcPr>
            <w:tcW w:w="862" w:type="pct"/>
            <w:shd w:val="clear" w:color="auto" w:fill="auto"/>
            <w:vAlign w:val="center"/>
            <w:hideMark/>
          </w:tcPr>
          <w:p w14:paraId="719F7914" w14:textId="6F69575B" w:rsidR="00F707BB" w:rsidRPr="002F69DB" w:rsidRDefault="00E357D8" w:rsidP="00E357D8">
            <w:pPr>
              <w:spacing w:line="240" w:lineRule="auto"/>
              <w:jc w:val="center"/>
              <w:rPr>
                <w:rFonts w:ascii="Arial" w:eastAsia="Times New Roman" w:hAnsi="Arial" w:cs="Arial"/>
                <w:color w:val="000000"/>
                <w:szCs w:val="20"/>
                <w:lang w:eastAsia="es-CO"/>
              </w:rPr>
            </w:pPr>
            <w:r w:rsidRPr="00E357D8">
              <w:rPr>
                <w:rFonts w:ascii="Arial" w:eastAsia="Times New Roman" w:hAnsi="Arial" w:cs="Arial"/>
                <w:color w:val="000000"/>
                <w:szCs w:val="20"/>
                <w:lang w:eastAsia="es-CO"/>
              </w:rPr>
              <w:t>Anfiteatro Anatomía humana  Anfiteatro (14/107)</w:t>
            </w:r>
          </w:p>
        </w:tc>
        <w:tc>
          <w:tcPr>
            <w:tcW w:w="1411" w:type="pct"/>
            <w:shd w:val="clear" w:color="auto" w:fill="auto"/>
            <w:vAlign w:val="center"/>
            <w:hideMark/>
          </w:tcPr>
          <w:p w14:paraId="0DF4D573" w14:textId="77777777" w:rsidR="00F707BB" w:rsidRPr="002F69DB" w:rsidRDefault="00F707BB" w:rsidP="009A3D65">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Formol</w:t>
            </w:r>
            <w:r w:rsidRPr="002F69DB">
              <w:rPr>
                <w:rFonts w:ascii="Arial" w:eastAsia="Times New Roman" w:hAnsi="Arial" w:cs="Arial"/>
                <w:color w:val="000000"/>
                <w:szCs w:val="20"/>
                <w:lang w:eastAsia="es-CO"/>
              </w:rPr>
              <w:br/>
              <w:t xml:space="preserve"> - Glicerina</w:t>
            </w:r>
            <w:r w:rsidRPr="002F69DB">
              <w:rPr>
                <w:rFonts w:ascii="Arial" w:eastAsia="Times New Roman" w:hAnsi="Arial" w:cs="Arial"/>
                <w:color w:val="000000"/>
                <w:szCs w:val="20"/>
                <w:lang w:eastAsia="es-CO"/>
              </w:rPr>
              <w:br/>
              <w:t xml:space="preserve"> - Formaldehido</w:t>
            </w:r>
            <w:r w:rsidRPr="002F69DB">
              <w:rPr>
                <w:rFonts w:ascii="Arial" w:eastAsia="Times New Roman" w:hAnsi="Arial" w:cs="Arial"/>
                <w:color w:val="000000"/>
                <w:szCs w:val="20"/>
                <w:lang w:eastAsia="es-CO"/>
              </w:rPr>
              <w:br/>
              <w:t xml:space="preserve"> -Sobrantes de yodo</w:t>
            </w:r>
            <w:r w:rsidRPr="002F69DB">
              <w:rPr>
                <w:rFonts w:ascii="Arial" w:eastAsia="Times New Roman" w:hAnsi="Arial" w:cs="Arial"/>
                <w:color w:val="000000"/>
                <w:szCs w:val="20"/>
                <w:lang w:eastAsia="es-CO"/>
              </w:rPr>
              <w:br/>
              <w:t xml:space="preserve"> - </w:t>
            </w:r>
            <w:proofErr w:type="spellStart"/>
            <w:r w:rsidRPr="002F69DB">
              <w:rPr>
                <w:rFonts w:ascii="Arial" w:eastAsia="Times New Roman" w:hAnsi="Arial" w:cs="Arial"/>
                <w:color w:val="000000"/>
                <w:szCs w:val="20"/>
                <w:lang w:eastAsia="es-CO"/>
              </w:rPr>
              <w:t>Anatomopatológicos</w:t>
            </w:r>
            <w:proofErr w:type="spellEnd"/>
            <w:r w:rsidRPr="002F69DB">
              <w:rPr>
                <w:rFonts w:ascii="Arial" w:eastAsia="Times New Roman" w:hAnsi="Arial" w:cs="Arial"/>
                <w:color w:val="000000"/>
                <w:szCs w:val="20"/>
                <w:lang w:eastAsia="es-CO"/>
              </w:rPr>
              <w:br/>
              <w:t xml:space="preserve"> - </w:t>
            </w:r>
            <w:proofErr w:type="spellStart"/>
            <w:r w:rsidRPr="002F69DB">
              <w:rPr>
                <w:rFonts w:ascii="Arial" w:eastAsia="Times New Roman" w:hAnsi="Arial" w:cs="Arial"/>
                <w:color w:val="000000"/>
                <w:szCs w:val="20"/>
                <w:lang w:eastAsia="es-CO"/>
              </w:rPr>
              <w:t>Cortopunzantes</w:t>
            </w:r>
            <w:proofErr w:type="spellEnd"/>
          </w:p>
        </w:tc>
        <w:tc>
          <w:tcPr>
            <w:tcW w:w="1770" w:type="pct"/>
            <w:shd w:val="clear" w:color="auto" w:fill="auto"/>
            <w:noWrap/>
            <w:vAlign w:val="bottom"/>
            <w:hideMark/>
          </w:tcPr>
          <w:p w14:paraId="04AD66E3" w14:textId="31A1D506" w:rsidR="00F707BB" w:rsidRPr="002F69DB" w:rsidRDefault="00CA11BC" w:rsidP="00CA11BC">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149568" behindDoc="0" locked="0" layoutInCell="1" allowOverlap="1" wp14:anchorId="5FF3C186" wp14:editId="57958636">
                  <wp:simplePos x="0" y="0"/>
                  <wp:positionH relativeFrom="column">
                    <wp:posOffset>872490</wp:posOffset>
                  </wp:positionH>
                  <wp:positionV relativeFrom="paragraph">
                    <wp:posOffset>-13970</wp:posOffset>
                  </wp:positionV>
                  <wp:extent cx="1084580" cy="628650"/>
                  <wp:effectExtent l="0" t="0" r="1270" b="0"/>
                  <wp:wrapNone/>
                  <wp:docPr id="1110" name="Imagen 1110"/>
                  <wp:cNvGraphicFramePr/>
                  <a:graphic xmlns:a="http://schemas.openxmlformats.org/drawingml/2006/main">
                    <a:graphicData uri="http://schemas.openxmlformats.org/drawingml/2006/picture">
                      <pic:pic xmlns:pic="http://schemas.openxmlformats.org/drawingml/2006/picture">
                        <pic:nvPicPr>
                          <pic:cNvPr id="47" name="46 Imagen"/>
                          <pic:cNvPicPr>
                            <a:picLocks noChangeAspect="1" noChangeArrowheads="1"/>
                          </pic:cNvPicPr>
                        </pic:nvPicPr>
                        <pic:blipFill rotWithShape="1">
                          <a:blip r:embed="rId173">
                            <a:extLst>
                              <a:ext uri="{28A0092B-C50C-407E-A947-70E740481C1C}">
                                <a14:useLocalDpi xmlns:a14="http://schemas.microsoft.com/office/drawing/2010/main" val="0"/>
                              </a:ext>
                            </a:extLst>
                          </a:blip>
                          <a:srcRect l="32446"/>
                          <a:stretch/>
                        </pic:blipFill>
                        <pic:spPr bwMode="auto">
                          <a:xfrm>
                            <a:off x="0" y="0"/>
                            <a:ext cx="108458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2533525D" wp14:editId="269F0E0E">
                  <wp:extent cx="698361" cy="676275"/>
                  <wp:effectExtent l="0" t="0" r="6985" b="0"/>
                  <wp:docPr id="27115" name="Imagen 2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r w:rsidR="00F707BB" w:rsidRPr="002F69DB" w14:paraId="7BAC74ED" w14:textId="77777777" w:rsidTr="0061074A">
        <w:trPr>
          <w:trHeight w:val="1260"/>
          <w:jc w:val="center"/>
        </w:trPr>
        <w:tc>
          <w:tcPr>
            <w:tcW w:w="957" w:type="pct"/>
            <w:vMerge/>
            <w:vAlign w:val="center"/>
          </w:tcPr>
          <w:p w14:paraId="4DE9D097" w14:textId="77777777" w:rsidR="00F707BB" w:rsidRPr="002F69DB" w:rsidRDefault="00F707BB" w:rsidP="00C7002D">
            <w:pPr>
              <w:spacing w:line="240" w:lineRule="auto"/>
              <w:rPr>
                <w:rFonts w:ascii="Arial" w:eastAsia="Times New Roman" w:hAnsi="Arial" w:cs="Arial"/>
                <w:color w:val="000000"/>
                <w:szCs w:val="20"/>
                <w:lang w:eastAsia="es-CO"/>
              </w:rPr>
            </w:pPr>
          </w:p>
        </w:tc>
        <w:tc>
          <w:tcPr>
            <w:tcW w:w="862" w:type="pct"/>
            <w:shd w:val="clear" w:color="auto" w:fill="auto"/>
            <w:vAlign w:val="center"/>
            <w:hideMark/>
          </w:tcPr>
          <w:p w14:paraId="1DF40C1F" w14:textId="50398098" w:rsidR="00F707BB" w:rsidRPr="002F69DB" w:rsidRDefault="00E357D8" w:rsidP="00E357D8">
            <w:pPr>
              <w:spacing w:line="240" w:lineRule="auto"/>
              <w:jc w:val="center"/>
              <w:rPr>
                <w:rFonts w:ascii="Arial" w:eastAsia="Times New Roman" w:hAnsi="Arial" w:cs="Arial"/>
                <w:color w:val="000000"/>
                <w:szCs w:val="20"/>
                <w:lang w:eastAsia="es-CO"/>
              </w:rPr>
            </w:pPr>
            <w:r w:rsidRPr="00E357D8">
              <w:rPr>
                <w:rFonts w:ascii="Arial" w:eastAsia="Times New Roman" w:hAnsi="Arial" w:cs="Arial"/>
                <w:color w:val="000000"/>
                <w:szCs w:val="20"/>
                <w:lang w:eastAsia="es-CO"/>
              </w:rPr>
              <w:t>Laboratorio fisiología  y bioquímica y Biología Molecular (14/104)</w:t>
            </w:r>
          </w:p>
        </w:tc>
        <w:tc>
          <w:tcPr>
            <w:tcW w:w="1411" w:type="pct"/>
            <w:shd w:val="clear" w:color="auto" w:fill="auto"/>
            <w:vAlign w:val="center"/>
            <w:hideMark/>
          </w:tcPr>
          <w:p w14:paraId="3681BDE1" w14:textId="77777777" w:rsidR="00F707BB" w:rsidRPr="002F69DB" w:rsidRDefault="00F707BB" w:rsidP="00C7002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Aminas</w:t>
            </w:r>
            <w:r w:rsidRPr="002F69DB">
              <w:rPr>
                <w:rFonts w:ascii="Arial" w:eastAsia="Times New Roman" w:hAnsi="Arial" w:cs="Arial"/>
                <w:color w:val="000000"/>
                <w:szCs w:val="20"/>
                <w:lang w:eastAsia="es-CO"/>
              </w:rPr>
              <w:br/>
              <w:t xml:space="preserve"> - Sales de </w:t>
            </w:r>
            <w:proofErr w:type="spellStart"/>
            <w:r w:rsidRPr="002F69DB">
              <w:rPr>
                <w:rFonts w:ascii="Arial" w:eastAsia="Times New Roman" w:hAnsi="Arial" w:cs="Arial"/>
                <w:color w:val="000000"/>
                <w:szCs w:val="20"/>
                <w:lang w:eastAsia="es-CO"/>
              </w:rPr>
              <w:t>cromato</w:t>
            </w:r>
            <w:proofErr w:type="spellEnd"/>
            <w:r w:rsidRPr="002F69DB">
              <w:rPr>
                <w:rFonts w:ascii="Arial" w:eastAsia="Times New Roman" w:hAnsi="Arial" w:cs="Arial"/>
                <w:color w:val="000000"/>
                <w:szCs w:val="20"/>
                <w:lang w:eastAsia="es-CO"/>
              </w:rPr>
              <w:br/>
              <w:t xml:space="preserve"> - Jeringas</w:t>
            </w:r>
          </w:p>
        </w:tc>
        <w:tc>
          <w:tcPr>
            <w:tcW w:w="1770" w:type="pct"/>
            <w:shd w:val="clear" w:color="auto" w:fill="auto"/>
            <w:noWrap/>
            <w:vAlign w:val="bottom"/>
            <w:hideMark/>
          </w:tcPr>
          <w:p w14:paraId="2A5E388E" w14:textId="5A7EDF31" w:rsidR="00F707BB" w:rsidRPr="002F69DB" w:rsidRDefault="00CA11BC"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094848" behindDoc="0" locked="0" layoutInCell="1" allowOverlap="1" wp14:anchorId="6CC36C95" wp14:editId="5F64A642">
                  <wp:simplePos x="0" y="0"/>
                  <wp:positionH relativeFrom="column">
                    <wp:posOffset>881380</wp:posOffset>
                  </wp:positionH>
                  <wp:positionV relativeFrom="paragraph">
                    <wp:posOffset>-6985</wp:posOffset>
                  </wp:positionV>
                  <wp:extent cx="1084580" cy="628650"/>
                  <wp:effectExtent l="0" t="0" r="1270" b="0"/>
                  <wp:wrapNone/>
                  <wp:docPr id="1114" name="Imagen 1114"/>
                  <wp:cNvGraphicFramePr/>
                  <a:graphic xmlns:a="http://schemas.openxmlformats.org/drawingml/2006/main">
                    <a:graphicData uri="http://schemas.openxmlformats.org/drawingml/2006/picture">
                      <pic:pic xmlns:pic="http://schemas.openxmlformats.org/drawingml/2006/picture">
                        <pic:nvPicPr>
                          <pic:cNvPr id="47" name="46 Imagen"/>
                          <pic:cNvPicPr>
                            <a:picLocks noChangeAspect="1" noChangeArrowheads="1"/>
                          </pic:cNvPicPr>
                        </pic:nvPicPr>
                        <pic:blipFill rotWithShape="1">
                          <a:blip r:embed="rId173">
                            <a:extLst>
                              <a:ext uri="{28A0092B-C50C-407E-A947-70E740481C1C}">
                                <a14:useLocalDpi xmlns:a14="http://schemas.microsoft.com/office/drawing/2010/main" val="0"/>
                              </a:ext>
                            </a:extLst>
                          </a:blip>
                          <a:srcRect l="32446"/>
                          <a:stretch/>
                        </pic:blipFill>
                        <pic:spPr bwMode="auto">
                          <a:xfrm>
                            <a:off x="0" y="0"/>
                            <a:ext cx="108458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729031D0" wp14:editId="20D3ED14">
                  <wp:extent cx="698361" cy="676275"/>
                  <wp:effectExtent l="0" t="0" r="6985" b="0"/>
                  <wp:docPr id="27122" name="Imagen 2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r w:rsidR="00F707BB" w:rsidRPr="002F69DB" w14:paraId="48EB5CEF" w14:textId="77777777" w:rsidTr="0061074A">
        <w:trPr>
          <w:trHeight w:val="1200"/>
          <w:jc w:val="center"/>
        </w:trPr>
        <w:tc>
          <w:tcPr>
            <w:tcW w:w="957" w:type="pct"/>
            <w:vMerge/>
            <w:vAlign w:val="center"/>
          </w:tcPr>
          <w:p w14:paraId="220EA408" w14:textId="77777777" w:rsidR="00F707BB" w:rsidRPr="002F69DB" w:rsidRDefault="00F707BB" w:rsidP="00C7002D">
            <w:pPr>
              <w:spacing w:line="240" w:lineRule="auto"/>
              <w:rPr>
                <w:rFonts w:ascii="Arial" w:eastAsia="Times New Roman" w:hAnsi="Arial" w:cs="Arial"/>
                <w:color w:val="000000"/>
                <w:szCs w:val="20"/>
                <w:lang w:eastAsia="es-CO"/>
              </w:rPr>
            </w:pPr>
          </w:p>
        </w:tc>
        <w:tc>
          <w:tcPr>
            <w:tcW w:w="862" w:type="pct"/>
            <w:shd w:val="clear" w:color="auto" w:fill="auto"/>
            <w:vAlign w:val="center"/>
            <w:hideMark/>
          </w:tcPr>
          <w:p w14:paraId="26B78B2B" w14:textId="29372CC9" w:rsidR="00F707BB" w:rsidRPr="002F69DB" w:rsidRDefault="00E357D8" w:rsidP="00E357D8">
            <w:pPr>
              <w:spacing w:line="240" w:lineRule="auto"/>
              <w:jc w:val="center"/>
              <w:rPr>
                <w:rFonts w:ascii="Arial" w:eastAsia="Times New Roman" w:hAnsi="Arial" w:cs="Arial"/>
                <w:color w:val="000000"/>
                <w:szCs w:val="20"/>
                <w:lang w:eastAsia="es-CO"/>
              </w:rPr>
            </w:pPr>
            <w:r w:rsidRPr="00E357D8">
              <w:rPr>
                <w:rFonts w:ascii="Arial" w:eastAsia="Times New Roman" w:hAnsi="Arial" w:cs="Arial"/>
                <w:color w:val="000000"/>
                <w:szCs w:val="20"/>
                <w:lang w:eastAsia="es-CO"/>
              </w:rPr>
              <w:t>Laboratorio de microbiología y  parasitología (14/131)</w:t>
            </w:r>
          </w:p>
        </w:tc>
        <w:tc>
          <w:tcPr>
            <w:tcW w:w="1411" w:type="pct"/>
            <w:shd w:val="clear" w:color="auto" w:fill="auto"/>
            <w:vAlign w:val="center"/>
            <w:hideMark/>
          </w:tcPr>
          <w:p w14:paraId="6A62B64D" w14:textId="77777777" w:rsidR="00F707BB" w:rsidRPr="002F69DB" w:rsidRDefault="00F707BB" w:rsidP="00C7002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Medios de cultivo</w:t>
            </w:r>
            <w:r w:rsidRPr="002F69DB">
              <w:rPr>
                <w:rFonts w:ascii="Arial" w:eastAsia="Times New Roman" w:hAnsi="Arial" w:cs="Arial"/>
                <w:color w:val="000000"/>
                <w:szCs w:val="20"/>
                <w:lang w:eastAsia="es-CO"/>
              </w:rPr>
              <w:br/>
              <w:t xml:space="preserve"> - Mezcla de residuos químicos</w:t>
            </w:r>
            <w:r w:rsidRPr="002F69DB">
              <w:rPr>
                <w:rFonts w:ascii="Arial" w:eastAsia="Times New Roman" w:hAnsi="Arial" w:cs="Arial"/>
                <w:color w:val="000000"/>
                <w:szCs w:val="20"/>
                <w:lang w:eastAsia="es-CO"/>
              </w:rPr>
              <w:br/>
              <w:t xml:space="preserve"> - </w:t>
            </w:r>
            <w:proofErr w:type="spellStart"/>
            <w:r w:rsidRPr="002F69DB">
              <w:rPr>
                <w:rFonts w:ascii="Arial" w:eastAsia="Times New Roman" w:hAnsi="Arial" w:cs="Arial"/>
                <w:color w:val="000000"/>
                <w:szCs w:val="20"/>
                <w:lang w:eastAsia="es-CO"/>
              </w:rPr>
              <w:t>Biosanitarios</w:t>
            </w:r>
            <w:proofErr w:type="spellEnd"/>
            <w:r w:rsidRPr="002F69DB">
              <w:rPr>
                <w:rFonts w:ascii="Arial" w:eastAsia="Times New Roman" w:hAnsi="Arial" w:cs="Arial"/>
                <w:color w:val="000000"/>
                <w:szCs w:val="20"/>
                <w:lang w:eastAsia="es-CO"/>
              </w:rPr>
              <w:br/>
              <w:t xml:space="preserve"> - Colorantes </w:t>
            </w:r>
            <w:proofErr w:type="spellStart"/>
            <w:r w:rsidRPr="002F69DB">
              <w:rPr>
                <w:rFonts w:ascii="Arial" w:eastAsia="Times New Roman" w:hAnsi="Arial" w:cs="Arial"/>
                <w:color w:val="000000"/>
                <w:szCs w:val="20"/>
                <w:lang w:eastAsia="es-CO"/>
              </w:rPr>
              <w:t>gram</w:t>
            </w:r>
            <w:proofErr w:type="spellEnd"/>
            <w:r w:rsidRPr="002F69DB">
              <w:rPr>
                <w:rFonts w:ascii="Arial" w:eastAsia="Times New Roman" w:hAnsi="Arial" w:cs="Arial"/>
                <w:color w:val="000000"/>
                <w:szCs w:val="20"/>
                <w:lang w:eastAsia="es-CO"/>
              </w:rPr>
              <w:br/>
              <w:t xml:space="preserve"> - Materia fecal y orina</w:t>
            </w:r>
          </w:p>
        </w:tc>
        <w:tc>
          <w:tcPr>
            <w:tcW w:w="1770" w:type="pct"/>
            <w:shd w:val="clear" w:color="auto" w:fill="auto"/>
            <w:noWrap/>
            <w:vAlign w:val="bottom"/>
            <w:hideMark/>
          </w:tcPr>
          <w:p w14:paraId="67F8A553" w14:textId="61BD9AD6" w:rsidR="00F707BB" w:rsidRPr="002F69DB" w:rsidRDefault="00AF4CD6"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154240" behindDoc="0" locked="0" layoutInCell="1" allowOverlap="1" wp14:anchorId="712091D6" wp14:editId="303308ED">
                  <wp:simplePos x="0" y="0"/>
                  <wp:positionH relativeFrom="column">
                    <wp:posOffset>875665</wp:posOffset>
                  </wp:positionH>
                  <wp:positionV relativeFrom="paragraph">
                    <wp:posOffset>-43180</wp:posOffset>
                  </wp:positionV>
                  <wp:extent cx="1084580" cy="628650"/>
                  <wp:effectExtent l="0" t="0" r="1270" b="0"/>
                  <wp:wrapNone/>
                  <wp:docPr id="1116" name="Imagen 1116"/>
                  <wp:cNvGraphicFramePr/>
                  <a:graphic xmlns:a="http://schemas.openxmlformats.org/drawingml/2006/main">
                    <a:graphicData uri="http://schemas.openxmlformats.org/drawingml/2006/picture">
                      <pic:pic xmlns:pic="http://schemas.openxmlformats.org/drawingml/2006/picture">
                        <pic:nvPicPr>
                          <pic:cNvPr id="47" name="46 Imagen"/>
                          <pic:cNvPicPr>
                            <a:picLocks noChangeAspect="1" noChangeArrowheads="1"/>
                          </pic:cNvPicPr>
                        </pic:nvPicPr>
                        <pic:blipFill rotWithShape="1">
                          <a:blip r:embed="rId173">
                            <a:extLst>
                              <a:ext uri="{28A0092B-C50C-407E-A947-70E740481C1C}">
                                <a14:useLocalDpi xmlns:a14="http://schemas.microsoft.com/office/drawing/2010/main" val="0"/>
                              </a:ext>
                            </a:extLst>
                          </a:blip>
                          <a:srcRect l="32446"/>
                          <a:stretch/>
                        </pic:blipFill>
                        <pic:spPr bwMode="auto">
                          <a:xfrm>
                            <a:off x="0" y="0"/>
                            <a:ext cx="108458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1BC">
              <w:rPr>
                <w:rFonts w:ascii="Arial" w:hAnsi="Arial" w:cs="Arial"/>
                <w:noProof/>
                <w:sz w:val="24"/>
                <w:szCs w:val="24"/>
                <w:lang w:eastAsia="es-CO"/>
              </w:rPr>
              <w:drawing>
                <wp:inline distT="0" distB="0" distL="0" distR="0" wp14:anchorId="41E9F269" wp14:editId="47058AD9">
                  <wp:extent cx="698361" cy="676275"/>
                  <wp:effectExtent l="0" t="0" r="6985" b="0"/>
                  <wp:docPr id="27123" name="Imagen 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r w:rsidR="00F707BB" w:rsidRPr="002F69DB" w14:paraId="520C7EC5" w14:textId="77777777" w:rsidTr="0061074A">
        <w:trPr>
          <w:trHeight w:val="1260"/>
          <w:jc w:val="center"/>
        </w:trPr>
        <w:tc>
          <w:tcPr>
            <w:tcW w:w="957" w:type="pct"/>
            <w:vMerge/>
            <w:vAlign w:val="center"/>
          </w:tcPr>
          <w:p w14:paraId="0859195D" w14:textId="77777777" w:rsidR="00F707BB" w:rsidRPr="002F69DB" w:rsidRDefault="00F707BB" w:rsidP="00C7002D">
            <w:pPr>
              <w:spacing w:line="240" w:lineRule="auto"/>
              <w:rPr>
                <w:rFonts w:ascii="Arial" w:eastAsia="Times New Roman" w:hAnsi="Arial" w:cs="Arial"/>
                <w:color w:val="000000"/>
                <w:szCs w:val="20"/>
                <w:lang w:eastAsia="es-CO"/>
              </w:rPr>
            </w:pPr>
          </w:p>
        </w:tc>
        <w:tc>
          <w:tcPr>
            <w:tcW w:w="862" w:type="pct"/>
            <w:shd w:val="clear" w:color="auto" w:fill="auto"/>
            <w:vAlign w:val="center"/>
            <w:hideMark/>
          </w:tcPr>
          <w:p w14:paraId="5D2EC4C6" w14:textId="58E9AE67" w:rsidR="00F707BB" w:rsidRPr="002F69DB" w:rsidRDefault="00E357D8" w:rsidP="00E357D8">
            <w:pPr>
              <w:spacing w:line="240" w:lineRule="auto"/>
              <w:jc w:val="center"/>
              <w:rPr>
                <w:rFonts w:ascii="Arial" w:eastAsia="Times New Roman" w:hAnsi="Arial" w:cs="Arial"/>
                <w:color w:val="000000"/>
                <w:szCs w:val="20"/>
                <w:lang w:eastAsia="es-CO"/>
              </w:rPr>
            </w:pPr>
            <w:r w:rsidRPr="00E357D8">
              <w:rPr>
                <w:rFonts w:ascii="Arial" w:eastAsia="Times New Roman" w:hAnsi="Arial" w:cs="Arial"/>
                <w:color w:val="000000"/>
                <w:szCs w:val="20"/>
                <w:lang w:eastAsia="es-CO"/>
              </w:rPr>
              <w:t>Laboratorio de Fisiología Celular e Inmunología (14/105)</w:t>
            </w:r>
          </w:p>
        </w:tc>
        <w:tc>
          <w:tcPr>
            <w:tcW w:w="1411" w:type="pct"/>
            <w:shd w:val="clear" w:color="auto" w:fill="auto"/>
            <w:vAlign w:val="center"/>
            <w:hideMark/>
          </w:tcPr>
          <w:p w14:paraId="663FBE6A" w14:textId="77777777" w:rsidR="00F707BB" w:rsidRPr="002F69DB" w:rsidRDefault="00F707BB" w:rsidP="00C7002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Medios de cultivo</w:t>
            </w:r>
            <w:r w:rsidRPr="002F69DB">
              <w:rPr>
                <w:rFonts w:ascii="Arial" w:eastAsia="Times New Roman" w:hAnsi="Arial" w:cs="Arial"/>
                <w:color w:val="000000"/>
                <w:szCs w:val="20"/>
                <w:lang w:eastAsia="es-CO"/>
              </w:rPr>
              <w:br/>
              <w:t xml:space="preserve"> - Amonio cuaternario</w:t>
            </w:r>
            <w:r w:rsidRPr="002F69DB">
              <w:rPr>
                <w:rFonts w:ascii="Arial" w:eastAsia="Times New Roman" w:hAnsi="Arial" w:cs="Arial"/>
                <w:color w:val="000000"/>
                <w:szCs w:val="20"/>
                <w:lang w:eastAsia="es-CO"/>
              </w:rPr>
              <w:br/>
              <w:t xml:space="preserve"> - Biológicos</w:t>
            </w:r>
            <w:r w:rsidRPr="002F69DB">
              <w:rPr>
                <w:rFonts w:ascii="Arial" w:eastAsia="Times New Roman" w:hAnsi="Arial" w:cs="Arial"/>
                <w:color w:val="000000"/>
                <w:szCs w:val="20"/>
                <w:lang w:eastAsia="es-CO"/>
              </w:rPr>
              <w:br/>
              <w:t xml:space="preserve"> - Jeringas</w:t>
            </w:r>
          </w:p>
        </w:tc>
        <w:tc>
          <w:tcPr>
            <w:tcW w:w="1770" w:type="pct"/>
            <w:shd w:val="clear" w:color="auto" w:fill="auto"/>
            <w:noWrap/>
            <w:vAlign w:val="bottom"/>
            <w:hideMark/>
          </w:tcPr>
          <w:p w14:paraId="3678C439" w14:textId="22A466BD" w:rsidR="00F707BB" w:rsidRPr="002F69DB" w:rsidRDefault="00AF4CD6"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4213632" behindDoc="0" locked="0" layoutInCell="1" allowOverlap="1" wp14:anchorId="3D992BE5" wp14:editId="0C166717">
                  <wp:simplePos x="0" y="0"/>
                  <wp:positionH relativeFrom="column">
                    <wp:posOffset>829310</wp:posOffset>
                  </wp:positionH>
                  <wp:positionV relativeFrom="paragraph">
                    <wp:posOffset>3810</wp:posOffset>
                  </wp:positionV>
                  <wp:extent cx="1084580" cy="628650"/>
                  <wp:effectExtent l="0" t="0" r="1270" b="0"/>
                  <wp:wrapNone/>
                  <wp:docPr id="1118" name="Imagen 1118"/>
                  <wp:cNvGraphicFramePr/>
                  <a:graphic xmlns:a="http://schemas.openxmlformats.org/drawingml/2006/main">
                    <a:graphicData uri="http://schemas.openxmlformats.org/drawingml/2006/picture">
                      <pic:pic xmlns:pic="http://schemas.openxmlformats.org/drawingml/2006/picture">
                        <pic:nvPicPr>
                          <pic:cNvPr id="47" name="46 Imagen"/>
                          <pic:cNvPicPr>
                            <a:picLocks noChangeAspect="1" noChangeArrowheads="1"/>
                          </pic:cNvPicPr>
                        </pic:nvPicPr>
                        <pic:blipFill rotWithShape="1">
                          <a:blip r:embed="rId173">
                            <a:extLst>
                              <a:ext uri="{28A0092B-C50C-407E-A947-70E740481C1C}">
                                <a14:useLocalDpi xmlns:a14="http://schemas.microsoft.com/office/drawing/2010/main" val="0"/>
                              </a:ext>
                            </a:extLst>
                          </a:blip>
                          <a:srcRect l="32446"/>
                          <a:stretch/>
                        </pic:blipFill>
                        <pic:spPr bwMode="auto">
                          <a:xfrm>
                            <a:off x="0" y="0"/>
                            <a:ext cx="108458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1BC">
              <w:rPr>
                <w:rFonts w:ascii="Arial" w:hAnsi="Arial" w:cs="Arial"/>
                <w:noProof/>
                <w:sz w:val="24"/>
                <w:szCs w:val="24"/>
                <w:lang w:eastAsia="es-CO"/>
              </w:rPr>
              <w:drawing>
                <wp:inline distT="0" distB="0" distL="0" distR="0" wp14:anchorId="18061E41" wp14:editId="3DC362EE">
                  <wp:extent cx="698361" cy="676275"/>
                  <wp:effectExtent l="0" t="0" r="6985" b="0"/>
                  <wp:docPr id="27124" name="Imagen 2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bl>
    <w:p w14:paraId="44683105" w14:textId="77777777" w:rsidR="00C7002D" w:rsidRPr="002F69DB" w:rsidRDefault="00C7002D" w:rsidP="00CE4C21">
      <w:pPr>
        <w:pStyle w:val="Sinespaciado"/>
        <w:rPr>
          <w:rFonts w:cs="Arial"/>
          <w:sz w:val="20"/>
          <w:szCs w:val="20"/>
          <w:highlight w:val="green"/>
        </w:rPr>
      </w:pPr>
    </w:p>
    <w:p w14:paraId="6C2D6468" w14:textId="77777777" w:rsidR="00276F1F" w:rsidRPr="002F69DB" w:rsidRDefault="00276F1F" w:rsidP="00ED0212">
      <w:pPr>
        <w:pStyle w:val="Epgrafe"/>
        <w:jc w:val="both"/>
        <w:rPr>
          <w:rFonts w:ascii="Arial" w:hAnsi="Arial" w:cs="Arial"/>
          <w:i w:val="0"/>
          <w:color w:val="auto"/>
        </w:rPr>
      </w:pPr>
      <w:bookmarkStart w:id="216" w:name="_Toc423864328"/>
    </w:p>
    <w:p w14:paraId="2471D096" w14:textId="77777777" w:rsidR="00276F1F" w:rsidRPr="002F69DB" w:rsidRDefault="00276F1F" w:rsidP="00ED0212">
      <w:pPr>
        <w:pStyle w:val="Epgrafe"/>
        <w:jc w:val="both"/>
        <w:rPr>
          <w:rFonts w:ascii="Arial" w:hAnsi="Arial" w:cs="Arial"/>
          <w:i w:val="0"/>
          <w:color w:val="auto"/>
        </w:rPr>
      </w:pPr>
    </w:p>
    <w:p w14:paraId="3D5BC610" w14:textId="77777777" w:rsidR="00276F1F" w:rsidRPr="002F69DB" w:rsidRDefault="00276F1F" w:rsidP="00ED0212">
      <w:pPr>
        <w:pStyle w:val="Epgrafe"/>
        <w:jc w:val="both"/>
        <w:rPr>
          <w:rFonts w:ascii="Arial" w:hAnsi="Arial" w:cs="Arial"/>
          <w:i w:val="0"/>
          <w:color w:val="auto"/>
        </w:rPr>
      </w:pPr>
    </w:p>
    <w:p w14:paraId="04CA16CD" w14:textId="77777777" w:rsidR="00276F1F" w:rsidRPr="002F69DB" w:rsidRDefault="00276F1F" w:rsidP="00ED0212">
      <w:pPr>
        <w:pStyle w:val="Epgrafe"/>
        <w:jc w:val="both"/>
        <w:rPr>
          <w:rFonts w:ascii="Arial" w:hAnsi="Arial" w:cs="Arial"/>
          <w:i w:val="0"/>
          <w:color w:val="auto"/>
        </w:rPr>
      </w:pPr>
    </w:p>
    <w:p w14:paraId="57D978C8" w14:textId="77777777" w:rsidR="00276F1F" w:rsidRPr="002F69DB" w:rsidRDefault="00276F1F" w:rsidP="00ED0212">
      <w:pPr>
        <w:pStyle w:val="Epgrafe"/>
        <w:jc w:val="both"/>
        <w:rPr>
          <w:rFonts w:ascii="Arial" w:hAnsi="Arial" w:cs="Arial"/>
          <w:i w:val="0"/>
          <w:color w:val="auto"/>
        </w:rPr>
      </w:pPr>
    </w:p>
    <w:p w14:paraId="4CFB8758" w14:textId="77777777" w:rsidR="00276F1F" w:rsidRPr="002F69DB" w:rsidRDefault="00276F1F" w:rsidP="00ED0212">
      <w:pPr>
        <w:pStyle w:val="Epgrafe"/>
        <w:jc w:val="both"/>
        <w:rPr>
          <w:rFonts w:ascii="Arial" w:hAnsi="Arial" w:cs="Arial"/>
          <w:i w:val="0"/>
          <w:color w:val="auto"/>
        </w:rPr>
      </w:pPr>
    </w:p>
    <w:p w14:paraId="68840A04" w14:textId="77777777" w:rsidR="00276F1F" w:rsidRPr="002F69DB" w:rsidRDefault="00276F1F" w:rsidP="00ED0212">
      <w:pPr>
        <w:pStyle w:val="Epgrafe"/>
        <w:jc w:val="both"/>
        <w:rPr>
          <w:rFonts w:ascii="Arial" w:hAnsi="Arial" w:cs="Arial"/>
          <w:i w:val="0"/>
          <w:color w:val="auto"/>
        </w:rPr>
      </w:pPr>
    </w:p>
    <w:p w14:paraId="2C812D7F" w14:textId="77777777" w:rsidR="00276F1F" w:rsidRPr="002F69DB" w:rsidRDefault="00276F1F" w:rsidP="00ED0212">
      <w:pPr>
        <w:pStyle w:val="Epgrafe"/>
        <w:jc w:val="both"/>
        <w:rPr>
          <w:rFonts w:ascii="Arial" w:hAnsi="Arial" w:cs="Arial"/>
          <w:i w:val="0"/>
          <w:color w:val="auto"/>
        </w:rPr>
      </w:pPr>
    </w:p>
    <w:p w14:paraId="72BB2625" w14:textId="1686630C" w:rsidR="00C7002D" w:rsidRPr="002F69DB" w:rsidRDefault="0061074A" w:rsidP="00ED0212">
      <w:pPr>
        <w:pStyle w:val="Epgrafe"/>
        <w:jc w:val="both"/>
        <w:rPr>
          <w:rFonts w:ascii="Arial" w:hAnsi="Arial" w:cs="Arial"/>
          <w:i w:val="0"/>
          <w:color w:val="auto"/>
        </w:rPr>
      </w:pPr>
      <w:bookmarkStart w:id="217" w:name="_Toc490581821"/>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35</w:t>
      </w:r>
      <w:r w:rsidRPr="002F69DB">
        <w:rPr>
          <w:rFonts w:ascii="Arial" w:hAnsi="Arial" w:cs="Arial"/>
          <w:i w:val="0"/>
          <w:color w:val="auto"/>
        </w:rPr>
        <w:fldChar w:fldCharType="end"/>
      </w:r>
      <w:r w:rsidRPr="002F69DB">
        <w:rPr>
          <w:rFonts w:ascii="Arial" w:hAnsi="Arial" w:cs="Arial"/>
          <w:i w:val="0"/>
          <w:color w:val="auto"/>
        </w:rPr>
        <w:t>. Tipo de recipientes para almacenamiento en la fuente de RESPEL, Edificio 15. Plan Institucional de Gestión Integral de RESPEL – UTP. 2015.</w:t>
      </w:r>
      <w:bookmarkEnd w:id="216"/>
      <w:bookmarkEnd w:id="217"/>
    </w:p>
    <w:p w14:paraId="10B33E73" w14:textId="77777777" w:rsidR="00680DC8" w:rsidRPr="002F69DB" w:rsidRDefault="00680DC8" w:rsidP="001633C0">
      <w:pPr>
        <w:rPr>
          <w:rFonts w:ascii="Arial" w:hAnsi="Arial" w:cs="Arial"/>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7"/>
        <w:gridCol w:w="1840"/>
        <w:gridCol w:w="2237"/>
        <w:gridCol w:w="3520"/>
      </w:tblGrid>
      <w:tr w:rsidR="00C7002D" w:rsidRPr="002F69DB" w14:paraId="19179A1E" w14:textId="77777777" w:rsidTr="00276F1F">
        <w:trPr>
          <w:trHeight w:val="481"/>
          <w:tblHeader/>
          <w:jc w:val="center"/>
        </w:trPr>
        <w:tc>
          <w:tcPr>
            <w:tcW w:w="5000" w:type="pct"/>
            <w:gridSpan w:val="4"/>
            <w:shd w:val="clear" w:color="000000" w:fill="A6A6A6"/>
            <w:vAlign w:val="center"/>
            <w:hideMark/>
          </w:tcPr>
          <w:p w14:paraId="476F6F8F" w14:textId="77777777" w:rsidR="00C7002D" w:rsidRPr="002F69DB" w:rsidRDefault="00C7002D"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C7002D" w:rsidRPr="002F69DB" w14:paraId="04E07E77" w14:textId="77777777" w:rsidTr="00276F1F">
        <w:trPr>
          <w:trHeight w:val="321"/>
          <w:tblHeader/>
          <w:jc w:val="center"/>
        </w:trPr>
        <w:tc>
          <w:tcPr>
            <w:tcW w:w="5000" w:type="pct"/>
            <w:gridSpan w:val="4"/>
            <w:shd w:val="clear" w:color="000000" w:fill="A6A6A6"/>
            <w:vAlign w:val="center"/>
            <w:hideMark/>
          </w:tcPr>
          <w:p w14:paraId="39802A38" w14:textId="77777777" w:rsidR="00C7002D" w:rsidRPr="002F69DB" w:rsidRDefault="00BB1BAD" w:rsidP="00C7002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lastRenderedPageBreak/>
              <w:t>Edificio</w:t>
            </w:r>
            <w:r w:rsidR="00CE4C21" w:rsidRPr="002F69DB">
              <w:rPr>
                <w:rFonts w:ascii="Arial" w:eastAsia="Times New Roman" w:hAnsi="Arial" w:cs="Arial"/>
                <w:b/>
                <w:bCs/>
                <w:color w:val="000000"/>
                <w:szCs w:val="20"/>
                <w:lang w:eastAsia="es-CO"/>
              </w:rPr>
              <w:t xml:space="preserve"> 15. </w:t>
            </w:r>
            <w:r w:rsidR="00C7002D" w:rsidRPr="002F69DB">
              <w:rPr>
                <w:rFonts w:ascii="Arial" w:eastAsia="Times New Roman" w:hAnsi="Arial" w:cs="Arial"/>
                <w:b/>
                <w:bCs/>
                <w:color w:val="000000"/>
                <w:szCs w:val="20"/>
                <w:lang w:eastAsia="es-CO"/>
              </w:rPr>
              <w:t>Centro de innovación y desarrollo tecnológico</w:t>
            </w:r>
          </w:p>
        </w:tc>
      </w:tr>
      <w:tr w:rsidR="004F6CE9" w:rsidRPr="002F69DB" w14:paraId="5C1C8495" w14:textId="77777777" w:rsidTr="00276F1F">
        <w:trPr>
          <w:trHeight w:val="465"/>
          <w:tblHeader/>
          <w:jc w:val="center"/>
        </w:trPr>
        <w:tc>
          <w:tcPr>
            <w:tcW w:w="1984" w:type="pct"/>
            <w:gridSpan w:val="2"/>
            <w:shd w:val="clear" w:color="000000" w:fill="D9D9D9"/>
            <w:vAlign w:val="center"/>
          </w:tcPr>
          <w:p w14:paraId="33603FB9" w14:textId="77777777" w:rsidR="004F6CE9" w:rsidRPr="002F69DB" w:rsidRDefault="004F6CE9"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172" w:type="pct"/>
            <w:shd w:val="clear" w:color="000000" w:fill="D9D9D9"/>
            <w:vAlign w:val="center"/>
            <w:hideMark/>
          </w:tcPr>
          <w:p w14:paraId="0E79614B" w14:textId="77777777" w:rsidR="004F6CE9" w:rsidRPr="002F69DB" w:rsidRDefault="004F6CE9"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844" w:type="pct"/>
            <w:shd w:val="clear" w:color="000000" w:fill="D9D9D9"/>
            <w:vAlign w:val="center"/>
            <w:hideMark/>
          </w:tcPr>
          <w:p w14:paraId="61963FDA" w14:textId="77777777" w:rsidR="004F6CE9" w:rsidRPr="002F69DB" w:rsidRDefault="004F6CE9"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4F6CE9" w:rsidRPr="002F69DB" w14:paraId="3F5E74B1" w14:textId="77777777" w:rsidTr="00276F1F">
        <w:trPr>
          <w:trHeight w:val="1380"/>
          <w:jc w:val="center"/>
        </w:trPr>
        <w:tc>
          <w:tcPr>
            <w:tcW w:w="1020" w:type="pct"/>
            <w:vMerge w:val="restart"/>
            <w:shd w:val="clear" w:color="auto" w:fill="auto"/>
            <w:vAlign w:val="center"/>
          </w:tcPr>
          <w:p w14:paraId="4D1721AB" w14:textId="6ED0C6CE" w:rsidR="004F6CE9" w:rsidRPr="002F69DB" w:rsidRDefault="004F6CE9" w:rsidP="00480E36">
            <w:pPr>
              <w:spacing w:line="240" w:lineRule="auto"/>
              <w:jc w:val="center"/>
              <w:rPr>
                <w:rFonts w:ascii="Arial" w:eastAsia="Times New Roman" w:hAnsi="Arial" w:cs="Arial"/>
                <w:b/>
                <w:color w:val="000000"/>
                <w:szCs w:val="20"/>
                <w:lang w:eastAsia="es-CO"/>
              </w:rPr>
            </w:pPr>
            <w:r w:rsidRPr="00480E36">
              <w:rPr>
                <w:rFonts w:ascii="Arial" w:eastAsia="Times New Roman" w:hAnsi="Arial" w:cs="Arial"/>
                <w:b/>
                <w:color w:val="000000"/>
                <w:szCs w:val="20"/>
                <w:lang w:eastAsia="es-CO"/>
              </w:rPr>
              <w:t xml:space="preserve">Centro de innovación y desarrollo tecnológico </w:t>
            </w:r>
          </w:p>
        </w:tc>
        <w:tc>
          <w:tcPr>
            <w:tcW w:w="964" w:type="pct"/>
            <w:shd w:val="clear" w:color="auto" w:fill="auto"/>
            <w:vAlign w:val="center"/>
            <w:hideMark/>
          </w:tcPr>
          <w:p w14:paraId="0B737949" w14:textId="49978E0B" w:rsidR="004F6CE9" w:rsidRPr="002F69DB" w:rsidRDefault="00674873" w:rsidP="00674873">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674873">
              <w:rPr>
                <w:rFonts w:ascii="Arial" w:eastAsia="Times New Roman" w:hAnsi="Arial" w:cs="Arial"/>
                <w:color w:val="000000"/>
                <w:szCs w:val="20"/>
                <w:lang w:eastAsia="es-CO"/>
              </w:rPr>
              <w:t>Laboratorio de pruebas dinámicas automotrices (15C/001)</w:t>
            </w:r>
          </w:p>
        </w:tc>
        <w:tc>
          <w:tcPr>
            <w:tcW w:w="1172" w:type="pct"/>
            <w:shd w:val="clear" w:color="auto" w:fill="auto"/>
            <w:vAlign w:val="center"/>
            <w:hideMark/>
          </w:tcPr>
          <w:p w14:paraId="6800A907" w14:textId="02F1F35E" w:rsidR="004F6CE9" w:rsidRPr="002F69DB" w:rsidRDefault="004F6CE9" w:rsidP="00E60B7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br/>
              <w:t xml:space="preserve"> -  Combustible mezclado con etanol</w:t>
            </w:r>
          </w:p>
        </w:tc>
        <w:tc>
          <w:tcPr>
            <w:tcW w:w="1844" w:type="pct"/>
            <w:shd w:val="clear" w:color="auto" w:fill="auto"/>
            <w:noWrap/>
            <w:vAlign w:val="bottom"/>
            <w:hideMark/>
          </w:tcPr>
          <w:p w14:paraId="7C6164A1" w14:textId="77777777" w:rsidR="004F6CE9" w:rsidRPr="002F69DB" w:rsidRDefault="004F6CE9"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49464320" behindDoc="0" locked="0" layoutInCell="1" allowOverlap="1" wp14:anchorId="07096007" wp14:editId="0DB5A498">
                  <wp:simplePos x="0" y="0"/>
                  <wp:positionH relativeFrom="column">
                    <wp:posOffset>158750</wp:posOffset>
                  </wp:positionH>
                  <wp:positionV relativeFrom="paragraph">
                    <wp:posOffset>-790575</wp:posOffset>
                  </wp:positionV>
                  <wp:extent cx="1676400" cy="666750"/>
                  <wp:effectExtent l="0" t="0" r="0" b="0"/>
                  <wp:wrapNone/>
                  <wp:docPr id="1100" name="Imagen 1100"/>
                  <wp:cNvGraphicFramePr/>
                  <a:graphic xmlns:a="http://schemas.openxmlformats.org/drawingml/2006/main">
                    <a:graphicData uri="http://schemas.openxmlformats.org/drawingml/2006/picture">
                      <pic:pic xmlns:pic="http://schemas.openxmlformats.org/drawingml/2006/picture">
                        <pic:nvPicPr>
                          <pic:cNvPr id="53" name="52 Image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F6CE9" w:rsidRPr="002F69DB" w14:paraId="2D6ED03D" w14:textId="77777777" w:rsidTr="00276F1F">
        <w:trPr>
          <w:trHeight w:val="1460"/>
          <w:jc w:val="center"/>
        </w:trPr>
        <w:tc>
          <w:tcPr>
            <w:tcW w:w="1020" w:type="pct"/>
            <w:vMerge/>
            <w:vAlign w:val="center"/>
          </w:tcPr>
          <w:p w14:paraId="25AF7C0D" w14:textId="77777777" w:rsidR="004F6CE9" w:rsidRPr="002F69DB" w:rsidRDefault="004F6CE9" w:rsidP="00C7002D">
            <w:pPr>
              <w:spacing w:line="240" w:lineRule="auto"/>
              <w:rPr>
                <w:rFonts w:ascii="Arial" w:eastAsia="Times New Roman" w:hAnsi="Arial" w:cs="Arial"/>
                <w:color w:val="000000"/>
                <w:szCs w:val="20"/>
                <w:lang w:eastAsia="es-CO"/>
              </w:rPr>
            </w:pPr>
          </w:p>
        </w:tc>
        <w:tc>
          <w:tcPr>
            <w:tcW w:w="964" w:type="pct"/>
            <w:shd w:val="clear" w:color="000000" w:fill="FFFFFF"/>
            <w:vAlign w:val="center"/>
            <w:hideMark/>
          </w:tcPr>
          <w:p w14:paraId="39A626A6" w14:textId="56B71E34" w:rsidR="0012361C" w:rsidRPr="0012361C" w:rsidRDefault="0012361C" w:rsidP="0012361C">
            <w:pPr>
              <w:spacing w:line="240" w:lineRule="auto"/>
              <w:rPr>
                <w:rFonts w:ascii="Arial" w:eastAsia="Times New Roman" w:hAnsi="Arial" w:cs="Arial"/>
                <w:color w:val="000000"/>
                <w:szCs w:val="20"/>
                <w:lang w:eastAsia="es-CO"/>
              </w:rPr>
            </w:pPr>
            <w:r w:rsidRPr="0012361C">
              <w:rPr>
                <w:rFonts w:ascii="Arial" w:eastAsia="Times New Roman" w:hAnsi="Arial" w:cs="Arial"/>
                <w:color w:val="000000"/>
                <w:szCs w:val="20"/>
                <w:lang w:eastAsia="es-CO"/>
              </w:rPr>
              <w:t xml:space="preserve">Gestión de Talento Humano - Historias Laborales </w:t>
            </w:r>
          </w:p>
          <w:p w14:paraId="5836B8B7" w14:textId="3625799C" w:rsidR="004F6CE9" w:rsidRPr="002F69DB" w:rsidRDefault="0012361C" w:rsidP="0012361C">
            <w:pPr>
              <w:spacing w:line="240" w:lineRule="auto"/>
              <w:rPr>
                <w:rFonts w:ascii="Arial" w:eastAsia="Times New Roman" w:hAnsi="Arial" w:cs="Arial"/>
                <w:color w:val="000000"/>
                <w:szCs w:val="20"/>
                <w:lang w:eastAsia="es-CO"/>
              </w:rPr>
            </w:pPr>
            <w:r w:rsidRPr="0012361C">
              <w:rPr>
                <w:rFonts w:ascii="Arial" w:eastAsia="Times New Roman" w:hAnsi="Arial" w:cs="Arial"/>
                <w:color w:val="000000"/>
                <w:szCs w:val="20"/>
                <w:lang w:eastAsia="es-CO"/>
              </w:rPr>
              <w:t>Laboratorio de microfilmación (15D/003)</w:t>
            </w:r>
          </w:p>
        </w:tc>
        <w:tc>
          <w:tcPr>
            <w:tcW w:w="1172" w:type="pct"/>
            <w:shd w:val="clear" w:color="000000" w:fill="FFFFFF"/>
            <w:vAlign w:val="center"/>
            <w:hideMark/>
          </w:tcPr>
          <w:p w14:paraId="465934F3" w14:textId="77777777" w:rsidR="004F6CE9" w:rsidRPr="002F69DB" w:rsidRDefault="004F6CE9" w:rsidP="00C7002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Líquidos de sales de plata para el revelado de imágenes</w:t>
            </w:r>
          </w:p>
        </w:tc>
        <w:tc>
          <w:tcPr>
            <w:tcW w:w="1844" w:type="pct"/>
            <w:shd w:val="clear" w:color="auto" w:fill="auto"/>
            <w:noWrap/>
            <w:vAlign w:val="bottom"/>
            <w:hideMark/>
          </w:tcPr>
          <w:p w14:paraId="67511A67" w14:textId="77777777" w:rsidR="004F6CE9" w:rsidRPr="002F69DB" w:rsidRDefault="004F6CE9"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49494016" behindDoc="0" locked="0" layoutInCell="1" allowOverlap="1" wp14:anchorId="0C78099A" wp14:editId="74151D21">
                  <wp:simplePos x="0" y="0"/>
                  <wp:positionH relativeFrom="column">
                    <wp:posOffset>141605</wp:posOffset>
                  </wp:positionH>
                  <wp:positionV relativeFrom="paragraph">
                    <wp:posOffset>-854075</wp:posOffset>
                  </wp:positionV>
                  <wp:extent cx="1838325" cy="781050"/>
                  <wp:effectExtent l="0" t="0" r="9525" b="0"/>
                  <wp:wrapNone/>
                  <wp:docPr id="1099" name="Imagen 1099"/>
                  <wp:cNvGraphicFramePr/>
                  <a:graphic xmlns:a="http://schemas.openxmlformats.org/drawingml/2006/main">
                    <a:graphicData uri="http://schemas.openxmlformats.org/drawingml/2006/picture">
                      <pic:pic xmlns:pic="http://schemas.openxmlformats.org/drawingml/2006/picture">
                        <pic:nvPicPr>
                          <pic:cNvPr id="54"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0F378071" w14:textId="77777777" w:rsidR="00C7002D" w:rsidRPr="002F69DB" w:rsidRDefault="00C7002D" w:rsidP="00CE4C21">
      <w:pPr>
        <w:pStyle w:val="Sinespaciado"/>
        <w:rPr>
          <w:rFonts w:cs="Arial"/>
          <w:sz w:val="20"/>
          <w:szCs w:val="20"/>
          <w:highlight w:val="green"/>
        </w:rPr>
      </w:pPr>
    </w:p>
    <w:p w14:paraId="12D11BB2" w14:textId="77777777" w:rsidR="00733936" w:rsidRPr="002F69DB" w:rsidRDefault="00733936" w:rsidP="00733936">
      <w:pPr>
        <w:pStyle w:val="Epgrafe"/>
        <w:jc w:val="both"/>
        <w:rPr>
          <w:rFonts w:ascii="Arial" w:hAnsi="Arial" w:cs="Arial"/>
          <w:i w:val="0"/>
          <w:color w:val="auto"/>
        </w:rPr>
      </w:pPr>
      <w:bookmarkStart w:id="218" w:name="_Toc490581822"/>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Pr>
          <w:rFonts w:ascii="Arial" w:hAnsi="Arial" w:cs="Arial"/>
          <w:i w:val="0"/>
          <w:noProof/>
          <w:color w:val="auto"/>
        </w:rPr>
        <w:t>36</w:t>
      </w:r>
      <w:r w:rsidRPr="002F69DB">
        <w:rPr>
          <w:rFonts w:ascii="Arial" w:hAnsi="Arial" w:cs="Arial"/>
          <w:i w:val="0"/>
          <w:color w:val="auto"/>
        </w:rPr>
        <w:fldChar w:fldCharType="end"/>
      </w:r>
      <w:r w:rsidRPr="002F69DB">
        <w:rPr>
          <w:rFonts w:ascii="Arial" w:hAnsi="Arial" w:cs="Arial"/>
          <w:i w:val="0"/>
          <w:color w:val="auto"/>
        </w:rPr>
        <w:t>. Tipo de recipientes para almacenamiento en la fuente de RESPEL, Edificio 16. Plan Institucional de Gestión Integral de RESPEL – UTP. 2015.</w:t>
      </w:r>
      <w:bookmarkEnd w:id="218"/>
    </w:p>
    <w:p w14:paraId="5F471F14" w14:textId="77777777" w:rsidR="00680DC8" w:rsidRDefault="00680DC8" w:rsidP="00CE4C21">
      <w:pPr>
        <w:pStyle w:val="Sinespaciado"/>
        <w:rPr>
          <w:rFonts w:cs="Arial"/>
          <w:sz w:val="20"/>
          <w:szCs w:val="20"/>
          <w:highlight w:val="gree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7"/>
        <w:gridCol w:w="1840"/>
        <w:gridCol w:w="2237"/>
        <w:gridCol w:w="3520"/>
      </w:tblGrid>
      <w:tr w:rsidR="00733936" w:rsidRPr="002F69DB" w14:paraId="2EF933B3" w14:textId="77777777" w:rsidTr="009D5CCC">
        <w:trPr>
          <w:trHeight w:val="481"/>
          <w:tblHeader/>
          <w:jc w:val="center"/>
        </w:trPr>
        <w:tc>
          <w:tcPr>
            <w:tcW w:w="5000" w:type="pct"/>
            <w:gridSpan w:val="4"/>
            <w:shd w:val="clear" w:color="000000" w:fill="A6A6A6"/>
            <w:vAlign w:val="center"/>
            <w:hideMark/>
          </w:tcPr>
          <w:p w14:paraId="5554BD90" w14:textId="77777777" w:rsidR="00733936" w:rsidRPr="002F69DB" w:rsidRDefault="00733936"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733936" w:rsidRPr="002F69DB" w14:paraId="45641DD6" w14:textId="77777777" w:rsidTr="009D5CCC">
        <w:trPr>
          <w:trHeight w:val="321"/>
          <w:tblHeader/>
          <w:jc w:val="center"/>
        </w:trPr>
        <w:tc>
          <w:tcPr>
            <w:tcW w:w="5000" w:type="pct"/>
            <w:gridSpan w:val="4"/>
            <w:shd w:val="clear" w:color="000000" w:fill="A6A6A6"/>
            <w:vAlign w:val="center"/>
            <w:hideMark/>
          </w:tcPr>
          <w:p w14:paraId="29413392" w14:textId="2CEA4069" w:rsidR="00733936" w:rsidRPr="002F69DB" w:rsidRDefault="00733936" w:rsidP="00733936">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Edificio 1</w:t>
            </w:r>
            <w:r>
              <w:rPr>
                <w:rFonts w:ascii="Arial" w:eastAsia="Times New Roman" w:hAnsi="Arial" w:cs="Arial"/>
                <w:b/>
                <w:bCs/>
                <w:color w:val="000000"/>
                <w:szCs w:val="20"/>
                <w:lang w:eastAsia="es-CO"/>
              </w:rPr>
              <w:t xml:space="preserve">6. </w:t>
            </w:r>
            <w:r w:rsidRPr="002F69DB">
              <w:rPr>
                <w:rFonts w:ascii="Arial" w:eastAsia="Times New Roman" w:hAnsi="Arial" w:cs="Arial"/>
                <w:b/>
                <w:bCs/>
                <w:color w:val="000000"/>
                <w:szCs w:val="20"/>
                <w:lang w:eastAsia="es-CO"/>
              </w:rPr>
              <w:t xml:space="preserve"> </w:t>
            </w:r>
            <w:r w:rsidRPr="00733936">
              <w:rPr>
                <w:rFonts w:ascii="Arial" w:eastAsia="Times New Roman" w:hAnsi="Arial" w:cs="Arial"/>
                <w:b/>
                <w:bCs/>
                <w:color w:val="000000"/>
                <w:szCs w:val="20"/>
                <w:lang w:eastAsia="es-CO"/>
              </w:rPr>
              <w:t>Programa de Medicina Veterinaria y Zootecnia  (Antigua la Julita)</w:t>
            </w:r>
          </w:p>
        </w:tc>
      </w:tr>
      <w:tr w:rsidR="00733936" w:rsidRPr="002F69DB" w14:paraId="6E1AF5E6" w14:textId="77777777" w:rsidTr="009D5CCC">
        <w:trPr>
          <w:trHeight w:val="465"/>
          <w:tblHeader/>
          <w:jc w:val="center"/>
        </w:trPr>
        <w:tc>
          <w:tcPr>
            <w:tcW w:w="1984" w:type="pct"/>
            <w:gridSpan w:val="2"/>
            <w:shd w:val="clear" w:color="000000" w:fill="D9D9D9"/>
            <w:vAlign w:val="center"/>
          </w:tcPr>
          <w:p w14:paraId="2CD9849E" w14:textId="77777777" w:rsidR="00733936" w:rsidRPr="002F69DB" w:rsidRDefault="00733936"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172" w:type="pct"/>
            <w:shd w:val="clear" w:color="000000" w:fill="D9D9D9"/>
            <w:vAlign w:val="center"/>
            <w:hideMark/>
          </w:tcPr>
          <w:p w14:paraId="2FC16E20" w14:textId="77777777" w:rsidR="00733936" w:rsidRPr="002F69DB" w:rsidRDefault="00733936"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844" w:type="pct"/>
            <w:shd w:val="clear" w:color="000000" w:fill="D9D9D9"/>
            <w:vAlign w:val="center"/>
            <w:hideMark/>
          </w:tcPr>
          <w:p w14:paraId="2AAA9B77" w14:textId="77777777" w:rsidR="00733936" w:rsidRPr="002F69DB" w:rsidRDefault="00733936"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733936" w:rsidRPr="002F69DB" w14:paraId="10EC3726" w14:textId="77777777" w:rsidTr="009D5CCC">
        <w:trPr>
          <w:trHeight w:val="1380"/>
          <w:jc w:val="center"/>
        </w:trPr>
        <w:tc>
          <w:tcPr>
            <w:tcW w:w="1020" w:type="pct"/>
            <w:vMerge w:val="restart"/>
            <w:shd w:val="clear" w:color="auto" w:fill="auto"/>
            <w:vAlign w:val="center"/>
          </w:tcPr>
          <w:p w14:paraId="1B58784F" w14:textId="77777777" w:rsidR="00733936" w:rsidRPr="002F69DB" w:rsidRDefault="00733936" w:rsidP="009D5CCC">
            <w:pPr>
              <w:spacing w:line="240" w:lineRule="auto"/>
              <w:jc w:val="center"/>
              <w:rPr>
                <w:rFonts w:ascii="Arial" w:eastAsia="Times New Roman" w:hAnsi="Arial" w:cs="Arial"/>
                <w:b/>
                <w:color w:val="000000"/>
                <w:szCs w:val="20"/>
                <w:lang w:eastAsia="es-CO"/>
              </w:rPr>
            </w:pPr>
            <w:r w:rsidRPr="00480E36">
              <w:rPr>
                <w:rFonts w:ascii="Arial" w:eastAsia="Times New Roman" w:hAnsi="Arial" w:cs="Arial"/>
                <w:b/>
                <w:color w:val="000000"/>
                <w:szCs w:val="20"/>
                <w:lang w:eastAsia="es-CO"/>
              </w:rPr>
              <w:t xml:space="preserve">Centro de innovación y desarrollo tecnológico </w:t>
            </w:r>
          </w:p>
        </w:tc>
        <w:tc>
          <w:tcPr>
            <w:tcW w:w="964" w:type="pct"/>
            <w:shd w:val="clear" w:color="auto" w:fill="auto"/>
            <w:vAlign w:val="center"/>
            <w:hideMark/>
          </w:tcPr>
          <w:p w14:paraId="48606947" w14:textId="77777777" w:rsidR="00733936" w:rsidRPr="00733936" w:rsidRDefault="00733936" w:rsidP="00733936">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 </w:t>
            </w:r>
            <w:r w:rsidRPr="00733936">
              <w:rPr>
                <w:rFonts w:ascii="Arial" w:eastAsia="Times New Roman" w:hAnsi="Arial" w:cs="Arial"/>
                <w:color w:val="000000"/>
                <w:szCs w:val="20"/>
                <w:lang w:eastAsia="es-CO"/>
              </w:rPr>
              <w:t>Laboratorio Múltiple de Ciencias Animales</w:t>
            </w:r>
          </w:p>
          <w:p w14:paraId="35B39539" w14:textId="77777777" w:rsidR="00733936" w:rsidRPr="00733936"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Consultorio Veterinario</w:t>
            </w:r>
          </w:p>
          <w:p w14:paraId="2C0C3D00" w14:textId="457069AC" w:rsidR="00733936" w:rsidRPr="002F69DB"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Quirófano</w:t>
            </w:r>
          </w:p>
        </w:tc>
        <w:tc>
          <w:tcPr>
            <w:tcW w:w="1172" w:type="pct"/>
            <w:shd w:val="clear" w:color="auto" w:fill="auto"/>
            <w:vAlign w:val="center"/>
            <w:hideMark/>
          </w:tcPr>
          <w:p w14:paraId="1B8DF83B" w14:textId="77777777" w:rsidR="00733936" w:rsidRPr="00733936"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Animales</w:t>
            </w:r>
          </w:p>
          <w:p w14:paraId="3078A0AA" w14:textId="77777777" w:rsidR="00733936" w:rsidRPr="00733936"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Guantes, Jeringas</w:t>
            </w:r>
          </w:p>
          <w:p w14:paraId="1EB85A33" w14:textId="77777777" w:rsidR="00733936" w:rsidRPr="00733936" w:rsidRDefault="00733936" w:rsidP="00733936">
            <w:pPr>
              <w:spacing w:line="240" w:lineRule="auto"/>
              <w:rPr>
                <w:rFonts w:ascii="Arial" w:eastAsia="Times New Roman" w:hAnsi="Arial" w:cs="Arial"/>
                <w:color w:val="000000"/>
                <w:szCs w:val="20"/>
                <w:lang w:eastAsia="es-CO"/>
              </w:rPr>
            </w:pPr>
            <w:proofErr w:type="spellStart"/>
            <w:r w:rsidRPr="00733936">
              <w:rPr>
                <w:rFonts w:ascii="Arial" w:eastAsia="Times New Roman" w:hAnsi="Arial" w:cs="Arial"/>
                <w:color w:val="000000"/>
                <w:szCs w:val="20"/>
                <w:lang w:eastAsia="es-CO"/>
              </w:rPr>
              <w:t>Cortopunzantes</w:t>
            </w:r>
            <w:proofErr w:type="spellEnd"/>
          </w:p>
          <w:p w14:paraId="21691219" w14:textId="77777777" w:rsidR="00733936" w:rsidRPr="00733936" w:rsidRDefault="00733936" w:rsidP="00733936">
            <w:pPr>
              <w:spacing w:line="240" w:lineRule="auto"/>
              <w:rPr>
                <w:rFonts w:ascii="Arial" w:eastAsia="Times New Roman" w:hAnsi="Arial" w:cs="Arial"/>
                <w:color w:val="000000"/>
                <w:szCs w:val="20"/>
                <w:lang w:eastAsia="es-CO"/>
              </w:rPr>
            </w:pPr>
            <w:proofErr w:type="spellStart"/>
            <w:r w:rsidRPr="00733936">
              <w:rPr>
                <w:rFonts w:ascii="Arial" w:eastAsia="Times New Roman" w:hAnsi="Arial" w:cs="Arial"/>
                <w:color w:val="000000"/>
                <w:szCs w:val="20"/>
                <w:lang w:eastAsia="es-CO"/>
              </w:rPr>
              <w:t>Anatomopatológicos</w:t>
            </w:r>
            <w:proofErr w:type="spellEnd"/>
          </w:p>
          <w:p w14:paraId="56E80C11" w14:textId="4E96BC5D" w:rsidR="00733936" w:rsidRPr="00733936"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Fármacos</w:t>
            </w:r>
          </w:p>
          <w:p w14:paraId="6C8CFBB8" w14:textId="1F23D0DA" w:rsidR="00733936" w:rsidRPr="002F69DB"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Reactivos</w:t>
            </w:r>
          </w:p>
        </w:tc>
        <w:tc>
          <w:tcPr>
            <w:tcW w:w="1844" w:type="pct"/>
            <w:shd w:val="clear" w:color="auto" w:fill="auto"/>
            <w:noWrap/>
            <w:vAlign w:val="bottom"/>
            <w:hideMark/>
          </w:tcPr>
          <w:p w14:paraId="77A1B00F" w14:textId="471BEB2B" w:rsidR="00733936" w:rsidRPr="002F69DB" w:rsidRDefault="00733936" w:rsidP="009D5CCC">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422976" behindDoc="0" locked="0" layoutInCell="1" allowOverlap="1" wp14:anchorId="1B5FB641" wp14:editId="64AD7316">
                  <wp:simplePos x="0" y="0"/>
                  <wp:positionH relativeFrom="column">
                    <wp:posOffset>797560</wp:posOffset>
                  </wp:positionH>
                  <wp:positionV relativeFrom="paragraph">
                    <wp:posOffset>110490</wp:posOffset>
                  </wp:positionV>
                  <wp:extent cx="1270000" cy="464820"/>
                  <wp:effectExtent l="0" t="0" r="6350" b="0"/>
                  <wp:wrapNone/>
                  <wp:docPr id="169" name="Imagen 169"/>
                  <wp:cNvGraphicFramePr/>
                  <a:graphic xmlns:a="http://schemas.openxmlformats.org/drawingml/2006/main">
                    <a:graphicData uri="http://schemas.openxmlformats.org/drawingml/2006/picture">
                      <pic:pic xmlns:pic="http://schemas.openxmlformats.org/drawingml/2006/picture">
                        <pic:nvPicPr>
                          <pic:cNvPr id="54"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70000" cy="4648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16F85681" wp14:editId="2F50A857">
                  <wp:extent cx="698361" cy="676275"/>
                  <wp:effectExtent l="0" t="0" r="6985"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r w:rsidR="00733936" w:rsidRPr="002F69DB" w14:paraId="6BDFC8E7" w14:textId="77777777" w:rsidTr="009D5CCC">
        <w:trPr>
          <w:trHeight w:val="1460"/>
          <w:jc w:val="center"/>
        </w:trPr>
        <w:tc>
          <w:tcPr>
            <w:tcW w:w="1020" w:type="pct"/>
            <w:vMerge/>
            <w:vAlign w:val="center"/>
          </w:tcPr>
          <w:p w14:paraId="510C5E7B" w14:textId="77777777" w:rsidR="00733936" w:rsidRPr="002F69DB" w:rsidRDefault="00733936" w:rsidP="009D5CCC">
            <w:pPr>
              <w:spacing w:line="240" w:lineRule="auto"/>
              <w:rPr>
                <w:rFonts w:ascii="Arial" w:eastAsia="Times New Roman" w:hAnsi="Arial" w:cs="Arial"/>
                <w:color w:val="000000"/>
                <w:szCs w:val="20"/>
                <w:lang w:eastAsia="es-CO"/>
              </w:rPr>
            </w:pPr>
          </w:p>
        </w:tc>
        <w:tc>
          <w:tcPr>
            <w:tcW w:w="964" w:type="pct"/>
            <w:shd w:val="clear" w:color="000000" w:fill="FFFFFF"/>
            <w:vAlign w:val="center"/>
            <w:hideMark/>
          </w:tcPr>
          <w:p w14:paraId="02BF6009" w14:textId="689F6182" w:rsidR="00733936" w:rsidRPr="002F69DB" w:rsidRDefault="00733936" w:rsidP="009D5CCC">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Laboratorio Anatomía Veterinaria</w:t>
            </w:r>
          </w:p>
        </w:tc>
        <w:tc>
          <w:tcPr>
            <w:tcW w:w="1172" w:type="pct"/>
            <w:shd w:val="clear" w:color="000000" w:fill="FFFFFF"/>
            <w:vAlign w:val="center"/>
            <w:hideMark/>
          </w:tcPr>
          <w:p w14:paraId="4BBF52C6" w14:textId="77777777" w:rsidR="00733936" w:rsidRPr="00733936" w:rsidRDefault="00733936" w:rsidP="00733936">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Pr="00733936">
              <w:rPr>
                <w:rFonts w:ascii="Arial" w:eastAsia="Times New Roman" w:hAnsi="Arial" w:cs="Arial"/>
                <w:color w:val="000000"/>
                <w:szCs w:val="20"/>
                <w:lang w:eastAsia="es-CO"/>
              </w:rPr>
              <w:t>Jeringas</w:t>
            </w:r>
          </w:p>
          <w:p w14:paraId="05D75791" w14:textId="77777777" w:rsidR="00733936" w:rsidRPr="00733936"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 xml:space="preserve"> - Guantes</w:t>
            </w:r>
          </w:p>
          <w:p w14:paraId="3146FCCA" w14:textId="77777777" w:rsidR="00733936" w:rsidRPr="00733936"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 xml:space="preserve"> - </w:t>
            </w:r>
            <w:proofErr w:type="spellStart"/>
            <w:r w:rsidRPr="00733936">
              <w:rPr>
                <w:rFonts w:ascii="Arial" w:eastAsia="Times New Roman" w:hAnsi="Arial" w:cs="Arial"/>
                <w:color w:val="000000"/>
                <w:szCs w:val="20"/>
                <w:lang w:eastAsia="es-CO"/>
              </w:rPr>
              <w:t>Anatomopatológicos</w:t>
            </w:r>
            <w:proofErr w:type="spellEnd"/>
          </w:p>
          <w:p w14:paraId="0B5CA42F" w14:textId="77777777" w:rsidR="00733936" w:rsidRPr="00733936"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Animales</w:t>
            </w:r>
          </w:p>
          <w:p w14:paraId="7C134788" w14:textId="77777777" w:rsidR="00733936" w:rsidRPr="00733936"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 xml:space="preserve"> - Corto punzantes</w:t>
            </w:r>
          </w:p>
          <w:p w14:paraId="0AAC2FE9" w14:textId="77777777" w:rsidR="00733936" w:rsidRPr="00733936"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Formol</w:t>
            </w:r>
          </w:p>
          <w:p w14:paraId="02D3D825" w14:textId="0AB6A8BB" w:rsidR="00733936" w:rsidRPr="002F69DB" w:rsidRDefault="00733936" w:rsidP="00733936">
            <w:pPr>
              <w:spacing w:line="240" w:lineRule="auto"/>
              <w:rPr>
                <w:rFonts w:ascii="Arial" w:eastAsia="Times New Roman" w:hAnsi="Arial" w:cs="Arial"/>
                <w:color w:val="000000"/>
                <w:szCs w:val="20"/>
                <w:lang w:eastAsia="es-CO"/>
              </w:rPr>
            </w:pPr>
            <w:r w:rsidRPr="00733936">
              <w:rPr>
                <w:rFonts w:ascii="Arial" w:eastAsia="Times New Roman" w:hAnsi="Arial" w:cs="Arial"/>
                <w:color w:val="000000"/>
                <w:szCs w:val="20"/>
                <w:lang w:eastAsia="es-CO"/>
              </w:rPr>
              <w:t>Glicerina</w:t>
            </w:r>
          </w:p>
        </w:tc>
        <w:tc>
          <w:tcPr>
            <w:tcW w:w="1844" w:type="pct"/>
            <w:shd w:val="clear" w:color="auto" w:fill="auto"/>
            <w:noWrap/>
            <w:vAlign w:val="bottom"/>
            <w:hideMark/>
          </w:tcPr>
          <w:p w14:paraId="1417B0A1" w14:textId="4DAB88B3" w:rsidR="00733936" w:rsidRPr="002F69DB" w:rsidRDefault="00733936" w:rsidP="009D5CCC">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425024" behindDoc="0" locked="0" layoutInCell="1" allowOverlap="1" wp14:anchorId="7F415A41" wp14:editId="4821FEEA">
                  <wp:simplePos x="0" y="0"/>
                  <wp:positionH relativeFrom="column">
                    <wp:posOffset>795020</wp:posOffset>
                  </wp:positionH>
                  <wp:positionV relativeFrom="paragraph">
                    <wp:posOffset>47625</wp:posOffset>
                  </wp:positionV>
                  <wp:extent cx="1270000" cy="464820"/>
                  <wp:effectExtent l="0" t="0" r="6350" b="0"/>
                  <wp:wrapNone/>
                  <wp:docPr id="171" name="Imagen 171"/>
                  <wp:cNvGraphicFramePr/>
                  <a:graphic xmlns:a="http://schemas.openxmlformats.org/drawingml/2006/main">
                    <a:graphicData uri="http://schemas.openxmlformats.org/drawingml/2006/picture">
                      <pic:pic xmlns:pic="http://schemas.openxmlformats.org/drawingml/2006/picture">
                        <pic:nvPicPr>
                          <pic:cNvPr id="54"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70000" cy="4648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7C84C78F" wp14:editId="48A80F19">
                  <wp:extent cx="698361" cy="676275"/>
                  <wp:effectExtent l="0" t="0" r="6985"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bl>
    <w:p w14:paraId="4543CE78" w14:textId="77777777" w:rsidR="00733936" w:rsidRPr="002F69DB" w:rsidRDefault="00733936" w:rsidP="00CE4C21">
      <w:pPr>
        <w:pStyle w:val="Sinespaciado"/>
        <w:rPr>
          <w:rFonts w:cs="Arial"/>
          <w:sz w:val="20"/>
          <w:szCs w:val="20"/>
          <w:highlight w:val="green"/>
        </w:rPr>
      </w:pPr>
    </w:p>
    <w:p w14:paraId="46802CAA" w14:textId="77777777" w:rsidR="00680DC8" w:rsidRPr="002F69DB" w:rsidRDefault="00680DC8" w:rsidP="00CE4C21">
      <w:pPr>
        <w:pStyle w:val="Sinespaciado"/>
        <w:rPr>
          <w:rFonts w:cs="Arial"/>
          <w:sz w:val="20"/>
          <w:szCs w:val="20"/>
          <w:highlight w:val="green"/>
        </w:rPr>
      </w:pPr>
    </w:p>
    <w:p w14:paraId="3E3E4CE6" w14:textId="72D8738A" w:rsidR="00C7002D" w:rsidRPr="002F69DB" w:rsidRDefault="005A48B2" w:rsidP="00ED0212">
      <w:pPr>
        <w:pStyle w:val="Epgrafe"/>
        <w:jc w:val="both"/>
        <w:rPr>
          <w:rFonts w:ascii="Arial" w:hAnsi="Arial" w:cs="Arial"/>
          <w:i w:val="0"/>
          <w:color w:val="auto"/>
        </w:rPr>
      </w:pPr>
      <w:bookmarkStart w:id="219" w:name="_Toc423864329"/>
      <w:bookmarkStart w:id="220" w:name="_Toc490581823"/>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w:t>
      </w:r>
      <w:r w:rsidR="00F072A3">
        <w:rPr>
          <w:rFonts w:ascii="Arial" w:hAnsi="Arial" w:cs="Arial"/>
          <w:i w:val="0"/>
          <w:noProof/>
          <w:color w:val="auto"/>
        </w:rPr>
        <w:t>7</w:t>
      </w:r>
      <w:r w:rsidRPr="002F69DB">
        <w:rPr>
          <w:rFonts w:ascii="Arial" w:hAnsi="Arial" w:cs="Arial"/>
          <w:i w:val="0"/>
          <w:color w:val="auto"/>
        </w:rPr>
        <w:fldChar w:fldCharType="end"/>
      </w:r>
      <w:r w:rsidRPr="002F69DB">
        <w:rPr>
          <w:rFonts w:ascii="Arial" w:hAnsi="Arial" w:cs="Arial"/>
          <w:i w:val="0"/>
          <w:color w:val="auto"/>
        </w:rPr>
        <w:t xml:space="preserve">. Tipo de recipientes para almacenamiento en la fuente de RESPEL, </w:t>
      </w:r>
      <w:r w:rsidR="00F072A3" w:rsidRPr="00F072A3">
        <w:rPr>
          <w:rFonts w:ascii="Arial" w:hAnsi="Arial" w:cs="Arial"/>
          <w:i w:val="0"/>
          <w:color w:val="auto"/>
        </w:rPr>
        <w:t>Edificio externo.  Laboratorio de Genética Médica ADN – UTP</w:t>
      </w:r>
      <w:r w:rsidRPr="002F69DB">
        <w:rPr>
          <w:rFonts w:ascii="Arial" w:hAnsi="Arial" w:cs="Arial"/>
          <w:i w:val="0"/>
          <w:color w:val="auto"/>
        </w:rPr>
        <w:t>. Plan Institucional de Gestión Integral de RESPEL – UTP. 2015.</w:t>
      </w:r>
      <w:bookmarkEnd w:id="219"/>
      <w:bookmarkEnd w:id="220"/>
    </w:p>
    <w:p w14:paraId="7718F6E8" w14:textId="77777777" w:rsidR="00680DC8" w:rsidRPr="002F69DB" w:rsidRDefault="00680DC8" w:rsidP="001633C0">
      <w:pPr>
        <w:rPr>
          <w:rFonts w:ascii="Arial" w:hAnsi="Arial" w:cs="Arial"/>
          <w:i/>
        </w:rPr>
      </w:pPr>
    </w:p>
    <w:tbl>
      <w:tblPr>
        <w:tblW w:w="5000" w:type="pct"/>
        <w:jc w:val="center"/>
        <w:tblCellMar>
          <w:left w:w="70" w:type="dxa"/>
          <w:right w:w="70" w:type="dxa"/>
        </w:tblCellMar>
        <w:tblLook w:val="04A0" w:firstRow="1" w:lastRow="0" w:firstColumn="1" w:lastColumn="0" w:noHBand="0" w:noVBand="1"/>
      </w:tblPr>
      <w:tblGrid>
        <w:gridCol w:w="3701"/>
        <w:gridCol w:w="2789"/>
        <w:gridCol w:w="3054"/>
      </w:tblGrid>
      <w:tr w:rsidR="00C7002D" w:rsidRPr="002F69DB" w14:paraId="0BF40A5E" w14:textId="77777777" w:rsidTr="00AF4CD6">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13C51CF1" w14:textId="77777777" w:rsidR="00C7002D" w:rsidRPr="002F69DB" w:rsidRDefault="00C7002D"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C7002D" w:rsidRPr="002F69DB" w14:paraId="726302E8" w14:textId="77777777" w:rsidTr="00AF4CD6">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2C3E7032" w14:textId="15DBD8F4" w:rsidR="00C7002D" w:rsidRPr="002F69DB" w:rsidRDefault="00F072A3" w:rsidP="00C7002D">
            <w:pPr>
              <w:spacing w:line="240" w:lineRule="auto"/>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t>Edificio externo</w:t>
            </w:r>
            <w:r w:rsidR="00C7002D" w:rsidRPr="002F69DB">
              <w:rPr>
                <w:rFonts w:ascii="Arial" w:eastAsia="Times New Roman" w:hAnsi="Arial" w:cs="Arial"/>
                <w:b/>
                <w:bCs/>
                <w:color w:val="000000"/>
                <w:szCs w:val="20"/>
                <w:lang w:eastAsia="es-CO"/>
              </w:rPr>
              <w:t xml:space="preserve">.  Laboratorio de </w:t>
            </w:r>
            <w:r w:rsidR="000F1FA0" w:rsidRPr="002F69DB">
              <w:rPr>
                <w:rFonts w:ascii="Arial" w:eastAsia="Times New Roman" w:hAnsi="Arial" w:cs="Arial"/>
                <w:b/>
                <w:bCs/>
                <w:color w:val="000000"/>
                <w:szCs w:val="20"/>
                <w:lang w:eastAsia="es-CO"/>
              </w:rPr>
              <w:t xml:space="preserve">Genética Médica ADN </w:t>
            </w:r>
            <w:r w:rsidR="009A4372" w:rsidRPr="002F69DB">
              <w:rPr>
                <w:rFonts w:ascii="Arial" w:eastAsia="Times New Roman" w:hAnsi="Arial" w:cs="Arial"/>
                <w:b/>
                <w:bCs/>
                <w:color w:val="000000"/>
                <w:szCs w:val="20"/>
                <w:lang w:eastAsia="es-CO"/>
              </w:rPr>
              <w:t>–</w:t>
            </w:r>
            <w:r w:rsidR="000F1FA0" w:rsidRPr="002F69DB">
              <w:rPr>
                <w:rFonts w:ascii="Arial" w:eastAsia="Times New Roman" w:hAnsi="Arial" w:cs="Arial"/>
                <w:b/>
                <w:bCs/>
                <w:color w:val="000000"/>
                <w:szCs w:val="20"/>
                <w:lang w:eastAsia="es-CO"/>
              </w:rPr>
              <w:t xml:space="preserve"> UTP</w:t>
            </w:r>
          </w:p>
        </w:tc>
      </w:tr>
      <w:tr w:rsidR="00C7002D" w:rsidRPr="002F69DB" w14:paraId="0DD9DD5B" w14:textId="77777777" w:rsidTr="00AF4CD6">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B7368D4" w14:textId="77777777" w:rsidR="00C7002D" w:rsidRPr="002F69DB" w:rsidRDefault="00061842"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w:t>
            </w:r>
            <w:r w:rsidR="00C7002D" w:rsidRPr="002F69DB">
              <w:rPr>
                <w:rFonts w:ascii="Arial" w:eastAsia="Times New Roman" w:hAnsi="Arial" w:cs="Arial"/>
                <w:b/>
                <w:bCs/>
                <w:color w:val="000000"/>
                <w:szCs w:val="20"/>
                <w:lang w:eastAsia="es-CO"/>
              </w:rPr>
              <w:t>S / DEPENDENCIAS</w:t>
            </w:r>
          </w:p>
        </w:tc>
        <w:tc>
          <w:tcPr>
            <w:tcW w:w="1461" w:type="pct"/>
            <w:tcBorders>
              <w:top w:val="nil"/>
              <w:left w:val="nil"/>
              <w:bottom w:val="single" w:sz="4" w:space="0" w:color="auto"/>
              <w:right w:val="single" w:sz="4" w:space="0" w:color="auto"/>
            </w:tcBorders>
            <w:shd w:val="clear" w:color="000000" w:fill="D9D9D9"/>
            <w:vAlign w:val="center"/>
            <w:hideMark/>
          </w:tcPr>
          <w:p w14:paraId="7589723E" w14:textId="77777777" w:rsidR="00C7002D" w:rsidRPr="002F69DB" w:rsidRDefault="00C7002D" w:rsidP="00C7002D">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600" w:type="pct"/>
            <w:tcBorders>
              <w:top w:val="nil"/>
              <w:left w:val="nil"/>
              <w:bottom w:val="single" w:sz="4" w:space="0" w:color="auto"/>
              <w:right w:val="single" w:sz="4" w:space="0" w:color="auto"/>
            </w:tcBorders>
            <w:shd w:val="clear" w:color="000000" w:fill="D9D9D9"/>
            <w:vAlign w:val="center"/>
            <w:hideMark/>
          </w:tcPr>
          <w:p w14:paraId="34F09D93" w14:textId="77777777" w:rsidR="00C7002D" w:rsidRPr="002F69DB" w:rsidRDefault="00C7002D" w:rsidP="00C7002D">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C7002D" w:rsidRPr="002F69DB" w14:paraId="5F2DA9CB" w14:textId="77777777" w:rsidTr="00AF4CD6">
        <w:trPr>
          <w:trHeight w:val="1920"/>
          <w:jc w:val="center"/>
        </w:trPr>
        <w:tc>
          <w:tcPr>
            <w:tcW w:w="19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DB470" w14:textId="77777777" w:rsidR="00C7002D" w:rsidRPr="002F69DB" w:rsidRDefault="00C7002D" w:rsidP="00C7002D">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lastRenderedPageBreak/>
              <w:t xml:space="preserve">Laboratorio de </w:t>
            </w:r>
            <w:r w:rsidR="000F1FA0" w:rsidRPr="002F69DB">
              <w:rPr>
                <w:rFonts w:ascii="Arial" w:eastAsia="Times New Roman" w:hAnsi="Arial" w:cs="Arial"/>
                <w:b/>
                <w:color w:val="000000"/>
                <w:szCs w:val="20"/>
                <w:lang w:eastAsia="es-CO"/>
              </w:rPr>
              <w:t>Genética Médica ADN - UTP</w:t>
            </w:r>
          </w:p>
        </w:tc>
        <w:tc>
          <w:tcPr>
            <w:tcW w:w="1461" w:type="pct"/>
            <w:tcBorders>
              <w:top w:val="nil"/>
              <w:left w:val="nil"/>
              <w:bottom w:val="single" w:sz="4" w:space="0" w:color="auto"/>
              <w:right w:val="single" w:sz="4" w:space="0" w:color="auto"/>
            </w:tcBorders>
            <w:shd w:val="clear" w:color="auto" w:fill="auto"/>
            <w:hideMark/>
          </w:tcPr>
          <w:p w14:paraId="7AD0185B" w14:textId="77777777" w:rsidR="00C7002D" w:rsidRPr="002F69DB" w:rsidRDefault="00C7002D" w:rsidP="00C7002D">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 Copitos </w:t>
            </w:r>
            <w:r w:rsidRPr="002F69DB">
              <w:rPr>
                <w:rFonts w:ascii="Arial" w:eastAsia="Times New Roman" w:hAnsi="Arial" w:cs="Arial"/>
                <w:color w:val="000000"/>
                <w:szCs w:val="20"/>
                <w:lang w:eastAsia="es-CO"/>
              </w:rPr>
              <w:br/>
              <w:t xml:space="preserve"> - Guantes de </w:t>
            </w:r>
            <w:proofErr w:type="spellStart"/>
            <w:r w:rsidRPr="002F69DB">
              <w:rPr>
                <w:rFonts w:ascii="Arial" w:eastAsia="Times New Roman" w:hAnsi="Arial" w:cs="Arial"/>
                <w:color w:val="000000"/>
                <w:szCs w:val="20"/>
                <w:lang w:eastAsia="es-CO"/>
              </w:rPr>
              <w:t>latex</w:t>
            </w:r>
            <w:proofErr w:type="spellEnd"/>
            <w:r w:rsidRPr="002F69DB">
              <w:rPr>
                <w:rFonts w:ascii="Arial" w:eastAsia="Times New Roman" w:hAnsi="Arial" w:cs="Arial"/>
                <w:color w:val="000000"/>
                <w:szCs w:val="20"/>
                <w:lang w:eastAsia="es-CO"/>
              </w:rPr>
              <w:br/>
              <w:t xml:space="preserve"> - Tapabocas</w:t>
            </w:r>
            <w:r w:rsidRPr="002F69DB">
              <w:rPr>
                <w:rFonts w:ascii="Arial" w:eastAsia="Times New Roman" w:hAnsi="Arial" w:cs="Arial"/>
                <w:color w:val="000000"/>
                <w:szCs w:val="20"/>
                <w:lang w:eastAsia="es-CO"/>
              </w:rPr>
              <w:br/>
              <w:t xml:space="preserve"> - Lanceta de Glucómetro</w:t>
            </w:r>
            <w:r w:rsidRPr="002F69DB">
              <w:rPr>
                <w:rFonts w:ascii="Arial" w:eastAsia="Times New Roman" w:hAnsi="Arial" w:cs="Arial"/>
                <w:color w:val="000000"/>
                <w:szCs w:val="20"/>
                <w:lang w:eastAsia="es-CO"/>
              </w:rPr>
              <w:br/>
              <w:t xml:space="preserve"> - Puntas (plásticas)</w:t>
            </w:r>
            <w:r w:rsidRPr="002F69DB">
              <w:rPr>
                <w:rFonts w:ascii="Arial" w:eastAsia="Times New Roman" w:hAnsi="Arial" w:cs="Arial"/>
                <w:color w:val="000000"/>
                <w:szCs w:val="20"/>
                <w:lang w:eastAsia="es-CO"/>
              </w:rPr>
              <w:br/>
              <w:t xml:space="preserve"> - Tubo con producto amplificado (plástico)</w:t>
            </w:r>
            <w:r w:rsidRPr="002F69DB">
              <w:rPr>
                <w:rFonts w:ascii="Arial" w:eastAsia="Times New Roman" w:hAnsi="Arial" w:cs="Arial"/>
                <w:color w:val="000000"/>
                <w:szCs w:val="20"/>
                <w:lang w:eastAsia="es-CO"/>
              </w:rPr>
              <w:br/>
              <w:t xml:space="preserve"> - Residuos de electroforesis capilar</w:t>
            </w:r>
          </w:p>
        </w:tc>
        <w:tc>
          <w:tcPr>
            <w:tcW w:w="1600" w:type="pct"/>
            <w:tcBorders>
              <w:top w:val="nil"/>
              <w:left w:val="nil"/>
              <w:bottom w:val="single" w:sz="4" w:space="0" w:color="auto"/>
              <w:right w:val="single" w:sz="4" w:space="0" w:color="auto"/>
            </w:tcBorders>
            <w:shd w:val="clear" w:color="auto" w:fill="auto"/>
            <w:noWrap/>
            <w:vAlign w:val="bottom"/>
            <w:hideMark/>
          </w:tcPr>
          <w:p w14:paraId="1C435C03" w14:textId="6C26DD7F" w:rsidR="00C7002D" w:rsidRPr="002F69DB" w:rsidRDefault="002F233C" w:rsidP="00C7002D">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49022976" behindDoc="0" locked="0" layoutInCell="1" allowOverlap="1" wp14:anchorId="38CB96CC" wp14:editId="131C357E">
                  <wp:simplePos x="0" y="0"/>
                  <wp:positionH relativeFrom="column">
                    <wp:posOffset>904875</wp:posOffset>
                  </wp:positionH>
                  <wp:positionV relativeFrom="paragraph">
                    <wp:posOffset>-183515</wp:posOffset>
                  </wp:positionV>
                  <wp:extent cx="721360" cy="771525"/>
                  <wp:effectExtent l="0" t="0" r="2540" b="9525"/>
                  <wp:wrapNone/>
                  <wp:docPr id="1101" name="Imagen 1101"/>
                  <wp:cNvGraphicFramePr/>
                  <a:graphic xmlns:a="http://schemas.openxmlformats.org/drawingml/2006/main">
                    <a:graphicData uri="http://schemas.openxmlformats.org/drawingml/2006/picture">
                      <pic:pic xmlns:pic="http://schemas.openxmlformats.org/drawingml/2006/picture">
                        <pic:nvPicPr>
                          <pic:cNvPr id="63" name="62 Imagen"/>
                          <pic:cNvPicPr>
                            <a:picLocks noChangeAspect="1" noChangeArrowheads="1"/>
                          </pic:cNvPicPr>
                        </pic:nvPicPr>
                        <pic:blipFill rotWithShape="1">
                          <a:blip r:embed="rId160">
                            <a:extLst>
                              <a:ext uri="{28A0092B-C50C-407E-A947-70E740481C1C}">
                                <a14:useLocalDpi xmlns:a14="http://schemas.microsoft.com/office/drawing/2010/main" val="0"/>
                              </a:ext>
                            </a:extLst>
                          </a:blip>
                          <a:srcRect l="51133"/>
                          <a:stretch/>
                        </pic:blipFill>
                        <pic:spPr bwMode="auto">
                          <a:xfrm>
                            <a:off x="0" y="0"/>
                            <a:ext cx="72136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46834FAB" wp14:editId="2A0C462D">
                  <wp:extent cx="698361" cy="676275"/>
                  <wp:effectExtent l="0" t="0" r="6985" b="0"/>
                  <wp:docPr id="27125" name="Imagen 2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0728" cy="678567"/>
                          </a:xfrm>
                          <a:prstGeom prst="rect">
                            <a:avLst/>
                          </a:prstGeom>
                          <a:noFill/>
                        </pic:spPr>
                      </pic:pic>
                    </a:graphicData>
                  </a:graphic>
                </wp:inline>
              </w:drawing>
            </w:r>
          </w:p>
        </w:tc>
      </w:tr>
    </w:tbl>
    <w:p w14:paraId="75D7AE41" w14:textId="77777777" w:rsidR="00C7002D" w:rsidRDefault="00C7002D" w:rsidP="00C7002D">
      <w:pPr>
        <w:rPr>
          <w:rFonts w:ascii="Arial" w:hAnsi="Arial" w:cs="Arial"/>
          <w:szCs w:val="20"/>
          <w:highlight w:val="green"/>
        </w:rPr>
      </w:pPr>
    </w:p>
    <w:p w14:paraId="5C8B45C7" w14:textId="5571C541" w:rsidR="00F072A3" w:rsidRPr="002F69DB" w:rsidRDefault="00F072A3" w:rsidP="00F072A3">
      <w:pPr>
        <w:pStyle w:val="Epgrafe"/>
        <w:jc w:val="both"/>
        <w:rPr>
          <w:rFonts w:ascii="Arial" w:hAnsi="Arial" w:cs="Arial"/>
          <w:i w:val="0"/>
          <w:color w:val="auto"/>
        </w:rPr>
      </w:pPr>
      <w:bookmarkStart w:id="221" w:name="_Toc490581824"/>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Pr>
          <w:rFonts w:ascii="Arial" w:hAnsi="Arial" w:cs="Arial"/>
          <w:i w:val="0"/>
          <w:noProof/>
          <w:color w:val="auto"/>
        </w:rPr>
        <w:t>3</w:t>
      </w:r>
      <w:r w:rsidRPr="002F69DB">
        <w:rPr>
          <w:rFonts w:ascii="Arial" w:hAnsi="Arial" w:cs="Arial"/>
          <w:i w:val="0"/>
          <w:color w:val="auto"/>
        </w:rPr>
        <w:fldChar w:fldCharType="end"/>
      </w:r>
      <w:r>
        <w:rPr>
          <w:rFonts w:ascii="Arial" w:hAnsi="Arial" w:cs="Arial"/>
          <w:i w:val="0"/>
          <w:color w:val="auto"/>
        </w:rPr>
        <w:t>8</w:t>
      </w:r>
      <w:r w:rsidRPr="002F69DB">
        <w:rPr>
          <w:rFonts w:ascii="Arial" w:hAnsi="Arial" w:cs="Arial"/>
          <w:i w:val="0"/>
          <w:color w:val="auto"/>
        </w:rPr>
        <w:t xml:space="preserve">. Tipo de recipientes para almacenamiento en la fuente de RESPEL, </w:t>
      </w:r>
      <w:r w:rsidRPr="00F072A3">
        <w:rPr>
          <w:rFonts w:ascii="Arial" w:hAnsi="Arial" w:cs="Arial"/>
          <w:i w:val="0"/>
          <w:color w:val="auto"/>
        </w:rPr>
        <w:t>Programa de Mecatrónica - Centro de Desarrollo Vecinal (CDV) Sede San Luis</w:t>
      </w:r>
      <w:r w:rsidRPr="002F69DB">
        <w:rPr>
          <w:rFonts w:ascii="Arial" w:hAnsi="Arial" w:cs="Arial"/>
          <w:i w:val="0"/>
          <w:color w:val="auto"/>
        </w:rPr>
        <w:t>. Plan Institucional de Gestión Integral de RESPEL – UTP. 2015.</w:t>
      </w:r>
      <w:bookmarkEnd w:id="221"/>
    </w:p>
    <w:p w14:paraId="5FBF1BE0" w14:textId="77777777" w:rsidR="00F072A3" w:rsidRPr="00F072A3" w:rsidRDefault="00F072A3" w:rsidP="00F072A3">
      <w:pPr>
        <w:rPr>
          <w:highlight w:val="green"/>
        </w:rPr>
      </w:pPr>
    </w:p>
    <w:tbl>
      <w:tblPr>
        <w:tblW w:w="5000" w:type="pct"/>
        <w:jc w:val="center"/>
        <w:tblCellMar>
          <w:left w:w="70" w:type="dxa"/>
          <w:right w:w="70" w:type="dxa"/>
        </w:tblCellMar>
        <w:tblLook w:val="04A0" w:firstRow="1" w:lastRow="0" w:firstColumn="1" w:lastColumn="0" w:noHBand="0" w:noVBand="1"/>
      </w:tblPr>
      <w:tblGrid>
        <w:gridCol w:w="3701"/>
        <w:gridCol w:w="2789"/>
        <w:gridCol w:w="3054"/>
      </w:tblGrid>
      <w:tr w:rsidR="00F072A3" w:rsidRPr="002F69DB" w14:paraId="1A8DE4E0" w14:textId="77777777" w:rsidTr="009D5CCC">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0C61AF47" w14:textId="77777777" w:rsidR="00F072A3" w:rsidRPr="002F69DB" w:rsidRDefault="00F072A3"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F072A3" w:rsidRPr="002F69DB" w14:paraId="13E3A5ED" w14:textId="77777777" w:rsidTr="009D5CCC">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5092340D" w14:textId="1C0CB6F4" w:rsidR="00F072A3" w:rsidRPr="002F69DB" w:rsidRDefault="00F072A3" w:rsidP="009D5CCC">
            <w:pPr>
              <w:spacing w:line="240" w:lineRule="auto"/>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t>Edificio externo</w:t>
            </w:r>
            <w:r w:rsidRPr="002F69DB">
              <w:rPr>
                <w:rFonts w:ascii="Arial" w:eastAsia="Times New Roman" w:hAnsi="Arial" w:cs="Arial"/>
                <w:b/>
                <w:bCs/>
                <w:color w:val="000000"/>
                <w:szCs w:val="20"/>
                <w:lang w:eastAsia="es-CO"/>
              </w:rPr>
              <w:t xml:space="preserve">.  </w:t>
            </w:r>
            <w:r w:rsidRPr="00F072A3">
              <w:rPr>
                <w:rFonts w:ascii="Arial" w:eastAsia="Times New Roman" w:hAnsi="Arial" w:cs="Arial"/>
                <w:b/>
                <w:bCs/>
                <w:color w:val="000000"/>
                <w:szCs w:val="20"/>
                <w:lang w:eastAsia="es-CO"/>
              </w:rPr>
              <w:t>Programa de Mecatrónica - Centro de Desarrollo Vecinal (CDV) Sede San Luis</w:t>
            </w:r>
          </w:p>
        </w:tc>
      </w:tr>
      <w:tr w:rsidR="00F072A3" w:rsidRPr="002F69DB" w14:paraId="2609EE04" w14:textId="77777777" w:rsidTr="009D5CCC">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F61285A" w14:textId="77777777" w:rsidR="00F072A3" w:rsidRPr="002F69DB" w:rsidRDefault="00F072A3"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461" w:type="pct"/>
            <w:tcBorders>
              <w:top w:val="nil"/>
              <w:left w:val="nil"/>
              <w:bottom w:val="single" w:sz="4" w:space="0" w:color="auto"/>
              <w:right w:val="single" w:sz="4" w:space="0" w:color="auto"/>
            </w:tcBorders>
            <w:shd w:val="clear" w:color="000000" w:fill="D9D9D9"/>
            <w:vAlign w:val="center"/>
            <w:hideMark/>
          </w:tcPr>
          <w:p w14:paraId="6D55C176" w14:textId="77777777" w:rsidR="00F072A3" w:rsidRPr="002F69DB" w:rsidRDefault="00F072A3" w:rsidP="009D5CCC">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600" w:type="pct"/>
            <w:tcBorders>
              <w:top w:val="nil"/>
              <w:left w:val="nil"/>
              <w:bottom w:val="single" w:sz="4" w:space="0" w:color="auto"/>
              <w:right w:val="single" w:sz="4" w:space="0" w:color="auto"/>
            </w:tcBorders>
            <w:shd w:val="clear" w:color="000000" w:fill="D9D9D9"/>
            <w:vAlign w:val="center"/>
            <w:hideMark/>
          </w:tcPr>
          <w:p w14:paraId="0DEBB1A0" w14:textId="77777777" w:rsidR="00F072A3" w:rsidRPr="002F69DB" w:rsidRDefault="00F072A3"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F072A3" w:rsidRPr="002F69DB" w14:paraId="6900866E" w14:textId="77777777" w:rsidTr="009D5CCC">
        <w:trPr>
          <w:trHeight w:val="1920"/>
          <w:jc w:val="center"/>
        </w:trPr>
        <w:tc>
          <w:tcPr>
            <w:tcW w:w="19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CCD58" w14:textId="48BE302E" w:rsidR="00F072A3" w:rsidRPr="002F69DB" w:rsidRDefault="00F072A3" w:rsidP="009D5CCC">
            <w:pPr>
              <w:spacing w:line="240" w:lineRule="auto"/>
              <w:jc w:val="center"/>
              <w:rPr>
                <w:rFonts w:ascii="Arial" w:eastAsia="Times New Roman" w:hAnsi="Arial" w:cs="Arial"/>
                <w:b/>
                <w:color w:val="000000"/>
                <w:szCs w:val="20"/>
                <w:lang w:eastAsia="es-CO"/>
              </w:rPr>
            </w:pPr>
            <w:r w:rsidRPr="00F072A3">
              <w:rPr>
                <w:rFonts w:ascii="Arial" w:eastAsia="Times New Roman" w:hAnsi="Arial" w:cs="Arial"/>
                <w:b/>
                <w:color w:val="000000"/>
                <w:szCs w:val="20"/>
                <w:lang w:eastAsia="es-CO"/>
              </w:rPr>
              <w:t>Programa de Mecatrónica - Centro de Desarrollo Vecinal (CDV) Sede San Luis</w:t>
            </w:r>
          </w:p>
        </w:tc>
        <w:tc>
          <w:tcPr>
            <w:tcW w:w="1461" w:type="pct"/>
            <w:tcBorders>
              <w:top w:val="nil"/>
              <w:left w:val="nil"/>
              <w:bottom w:val="single" w:sz="4" w:space="0" w:color="auto"/>
              <w:right w:val="single" w:sz="4" w:space="0" w:color="auto"/>
            </w:tcBorders>
            <w:shd w:val="clear" w:color="auto" w:fill="auto"/>
            <w:hideMark/>
          </w:tcPr>
          <w:p w14:paraId="2E5E8428" w14:textId="24BC8A2C" w:rsidR="00F072A3" w:rsidRPr="002F69DB" w:rsidRDefault="00F072A3" w:rsidP="00F072A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Pr="00F072A3">
              <w:rPr>
                <w:rFonts w:ascii="Arial" w:eastAsia="Times New Roman" w:hAnsi="Arial" w:cs="Arial"/>
                <w:color w:val="000000"/>
                <w:szCs w:val="20"/>
                <w:lang w:eastAsia="es-CO"/>
              </w:rPr>
              <w:t>Aceites usados y Recipientes vacíos de Aceite e impregnados de Hidrocarburos</w:t>
            </w:r>
          </w:p>
        </w:tc>
        <w:tc>
          <w:tcPr>
            <w:tcW w:w="1600" w:type="pct"/>
            <w:tcBorders>
              <w:top w:val="nil"/>
              <w:left w:val="nil"/>
              <w:bottom w:val="single" w:sz="4" w:space="0" w:color="auto"/>
              <w:right w:val="single" w:sz="4" w:space="0" w:color="auto"/>
            </w:tcBorders>
            <w:shd w:val="clear" w:color="auto" w:fill="auto"/>
            <w:noWrap/>
            <w:vAlign w:val="bottom"/>
            <w:hideMark/>
          </w:tcPr>
          <w:p w14:paraId="7B00CE8A" w14:textId="7A475F99" w:rsidR="00F072A3" w:rsidRPr="002F69DB" w:rsidRDefault="00F072A3" w:rsidP="009D5CCC">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427072" behindDoc="0" locked="0" layoutInCell="1" allowOverlap="1" wp14:anchorId="1F2B77FB" wp14:editId="06C40DD2">
                  <wp:simplePos x="0" y="0"/>
                  <wp:positionH relativeFrom="column">
                    <wp:posOffset>53340</wp:posOffset>
                  </wp:positionH>
                  <wp:positionV relativeFrom="paragraph">
                    <wp:posOffset>-977900</wp:posOffset>
                  </wp:positionV>
                  <wp:extent cx="1676400" cy="666750"/>
                  <wp:effectExtent l="0" t="0" r="0" b="0"/>
                  <wp:wrapNone/>
                  <wp:docPr id="174" name="Imagen 174"/>
                  <wp:cNvGraphicFramePr/>
                  <a:graphic xmlns:a="http://schemas.openxmlformats.org/drawingml/2006/main">
                    <a:graphicData uri="http://schemas.openxmlformats.org/drawingml/2006/picture">
                      <pic:pic xmlns:pic="http://schemas.openxmlformats.org/drawingml/2006/picture">
                        <pic:nvPicPr>
                          <pic:cNvPr id="53" name="52 Image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4F94B025" w14:textId="77777777" w:rsidR="00F072A3" w:rsidRDefault="00F072A3" w:rsidP="00F072A3">
      <w:pPr>
        <w:pStyle w:val="Epgrafe"/>
        <w:jc w:val="both"/>
        <w:rPr>
          <w:rFonts w:ascii="Arial" w:hAnsi="Arial" w:cs="Arial"/>
          <w:i w:val="0"/>
          <w:color w:val="auto"/>
        </w:rPr>
      </w:pPr>
    </w:p>
    <w:p w14:paraId="7FD2A86F" w14:textId="60B83276" w:rsidR="00F072A3" w:rsidRPr="002F69DB" w:rsidRDefault="00F072A3" w:rsidP="00F072A3">
      <w:pPr>
        <w:pStyle w:val="Epgrafe"/>
        <w:jc w:val="both"/>
        <w:rPr>
          <w:rFonts w:ascii="Arial" w:hAnsi="Arial" w:cs="Arial"/>
          <w:i w:val="0"/>
          <w:color w:val="auto"/>
        </w:rPr>
      </w:pPr>
      <w:bookmarkStart w:id="222" w:name="_Toc490581825"/>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Pr>
          <w:rFonts w:ascii="Arial" w:hAnsi="Arial" w:cs="Arial"/>
          <w:i w:val="0"/>
          <w:noProof/>
          <w:color w:val="auto"/>
        </w:rPr>
        <w:t>3</w:t>
      </w:r>
      <w:r w:rsidRPr="002F69DB">
        <w:rPr>
          <w:rFonts w:ascii="Arial" w:hAnsi="Arial" w:cs="Arial"/>
          <w:i w:val="0"/>
          <w:color w:val="auto"/>
        </w:rPr>
        <w:fldChar w:fldCharType="end"/>
      </w:r>
      <w:r>
        <w:rPr>
          <w:rFonts w:ascii="Arial" w:hAnsi="Arial" w:cs="Arial"/>
          <w:i w:val="0"/>
          <w:color w:val="auto"/>
        </w:rPr>
        <w:t>9</w:t>
      </w:r>
      <w:r w:rsidRPr="002F69DB">
        <w:rPr>
          <w:rFonts w:ascii="Arial" w:hAnsi="Arial" w:cs="Arial"/>
          <w:i w:val="0"/>
          <w:color w:val="auto"/>
        </w:rPr>
        <w:t xml:space="preserve">. Tipo de recipientes para almacenamiento en la fuente de RESPEL, </w:t>
      </w:r>
      <w:r w:rsidR="00F003A3" w:rsidRPr="00F003A3">
        <w:rPr>
          <w:rFonts w:ascii="Arial" w:hAnsi="Arial" w:cs="Arial"/>
          <w:i w:val="0"/>
          <w:color w:val="auto"/>
        </w:rPr>
        <w:t xml:space="preserve">Edificio externo.  Granja el </w:t>
      </w:r>
      <w:proofErr w:type="spellStart"/>
      <w:r w:rsidR="00F003A3" w:rsidRPr="00F003A3">
        <w:rPr>
          <w:rFonts w:ascii="Arial" w:hAnsi="Arial" w:cs="Arial"/>
          <w:i w:val="0"/>
          <w:color w:val="auto"/>
        </w:rPr>
        <w:t>Pílamo</w:t>
      </w:r>
      <w:proofErr w:type="spellEnd"/>
      <w:r w:rsidRPr="002F69DB">
        <w:rPr>
          <w:rFonts w:ascii="Arial" w:hAnsi="Arial" w:cs="Arial"/>
          <w:i w:val="0"/>
          <w:color w:val="auto"/>
        </w:rPr>
        <w:t>. Plan Institucional de Gestión Integral de RESPEL – UTP. 2015.</w:t>
      </w:r>
      <w:bookmarkEnd w:id="222"/>
    </w:p>
    <w:p w14:paraId="12131D0E" w14:textId="77777777" w:rsidR="00F072A3" w:rsidRDefault="00F072A3" w:rsidP="00F072A3">
      <w:pPr>
        <w:rPr>
          <w:highlight w:val="green"/>
        </w:rPr>
      </w:pPr>
    </w:p>
    <w:tbl>
      <w:tblPr>
        <w:tblW w:w="5157" w:type="pct"/>
        <w:jc w:val="center"/>
        <w:tblCellMar>
          <w:left w:w="70" w:type="dxa"/>
          <w:right w:w="70" w:type="dxa"/>
        </w:tblCellMar>
        <w:tblLook w:val="04A0" w:firstRow="1" w:lastRow="0" w:firstColumn="1" w:lastColumn="0" w:noHBand="0" w:noVBand="1"/>
      </w:tblPr>
      <w:tblGrid>
        <w:gridCol w:w="3818"/>
        <w:gridCol w:w="2876"/>
        <w:gridCol w:w="3150"/>
      </w:tblGrid>
      <w:tr w:rsidR="00F072A3" w:rsidRPr="002F69DB" w14:paraId="6554EDC7" w14:textId="77777777" w:rsidTr="008C5DBD">
        <w:trPr>
          <w:trHeight w:val="351"/>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15688221" w14:textId="77777777" w:rsidR="00F072A3" w:rsidRPr="002F69DB" w:rsidRDefault="00F072A3"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RESIDUO GENERADO SEGÚN ÁREA O PROCESO</w:t>
            </w:r>
          </w:p>
        </w:tc>
      </w:tr>
      <w:tr w:rsidR="00F072A3" w:rsidRPr="002F69DB" w14:paraId="653755B8" w14:textId="77777777" w:rsidTr="008C5DBD">
        <w:trPr>
          <w:trHeight w:val="351"/>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0632C835" w14:textId="4C68532E" w:rsidR="00F072A3" w:rsidRPr="002F69DB" w:rsidRDefault="00F072A3" w:rsidP="009D5CCC">
            <w:pPr>
              <w:spacing w:line="240" w:lineRule="auto"/>
              <w:rPr>
                <w:rFonts w:ascii="Arial" w:eastAsia="Times New Roman" w:hAnsi="Arial" w:cs="Arial"/>
                <w:b/>
                <w:bCs/>
                <w:color w:val="000000"/>
                <w:szCs w:val="20"/>
                <w:lang w:eastAsia="es-CO"/>
              </w:rPr>
            </w:pPr>
            <w:r>
              <w:rPr>
                <w:rFonts w:ascii="Arial" w:eastAsia="Times New Roman" w:hAnsi="Arial" w:cs="Arial"/>
                <w:b/>
                <w:bCs/>
                <w:color w:val="000000"/>
                <w:szCs w:val="20"/>
                <w:lang w:eastAsia="es-CO"/>
              </w:rPr>
              <w:t>Edificio externo</w:t>
            </w:r>
            <w:r w:rsidRPr="002F69DB">
              <w:rPr>
                <w:rFonts w:ascii="Arial" w:eastAsia="Times New Roman" w:hAnsi="Arial" w:cs="Arial"/>
                <w:b/>
                <w:bCs/>
                <w:color w:val="000000"/>
                <w:szCs w:val="20"/>
                <w:lang w:eastAsia="es-CO"/>
              </w:rPr>
              <w:t xml:space="preserve">.  </w:t>
            </w:r>
            <w:r w:rsidR="00F003A3" w:rsidRPr="00F003A3">
              <w:rPr>
                <w:rFonts w:ascii="Arial" w:eastAsia="Times New Roman" w:hAnsi="Arial" w:cs="Arial"/>
                <w:b/>
                <w:bCs/>
                <w:color w:val="000000"/>
                <w:szCs w:val="20"/>
                <w:lang w:eastAsia="es-CO"/>
              </w:rPr>
              <w:t xml:space="preserve">Granja el </w:t>
            </w:r>
            <w:proofErr w:type="spellStart"/>
            <w:r w:rsidR="00F003A3" w:rsidRPr="00F003A3">
              <w:rPr>
                <w:rFonts w:ascii="Arial" w:eastAsia="Times New Roman" w:hAnsi="Arial" w:cs="Arial"/>
                <w:b/>
                <w:bCs/>
                <w:color w:val="000000"/>
                <w:szCs w:val="20"/>
                <w:lang w:eastAsia="es-CO"/>
              </w:rPr>
              <w:t>Pílamo</w:t>
            </w:r>
            <w:proofErr w:type="spellEnd"/>
          </w:p>
        </w:tc>
      </w:tr>
      <w:tr w:rsidR="00F072A3" w:rsidRPr="002F69DB" w14:paraId="1A9E24A6" w14:textId="77777777" w:rsidTr="008C5DBD">
        <w:trPr>
          <w:trHeight w:val="351"/>
          <w:jc w:val="center"/>
        </w:trPr>
        <w:tc>
          <w:tcPr>
            <w:tcW w:w="193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6E06417" w14:textId="77777777" w:rsidR="00F072A3" w:rsidRPr="002F69DB" w:rsidRDefault="00F072A3"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ÁREAS / DEPENDENCIAS</w:t>
            </w:r>
          </w:p>
        </w:tc>
        <w:tc>
          <w:tcPr>
            <w:tcW w:w="1461" w:type="pct"/>
            <w:tcBorders>
              <w:top w:val="nil"/>
              <w:left w:val="nil"/>
              <w:bottom w:val="single" w:sz="4" w:space="0" w:color="auto"/>
              <w:right w:val="single" w:sz="4" w:space="0" w:color="auto"/>
            </w:tcBorders>
            <w:shd w:val="clear" w:color="000000" w:fill="D9D9D9"/>
            <w:vAlign w:val="center"/>
            <w:hideMark/>
          </w:tcPr>
          <w:p w14:paraId="396C7D94" w14:textId="77777777" w:rsidR="00F072A3" w:rsidRPr="002F69DB" w:rsidRDefault="00F072A3" w:rsidP="009D5CCC">
            <w:pPr>
              <w:spacing w:line="240" w:lineRule="auto"/>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RESPEL</w:t>
            </w:r>
          </w:p>
        </w:tc>
        <w:tc>
          <w:tcPr>
            <w:tcW w:w="1600" w:type="pct"/>
            <w:tcBorders>
              <w:top w:val="nil"/>
              <w:left w:val="nil"/>
              <w:bottom w:val="single" w:sz="4" w:space="0" w:color="auto"/>
              <w:right w:val="single" w:sz="4" w:space="0" w:color="auto"/>
            </w:tcBorders>
            <w:shd w:val="clear" w:color="000000" w:fill="D9D9D9"/>
            <w:vAlign w:val="center"/>
            <w:hideMark/>
          </w:tcPr>
          <w:p w14:paraId="121A6B96" w14:textId="77777777" w:rsidR="00F072A3" w:rsidRPr="002F69DB" w:rsidRDefault="00F072A3" w:rsidP="009D5CCC">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RECIPIENTE</w:t>
            </w:r>
          </w:p>
        </w:tc>
      </w:tr>
      <w:tr w:rsidR="00F072A3" w:rsidRPr="002F69DB" w14:paraId="7C1E85C4" w14:textId="77777777" w:rsidTr="008C5DBD">
        <w:trPr>
          <w:trHeight w:val="2244"/>
          <w:jc w:val="center"/>
        </w:trPr>
        <w:tc>
          <w:tcPr>
            <w:tcW w:w="19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0AEE6" w14:textId="77777777" w:rsidR="00F072A3" w:rsidRPr="002F69DB" w:rsidRDefault="00F072A3" w:rsidP="009D5CCC">
            <w:pPr>
              <w:spacing w:line="240" w:lineRule="auto"/>
              <w:jc w:val="center"/>
              <w:rPr>
                <w:rFonts w:ascii="Arial" w:eastAsia="Times New Roman" w:hAnsi="Arial" w:cs="Arial"/>
                <w:b/>
                <w:color w:val="000000"/>
                <w:szCs w:val="20"/>
                <w:lang w:eastAsia="es-CO"/>
              </w:rPr>
            </w:pPr>
            <w:r w:rsidRPr="00F072A3">
              <w:rPr>
                <w:rFonts w:ascii="Arial" w:eastAsia="Times New Roman" w:hAnsi="Arial" w:cs="Arial"/>
                <w:b/>
                <w:color w:val="000000"/>
                <w:szCs w:val="20"/>
                <w:lang w:eastAsia="es-CO"/>
              </w:rPr>
              <w:t>Programa de Mecatrónica - Centro de Desarrollo Vecinal (CDV) Sede San Luis</w:t>
            </w:r>
          </w:p>
        </w:tc>
        <w:tc>
          <w:tcPr>
            <w:tcW w:w="1461" w:type="pct"/>
            <w:tcBorders>
              <w:top w:val="nil"/>
              <w:left w:val="nil"/>
              <w:bottom w:val="single" w:sz="4" w:space="0" w:color="auto"/>
              <w:right w:val="single" w:sz="4" w:space="0" w:color="auto"/>
            </w:tcBorders>
            <w:shd w:val="clear" w:color="auto" w:fill="auto"/>
            <w:hideMark/>
          </w:tcPr>
          <w:p w14:paraId="79B413FE" w14:textId="452A466C" w:rsidR="00F003A3" w:rsidRPr="00F003A3" w:rsidRDefault="00F072A3" w:rsidP="00F003A3">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w:t>
            </w:r>
            <w:r w:rsidR="00F003A3" w:rsidRPr="00F003A3">
              <w:rPr>
                <w:rFonts w:ascii="Arial" w:eastAsia="Times New Roman" w:hAnsi="Arial" w:cs="Arial"/>
                <w:color w:val="000000"/>
                <w:szCs w:val="20"/>
                <w:lang w:eastAsia="es-CO"/>
              </w:rPr>
              <w:t>Recipientes vacíos de Agroquímicos</w:t>
            </w:r>
          </w:p>
          <w:p w14:paraId="0C6FEF63" w14:textId="77777777" w:rsidR="00F003A3" w:rsidRPr="00F003A3" w:rsidRDefault="00F003A3" w:rsidP="00F003A3">
            <w:pPr>
              <w:spacing w:line="240" w:lineRule="auto"/>
              <w:rPr>
                <w:rFonts w:ascii="Arial" w:eastAsia="Times New Roman" w:hAnsi="Arial" w:cs="Arial"/>
                <w:color w:val="000000"/>
                <w:szCs w:val="20"/>
                <w:lang w:eastAsia="es-CO"/>
              </w:rPr>
            </w:pPr>
            <w:r w:rsidRPr="00F003A3">
              <w:rPr>
                <w:rFonts w:ascii="Arial" w:eastAsia="Times New Roman" w:hAnsi="Arial" w:cs="Arial"/>
                <w:color w:val="000000"/>
                <w:szCs w:val="20"/>
                <w:lang w:eastAsia="es-CO"/>
              </w:rPr>
              <w:t>Huevos de Gusano de Seda</w:t>
            </w:r>
          </w:p>
          <w:p w14:paraId="3D3F6309" w14:textId="1B1B54B2" w:rsidR="00F003A3" w:rsidRPr="00F003A3" w:rsidRDefault="00F003A3" w:rsidP="00F003A3">
            <w:pPr>
              <w:spacing w:line="240" w:lineRule="auto"/>
              <w:rPr>
                <w:rFonts w:ascii="Arial" w:eastAsia="Times New Roman" w:hAnsi="Arial" w:cs="Arial"/>
                <w:color w:val="000000"/>
                <w:szCs w:val="20"/>
                <w:lang w:eastAsia="es-CO"/>
              </w:rPr>
            </w:pPr>
            <w:r w:rsidRPr="00F003A3">
              <w:rPr>
                <w:rFonts w:ascii="Arial" w:eastAsia="Times New Roman" w:hAnsi="Arial" w:cs="Arial"/>
                <w:color w:val="000000"/>
                <w:szCs w:val="20"/>
                <w:lang w:eastAsia="es-CO"/>
              </w:rPr>
              <w:t>Recipientes vacíos de Formol</w:t>
            </w:r>
          </w:p>
          <w:p w14:paraId="43C72158" w14:textId="77777777" w:rsidR="00F003A3" w:rsidRPr="00F003A3" w:rsidRDefault="00F003A3" w:rsidP="00F003A3">
            <w:pPr>
              <w:spacing w:line="240" w:lineRule="auto"/>
              <w:rPr>
                <w:rFonts w:ascii="Arial" w:eastAsia="Times New Roman" w:hAnsi="Arial" w:cs="Arial"/>
                <w:color w:val="000000"/>
                <w:szCs w:val="20"/>
                <w:lang w:eastAsia="es-CO"/>
              </w:rPr>
            </w:pPr>
            <w:r w:rsidRPr="00F003A3">
              <w:rPr>
                <w:rFonts w:ascii="Arial" w:eastAsia="Times New Roman" w:hAnsi="Arial" w:cs="Arial"/>
                <w:color w:val="000000"/>
                <w:szCs w:val="20"/>
                <w:lang w:eastAsia="es-CO"/>
              </w:rPr>
              <w:t>Aceite Usado</w:t>
            </w:r>
          </w:p>
          <w:p w14:paraId="0F72890C" w14:textId="03F5ECE0" w:rsidR="00F072A3" w:rsidRPr="002F69DB" w:rsidRDefault="00F003A3" w:rsidP="00F003A3">
            <w:pPr>
              <w:spacing w:line="240" w:lineRule="auto"/>
              <w:rPr>
                <w:rFonts w:ascii="Arial" w:eastAsia="Times New Roman" w:hAnsi="Arial" w:cs="Arial"/>
                <w:color w:val="000000"/>
                <w:szCs w:val="20"/>
                <w:lang w:eastAsia="es-CO"/>
              </w:rPr>
            </w:pPr>
            <w:r w:rsidRPr="00F003A3">
              <w:rPr>
                <w:rFonts w:ascii="Arial" w:eastAsia="Times New Roman" w:hAnsi="Arial" w:cs="Arial"/>
                <w:color w:val="000000"/>
                <w:szCs w:val="20"/>
                <w:lang w:eastAsia="es-CO"/>
              </w:rPr>
              <w:t>Ácido Clorhídrico</w:t>
            </w:r>
          </w:p>
        </w:tc>
        <w:tc>
          <w:tcPr>
            <w:tcW w:w="1600" w:type="pct"/>
            <w:tcBorders>
              <w:top w:val="nil"/>
              <w:left w:val="nil"/>
              <w:bottom w:val="single" w:sz="4" w:space="0" w:color="auto"/>
              <w:right w:val="single" w:sz="4" w:space="0" w:color="auto"/>
            </w:tcBorders>
            <w:shd w:val="clear" w:color="auto" w:fill="auto"/>
            <w:noWrap/>
            <w:vAlign w:val="bottom"/>
            <w:hideMark/>
          </w:tcPr>
          <w:p w14:paraId="38003C85" w14:textId="77777777" w:rsidR="00F072A3" w:rsidRPr="002F69DB" w:rsidRDefault="00F072A3" w:rsidP="009D5CCC">
            <w:pPr>
              <w:spacing w:line="240" w:lineRule="auto"/>
              <w:rPr>
                <w:rFonts w:ascii="Arial" w:eastAsia="Times New Roman" w:hAnsi="Arial" w:cs="Arial"/>
                <w:color w:val="000000"/>
                <w:szCs w:val="20"/>
                <w:lang w:eastAsia="es-CO"/>
              </w:rPr>
            </w:pPr>
            <w:r w:rsidRPr="002F69DB">
              <w:rPr>
                <w:rFonts w:ascii="Arial" w:eastAsia="Times New Roman" w:hAnsi="Arial" w:cs="Arial"/>
                <w:noProof/>
                <w:color w:val="000000"/>
                <w:szCs w:val="20"/>
                <w:lang w:eastAsia="es-CO"/>
              </w:rPr>
              <w:drawing>
                <wp:anchor distT="0" distB="0" distL="114300" distR="114300" simplePos="0" relativeHeight="255429120" behindDoc="0" locked="0" layoutInCell="1" allowOverlap="1" wp14:anchorId="39FEAD09" wp14:editId="216F3169">
                  <wp:simplePos x="0" y="0"/>
                  <wp:positionH relativeFrom="column">
                    <wp:posOffset>53340</wp:posOffset>
                  </wp:positionH>
                  <wp:positionV relativeFrom="paragraph">
                    <wp:posOffset>-977900</wp:posOffset>
                  </wp:positionV>
                  <wp:extent cx="1676400" cy="666750"/>
                  <wp:effectExtent l="0" t="0" r="0" b="0"/>
                  <wp:wrapNone/>
                  <wp:docPr id="175" name="Imagen 175"/>
                  <wp:cNvGraphicFramePr/>
                  <a:graphic xmlns:a="http://schemas.openxmlformats.org/drawingml/2006/main">
                    <a:graphicData uri="http://schemas.openxmlformats.org/drawingml/2006/picture">
                      <pic:pic xmlns:pic="http://schemas.openxmlformats.org/drawingml/2006/picture">
                        <pic:nvPicPr>
                          <pic:cNvPr id="53" name="52 Image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extLst/>
                        </pic:spPr>
                      </pic:pic>
                    </a:graphicData>
                  </a:graphic>
                  <wp14:sizeRelH relativeFrom="page">
                    <wp14:pctWidth>0</wp14:pctWidth>
                  </wp14:sizeRelH>
                  <wp14:sizeRelV relativeFrom="page">
                    <wp14:pctHeight>0</wp14:pctHeight>
                  </wp14:sizeRelV>
                </wp:anchor>
              </w:drawing>
            </w:r>
          </w:p>
        </w:tc>
      </w:tr>
    </w:tbl>
    <w:p w14:paraId="024E6AEC" w14:textId="77777777" w:rsidR="00F072A3" w:rsidRPr="00F072A3" w:rsidRDefault="00F072A3" w:rsidP="00F072A3">
      <w:pPr>
        <w:pStyle w:val="Ttulo1"/>
        <w:rPr>
          <w:highlight w:val="green"/>
        </w:rPr>
        <w:sectPr w:rsidR="00F072A3" w:rsidRPr="00F072A3" w:rsidSect="009901DC">
          <w:pgSz w:w="12240" w:h="15840"/>
          <w:pgMar w:top="1701" w:right="1418" w:bottom="1418" w:left="1418" w:header="709" w:footer="709" w:gutter="0"/>
          <w:cols w:space="708"/>
          <w:docGrid w:linePitch="360"/>
        </w:sectPr>
      </w:pPr>
    </w:p>
    <w:p w14:paraId="647E7F5D" w14:textId="77777777" w:rsidR="000F7BFE" w:rsidRPr="002F69DB" w:rsidRDefault="00333F9C" w:rsidP="00A55679">
      <w:pPr>
        <w:pStyle w:val="Ttulo4"/>
      </w:pPr>
      <w:r w:rsidRPr="002F69DB">
        <w:lastRenderedPageBreak/>
        <w:t xml:space="preserve">4.2.2.1 </w:t>
      </w:r>
      <w:r w:rsidR="00F722E3" w:rsidRPr="002F69DB">
        <w:t xml:space="preserve">Etiquetado de </w:t>
      </w:r>
      <w:r w:rsidR="000F7BFE" w:rsidRPr="002F69DB">
        <w:t>Bolsas</w:t>
      </w:r>
      <w:r w:rsidR="00F722E3" w:rsidRPr="002F69DB">
        <w:t xml:space="preserve"> rojas</w:t>
      </w:r>
      <w:r w:rsidR="009A4372" w:rsidRPr="002F69DB">
        <w:t xml:space="preserve"> para almacenamiento de RESPEL con riesgo </w:t>
      </w:r>
      <w:r w:rsidR="0061679A" w:rsidRPr="002F69DB">
        <w:t>biológico</w:t>
      </w:r>
      <w:r w:rsidRPr="002F69DB">
        <w:t>:</w:t>
      </w:r>
    </w:p>
    <w:p w14:paraId="63E8FA69" w14:textId="5E7C3603" w:rsidR="004272E8" w:rsidRPr="002F69DB" w:rsidRDefault="001B5D93" w:rsidP="00B87F4D">
      <w:pPr>
        <w:autoSpaceDE w:val="0"/>
        <w:autoSpaceDN w:val="0"/>
        <w:adjustRightInd w:val="0"/>
        <w:spacing w:before="200" w:after="240"/>
        <w:jc w:val="both"/>
        <w:rPr>
          <w:rFonts w:ascii="Arial" w:hAnsi="Arial" w:cs="Arial"/>
          <w:sz w:val="22"/>
        </w:rPr>
      </w:pPr>
      <w:r w:rsidRPr="002F69DB">
        <w:rPr>
          <w:rFonts w:ascii="Arial" w:hAnsi="Arial" w:cs="Arial"/>
          <w:sz w:val="22"/>
        </w:rPr>
        <w:t xml:space="preserve">Las bolsas rojas que contengan </w:t>
      </w:r>
      <w:r w:rsidR="00F722E3" w:rsidRPr="002F69DB">
        <w:rPr>
          <w:rFonts w:ascii="Arial" w:hAnsi="Arial" w:cs="Arial"/>
          <w:sz w:val="22"/>
        </w:rPr>
        <w:t xml:space="preserve">RESPEL de riesgo biológico o químico, </w:t>
      </w:r>
      <w:r w:rsidRPr="002F69DB">
        <w:rPr>
          <w:rFonts w:ascii="Arial" w:hAnsi="Arial" w:cs="Arial"/>
          <w:sz w:val="22"/>
        </w:rPr>
        <w:t>deben identifi</w:t>
      </w:r>
      <w:r w:rsidR="00087772" w:rsidRPr="002F69DB">
        <w:rPr>
          <w:rFonts w:ascii="Arial" w:hAnsi="Arial" w:cs="Arial"/>
          <w:sz w:val="22"/>
        </w:rPr>
        <w:t xml:space="preserve">carse con la siguiente etiqueta </w:t>
      </w:r>
      <w:r w:rsidR="00C772F2" w:rsidRPr="002F69DB">
        <w:rPr>
          <w:rFonts w:ascii="Arial" w:hAnsi="Arial" w:cs="Arial"/>
          <w:sz w:val="22"/>
        </w:rPr>
        <w:t>(figura</w:t>
      </w:r>
      <w:r w:rsidR="000933A4">
        <w:rPr>
          <w:rFonts w:ascii="Arial" w:hAnsi="Arial" w:cs="Arial"/>
          <w:sz w:val="22"/>
        </w:rPr>
        <w:t xml:space="preserve"> </w:t>
      </w:r>
      <w:r w:rsidR="00687BBD">
        <w:rPr>
          <w:rFonts w:ascii="Arial" w:hAnsi="Arial" w:cs="Arial"/>
          <w:sz w:val="22"/>
        </w:rPr>
        <w:t>5</w:t>
      </w:r>
      <w:r w:rsidR="00C772F2" w:rsidRPr="002F69DB">
        <w:rPr>
          <w:rFonts w:ascii="Arial" w:hAnsi="Arial" w:cs="Arial"/>
          <w:sz w:val="22"/>
        </w:rPr>
        <w:t xml:space="preserve">) </w:t>
      </w:r>
      <w:r w:rsidR="00087772" w:rsidRPr="002F69DB">
        <w:rPr>
          <w:rFonts w:ascii="Arial" w:hAnsi="Arial" w:cs="Arial"/>
          <w:sz w:val="22"/>
        </w:rPr>
        <w:t xml:space="preserve">la </w:t>
      </w:r>
      <w:r w:rsidR="00936D29">
        <w:rPr>
          <w:rFonts w:ascii="Arial" w:hAnsi="Arial" w:cs="Arial"/>
          <w:sz w:val="22"/>
        </w:rPr>
        <w:t>cual será ubicada sobre la bolsa</w:t>
      </w:r>
      <w:r w:rsidR="00087772" w:rsidRPr="002F69DB">
        <w:rPr>
          <w:rFonts w:ascii="Arial" w:hAnsi="Arial" w:cs="Arial"/>
          <w:sz w:val="22"/>
        </w:rPr>
        <w:t xml:space="preserve">, antes de ser entregada al operario encargado </w:t>
      </w:r>
      <w:r w:rsidR="00936D29">
        <w:rPr>
          <w:rFonts w:ascii="Arial" w:hAnsi="Arial" w:cs="Arial"/>
          <w:sz w:val="22"/>
        </w:rPr>
        <w:t>de la ruta de recolección interna.</w:t>
      </w:r>
    </w:p>
    <w:p w14:paraId="7BDB6FFF" w14:textId="77777777" w:rsidR="00BC3617" w:rsidRPr="002F69DB" w:rsidRDefault="00F22016" w:rsidP="00CE4C21">
      <w:pPr>
        <w:autoSpaceDE w:val="0"/>
        <w:autoSpaceDN w:val="0"/>
        <w:adjustRightInd w:val="0"/>
        <w:jc w:val="both"/>
        <w:rPr>
          <w:rFonts w:ascii="Arial" w:hAnsi="Arial" w:cs="Arial"/>
          <w:noProof/>
          <w:szCs w:val="20"/>
          <w:lang w:eastAsia="es-CO"/>
        </w:rPr>
      </w:pPr>
      <w:r w:rsidRPr="002F69DB">
        <w:rPr>
          <w:rFonts w:ascii="Arial" w:hAnsi="Arial" w:cs="Arial"/>
          <w:noProof/>
          <w:szCs w:val="20"/>
          <w:lang w:eastAsia="es-CO"/>
        </w:rPr>
        <w:drawing>
          <wp:inline distT="0" distB="0" distL="0" distR="0" wp14:anchorId="3BC05D54" wp14:editId="5DC938C1">
            <wp:extent cx="5969635" cy="368363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69635" cy="3683635"/>
                    </a:xfrm>
                    <a:prstGeom prst="rect">
                      <a:avLst/>
                    </a:prstGeom>
                    <a:noFill/>
                    <a:ln>
                      <a:noFill/>
                    </a:ln>
                  </pic:spPr>
                </pic:pic>
              </a:graphicData>
            </a:graphic>
          </wp:inline>
        </w:drawing>
      </w:r>
    </w:p>
    <w:p w14:paraId="2C649262" w14:textId="1A29651A" w:rsidR="00177781" w:rsidRPr="00687BBD" w:rsidRDefault="007216DF" w:rsidP="00687BBD">
      <w:pPr>
        <w:jc w:val="center"/>
        <w:rPr>
          <w:rFonts w:ascii="Arial" w:hAnsi="Arial" w:cs="Arial"/>
          <w:i/>
        </w:rPr>
      </w:pPr>
      <w:bookmarkStart w:id="223" w:name="_Toc423882445"/>
      <w:r w:rsidRPr="002F69DB">
        <w:rPr>
          <w:rFonts w:ascii="Arial" w:hAnsi="Arial" w:cs="Arial"/>
          <w:i/>
        </w:rPr>
        <w:t xml:space="preserve">Figura </w:t>
      </w:r>
      <w:r w:rsidR="00687BBD">
        <w:rPr>
          <w:rFonts w:ascii="Arial" w:hAnsi="Arial" w:cs="Arial"/>
          <w:i/>
        </w:rPr>
        <w:t>5</w:t>
      </w:r>
      <w:r w:rsidRPr="002F69DB">
        <w:rPr>
          <w:rFonts w:ascii="Arial" w:hAnsi="Arial" w:cs="Arial"/>
          <w:i/>
        </w:rPr>
        <w:t xml:space="preserve">. </w:t>
      </w:r>
      <w:r w:rsidR="00B7755E" w:rsidRPr="00687BBD">
        <w:rPr>
          <w:rFonts w:ascii="Arial" w:hAnsi="Arial" w:cs="Arial"/>
          <w:i/>
        </w:rPr>
        <w:t>Etiqueta</w:t>
      </w:r>
      <w:r w:rsidR="00F13230" w:rsidRPr="00687BBD">
        <w:rPr>
          <w:rFonts w:ascii="Arial" w:hAnsi="Arial" w:cs="Arial"/>
          <w:i/>
        </w:rPr>
        <w:t xml:space="preserve"> </w:t>
      </w:r>
      <w:r w:rsidR="00177781" w:rsidRPr="00687BBD">
        <w:rPr>
          <w:rFonts w:ascii="Arial" w:hAnsi="Arial" w:cs="Arial"/>
          <w:i/>
        </w:rPr>
        <w:t>No</w:t>
      </w:r>
      <w:r w:rsidR="00F13230" w:rsidRPr="00687BBD">
        <w:rPr>
          <w:rFonts w:ascii="Arial" w:hAnsi="Arial" w:cs="Arial"/>
          <w:i/>
        </w:rPr>
        <w:t xml:space="preserve"> 1.</w:t>
      </w:r>
      <w:r w:rsidR="005D45B6" w:rsidRPr="00687BBD">
        <w:rPr>
          <w:rFonts w:ascii="Arial" w:hAnsi="Arial" w:cs="Arial"/>
          <w:i/>
        </w:rPr>
        <w:t xml:space="preserve"> Etiqueta para rotulado de bolsas rojas, para almacenamiento de RESPEL con riesgo biológico.</w:t>
      </w:r>
      <w:r w:rsidR="00C772F2" w:rsidRPr="00687BBD">
        <w:rPr>
          <w:rFonts w:ascii="Arial" w:hAnsi="Arial" w:cs="Arial"/>
          <w:i/>
        </w:rPr>
        <w:t xml:space="preserve"> </w:t>
      </w:r>
      <w:r w:rsidR="00177781" w:rsidRPr="00687BBD">
        <w:rPr>
          <w:rFonts w:ascii="Arial" w:hAnsi="Arial" w:cs="Arial"/>
          <w:i/>
        </w:rPr>
        <w:t>Plan Institucional de Gestión Integral de RESPEL – UTP. 2015.</w:t>
      </w:r>
      <w:bookmarkEnd w:id="223"/>
    </w:p>
    <w:p w14:paraId="2950801C" w14:textId="77777777" w:rsidR="000F7BFE" w:rsidRPr="002F69DB" w:rsidRDefault="000F7BFE" w:rsidP="00BC3617">
      <w:pPr>
        <w:autoSpaceDE w:val="0"/>
        <w:autoSpaceDN w:val="0"/>
        <w:adjustRightInd w:val="0"/>
        <w:spacing w:before="200" w:after="240"/>
        <w:jc w:val="both"/>
        <w:rPr>
          <w:rFonts w:ascii="Arial" w:hAnsi="Arial" w:cs="Arial"/>
          <w:sz w:val="22"/>
        </w:rPr>
      </w:pPr>
      <w:r w:rsidRPr="002F69DB">
        <w:rPr>
          <w:rFonts w:ascii="Arial" w:hAnsi="Arial" w:cs="Arial"/>
          <w:sz w:val="22"/>
        </w:rPr>
        <w:t>Para diligenciar este formato se deben seguir las siguientes indicaciones:</w:t>
      </w:r>
    </w:p>
    <w:p w14:paraId="104F8918" w14:textId="77777777" w:rsidR="000F7BFE" w:rsidRPr="002F69DB" w:rsidRDefault="000F7BFE" w:rsidP="00B87F4D">
      <w:pPr>
        <w:pStyle w:val="Prrafodelista"/>
        <w:numPr>
          <w:ilvl w:val="0"/>
          <w:numId w:val="4"/>
        </w:numPr>
        <w:spacing w:before="240" w:after="240" w:line="240" w:lineRule="auto"/>
        <w:jc w:val="both"/>
        <w:rPr>
          <w:rFonts w:ascii="Arial" w:hAnsi="Arial" w:cs="Arial"/>
          <w:sz w:val="22"/>
        </w:rPr>
      </w:pPr>
      <w:r w:rsidRPr="002F69DB">
        <w:rPr>
          <w:rFonts w:ascii="Arial" w:hAnsi="Arial" w:cs="Arial"/>
          <w:b/>
          <w:sz w:val="22"/>
        </w:rPr>
        <w:t>Fecha:</w:t>
      </w:r>
      <w:r w:rsidRPr="002F69DB">
        <w:rPr>
          <w:rFonts w:ascii="Arial" w:hAnsi="Arial" w:cs="Arial"/>
          <w:sz w:val="22"/>
        </w:rPr>
        <w:t xml:space="preserve"> se diligencia con el día, mes y año que fue sellada la bolsa.</w:t>
      </w:r>
    </w:p>
    <w:p w14:paraId="564B05CE" w14:textId="77777777" w:rsidR="00087772" w:rsidRPr="002F69DB" w:rsidRDefault="00CE224D" w:rsidP="00B87F4D">
      <w:pPr>
        <w:pStyle w:val="Prrafodelista"/>
        <w:numPr>
          <w:ilvl w:val="0"/>
          <w:numId w:val="4"/>
        </w:numPr>
        <w:spacing w:before="240" w:after="240" w:line="240" w:lineRule="auto"/>
        <w:jc w:val="both"/>
        <w:rPr>
          <w:rFonts w:ascii="Arial" w:hAnsi="Arial" w:cs="Arial"/>
          <w:sz w:val="22"/>
        </w:rPr>
      </w:pPr>
      <w:r w:rsidRPr="002F69DB">
        <w:rPr>
          <w:rFonts w:ascii="Arial" w:hAnsi="Arial" w:cs="Arial"/>
          <w:b/>
          <w:sz w:val="22"/>
        </w:rPr>
        <w:t>Área de generación:</w:t>
      </w:r>
      <w:r w:rsidR="000F7BFE" w:rsidRPr="002F69DB">
        <w:rPr>
          <w:rFonts w:ascii="Arial" w:hAnsi="Arial" w:cs="Arial"/>
          <w:sz w:val="22"/>
        </w:rPr>
        <w:t xml:space="preserve"> </w:t>
      </w:r>
      <w:r w:rsidRPr="002F69DB">
        <w:rPr>
          <w:rFonts w:ascii="Arial" w:hAnsi="Arial" w:cs="Arial"/>
          <w:sz w:val="22"/>
        </w:rPr>
        <w:t xml:space="preserve">Corresponde al nombre del área </w:t>
      </w:r>
      <w:r w:rsidR="000F7BFE" w:rsidRPr="002F69DB">
        <w:rPr>
          <w:rFonts w:ascii="Arial" w:hAnsi="Arial" w:cs="Arial"/>
          <w:sz w:val="22"/>
        </w:rPr>
        <w:t>donde se generó el residuo</w:t>
      </w:r>
      <w:r w:rsidR="00087772" w:rsidRPr="002F69DB">
        <w:rPr>
          <w:rFonts w:ascii="Arial" w:hAnsi="Arial" w:cs="Arial"/>
          <w:sz w:val="22"/>
        </w:rPr>
        <w:t xml:space="preserve">. </w:t>
      </w:r>
      <w:r w:rsidR="000F7BFE" w:rsidRPr="002F69DB">
        <w:rPr>
          <w:rFonts w:ascii="Arial" w:hAnsi="Arial" w:cs="Arial"/>
          <w:sz w:val="22"/>
        </w:rPr>
        <w:t>Esto permitirá verificar su origen y facilitar su control en caso de presentarse alguna inconformidad en la segregación de los residuos.</w:t>
      </w:r>
    </w:p>
    <w:p w14:paraId="172A907F" w14:textId="77777777" w:rsidR="005D45B6" w:rsidRPr="002F69DB" w:rsidRDefault="000F7BFE" w:rsidP="00B87F4D">
      <w:pPr>
        <w:pStyle w:val="Prrafodelista"/>
        <w:numPr>
          <w:ilvl w:val="0"/>
          <w:numId w:val="4"/>
        </w:numPr>
        <w:spacing w:before="240" w:after="240" w:line="240" w:lineRule="auto"/>
        <w:jc w:val="both"/>
        <w:rPr>
          <w:rFonts w:ascii="Arial" w:hAnsi="Arial" w:cs="Arial"/>
          <w:sz w:val="22"/>
        </w:rPr>
      </w:pPr>
      <w:r w:rsidRPr="002F69DB">
        <w:rPr>
          <w:rFonts w:ascii="Arial" w:hAnsi="Arial" w:cs="Arial"/>
          <w:b/>
          <w:sz w:val="22"/>
        </w:rPr>
        <w:t>Tipo de Residuo:</w:t>
      </w:r>
      <w:r w:rsidRPr="002F69DB">
        <w:rPr>
          <w:rFonts w:ascii="Arial" w:hAnsi="Arial" w:cs="Arial"/>
          <w:sz w:val="22"/>
        </w:rPr>
        <w:t xml:space="preserve"> Se marca según corresponda el tipo de residuo (</w:t>
      </w:r>
      <w:proofErr w:type="spellStart"/>
      <w:r w:rsidR="000C741F" w:rsidRPr="002F69DB">
        <w:rPr>
          <w:rFonts w:ascii="Arial" w:hAnsi="Arial" w:cs="Arial"/>
          <w:sz w:val="22"/>
        </w:rPr>
        <w:t>Biosanitarios</w:t>
      </w:r>
      <w:proofErr w:type="spellEnd"/>
      <w:r w:rsidRPr="002F69DB">
        <w:rPr>
          <w:rFonts w:ascii="Arial" w:hAnsi="Arial" w:cs="Arial"/>
          <w:sz w:val="22"/>
        </w:rPr>
        <w:t xml:space="preserve">, </w:t>
      </w:r>
      <w:proofErr w:type="spellStart"/>
      <w:r w:rsidRPr="002F69DB">
        <w:rPr>
          <w:rFonts w:ascii="Arial" w:hAnsi="Arial" w:cs="Arial"/>
          <w:sz w:val="22"/>
        </w:rPr>
        <w:t>Cortopunzante</w:t>
      </w:r>
      <w:proofErr w:type="spellEnd"/>
      <w:r w:rsidRPr="002F69DB">
        <w:rPr>
          <w:rFonts w:ascii="Arial" w:hAnsi="Arial" w:cs="Arial"/>
          <w:sz w:val="22"/>
        </w:rPr>
        <w:t>, de Animales</w:t>
      </w:r>
      <w:r w:rsidR="00CE224D" w:rsidRPr="002F69DB">
        <w:rPr>
          <w:rFonts w:ascii="Arial" w:hAnsi="Arial" w:cs="Arial"/>
          <w:sz w:val="22"/>
        </w:rPr>
        <w:t xml:space="preserve">, </w:t>
      </w:r>
      <w:proofErr w:type="spellStart"/>
      <w:r w:rsidR="000C741F" w:rsidRPr="002F69DB">
        <w:rPr>
          <w:rFonts w:ascii="Arial" w:hAnsi="Arial" w:cs="Arial"/>
          <w:sz w:val="22"/>
        </w:rPr>
        <w:t>anatomopatológicos</w:t>
      </w:r>
      <w:proofErr w:type="spellEnd"/>
      <w:r w:rsidR="00CE224D" w:rsidRPr="002F69DB">
        <w:rPr>
          <w:rFonts w:ascii="Arial" w:hAnsi="Arial" w:cs="Arial"/>
          <w:sz w:val="22"/>
        </w:rPr>
        <w:t xml:space="preserve"> o medicamentos vencidos</w:t>
      </w:r>
      <w:r w:rsidRPr="002F69DB">
        <w:rPr>
          <w:rFonts w:ascii="Arial" w:hAnsi="Arial" w:cs="Arial"/>
          <w:sz w:val="22"/>
        </w:rPr>
        <w:t>).</w:t>
      </w:r>
      <w:r w:rsidR="00CE224D" w:rsidRPr="002F69DB">
        <w:rPr>
          <w:rFonts w:ascii="Arial" w:hAnsi="Arial" w:cs="Arial"/>
          <w:sz w:val="22"/>
        </w:rPr>
        <w:t xml:space="preserve"> </w:t>
      </w:r>
      <w:r w:rsidRPr="002F69DB">
        <w:rPr>
          <w:rFonts w:ascii="Arial" w:hAnsi="Arial" w:cs="Arial"/>
          <w:sz w:val="22"/>
        </w:rPr>
        <w:t xml:space="preserve">Es de aclarar que los órganos, tejidos, partes o animales completos se etiquetan como residuo “De Animales” y no como </w:t>
      </w:r>
      <w:proofErr w:type="spellStart"/>
      <w:r w:rsidR="000C741F" w:rsidRPr="002F69DB">
        <w:rPr>
          <w:rFonts w:ascii="Arial" w:hAnsi="Arial" w:cs="Arial"/>
          <w:sz w:val="22"/>
        </w:rPr>
        <w:t>anatomopatológicos</w:t>
      </w:r>
      <w:proofErr w:type="spellEnd"/>
      <w:r w:rsidRPr="002F69DB">
        <w:rPr>
          <w:rFonts w:ascii="Arial" w:hAnsi="Arial" w:cs="Arial"/>
          <w:sz w:val="22"/>
        </w:rPr>
        <w:t xml:space="preserve">, en observaciones se describe el contenido de la bolsa (ejemplo: roedores, cabeza de perro, riñón, de animal etc.) lo que permitirá orientar su adecuado almacenamiento. </w:t>
      </w:r>
    </w:p>
    <w:p w14:paraId="56F617C0" w14:textId="77777777" w:rsidR="005D45B6" w:rsidRPr="002F69DB" w:rsidRDefault="000F7BFE" w:rsidP="00B87F4D">
      <w:pPr>
        <w:pStyle w:val="Prrafodelista"/>
        <w:numPr>
          <w:ilvl w:val="0"/>
          <w:numId w:val="4"/>
        </w:numPr>
        <w:spacing w:before="240" w:after="240" w:line="240" w:lineRule="auto"/>
        <w:jc w:val="both"/>
        <w:rPr>
          <w:rFonts w:ascii="Arial" w:hAnsi="Arial" w:cs="Arial"/>
          <w:sz w:val="22"/>
        </w:rPr>
      </w:pPr>
      <w:r w:rsidRPr="002F69DB">
        <w:rPr>
          <w:rFonts w:ascii="Arial" w:hAnsi="Arial" w:cs="Arial"/>
          <w:b/>
          <w:sz w:val="22"/>
        </w:rPr>
        <w:t>Cantidad:</w:t>
      </w:r>
      <w:r w:rsidRPr="002F69DB">
        <w:rPr>
          <w:rFonts w:ascii="Arial" w:hAnsi="Arial" w:cs="Arial"/>
          <w:sz w:val="22"/>
        </w:rPr>
        <w:t xml:space="preserve"> Se reporta el peso en kilogramos. En caso de no poseer báscula en el área, se deja en blanco el espacio.</w:t>
      </w:r>
    </w:p>
    <w:p w14:paraId="39FA02C2" w14:textId="77777777" w:rsidR="005D45B6" w:rsidRPr="002F69DB" w:rsidRDefault="000F7BFE" w:rsidP="00B87F4D">
      <w:pPr>
        <w:pStyle w:val="Prrafodelista"/>
        <w:numPr>
          <w:ilvl w:val="0"/>
          <w:numId w:val="4"/>
        </w:numPr>
        <w:spacing w:before="240" w:after="240" w:line="240" w:lineRule="auto"/>
        <w:jc w:val="both"/>
        <w:rPr>
          <w:rFonts w:ascii="Arial" w:hAnsi="Arial" w:cs="Arial"/>
          <w:sz w:val="22"/>
        </w:rPr>
      </w:pPr>
      <w:r w:rsidRPr="002F69DB">
        <w:rPr>
          <w:rFonts w:ascii="Arial" w:hAnsi="Arial" w:cs="Arial"/>
          <w:b/>
          <w:sz w:val="22"/>
        </w:rPr>
        <w:lastRenderedPageBreak/>
        <w:t>Responsable del área:</w:t>
      </w:r>
      <w:r w:rsidRPr="002F69DB">
        <w:rPr>
          <w:rFonts w:ascii="Arial" w:hAnsi="Arial" w:cs="Arial"/>
          <w:sz w:val="22"/>
        </w:rPr>
        <w:t xml:space="preserve"> Nombre del coordinador del área.</w:t>
      </w:r>
    </w:p>
    <w:p w14:paraId="4748966E" w14:textId="77777777" w:rsidR="005D45B6" w:rsidRPr="002F69DB" w:rsidRDefault="000F7BFE" w:rsidP="00B87F4D">
      <w:pPr>
        <w:pStyle w:val="Prrafodelista"/>
        <w:numPr>
          <w:ilvl w:val="0"/>
          <w:numId w:val="4"/>
        </w:numPr>
        <w:spacing w:before="240" w:after="240" w:line="240" w:lineRule="auto"/>
        <w:jc w:val="both"/>
        <w:rPr>
          <w:rFonts w:ascii="Arial" w:hAnsi="Arial" w:cs="Arial"/>
          <w:sz w:val="22"/>
        </w:rPr>
      </w:pPr>
      <w:r w:rsidRPr="002F69DB">
        <w:rPr>
          <w:rFonts w:ascii="Arial" w:hAnsi="Arial" w:cs="Arial"/>
          <w:b/>
          <w:sz w:val="22"/>
        </w:rPr>
        <w:t>Quien Entrega:</w:t>
      </w:r>
      <w:r w:rsidRPr="002F69DB">
        <w:rPr>
          <w:rFonts w:ascii="Arial" w:hAnsi="Arial" w:cs="Arial"/>
          <w:sz w:val="22"/>
        </w:rPr>
        <w:t xml:space="preserve"> Nombre del funcionario que entrega los residuos a la ruta sanitaria.</w:t>
      </w:r>
    </w:p>
    <w:p w14:paraId="46BFDE84" w14:textId="77777777" w:rsidR="000C741F" w:rsidRPr="002F69DB" w:rsidRDefault="000F7BFE" w:rsidP="000C741F">
      <w:pPr>
        <w:pStyle w:val="Prrafodelista"/>
        <w:numPr>
          <w:ilvl w:val="0"/>
          <w:numId w:val="4"/>
        </w:numPr>
        <w:spacing w:before="240" w:after="240" w:line="240" w:lineRule="auto"/>
        <w:jc w:val="both"/>
        <w:rPr>
          <w:rFonts w:ascii="Arial" w:hAnsi="Arial" w:cs="Arial"/>
          <w:sz w:val="22"/>
        </w:rPr>
      </w:pPr>
      <w:r w:rsidRPr="002F69DB">
        <w:rPr>
          <w:rFonts w:ascii="Arial" w:hAnsi="Arial" w:cs="Arial"/>
          <w:b/>
          <w:sz w:val="22"/>
        </w:rPr>
        <w:t>Observaciones:</w:t>
      </w:r>
      <w:r w:rsidRPr="002F69DB">
        <w:rPr>
          <w:rFonts w:ascii="Arial" w:hAnsi="Arial" w:cs="Arial"/>
          <w:sz w:val="22"/>
        </w:rPr>
        <w:t xml:space="preserve"> Se diligencian con datos que </w:t>
      </w:r>
      <w:r w:rsidR="00CE224D" w:rsidRPr="002F69DB">
        <w:rPr>
          <w:rFonts w:ascii="Arial" w:hAnsi="Arial" w:cs="Arial"/>
          <w:sz w:val="22"/>
        </w:rPr>
        <w:t xml:space="preserve">pueden ayudar a </w:t>
      </w:r>
      <w:r w:rsidRPr="002F69DB">
        <w:rPr>
          <w:rFonts w:ascii="Arial" w:hAnsi="Arial" w:cs="Arial"/>
          <w:sz w:val="22"/>
        </w:rPr>
        <w:t>orientar su manejo, almacenamiento y tratamiento, como: el residuo ha sido desactivado mediante autoclave, la descripción del residuo,</w:t>
      </w:r>
      <w:r w:rsidR="00282B87" w:rsidRPr="002F69DB">
        <w:rPr>
          <w:rFonts w:ascii="Arial" w:hAnsi="Arial" w:cs="Arial"/>
          <w:sz w:val="22"/>
        </w:rPr>
        <w:t xml:space="preserve"> </w:t>
      </w:r>
      <w:r w:rsidRPr="002F69DB">
        <w:rPr>
          <w:rFonts w:ascii="Arial" w:hAnsi="Arial" w:cs="Arial"/>
          <w:sz w:val="22"/>
        </w:rPr>
        <w:t xml:space="preserve">(especialmente para los </w:t>
      </w:r>
      <w:proofErr w:type="spellStart"/>
      <w:r w:rsidRPr="002F69DB">
        <w:rPr>
          <w:rFonts w:ascii="Arial" w:hAnsi="Arial" w:cs="Arial"/>
          <w:sz w:val="22"/>
        </w:rPr>
        <w:t>anatomopatológicos</w:t>
      </w:r>
      <w:proofErr w:type="spellEnd"/>
      <w:r w:rsidRPr="002F69DB">
        <w:rPr>
          <w:rFonts w:ascii="Arial" w:hAnsi="Arial" w:cs="Arial"/>
          <w:sz w:val="22"/>
        </w:rPr>
        <w:t xml:space="preserve"> y de animales), si requiere almacenarse en congelado, entre otros.</w:t>
      </w:r>
    </w:p>
    <w:p w14:paraId="49C83EA7" w14:textId="77777777" w:rsidR="000C741F" w:rsidRPr="002F69DB" w:rsidRDefault="000C741F" w:rsidP="000C741F">
      <w:pPr>
        <w:pStyle w:val="Prrafodelista"/>
        <w:spacing w:before="240" w:after="240" w:line="240" w:lineRule="auto"/>
        <w:jc w:val="both"/>
        <w:rPr>
          <w:rFonts w:ascii="Arial" w:hAnsi="Arial" w:cs="Arial"/>
          <w:sz w:val="22"/>
        </w:rPr>
      </w:pPr>
    </w:p>
    <w:p w14:paraId="22185833" w14:textId="77777777" w:rsidR="00996082" w:rsidRPr="002F69DB" w:rsidRDefault="005D45B6" w:rsidP="00B87F4D">
      <w:pPr>
        <w:spacing w:before="240" w:after="240" w:line="360" w:lineRule="auto"/>
        <w:jc w:val="both"/>
        <w:rPr>
          <w:rFonts w:ascii="Arial" w:hAnsi="Arial" w:cs="Arial"/>
          <w:b/>
          <w:i/>
          <w:sz w:val="22"/>
          <w:u w:val="single"/>
        </w:rPr>
      </w:pPr>
      <w:r w:rsidRPr="002F69DB">
        <w:rPr>
          <w:rFonts w:ascii="Arial" w:hAnsi="Arial" w:cs="Arial"/>
          <w:b/>
          <w:i/>
          <w:sz w:val="22"/>
          <w:u w:val="single"/>
        </w:rPr>
        <w:t xml:space="preserve">Etiquetado para recipientes que contengan RESPEL </w:t>
      </w:r>
      <w:proofErr w:type="spellStart"/>
      <w:r w:rsidRPr="002F69DB">
        <w:rPr>
          <w:rFonts w:ascii="Arial" w:hAnsi="Arial" w:cs="Arial"/>
          <w:b/>
          <w:i/>
          <w:sz w:val="22"/>
          <w:u w:val="single"/>
        </w:rPr>
        <w:t>cortopunzantes</w:t>
      </w:r>
      <w:proofErr w:type="spellEnd"/>
      <w:r w:rsidRPr="002F69DB">
        <w:rPr>
          <w:rFonts w:ascii="Arial" w:hAnsi="Arial" w:cs="Arial"/>
          <w:b/>
          <w:i/>
          <w:sz w:val="22"/>
          <w:u w:val="single"/>
        </w:rPr>
        <w:t xml:space="preserve"> con riesgo biológico</w:t>
      </w:r>
      <w:r w:rsidR="00B87F4D" w:rsidRPr="002F69DB">
        <w:rPr>
          <w:rFonts w:ascii="Arial" w:hAnsi="Arial" w:cs="Arial"/>
          <w:b/>
          <w:i/>
          <w:sz w:val="22"/>
          <w:u w:val="single"/>
        </w:rPr>
        <w:t>:</w:t>
      </w:r>
      <w:r w:rsidRPr="002F69DB">
        <w:rPr>
          <w:rFonts w:ascii="Arial" w:hAnsi="Arial" w:cs="Arial"/>
          <w:b/>
          <w:i/>
          <w:sz w:val="22"/>
          <w:u w:val="single"/>
        </w:rPr>
        <w:t xml:space="preserve"> </w:t>
      </w:r>
    </w:p>
    <w:p w14:paraId="1AFC539A" w14:textId="19F8ACDD" w:rsidR="000C6F1E" w:rsidRPr="002F69DB" w:rsidRDefault="00E33874" w:rsidP="00CC17C2">
      <w:pPr>
        <w:autoSpaceDE w:val="0"/>
        <w:autoSpaceDN w:val="0"/>
        <w:adjustRightInd w:val="0"/>
        <w:spacing w:before="240" w:after="240"/>
        <w:jc w:val="both"/>
        <w:rPr>
          <w:rFonts w:ascii="Arial" w:hAnsi="Arial" w:cs="Arial"/>
          <w:sz w:val="22"/>
        </w:rPr>
      </w:pPr>
      <w:r w:rsidRPr="002F69DB">
        <w:rPr>
          <w:rFonts w:ascii="Arial" w:hAnsi="Arial" w:cs="Arial"/>
          <w:sz w:val="22"/>
        </w:rPr>
        <w:t xml:space="preserve">Los recipientes que contengan </w:t>
      </w:r>
      <w:r w:rsidR="00D04EB0" w:rsidRPr="002F69DB">
        <w:rPr>
          <w:rFonts w:ascii="Arial" w:hAnsi="Arial" w:cs="Arial"/>
          <w:sz w:val="22"/>
        </w:rPr>
        <w:t xml:space="preserve">RESPEL </w:t>
      </w:r>
      <w:proofErr w:type="spellStart"/>
      <w:r w:rsidR="00D04EB0" w:rsidRPr="002F69DB">
        <w:rPr>
          <w:rFonts w:ascii="Arial" w:hAnsi="Arial" w:cs="Arial"/>
          <w:sz w:val="22"/>
        </w:rPr>
        <w:t>cortopunzantes</w:t>
      </w:r>
      <w:proofErr w:type="spellEnd"/>
      <w:r w:rsidR="00D04EB0" w:rsidRPr="002F69DB">
        <w:rPr>
          <w:rFonts w:ascii="Arial" w:hAnsi="Arial" w:cs="Arial"/>
          <w:sz w:val="22"/>
        </w:rPr>
        <w:t xml:space="preserve"> con riesgo biológico deben ser rotulados con el siguiente formato</w:t>
      </w:r>
      <w:r w:rsidR="00C772F2" w:rsidRPr="002F69DB">
        <w:rPr>
          <w:rFonts w:ascii="Arial" w:hAnsi="Arial" w:cs="Arial"/>
          <w:sz w:val="22"/>
        </w:rPr>
        <w:t xml:space="preserve"> (figura </w:t>
      </w:r>
      <w:r w:rsidR="00687BBD">
        <w:rPr>
          <w:rFonts w:ascii="Arial" w:hAnsi="Arial" w:cs="Arial"/>
          <w:sz w:val="22"/>
        </w:rPr>
        <w:t>6</w:t>
      </w:r>
      <w:r w:rsidR="00C772F2" w:rsidRPr="002F69DB">
        <w:rPr>
          <w:rFonts w:ascii="Arial" w:hAnsi="Arial" w:cs="Arial"/>
          <w:sz w:val="22"/>
        </w:rPr>
        <w:t>)</w:t>
      </w:r>
      <w:r w:rsidR="00D04EB0" w:rsidRPr="002F69DB">
        <w:rPr>
          <w:rFonts w:ascii="Arial" w:hAnsi="Arial" w:cs="Arial"/>
          <w:sz w:val="22"/>
        </w:rPr>
        <w:t>, independiente del rótulo que tengan</w:t>
      </w:r>
      <w:r w:rsidR="00F94967" w:rsidRPr="002F69DB">
        <w:rPr>
          <w:rFonts w:ascii="Arial" w:hAnsi="Arial" w:cs="Arial"/>
          <w:noProof/>
          <w:sz w:val="22"/>
          <w:lang w:eastAsia="es-CO"/>
        </w:rPr>
        <w:t xml:space="preserve"> </w:t>
      </w:r>
      <w:r w:rsidR="00D04EB0" w:rsidRPr="002F69DB">
        <w:rPr>
          <w:rFonts w:ascii="Arial" w:hAnsi="Arial" w:cs="Arial"/>
          <w:sz w:val="22"/>
        </w:rPr>
        <w:t>los recipientes adquiridos por la institución:</w:t>
      </w:r>
      <w:r w:rsidR="006C3CCB" w:rsidRPr="002F69DB">
        <w:rPr>
          <w:rFonts w:ascii="Arial" w:hAnsi="Arial" w:cs="Arial"/>
          <w:sz w:val="22"/>
        </w:rPr>
        <w:t xml:space="preserve">  </w:t>
      </w:r>
    </w:p>
    <w:p w14:paraId="5D2001D3" w14:textId="77777777" w:rsidR="0024083E" w:rsidRPr="002F69DB" w:rsidRDefault="00CF6DA0" w:rsidP="001633C0">
      <w:pPr>
        <w:rPr>
          <w:rFonts w:ascii="Arial" w:hAnsi="Arial" w:cs="Arial"/>
        </w:rPr>
      </w:pPr>
      <w:r w:rsidRPr="002F69DB">
        <w:rPr>
          <w:rFonts w:ascii="Arial" w:hAnsi="Arial" w:cs="Arial"/>
          <w:noProof/>
          <w:lang w:eastAsia="es-CO"/>
        </w:rPr>
        <mc:AlternateContent>
          <mc:Choice Requires="wps">
            <w:drawing>
              <wp:anchor distT="0" distB="0" distL="114300" distR="114300" simplePos="0" relativeHeight="254653952" behindDoc="0" locked="0" layoutInCell="1" allowOverlap="1" wp14:anchorId="0B932AC5" wp14:editId="27DC7533">
                <wp:simplePos x="0" y="0"/>
                <wp:positionH relativeFrom="column">
                  <wp:posOffset>3558540</wp:posOffset>
                </wp:positionH>
                <wp:positionV relativeFrom="paragraph">
                  <wp:posOffset>118745</wp:posOffset>
                </wp:positionV>
                <wp:extent cx="1208405" cy="245110"/>
                <wp:effectExtent l="0" t="0" r="0" b="2540"/>
                <wp:wrapNone/>
                <wp:docPr id="1060" name="Cuadro de texto 101"/>
                <wp:cNvGraphicFramePr/>
                <a:graphic xmlns:a="http://schemas.openxmlformats.org/drawingml/2006/main">
                  <a:graphicData uri="http://schemas.microsoft.com/office/word/2010/wordprocessingShape">
                    <wps:wsp>
                      <wps:cNvSpPr txBox="1"/>
                      <wps:spPr>
                        <a:xfrm>
                          <a:off x="0" y="0"/>
                          <a:ext cx="1208405" cy="245110"/>
                        </a:xfrm>
                        <a:prstGeom prst="rect">
                          <a:avLst/>
                        </a:prstGeom>
                        <a:solidFill>
                          <a:sysClr val="window" lastClr="FFFFFF"/>
                        </a:solidFill>
                        <a:ln w="6350">
                          <a:noFill/>
                        </a:ln>
                        <a:effectLst/>
                      </wps:spPr>
                      <wps:txbx>
                        <w:txbxContent>
                          <w:p w14:paraId="0DC79066" w14:textId="77777777" w:rsidR="001E5F77" w:rsidRPr="009D7AF0" w:rsidRDefault="001E5F77" w:rsidP="009D7AF0">
                            <w:pPr>
                              <w:rPr>
                                <w:b/>
                                <w:szCs w:val="20"/>
                              </w:rPr>
                            </w:pPr>
                            <w:r w:rsidRPr="009D7AF0">
                              <w:rPr>
                                <w:b/>
                                <w:szCs w:val="20"/>
                              </w:rPr>
                              <w:t>Etiqueta No.2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1" o:spid="_x0000_s1046" type="#_x0000_t202" style="position:absolute;margin-left:280.2pt;margin-top:9.35pt;width:95.15pt;height:19.3pt;z-index:2546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" fillcolor="window" stroked="f" strokeweight=".5pt">
                <v:textbox inset="1mm,1mm,1mm,1mm">
                  <w:txbxContent>
                    <w:p w14:paraId="0DC79066" w14:textId="77777777" w:rsidR="001E5F77" w:rsidRPr="009D7AF0" w:rsidRDefault="001E5F77" w:rsidP="009D7AF0">
                      <w:pPr>
                        <w:rPr>
                          <w:b/>
                          <w:szCs w:val="20"/>
                        </w:rPr>
                      </w:pPr>
                      <w:r w:rsidRPr="009D7AF0">
                        <w:rPr>
                          <w:b/>
                          <w:szCs w:val="20"/>
                        </w:rPr>
                        <w:t>Etiqueta No.2</w:t>
                      </w:r>
                    </w:p>
                  </w:txbxContent>
                </v:textbox>
              </v:shape>
            </w:pict>
          </mc:Fallback>
        </mc:AlternateContent>
      </w:r>
      <w:r w:rsidR="00E54E72" w:rsidRPr="002F69DB">
        <w:rPr>
          <w:rFonts w:ascii="Arial" w:hAnsi="Arial" w:cs="Arial"/>
          <w:noProof/>
          <w:szCs w:val="20"/>
          <w:lang w:eastAsia="es-CO"/>
        </w:rPr>
        <w:drawing>
          <wp:inline distT="0" distB="0" distL="0" distR="0" wp14:anchorId="4F88F0C1" wp14:editId="5389040A">
            <wp:extent cx="5969635" cy="3114040"/>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69635" cy="3114040"/>
                    </a:xfrm>
                    <a:prstGeom prst="rect">
                      <a:avLst/>
                    </a:prstGeom>
                    <a:noFill/>
                    <a:ln>
                      <a:noFill/>
                    </a:ln>
                  </pic:spPr>
                </pic:pic>
              </a:graphicData>
            </a:graphic>
          </wp:inline>
        </w:drawing>
      </w:r>
    </w:p>
    <w:p w14:paraId="2FF2F56A" w14:textId="17691F81" w:rsidR="00177781" w:rsidRPr="002F69DB" w:rsidRDefault="007216DF" w:rsidP="007216DF">
      <w:pPr>
        <w:pStyle w:val="Epgrafe"/>
        <w:jc w:val="center"/>
        <w:rPr>
          <w:rFonts w:ascii="Arial" w:hAnsi="Arial" w:cs="Arial"/>
          <w:i w:val="0"/>
          <w:color w:val="auto"/>
          <w:szCs w:val="20"/>
        </w:rPr>
      </w:pPr>
      <w:bookmarkStart w:id="224" w:name="_Toc423882446"/>
      <w:r w:rsidRPr="002F69DB">
        <w:rPr>
          <w:rFonts w:ascii="Arial" w:hAnsi="Arial" w:cs="Arial"/>
          <w:i w:val="0"/>
          <w:color w:val="auto"/>
        </w:rPr>
        <w:t xml:space="preserve">Figura </w:t>
      </w:r>
      <w:r w:rsidR="00687BBD">
        <w:rPr>
          <w:rFonts w:ascii="Arial" w:hAnsi="Arial" w:cs="Arial"/>
          <w:i w:val="0"/>
          <w:color w:val="auto"/>
        </w:rPr>
        <w:t>6</w:t>
      </w:r>
      <w:r w:rsidRPr="002F69DB">
        <w:rPr>
          <w:rFonts w:ascii="Arial" w:hAnsi="Arial" w:cs="Arial"/>
          <w:i w:val="0"/>
          <w:color w:val="auto"/>
        </w:rPr>
        <w:t xml:space="preserve">. </w:t>
      </w:r>
      <w:r w:rsidR="003E1275" w:rsidRPr="002F69DB">
        <w:rPr>
          <w:rFonts w:ascii="Arial" w:hAnsi="Arial" w:cs="Arial"/>
          <w:i w:val="0"/>
          <w:color w:val="auto"/>
          <w:szCs w:val="20"/>
        </w:rPr>
        <w:t>Etiqueta</w:t>
      </w:r>
      <w:r w:rsidR="00F94967" w:rsidRPr="002F69DB">
        <w:rPr>
          <w:rFonts w:ascii="Arial" w:hAnsi="Arial" w:cs="Arial"/>
          <w:i w:val="0"/>
          <w:color w:val="auto"/>
          <w:szCs w:val="20"/>
        </w:rPr>
        <w:t xml:space="preserve"> </w:t>
      </w:r>
      <w:r w:rsidR="00177781" w:rsidRPr="002F69DB">
        <w:rPr>
          <w:rFonts w:ascii="Arial" w:hAnsi="Arial" w:cs="Arial"/>
          <w:i w:val="0"/>
          <w:color w:val="auto"/>
          <w:szCs w:val="20"/>
        </w:rPr>
        <w:t>No</w:t>
      </w:r>
      <w:r w:rsidR="00F13230" w:rsidRPr="002F69DB">
        <w:rPr>
          <w:rFonts w:ascii="Arial" w:hAnsi="Arial" w:cs="Arial"/>
          <w:i w:val="0"/>
          <w:color w:val="auto"/>
          <w:szCs w:val="20"/>
        </w:rPr>
        <w:t xml:space="preserve"> 2</w:t>
      </w:r>
      <w:r w:rsidR="00F94967" w:rsidRPr="002F69DB">
        <w:rPr>
          <w:rFonts w:ascii="Arial" w:hAnsi="Arial" w:cs="Arial"/>
          <w:i w:val="0"/>
          <w:color w:val="auto"/>
          <w:szCs w:val="20"/>
        </w:rPr>
        <w:t xml:space="preserve">. Etiqueta para rotulado de recipientes para almacenamiento de RESPEL </w:t>
      </w:r>
      <w:proofErr w:type="spellStart"/>
      <w:r w:rsidR="00F94967" w:rsidRPr="002F69DB">
        <w:rPr>
          <w:rFonts w:ascii="Arial" w:hAnsi="Arial" w:cs="Arial"/>
          <w:i w:val="0"/>
          <w:color w:val="auto"/>
          <w:szCs w:val="20"/>
        </w:rPr>
        <w:t>cortopunzantes</w:t>
      </w:r>
      <w:proofErr w:type="spellEnd"/>
      <w:r w:rsidR="00F94967" w:rsidRPr="002F69DB">
        <w:rPr>
          <w:rFonts w:ascii="Arial" w:hAnsi="Arial" w:cs="Arial"/>
          <w:i w:val="0"/>
          <w:color w:val="auto"/>
          <w:szCs w:val="20"/>
        </w:rPr>
        <w:t xml:space="preserve"> con riesgo biológico.</w:t>
      </w:r>
      <w:r w:rsidR="00C772F2" w:rsidRPr="002F69DB">
        <w:rPr>
          <w:rFonts w:ascii="Arial" w:hAnsi="Arial" w:cs="Arial"/>
          <w:i w:val="0"/>
          <w:color w:val="auto"/>
          <w:szCs w:val="20"/>
        </w:rPr>
        <w:t xml:space="preserve"> </w:t>
      </w:r>
      <w:r w:rsidR="00177781" w:rsidRPr="002F69DB">
        <w:rPr>
          <w:rFonts w:ascii="Arial" w:hAnsi="Arial" w:cs="Arial"/>
          <w:i w:val="0"/>
          <w:color w:val="auto"/>
          <w:szCs w:val="20"/>
        </w:rPr>
        <w:t>Plan Institucional de Gestión Integral de RESPEL – UTP. 2015.</w:t>
      </w:r>
      <w:bookmarkEnd w:id="224"/>
    </w:p>
    <w:p w14:paraId="20C38D8E" w14:textId="77777777" w:rsidR="00434480" w:rsidRDefault="00434480" w:rsidP="002C6CC6">
      <w:pPr>
        <w:spacing w:before="240" w:after="240"/>
        <w:ind w:left="708" w:hanging="708"/>
        <w:jc w:val="both"/>
        <w:rPr>
          <w:rFonts w:ascii="Arial" w:hAnsi="Arial" w:cs="Arial"/>
          <w:sz w:val="22"/>
        </w:rPr>
      </w:pPr>
    </w:p>
    <w:p w14:paraId="034A683B" w14:textId="77777777" w:rsidR="00CE224D" w:rsidRPr="002F69DB" w:rsidRDefault="00303BBB" w:rsidP="008801D7">
      <w:pPr>
        <w:spacing w:before="240" w:after="240"/>
        <w:jc w:val="both"/>
        <w:rPr>
          <w:rFonts w:ascii="Arial" w:hAnsi="Arial" w:cs="Arial"/>
          <w:sz w:val="22"/>
        </w:rPr>
      </w:pPr>
      <w:r w:rsidRPr="002F69DB">
        <w:rPr>
          <w:rFonts w:ascii="Arial" w:hAnsi="Arial" w:cs="Arial"/>
          <w:sz w:val="22"/>
        </w:rPr>
        <w:t xml:space="preserve">Este rótulo </w:t>
      </w:r>
      <w:r w:rsidR="00CE224D" w:rsidRPr="002F69DB">
        <w:rPr>
          <w:rFonts w:ascii="Arial" w:hAnsi="Arial" w:cs="Arial"/>
          <w:sz w:val="22"/>
        </w:rPr>
        <w:t xml:space="preserve">deberá ser </w:t>
      </w:r>
      <w:r w:rsidRPr="002F69DB">
        <w:rPr>
          <w:rFonts w:ascii="Arial" w:hAnsi="Arial" w:cs="Arial"/>
          <w:sz w:val="22"/>
        </w:rPr>
        <w:t xml:space="preserve">adherido a los guardianes de seguridad adquiridos por </w:t>
      </w:r>
      <w:r w:rsidR="00CE224D" w:rsidRPr="002F69DB">
        <w:rPr>
          <w:rFonts w:ascii="Arial" w:hAnsi="Arial" w:cs="Arial"/>
          <w:sz w:val="22"/>
        </w:rPr>
        <w:t>la institución, y deberá contar con la siguiente información:</w:t>
      </w:r>
    </w:p>
    <w:p w14:paraId="588D4D70" w14:textId="77777777" w:rsidR="0044357A" w:rsidRPr="002F69DB" w:rsidRDefault="0044357A" w:rsidP="008801D7">
      <w:pPr>
        <w:pStyle w:val="Prrafodelista"/>
        <w:numPr>
          <w:ilvl w:val="0"/>
          <w:numId w:val="1"/>
        </w:numPr>
        <w:spacing w:before="240" w:after="240"/>
        <w:jc w:val="both"/>
        <w:rPr>
          <w:rFonts w:ascii="Arial" w:hAnsi="Arial" w:cs="Arial"/>
          <w:sz w:val="22"/>
        </w:rPr>
      </w:pPr>
      <w:r w:rsidRPr="002F69DB">
        <w:rPr>
          <w:rFonts w:ascii="Arial" w:hAnsi="Arial" w:cs="Arial"/>
          <w:sz w:val="22"/>
        </w:rPr>
        <w:t>Pictograma d</w:t>
      </w:r>
      <w:r w:rsidR="00CE224D" w:rsidRPr="002F69DB">
        <w:rPr>
          <w:rFonts w:ascii="Arial" w:hAnsi="Arial" w:cs="Arial"/>
          <w:sz w:val="22"/>
        </w:rPr>
        <w:t>e Bioseguridad.</w:t>
      </w:r>
    </w:p>
    <w:p w14:paraId="3FE0AFC3" w14:textId="77777777" w:rsidR="0044357A" w:rsidRPr="002F69DB" w:rsidRDefault="0044357A" w:rsidP="008801D7">
      <w:pPr>
        <w:pStyle w:val="Prrafodelista"/>
        <w:numPr>
          <w:ilvl w:val="0"/>
          <w:numId w:val="1"/>
        </w:numPr>
        <w:spacing w:before="240" w:after="240"/>
        <w:jc w:val="both"/>
        <w:rPr>
          <w:rFonts w:ascii="Arial" w:hAnsi="Arial" w:cs="Arial"/>
          <w:sz w:val="22"/>
        </w:rPr>
      </w:pPr>
      <w:r w:rsidRPr="002F69DB">
        <w:rPr>
          <w:rFonts w:ascii="Arial" w:hAnsi="Arial" w:cs="Arial"/>
          <w:sz w:val="22"/>
        </w:rPr>
        <w:t>Institución:</w:t>
      </w:r>
      <w:r w:rsidR="002A4F55" w:rsidRPr="002F69DB">
        <w:rPr>
          <w:rFonts w:ascii="Arial" w:hAnsi="Arial" w:cs="Arial"/>
          <w:sz w:val="22"/>
        </w:rPr>
        <w:t xml:space="preserve"> Universidad Tecnológica de Pereira.</w:t>
      </w:r>
    </w:p>
    <w:p w14:paraId="29C38FCD" w14:textId="77777777" w:rsidR="0044357A" w:rsidRPr="002F69DB" w:rsidRDefault="0044357A" w:rsidP="008801D7">
      <w:pPr>
        <w:pStyle w:val="Prrafodelista"/>
        <w:numPr>
          <w:ilvl w:val="0"/>
          <w:numId w:val="1"/>
        </w:numPr>
        <w:spacing w:before="240" w:after="240"/>
        <w:jc w:val="both"/>
        <w:rPr>
          <w:rFonts w:ascii="Arial" w:hAnsi="Arial" w:cs="Arial"/>
          <w:sz w:val="22"/>
        </w:rPr>
      </w:pPr>
      <w:r w:rsidRPr="002F69DB">
        <w:rPr>
          <w:rFonts w:ascii="Arial" w:hAnsi="Arial" w:cs="Arial"/>
          <w:sz w:val="22"/>
        </w:rPr>
        <w:lastRenderedPageBreak/>
        <w:t xml:space="preserve">Origen: Nombre del área </w:t>
      </w:r>
      <w:r w:rsidR="002A4F55" w:rsidRPr="002F69DB">
        <w:rPr>
          <w:rFonts w:ascii="Arial" w:hAnsi="Arial" w:cs="Arial"/>
          <w:sz w:val="22"/>
        </w:rPr>
        <w:t>donde se originó el residuo.</w:t>
      </w:r>
    </w:p>
    <w:p w14:paraId="4E707BA5" w14:textId="77777777" w:rsidR="0044357A" w:rsidRPr="002F69DB" w:rsidRDefault="0044357A" w:rsidP="008801D7">
      <w:pPr>
        <w:pStyle w:val="Prrafodelista"/>
        <w:numPr>
          <w:ilvl w:val="0"/>
          <w:numId w:val="1"/>
        </w:numPr>
        <w:spacing w:before="240" w:after="240"/>
        <w:jc w:val="both"/>
        <w:rPr>
          <w:rFonts w:ascii="Arial" w:hAnsi="Arial" w:cs="Arial"/>
          <w:sz w:val="22"/>
        </w:rPr>
      </w:pPr>
      <w:r w:rsidRPr="002F69DB">
        <w:rPr>
          <w:rFonts w:ascii="Arial" w:hAnsi="Arial" w:cs="Arial"/>
          <w:sz w:val="22"/>
        </w:rPr>
        <w:t>Tiempo de reposición: Se diligencia con la fecha de inicio del uso del guardián.</w:t>
      </w:r>
    </w:p>
    <w:p w14:paraId="4C44506B" w14:textId="77777777" w:rsidR="0044357A" w:rsidRPr="002F69DB" w:rsidRDefault="0044357A" w:rsidP="008801D7">
      <w:pPr>
        <w:pStyle w:val="Prrafodelista"/>
        <w:numPr>
          <w:ilvl w:val="0"/>
          <w:numId w:val="1"/>
        </w:numPr>
        <w:spacing w:before="240" w:after="240"/>
        <w:jc w:val="both"/>
        <w:rPr>
          <w:rFonts w:ascii="Arial" w:hAnsi="Arial" w:cs="Arial"/>
          <w:sz w:val="22"/>
        </w:rPr>
      </w:pPr>
      <w:r w:rsidRPr="002F69DB">
        <w:rPr>
          <w:rFonts w:ascii="Arial" w:hAnsi="Arial" w:cs="Arial"/>
          <w:sz w:val="22"/>
        </w:rPr>
        <w:t>Fecha de Recolección: Se diligencia con la fecha de entrega a</w:t>
      </w:r>
      <w:r w:rsidR="002A4F55" w:rsidRPr="002F69DB">
        <w:rPr>
          <w:rFonts w:ascii="Arial" w:hAnsi="Arial" w:cs="Arial"/>
          <w:sz w:val="22"/>
        </w:rPr>
        <w:t xml:space="preserve"> la ruta sanitaria de residuos (recolección interna).</w:t>
      </w:r>
    </w:p>
    <w:p w14:paraId="73CDECCA" w14:textId="77777777" w:rsidR="0044357A" w:rsidRPr="002F69DB" w:rsidRDefault="0044357A" w:rsidP="008801D7">
      <w:pPr>
        <w:pStyle w:val="Prrafodelista"/>
        <w:numPr>
          <w:ilvl w:val="0"/>
          <w:numId w:val="1"/>
        </w:numPr>
        <w:spacing w:before="240" w:after="240"/>
        <w:jc w:val="both"/>
        <w:rPr>
          <w:rFonts w:ascii="Arial" w:hAnsi="Arial" w:cs="Arial"/>
          <w:sz w:val="22"/>
        </w:rPr>
      </w:pPr>
      <w:r w:rsidRPr="002F69DB">
        <w:rPr>
          <w:rFonts w:ascii="Arial" w:hAnsi="Arial" w:cs="Arial"/>
          <w:sz w:val="22"/>
        </w:rPr>
        <w:t xml:space="preserve">Responsable: </w:t>
      </w:r>
      <w:r w:rsidR="002A4F55" w:rsidRPr="002F69DB">
        <w:rPr>
          <w:rFonts w:ascii="Arial" w:hAnsi="Arial" w:cs="Arial"/>
          <w:sz w:val="22"/>
        </w:rPr>
        <w:t>N</w:t>
      </w:r>
      <w:r w:rsidRPr="002F69DB">
        <w:rPr>
          <w:rFonts w:ascii="Arial" w:hAnsi="Arial" w:cs="Arial"/>
          <w:sz w:val="22"/>
        </w:rPr>
        <w:t xml:space="preserve">ombre de la persona encargada de sellar el guardián. </w:t>
      </w:r>
    </w:p>
    <w:p w14:paraId="3E01EC02" w14:textId="77777777" w:rsidR="00996082" w:rsidRPr="002F69DB" w:rsidRDefault="00333F9C" w:rsidP="00A55679">
      <w:pPr>
        <w:pStyle w:val="Ttulo4"/>
      </w:pPr>
      <w:r w:rsidRPr="002F69DB">
        <w:t xml:space="preserve">4.2.2.2 </w:t>
      </w:r>
      <w:r w:rsidR="00CE04C4" w:rsidRPr="002F69DB">
        <w:t xml:space="preserve">Etiquetado </w:t>
      </w:r>
      <w:r w:rsidR="00996082" w:rsidRPr="002F69DB">
        <w:t xml:space="preserve">Recipientes </w:t>
      </w:r>
      <w:r w:rsidR="000A54B1" w:rsidRPr="002F69DB">
        <w:t>rígidos no reutilizables</w:t>
      </w:r>
      <w:r w:rsidR="009A4372" w:rsidRPr="002F69DB">
        <w:t xml:space="preserve"> </w:t>
      </w:r>
      <w:r w:rsidR="00EA017F" w:rsidRPr="002F69DB">
        <w:t>para almacenamiento de RESPEL con riesgo químico</w:t>
      </w:r>
    </w:p>
    <w:p w14:paraId="091A496B" w14:textId="0092657A" w:rsidR="00434480" w:rsidRDefault="00273082" w:rsidP="008801D7">
      <w:pPr>
        <w:autoSpaceDE w:val="0"/>
        <w:autoSpaceDN w:val="0"/>
        <w:adjustRightInd w:val="0"/>
        <w:spacing w:before="240" w:after="240"/>
        <w:jc w:val="both"/>
        <w:rPr>
          <w:rFonts w:ascii="Arial" w:hAnsi="Arial" w:cs="Arial"/>
          <w:sz w:val="22"/>
        </w:rPr>
      </w:pPr>
      <w:r w:rsidRPr="002F69DB">
        <w:rPr>
          <w:rFonts w:ascii="Arial" w:hAnsi="Arial" w:cs="Arial"/>
          <w:sz w:val="22"/>
        </w:rPr>
        <w:t xml:space="preserve">Para </w:t>
      </w:r>
      <w:r w:rsidR="00CE04C4" w:rsidRPr="002F69DB">
        <w:rPr>
          <w:rFonts w:ascii="Arial" w:hAnsi="Arial" w:cs="Arial"/>
          <w:sz w:val="22"/>
        </w:rPr>
        <w:t xml:space="preserve">el almacenamiento de RESPEL </w:t>
      </w:r>
      <w:r w:rsidRPr="002F69DB">
        <w:rPr>
          <w:rFonts w:ascii="Arial" w:hAnsi="Arial" w:cs="Arial"/>
          <w:sz w:val="22"/>
        </w:rPr>
        <w:t>con riesgo químico</w:t>
      </w:r>
      <w:r w:rsidR="00CE04C4" w:rsidRPr="002F69DB">
        <w:rPr>
          <w:rFonts w:ascii="Arial" w:hAnsi="Arial" w:cs="Arial"/>
          <w:sz w:val="22"/>
        </w:rPr>
        <w:t xml:space="preserve">, los </w:t>
      </w:r>
      <w:r w:rsidR="00870487" w:rsidRPr="002F69DB">
        <w:rPr>
          <w:rFonts w:ascii="Arial" w:hAnsi="Arial" w:cs="Arial"/>
          <w:sz w:val="22"/>
        </w:rPr>
        <w:t xml:space="preserve">recipientes deben contar con la etiqueta </w:t>
      </w:r>
      <w:r w:rsidR="00177781" w:rsidRPr="002F69DB">
        <w:rPr>
          <w:rFonts w:ascii="Arial" w:hAnsi="Arial" w:cs="Arial"/>
          <w:sz w:val="22"/>
        </w:rPr>
        <w:t>(f</w:t>
      </w:r>
      <w:r w:rsidR="00C772F2" w:rsidRPr="002F69DB">
        <w:rPr>
          <w:rFonts w:ascii="Arial" w:hAnsi="Arial" w:cs="Arial"/>
          <w:sz w:val="22"/>
        </w:rPr>
        <w:t>igura</w:t>
      </w:r>
      <w:r w:rsidR="00476B5F">
        <w:rPr>
          <w:rFonts w:ascii="Arial" w:hAnsi="Arial" w:cs="Arial"/>
          <w:sz w:val="22"/>
        </w:rPr>
        <w:t xml:space="preserve"> 7</w:t>
      </w:r>
      <w:r w:rsidR="00177781" w:rsidRPr="002F69DB">
        <w:rPr>
          <w:rFonts w:ascii="Arial" w:hAnsi="Arial" w:cs="Arial"/>
          <w:sz w:val="22"/>
        </w:rPr>
        <w:t>)</w:t>
      </w:r>
      <w:r w:rsidR="00870487" w:rsidRPr="002F69DB">
        <w:rPr>
          <w:rFonts w:ascii="Arial" w:hAnsi="Arial" w:cs="Arial"/>
          <w:sz w:val="22"/>
        </w:rPr>
        <w:t>.</w:t>
      </w:r>
    </w:p>
    <w:p w14:paraId="0E494903" w14:textId="726471F1" w:rsidR="00F13230" w:rsidRDefault="006B3C4E" w:rsidP="008801D7">
      <w:pPr>
        <w:autoSpaceDE w:val="0"/>
        <w:autoSpaceDN w:val="0"/>
        <w:adjustRightInd w:val="0"/>
        <w:spacing w:before="240" w:after="240"/>
        <w:jc w:val="both"/>
        <w:rPr>
          <w:rFonts w:ascii="Arial" w:hAnsi="Arial" w:cs="Arial"/>
          <w:i/>
          <w:szCs w:val="20"/>
        </w:rPr>
      </w:pPr>
      <w:r>
        <w:rPr>
          <w:noProof/>
          <w:lang w:eastAsia="es-CO"/>
        </w:rPr>
        <w:drawing>
          <wp:inline distT="0" distB="0" distL="0" distR="0" wp14:anchorId="6F57EC59" wp14:editId="518209B3">
            <wp:extent cx="5657850" cy="3590925"/>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a:srcRect l="3855" t="11338" r="3855" b="7931"/>
                    <a:stretch/>
                  </pic:blipFill>
                  <pic:spPr bwMode="auto">
                    <a:xfrm>
                      <a:off x="0" y="0"/>
                      <a:ext cx="5665915" cy="3596044"/>
                    </a:xfrm>
                    <a:prstGeom prst="rect">
                      <a:avLst/>
                    </a:prstGeom>
                    <a:ln>
                      <a:noFill/>
                    </a:ln>
                    <a:extLst>
                      <a:ext uri="{53640926-AAD7-44D8-BBD7-CCE9431645EC}">
                        <a14:shadowObscured xmlns:a14="http://schemas.microsoft.com/office/drawing/2010/main"/>
                      </a:ext>
                    </a:extLst>
                  </pic:spPr>
                </pic:pic>
              </a:graphicData>
            </a:graphic>
          </wp:inline>
        </w:drawing>
      </w:r>
      <w:bookmarkStart w:id="225" w:name="_Toc423882447"/>
      <w:r w:rsidR="007216DF" w:rsidRPr="002F69DB">
        <w:rPr>
          <w:rFonts w:ascii="Arial" w:hAnsi="Arial" w:cs="Arial"/>
          <w:i/>
        </w:rPr>
        <w:t xml:space="preserve">Figura </w:t>
      </w:r>
      <w:r w:rsidR="00476B5F">
        <w:rPr>
          <w:rFonts w:ascii="Arial" w:hAnsi="Arial" w:cs="Arial"/>
          <w:i/>
        </w:rPr>
        <w:t>7</w:t>
      </w:r>
      <w:r w:rsidR="007216DF" w:rsidRPr="002F69DB">
        <w:rPr>
          <w:rFonts w:ascii="Arial" w:hAnsi="Arial" w:cs="Arial"/>
          <w:i/>
        </w:rPr>
        <w:t xml:space="preserve">. </w:t>
      </w:r>
      <w:r w:rsidR="001130BC" w:rsidRPr="002F69DB">
        <w:rPr>
          <w:rFonts w:ascii="Arial" w:hAnsi="Arial" w:cs="Arial"/>
          <w:i/>
          <w:szCs w:val="20"/>
        </w:rPr>
        <w:t>F</w:t>
      </w:r>
      <w:r w:rsidR="00F13230" w:rsidRPr="002F69DB">
        <w:rPr>
          <w:rFonts w:ascii="Arial" w:hAnsi="Arial" w:cs="Arial"/>
          <w:i/>
          <w:szCs w:val="20"/>
        </w:rPr>
        <w:t xml:space="preserve">ormato </w:t>
      </w:r>
      <w:r w:rsidR="007216DF" w:rsidRPr="002F69DB">
        <w:rPr>
          <w:rFonts w:ascii="Arial" w:hAnsi="Arial" w:cs="Arial"/>
          <w:i/>
          <w:szCs w:val="20"/>
        </w:rPr>
        <w:t xml:space="preserve">No </w:t>
      </w:r>
      <w:r w:rsidR="00F13230" w:rsidRPr="002F69DB">
        <w:rPr>
          <w:rFonts w:ascii="Arial" w:hAnsi="Arial" w:cs="Arial"/>
          <w:i/>
          <w:szCs w:val="20"/>
        </w:rPr>
        <w:t>3. Etiqueta para rotulado de recipientes para almacenamiento de RESPEL con riesgo químico.  Plan Institucional de Gestión Integral de RESPEL - UTP201</w:t>
      </w:r>
      <w:r w:rsidR="005C263A">
        <w:rPr>
          <w:rFonts w:ascii="Arial" w:hAnsi="Arial" w:cs="Arial"/>
          <w:i/>
          <w:szCs w:val="20"/>
        </w:rPr>
        <w:t>6</w:t>
      </w:r>
      <w:r w:rsidR="00F13230" w:rsidRPr="002F69DB">
        <w:rPr>
          <w:rFonts w:ascii="Arial" w:hAnsi="Arial" w:cs="Arial"/>
          <w:i/>
          <w:szCs w:val="20"/>
        </w:rPr>
        <w:t>.</w:t>
      </w:r>
      <w:bookmarkEnd w:id="225"/>
    </w:p>
    <w:p w14:paraId="2C82A32D" w14:textId="77777777" w:rsidR="006800D0" w:rsidRPr="002F69DB" w:rsidRDefault="002673E4" w:rsidP="008801D7">
      <w:pPr>
        <w:autoSpaceDE w:val="0"/>
        <w:autoSpaceDN w:val="0"/>
        <w:adjustRightInd w:val="0"/>
        <w:spacing w:before="240" w:after="240"/>
        <w:jc w:val="both"/>
        <w:rPr>
          <w:rFonts w:ascii="Arial" w:hAnsi="Arial" w:cs="Arial"/>
          <w:sz w:val="22"/>
        </w:rPr>
      </w:pPr>
      <w:r w:rsidRPr="002F69DB">
        <w:rPr>
          <w:rFonts w:ascii="Arial" w:hAnsi="Arial" w:cs="Arial"/>
          <w:sz w:val="22"/>
        </w:rPr>
        <w:t xml:space="preserve">Esta etiqueta </w:t>
      </w:r>
      <w:r w:rsidR="00956AAD" w:rsidRPr="002F69DB">
        <w:rPr>
          <w:rFonts w:ascii="Arial" w:hAnsi="Arial" w:cs="Arial"/>
          <w:sz w:val="22"/>
        </w:rPr>
        <w:t>deberá ser impresa en comput</w:t>
      </w:r>
      <w:r w:rsidR="00870487" w:rsidRPr="002F69DB">
        <w:rPr>
          <w:rFonts w:ascii="Arial" w:hAnsi="Arial" w:cs="Arial"/>
          <w:sz w:val="22"/>
        </w:rPr>
        <w:t xml:space="preserve">ador y fijada a los recipientes por parte de cada </w:t>
      </w:r>
      <w:r w:rsidR="00956AAD" w:rsidRPr="002F69DB">
        <w:rPr>
          <w:rFonts w:ascii="Arial" w:hAnsi="Arial" w:cs="Arial"/>
          <w:sz w:val="22"/>
        </w:rPr>
        <w:t>una de las dependencias donde se generen este tipo de residuos</w:t>
      </w:r>
      <w:r w:rsidR="00870487" w:rsidRPr="002F69DB">
        <w:rPr>
          <w:rFonts w:ascii="Arial" w:hAnsi="Arial" w:cs="Arial"/>
          <w:sz w:val="22"/>
        </w:rPr>
        <w:t>.</w:t>
      </w:r>
      <w:r w:rsidR="00956AAD" w:rsidRPr="002F69DB">
        <w:rPr>
          <w:rFonts w:ascii="Arial" w:hAnsi="Arial" w:cs="Arial"/>
          <w:sz w:val="22"/>
        </w:rPr>
        <w:t xml:space="preserve"> El Grupo Administrativo de Gestión Ambiental y Sanitaria (GAGAS) deberá</w:t>
      </w:r>
      <w:r w:rsidR="004338B1" w:rsidRPr="002F69DB">
        <w:rPr>
          <w:rFonts w:ascii="Arial" w:hAnsi="Arial" w:cs="Arial"/>
          <w:sz w:val="22"/>
        </w:rPr>
        <w:t xml:space="preserve"> suministrar </w:t>
      </w:r>
      <w:r w:rsidR="00531B9A" w:rsidRPr="002F69DB">
        <w:rPr>
          <w:rFonts w:ascii="Arial" w:hAnsi="Arial" w:cs="Arial"/>
          <w:sz w:val="22"/>
        </w:rPr>
        <w:t xml:space="preserve">el diseño de la </w:t>
      </w:r>
      <w:r w:rsidR="004338B1" w:rsidRPr="002F69DB">
        <w:rPr>
          <w:rFonts w:ascii="Arial" w:hAnsi="Arial" w:cs="Arial"/>
          <w:sz w:val="22"/>
        </w:rPr>
        <w:t>etiqueta, y cualquier modificación debe ser autorizada por dicha instancia.</w:t>
      </w:r>
    </w:p>
    <w:p w14:paraId="2ABAB9D5" w14:textId="77777777" w:rsidR="00B4090E" w:rsidRPr="002F69DB" w:rsidRDefault="003C188B" w:rsidP="00A55679">
      <w:pPr>
        <w:pStyle w:val="Ttulo3"/>
      </w:pPr>
      <w:bookmarkStart w:id="226" w:name="_Toc408778730"/>
      <w:bookmarkStart w:id="227" w:name="_Toc471943898"/>
      <w:r w:rsidRPr="002F69DB">
        <w:lastRenderedPageBreak/>
        <w:t>4.2.3 D</w:t>
      </w:r>
      <w:r w:rsidR="00B4090E" w:rsidRPr="002F69DB">
        <w:t>esactivación de RESPEL en la fuente</w:t>
      </w:r>
      <w:bookmarkEnd w:id="226"/>
      <w:bookmarkEnd w:id="227"/>
    </w:p>
    <w:p w14:paraId="5877FAF7" w14:textId="77777777" w:rsidR="003C5ADB" w:rsidRPr="00C1480F" w:rsidRDefault="00333F9C" w:rsidP="00A55679">
      <w:pPr>
        <w:pStyle w:val="Ttulo4"/>
      </w:pPr>
      <w:r w:rsidRPr="00C1480F">
        <w:t xml:space="preserve">4.2.3.1 </w:t>
      </w:r>
      <w:r w:rsidR="003C5ADB" w:rsidRPr="00C1480F">
        <w:t xml:space="preserve">Desactivación de RESPEL con riesgo biológico </w:t>
      </w:r>
      <w:proofErr w:type="spellStart"/>
      <w:r w:rsidR="00BB2111" w:rsidRPr="00C1480F">
        <w:t>Biosanitarios</w:t>
      </w:r>
      <w:proofErr w:type="spellEnd"/>
    </w:p>
    <w:p w14:paraId="0DE3C6BA" w14:textId="77777777" w:rsidR="00135A8B" w:rsidRPr="002F69DB" w:rsidRDefault="007A00BE" w:rsidP="00B87F4D">
      <w:pPr>
        <w:spacing w:before="200" w:after="240"/>
        <w:jc w:val="both"/>
        <w:rPr>
          <w:rFonts w:ascii="Arial" w:hAnsi="Arial" w:cs="Arial"/>
          <w:sz w:val="22"/>
        </w:rPr>
      </w:pPr>
      <w:r w:rsidRPr="002F69DB">
        <w:rPr>
          <w:rFonts w:ascii="Arial" w:hAnsi="Arial" w:cs="Arial"/>
          <w:sz w:val="22"/>
        </w:rPr>
        <w:t>Para l</w:t>
      </w:r>
      <w:r w:rsidR="000C741F" w:rsidRPr="002F69DB">
        <w:rPr>
          <w:rFonts w:ascii="Arial" w:hAnsi="Arial" w:cs="Arial"/>
          <w:sz w:val="22"/>
        </w:rPr>
        <w:t xml:space="preserve">os RESPEL con riesgo biológico </w:t>
      </w:r>
      <w:proofErr w:type="spellStart"/>
      <w:r w:rsidR="000C741F" w:rsidRPr="002F69DB">
        <w:rPr>
          <w:rFonts w:ascii="Arial" w:hAnsi="Arial" w:cs="Arial"/>
          <w:sz w:val="22"/>
        </w:rPr>
        <w:t>Biosanitarios</w:t>
      </w:r>
      <w:proofErr w:type="spellEnd"/>
      <w:r w:rsidRPr="002F69DB">
        <w:rPr>
          <w:rFonts w:ascii="Arial" w:hAnsi="Arial" w:cs="Arial"/>
          <w:sz w:val="22"/>
        </w:rPr>
        <w:t xml:space="preserve">, </w:t>
      </w:r>
      <w:r w:rsidR="003C188B" w:rsidRPr="002F69DB">
        <w:rPr>
          <w:rFonts w:ascii="Arial" w:hAnsi="Arial" w:cs="Arial"/>
          <w:sz w:val="22"/>
        </w:rPr>
        <w:t>se</w:t>
      </w:r>
      <w:r w:rsidR="00135A8B" w:rsidRPr="002F69DB">
        <w:rPr>
          <w:rFonts w:ascii="Arial" w:hAnsi="Arial" w:cs="Arial"/>
          <w:sz w:val="22"/>
        </w:rPr>
        <w:t xml:space="preserve"> realizará </w:t>
      </w:r>
      <w:r w:rsidR="003C188B" w:rsidRPr="002F69DB">
        <w:rPr>
          <w:rFonts w:ascii="Arial" w:hAnsi="Arial" w:cs="Arial"/>
          <w:sz w:val="22"/>
        </w:rPr>
        <w:t>desactivación</w:t>
      </w:r>
      <w:r w:rsidRPr="002F69DB">
        <w:rPr>
          <w:rFonts w:ascii="Arial" w:hAnsi="Arial" w:cs="Arial"/>
          <w:sz w:val="22"/>
        </w:rPr>
        <w:t xml:space="preserve"> química </w:t>
      </w:r>
      <w:r w:rsidR="003C188B" w:rsidRPr="002F69DB">
        <w:rPr>
          <w:rFonts w:ascii="Arial" w:hAnsi="Arial" w:cs="Arial"/>
          <w:sz w:val="22"/>
        </w:rPr>
        <w:t xml:space="preserve">con el uso de </w:t>
      </w:r>
      <w:r w:rsidR="00135A8B" w:rsidRPr="002F69DB">
        <w:rPr>
          <w:rFonts w:ascii="Arial" w:hAnsi="Arial" w:cs="Arial"/>
          <w:sz w:val="22"/>
        </w:rPr>
        <w:t xml:space="preserve">alguno de los siguientes germicidas; </w:t>
      </w:r>
      <w:r w:rsidR="00A73F14" w:rsidRPr="002F69DB">
        <w:rPr>
          <w:rFonts w:ascii="Arial" w:hAnsi="Arial" w:cs="Arial"/>
          <w:sz w:val="22"/>
        </w:rPr>
        <w:t>amonios cuaternarios,</w:t>
      </w:r>
      <w:r w:rsidR="00135A8B" w:rsidRPr="002F69DB">
        <w:rPr>
          <w:rFonts w:ascii="Arial" w:hAnsi="Arial" w:cs="Arial"/>
          <w:sz w:val="22"/>
        </w:rPr>
        <w:t xml:space="preserve"> </w:t>
      </w:r>
      <w:r w:rsidR="00A73F14" w:rsidRPr="002F69DB">
        <w:rPr>
          <w:rFonts w:ascii="Arial" w:hAnsi="Arial" w:cs="Arial"/>
          <w:sz w:val="22"/>
        </w:rPr>
        <w:t xml:space="preserve">formaldehído, </w:t>
      </w:r>
      <w:proofErr w:type="spellStart"/>
      <w:r w:rsidR="00A73F14" w:rsidRPr="002F69DB">
        <w:rPr>
          <w:rFonts w:ascii="Arial" w:hAnsi="Arial" w:cs="Arial"/>
          <w:sz w:val="22"/>
        </w:rPr>
        <w:t>glutaraldehído</w:t>
      </w:r>
      <w:proofErr w:type="spellEnd"/>
      <w:r w:rsidR="00A73F14" w:rsidRPr="002F69DB">
        <w:rPr>
          <w:rFonts w:ascii="Arial" w:hAnsi="Arial" w:cs="Arial"/>
          <w:sz w:val="22"/>
        </w:rPr>
        <w:t xml:space="preserve">, </w:t>
      </w:r>
      <w:r w:rsidR="00F25472" w:rsidRPr="002F69DB">
        <w:rPr>
          <w:rFonts w:ascii="Arial" w:hAnsi="Arial" w:cs="Arial"/>
          <w:sz w:val="22"/>
        </w:rPr>
        <w:t>yodoformos</w:t>
      </w:r>
      <w:r w:rsidR="00A73F14" w:rsidRPr="002F69DB">
        <w:rPr>
          <w:rFonts w:ascii="Arial" w:hAnsi="Arial" w:cs="Arial"/>
          <w:sz w:val="22"/>
        </w:rPr>
        <w:t>, yodo</w:t>
      </w:r>
      <w:r w:rsidR="000C741F" w:rsidRPr="002F69DB">
        <w:rPr>
          <w:rFonts w:ascii="Arial" w:hAnsi="Arial" w:cs="Arial"/>
          <w:sz w:val="22"/>
        </w:rPr>
        <w:t xml:space="preserve"> </w:t>
      </w:r>
      <w:proofErr w:type="spellStart"/>
      <w:r w:rsidR="00A73F14" w:rsidRPr="002F69DB">
        <w:rPr>
          <w:rFonts w:ascii="Arial" w:hAnsi="Arial" w:cs="Arial"/>
          <w:sz w:val="22"/>
        </w:rPr>
        <w:t>povidona</w:t>
      </w:r>
      <w:proofErr w:type="spellEnd"/>
      <w:r w:rsidR="005912E6" w:rsidRPr="002F69DB">
        <w:rPr>
          <w:rFonts w:ascii="Arial" w:hAnsi="Arial" w:cs="Arial"/>
          <w:sz w:val="22"/>
        </w:rPr>
        <w:t xml:space="preserve"> o</w:t>
      </w:r>
      <w:r w:rsidR="00A73F14" w:rsidRPr="002F69DB">
        <w:rPr>
          <w:rFonts w:ascii="Arial" w:hAnsi="Arial" w:cs="Arial"/>
          <w:sz w:val="22"/>
        </w:rPr>
        <w:t xml:space="preserve"> peróxido de hidrógeno</w:t>
      </w:r>
      <w:r w:rsidR="00135A8B" w:rsidRPr="002F69DB">
        <w:rPr>
          <w:rFonts w:ascii="Arial" w:hAnsi="Arial" w:cs="Arial"/>
          <w:sz w:val="22"/>
        </w:rPr>
        <w:t>. Se debe tener en cuenta que todos los germicidas en presencia de materia orgánica reaccionan químicamente perdiendo eficacia, debido primordialmente a su consumo en la</w:t>
      </w:r>
      <w:r w:rsidR="005912E6" w:rsidRPr="002F69DB">
        <w:rPr>
          <w:rFonts w:ascii="Arial" w:hAnsi="Arial" w:cs="Arial"/>
          <w:sz w:val="22"/>
        </w:rPr>
        <w:t xml:space="preserve"> </w:t>
      </w:r>
      <w:r w:rsidR="00135A8B" w:rsidRPr="002F69DB">
        <w:rPr>
          <w:rFonts w:ascii="Arial" w:hAnsi="Arial" w:cs="Arial"/>
          <w:sz w:val="22"/>
        </w:rPr>
        <w:t>oxidación de todo tipo de materia orgánica y mineral presente.</w:t>
      </w:r>
      <w:r w:rsidRPr="002F69DB">
        <w:rPr>
          <w:rFonts w:ascii="Arial" w:hAnsi="Arial" w:cs="Arial"/>
          <w:sz w:val="22"/>
        </w:rPr>
        <w:t xml:space="preserve"> Por esta razón este método será aplicado en materiales sólidos y compactos que requieran desinfección de superficie como los </w:t>
      </w:r>
      <w:proofErr w:type="spellStart"/>
      <w:r w:rsidRPr="002F69DB">
        <w:rPr>
          <w:rFonts w:ascii="Arial" w:hAnsi="Arial" w:cs="Arial"/>
          <w:sz w:val="22"/>
        </w:rPr>
        <w:t>cortopunzantes</w:t>
      </w:r>
      <w:proofErr w:type="spellEnd"/>
      <w:r w:rsidRPr="002F69DB">
        <w:rPr>
          <w:rFonts w:ascii="Arial" w:hAnsi="Arial" w:cs="Arial"/>
          <w:sz w:val="22"/>
        </w:rPr>
        <w:t xml:space="preserve"> y material plástico o metálico.</w:t>
      </w:r>
    </w:p>
    <w:p w14:paraId="764B7DBF" w14:textId="77777777" w:rsidR="00135A8B" w:rsidRPr="002F69DB" w:rsidRDefault="00135A8B" w:rsidP="00B87F4D">
      <w:pPr>
        <w:spacing w:before="200" w:after="240"/>
        <w:jc w:val="both"/>
        <w:rPr>
          <w:rFonts w:ascii="Arial" w:hAnsi="Arial" w:cs="Arial"/>
          <w:sz w:val="22"/>
        </w:rPr>
      </w:pPr>
      <w:r w:rsidRPr="002F69DB">
        <w:rPr>
          <w:rFonts w:ascii="Arial" w:hAnsi="Arial" w:cs="Arial"/>
          <w:sz w:val="22"/>
        </w:rPr>
        <w:t>Se debe evitar</w:t>
      </w:r>
      <w:r w:rsidRPr="002F69DB">
        <w:rPr>
          <w:rFonts w:ascii="Arial" w:hAnsi="Arial" w:cs="Arial"/>
          <w:b/>
          <w:sz w:val="22"/>
        </w:rPr>
        <w:t xml:space="preserve"> </w:t>
      </w:r>
      <w:r w:rsidRPr="002F69DB">
        <w:rPr>
          <w:rFonts w:ascii="Arial" w:hAnsi="Arial" w:cs="Arial"/>
          <w:sz w:val="22"/>
        </w:rPr>
        <w:t xml:space="preserve">el uso de agentes que contengan cloro </w:t>
      </w:r>
      <w:r w:rsidR="005912E6" w:rsidRPr="002F69DB">
        <w:rPr>
          <w:rFonts w:ascii="Arial" w:hAnsi="Arial" w:cs="Arial"/>
          <w:sz w:val="22"/>
        </w:rPr>
        <w:t xml:space="preserve">o calcio </w:t>
      </w:r>
      <w:r w:rsidRPr="002F69DB">
        <w:rPr>
          <w:rFonts w:ascii="Arial" w:hAnsi="Arial" w:cs="Arial"/>
          <w:sz w:val="22"/>
        </w:rPr>
        <w:t xml:space="preserve">para desactivar </w:t>
      </w:r>
      <w:r w:rsidR="003C188B" w:rsidRPr="002F69DB">
        <w:rPr>
          <w:rFonts w:ascii="Arial" w:hAnsi="Arial" w:cs="Arial"/>
          <w:sz w:val="22"/>
        </w:rPr>
        <w:t xml:space="preserve">RESPEL </w:t>
      </w:r>
      <w:r w:rsidRPr="002F69DB">
        <w:rPr>
          <w:rFonts w:ascii="Arial" w:hAnsi="Arial" w:cs="Arial"/>
          <w:sz w:val="22"/>
        </w:rPr>
        <w:t xml:space="preserve">o recipientes que entren en contacto con éstos y que serán sometidos a </w:t>
      </w:r>
      <w:r w:rsidR="00CA5128" w:rsidRPr="002F69DB">
        <w:rPr>
          <w:rFonts w:ascii="Arial" w:hAnsi="Arial" w:cs="Arial"/>
          <w:sz w:val="22"/>
        </w:rPr>
        <w:t>tratamiento térmico (in</w:t>
      </w:r>
      <w:r w:rsidR="003C188B" w:rsidRPr="002F69DB">
        <w:rPr>
          <w:rFonts w:ascii="Arial" w:hAnsi="Arial" w:cs="Arial"/>
          <w:sz w:val="22"/>
        </w:rPr>
        <w:t>c</w:t>
      </w:r>
      <w:r w:rsidR="00CA5128" w:rsidRPr="002F69DB">
        <w:rPr>
          <w:rFonts w:ascii="Arial" w:hAnsi="Arial" w:cs="Arial"/>
          <w:sz w:val="22"/>
        </w:rPr>
        <w:t>i</w:t>
      </w:r>
      <w:r w:rsidR="003C188B" w:rsidRPr="002F69DB">
        <w:rPr>
          <w:rFonts w:ascii="Arial" w:hAnsi="Arial" w:cs="Arial"/>
          <w:sz w:val="22"/>
        </w:rPr>
        <w:t>neración)</w:t>
      </w:r>
      <w:r w:rsidRPr="002F69DB">
        <w:rPr>
          <w:rFonts w:ascii="Arial" w:hAnsi="Arial" w:cs="Arial"/>
          <w:sz w:val="22"/>
        </w:rPr>
        <w:t xml:space="preserve"> por parte del gestor especializado</w:t>
      </w:r>
      <w:r w:rsidR="003C188B" w:rsidRPr="002F69DB">
        <w:rPr>
          <w:rFonts w:ascii="Arial" w:hAnsi="Arial" w:cs="Arial"/>
          <w:sz w:val="22"/>
        </w:rPr>
        <w:t>.</w:t>
      </w:r>
      <w:r w:rsidR="00A73F14" w:rsidRPr="002F69DB">
        <w:rPr>
          <w:rFonts w:ascii="Arial" w:hAnsi="Arial" w:cs="Arial"/>
          <w:sz w:val="22"/>
        </w:rPr>
        <w:t xml:space="preserve"> </w:t>
      </w:r>
    </w:p>
    <w:p w14:paraId="492400B9" w14:textId="77777777" w:rsidR="00381DFA" w:rsidRPr="002F69DB" w:rsidRDefault="00A73F14" w:rsidP="00B87F4D">
      <w:pPr>
        <w:spacing w:before="200" w:after="240"/>
        <w:jc w:val="both"/>
        <w:rPr>
          <w:rFonts w:ascii="Arial" w:hAnsi="Arial" w:cs="Arial"/>
          <w:sz w:val="22"/>
        </w:rPr>
      </w:pPr>
      <w:r w:rsidRPr="002F69DB">
        <w:rPr>
          <w:rFonts w:ascii="Arial" w:hAnsi="Arial" w:cs="Arial"/>
          <w:sz w:val="22"/>
        </w:rPr>
        <w:t>No se utilizará autoclave como sistema de desactivación de alta eficiencia</w:t>
      </w:r>
      <w:r w:rsidR="003C5ADB" w:rsidRPr="002F69DB">
        <w:rPr>
          <w:rFonts w:ascii="Arial" w:hAnsi="Arial" w:cs="Arial"/>
          <w:sz w:val="22"/>
        </w:rPr>
        <w:t xml:space="preserve"> para el tratamiento de RESPEL con riesgo biológico, </w:t>
      </w:r>
      <w:r w:rsidRPr="002F69DB">
        <w:rPr>
          <w:rFonts w:ascii="Arial" w:hAnsi="Arial" w:cs="Arial"/>
          <w:sz w:val="22"/>
        </w:rPr>
        <w:t xml:space="preserve">ya que el gestor especializado se encargará de </w:t>
      </w:r>
      <w:r w:rsidR="00135A8B" w:rsidRPr="002F69DB">
        <w:rPr>
          <w:rFonts w:ascii="Arial" w:hAnsi="Arial" w:cs="Arial"/>
          <w:sz w:val="22"/>
        </w:rPr>
        <w:t>garantizar dicha desactivación</w:t>
      </w:r>
      <w:r w:rsidRPr="002F69DB">
        <w:rPr>
          <w:rFonts w:ascii="Arial" w:hAnsi="Arial" w:cs="Arial"/>
          <w:sz w:val="22"/>
        </w:rPr>
        <w:t xml:space="preserve">, haciendo innecesario </w:t>
      </w:r>
      <w:r w:rsidR="00135A8B" w:rsidRPr="002F69DB">
        <w:rPr>
          <w:rFonts w:ascii="Arial" w:hAnsi="Arial" w:cs="Arial"/>
          <w:sz w:val="22"/>
        </w:rPr>
        <w:t xml:space="preserve">este </w:t>
      </w:r>
      <w:r w:rsidRPr="002F69DB">
        <w:rPr>
          <w:rFonts w:ascii="Arial" w:hAnsi="Arial" w:cs="Arial"/>
          <w:sz w:val="22"/>
        </w:rPr>
        <w:t xml:space="preserve">tratamiento interno, </w:t>
      </w:r>
      <w:r w:rsidR="00135A8B" w:rsidRPr="002F69DB">
        <w:rPr>
          <w:rFonts w:ascii="Arial" w:hAnsi="Arial" w:cs="Arial"/>
          <w:sz w:val="22"/>
        </w:rPr>
        <w:t xml:space="preserve">que </w:t>
      </w:r>
      <w:r w:rsidRPr="002F69DB">
        <w:rPr>
          <w:rFonts w:ascii="Arial" w:hAnsi="Arial" w:cs="Arial"/>
          <w:sz w:val="22"/>
        </w:rPr>
        <w:t xml:space="preserve">además de incrementar costos </w:t>
      </w:r>
      <w:r w:rsidR="00135A8B" w:rsidRPr="002F69DB">
        <w:rPr>
          <w:rFonts w:ascii="Arial" w:hAnsi="Arial" w:cs="Arial"/>
          <w:sz w:val="22"/>
        </w:rPr>
        <w:t xml:space="preserve">por consumo de energía, se constituye en un factor de riesgo para </w:t>
      </w:r>
      <w:r w:rsidRPr="002F69DB">
        <w:rPr>
          <w:rFonts w:ascii="Arial" w:hAnsi="Arial" w:cs="Arial"/>
          <w:sz w:val="22"/>
        </w:rPr>
        <w:t>el personal que debe realizar dicha labor</w:t>
      </w:r>
      <w:r w:rsidR="003C188B" w:rsidRPr="002F69DB">
        <w:rPr>
          <w:rFonts w:ascii="Arial" w:hAnsi="Arial" w:cs="Arial"/>
          <w:sz w:val="22"/>
        </w:rPr>
        <w:t>.</w:t>
      </w:r>
      <w:r w:rsidRPr="002F69DB">
        <w:rPr>
          <w:rFonts w:ascii="Arial" w:hAnsi="Arial" w:cs="Arial"/>
          <w:sz w:val="22"/>
        </w:rPr>
        <w:t xml:space="preserve"> </w:t>
      </w:r>
    </w:p>
    <w:p w14:paraId="154C4D0B" w14:textId="77777777" w:rsidR="006933F3" w:rsidRPr="00C1480F" w:rsidRDefault="00333F9C" w:rsidP="00A55679">
      <w:pPr>
        <w:pStyle w:val="Ttulo4"/>
      </w:pPr>
      <w:r w:rsidRPr="00C1480F">
        <w:t xml:space="preserve">4.2.3.3 </w:t>
      </w:r>
      <w:r w:rsidR="006933F3" w:rsidRPr="00C1480F">
        <w:t>Desactivación de RESPEL con riesgo químico</w:t>
      </w:r>
    </w:p>
    <w:p w14:paraId="35C58E26" w14:textId="77777777" w:rsidR="006A3659" w:rsidRPr="00C1480F" w:rsidRDefault="006A3659" w:rsidP="006A3659">
      <w:pPr>
        <w:rPr>
          <w:b/>
        </w:rPr>
      </w:pPr>
    </w:p>
    <w:p w14:paraId="2B345DB6" w14:textId="77777777" w:rsidR="00507D32" w:rsidRPr="002F69DB" w:rsidRDefault="00507D32" w:rsidP="00507D32">
      <w:pPr>
        <w:shd w:val="clear" w:color="auto" w:fill="FFFFFF"/>
        <w:rPr>
          <w:rFonts w:ascii="Arial" w:eastAsia="Times New Roman" w:hAnsi="Arial" w:cs="Arial"/>
          <w:color w:val="222222"/>
          <w:sz w:val="19"/>
          <w:szCs w:val="19"/>
          <w:lang w:eastAsia="es-CO"/>
        </w:rPr>
      </w:pPr>
      <w:r w:rsidRPr="002F69DB">
        <w:rPr>
          <w:rFonts w:ascii="Arial" w:hAnsi="Arial" w:cs="Arial"/>
          <w:sz w:val="22"/>
        </w:rPr>
        <w:t>Como medio de contención para los</w:t>
      </w:r>
      <w:r w:rsidR="006933F3" w:rsidRPr="002F69DB">
        <w:rPr>
          <w:rFonts w:ascii="Arial" w:hAnsi="Arial" w:cs="Arial"/>
          <w:sz w:val="22"/>
        </w:rPr>
        <w:t xml:space="preserve"> residuos mercuriales se podrá realizar</w:t>
      </w:r>
      <w:r w:rsidRPr="002F69DB">
        <w:rPr>
          <w:rFonts w:ascii="Arial" w:hAnsi="Arial" w:cs="Arial"/>
          <w:sz w:val="22"/>
        </w:rPr>
        <w:t xml:space="preserve"> en un recipiente con glicerina o</w:t>
      </w:r>
      <w:r w:rsidR="006933F3" w:rsidRPr="002F69DB">
        <w:rPr>
          <w:rFonts w:ascii="Arial" w:hAnsi="Arial" w:cs="Arial"/>
          <w:sz w:val="22"/>
        </w:rPr>
        <w:t xml:space="preserve"> aceite mineral</w:t>
      </w:r>
      <w:r w:rsidRPr="002F69DB">
        <w:rPr>
          <w:rFonts w:ascii="Arial" w:hAnsi="Arial" w:cs="Arial"/>
          <w:sz w:val="22"/>
        </w:rPr>
        <w:t xml:space="preserve">, ya que la glicerina se usa para contener el mercurio y evitar que se evapore. </w:t>
      </w:r>
      <w:r w:rsidRPr="002F69DB">
        <w:rPr>
          <w:rFonts w:ascii="Arial" w:eastAsia="Times New Roman" w:hAnsi="Arial" w:cs="Arial"/>
          <w:color w:val="FF00FF"/>
          <w:sz w:val="19"/>
          <w:szCs w:val="19"/>
          <w:lang w:eastAsia="es-CO"/>
        </w:rPr>
        <w:t xml:space="preserve">  </w:t>
      </w:r>
    </w:p>
    <w:p w14:paraId="12FBEA3C" w14:textId="77777777" w:rsidR="006933F3" w:rsidRPr="002F69DB" w:rsidRDefault="006933F3" w:rsidP="00B87F4D">
      <w:pPr>
        <w:spacing w:before="200" w:after="240"/>
        <w:jc w:val="both"/>
        <w:rPr>
          <w:rFonts w:ascii="Arial" w:hAnsi="Arial" w:cs="Arial"/>
          <w:b/>
          <w:sz w:val="22"/>
        </w:rPr>
      </w:pPr>
      <w:r w:rsidRPr="002F69DB">
        <w:rPr>
          <w:rFonts w:ascii="Arial" w:hAnsi="Arial" w:cs="Arial"/>
          <w:sz w:val="22"/>
        </w:rPr>
        <w:t>Estas sustancias deben estar en una cantidad igual al peso de los residuos y se envasan en recipientes plásticos con capacidad de 2 litros para luego ser entregados</w:t>
      </w:r>
      <w:r w:rsidR="00AB28FA" w:rsidRPr="002F69DB">
        <w:rPr>
          <w:rFonts w:ascii="Arial" w:hAnsi="Arial" w:cs="Arial"/>
          <w:sz w:val="22"/>
        </w:rPr>
        <w:t xml:space="preserve">, no es necesario entregarlos </w:t>
      </w:r>
      <w:r w:rsidRPr="002F69DB">
        <w:rPr>
          <w:rFonts w:ascii="Arial" w:hAnsi="Arial" w:cs="Arial"/>
          <w:sz w:val="22"/>
        </w:rPr>
        <w:t xml:space="preserve"> en bolsas rojas rotuladas</w:t>
      </w:r>
      <w:r w:rsidR="00AB28FA" w:rsidRPr="002F69DB">
        <w:rPr>
          <w:rFonts w:ascii="Arial" w:hAnsi="Arial" w:cs="Arial"/>
          <w:sz w:val="22"/>
        </w:rPr>
        <w:t>, pero sí que su contenedor esté debidamente rotulado con la etiqueta diligenciada de riesgo químico (etiqueta No.3)</w:t>
      </w:r>
      <w:r w:rsidRPr="002F69DB">
        <w:rPr>
          <w:rFonts w:ascii="Arial" w:hAnsi="Arial" w:cs="Arial"/>
          <w:sz w:val="22"/>
        </w:rPr>
        <w:t>. Su almacenamiento no podrá ser superior a un año.</w:t>
      </w:r>
    </w:p>
    <w:p w14:paraId="6555AE7A" w14:textId="77777777" w:rsidR="006933F3" w:rsidRPr="002F69DB" w:rsidRDefault="00333F9C" w:rsidP="00A55679">
      <w:pPr>
        <w:pStyle w:val="Ttulo4"/>
      </w:pPr>
      <w:r w:rsidRPr="002F69DB">
        <w:t xml:space="preserve">4.2.3.4 </w:t>
      </w:r>
      <w:r w:rsidR="006933F3" w:rsidRPr="002F69DB">
        <w:t>Desactivación de agares y cultivos microbiológicos</w:t>
      </w:r>
    </w:p>
    <w:p w14:paraId="23135E61" w14:textId="77777777" w:rsidR="009C30CC" w:rsidRPr="002F69DB" w:rsidRDefault="00AB28FA" w:rsidP="00C90E01">
      <w:pPr>
        <w:spacing w:before="200" w:after="240"/>
        <w:jc w:val="both"/>
        <w:rPr>
          <w:rFonts w:ascii="Arial" w:hAnsi="Arial" w:cs="Arial"/>
          <w:sz w:val="22"/>
        </w:rPr>
      </w:pPr>
      <w:r w:rsidRPr="002F69DB">
        <w:rPr>
          <w:rFonts w:ascii="Arial" w:hAnsi="Arial" w:cs="Arial"/>
          <w:sz w:val="22"/>
        </w:rPr>
        <w:t xml:space="preserve">En la actualidad en las instituciones que generan este tipo de residuos normalmente se realiza por </w:t>
      </w:r>
      <w:r w:rsidR="003C5ADB" w:rsidRPr="002F69DB">
        <w:rPr>
          <w:rFonts w:ascii="Arial" w:hAnsi="Arial" w:cs="Arial"/>
          <w:sz w:val="22"/>
        </w:rPr>
        <w:t>autoclave</w:t>
      </w:r>
      <w:r w:rsidRPr="002F69DB">
        <w:rPr>
          <w:rFonts w:ascii="Arial" w:hAnsi="Arial" w:cs="Arial"/>
          <w:sz w:val="22"/>
        </w:rPr>
        <w:t xml:space="preserve">, que es </w:t>
      </w:r>
      <w:r w:rsidR="003C5ADB" w:rsidRPr="002F69DB">
        <w:rPr>
          <w:rFonts w:ascii="Arial" w:hAnsi="Arial" w:cs="Arial"/>
          <w:sz w:val="22"/>
        </w:rPr>
        <w:t xml:space="preserve">utilizado como sistema de desactivación. </w:t>
      </w:r>
      <w:r w:rsidRPr="002F69DB">
        <w:rPr>
          <w:rFonts w:ascii="Arial" w:hAnsi="Arial" w:cs="Arial"/>
          <w:sz w:val="22"/>
        </w:rPr>
        <w:t>Pero al interior de nuestra institución e</w:t>
      </w:r>
      <w:r w:rsidR="002639B8" w:rsidRPr="002F69DB">
        <w:rPr>
          <w:rFonts w:ascii="Arial" w:hAnsi="Arial" w:cs="Arial"/>
          <w:sz w:val="22"/>
        </w:rPr>
        <w:t>ste proceso se omitió debido a l</w:t>
      </w:r>
      <w:r w:rsidRPr="002F69DB">
        <w:rPr>
          <w:rFonts w:ascii="Arial" w:hAnsi="Arial" w:cs="Arial"/>
          <w:sz w:val="22"/>
        </w:rPr>
        <w:t xml:space="preserve">a dificultad y al riesgo del operario al someter productos a un calentamiento y una presión </w:t>
      </w:r>
      <w:r w:rsidR="00BC1DAD" w:rsidRPr="002F69DB">
        <w:rPr>
          <w:rFonts w:ascii="Arial" w:hAnsi="Arial" w:cs="Arial"/>
          <w:sz w:val="22"/>
        </w:rPr>
        <w:t xml:space="preserve">como la de </w:t>
      </w:r>
      <w:proofErr w:type="gramStart"/>
      <w:r w:rsidR="00BC1DAD" w:rsidRPr="002F69DB">
        <w:rPr>
          <w:rFonts w:ascii="Arial" w:hAnsi="Arial" w:cs="Arial"/>
          <w:sz w:val="22"/>
        </w:rPr>
        <w:t>un</w:t>
      </w:r>
      <w:proofErr w:type="gramEnd"/>
      <w:r w:rsidR="00BC1DAD" w:rsidRPr="002F69DB">
        <w:rPr>
          <w:rFonts w:ascii="Arial" w:hAnsi="Arial" w:cs="Arial"/>
          <w:sz w:val="22"/>
        </w:rPr>
        <w:t xml:space="preserve"> </w:t>
      </w:r>
      <w:r w:rsidRPr="002F69DB">
        <w:rPr>
          <w:rFonts w:ascii="Arial" w:hAnsi="Arial" w:cs="Arial"/>
          <w:sz w:val="22"/>
        </w:rPr>
        <w:t>autoclave, por esta razón, su  manejo final se realiza a través del</w:t>
      </w:r>
      <w:r w:rsidR="005C3950" w:rsidRPr="002F69DB">
        <w:rPr>
          <w:rFonts w:ascii="Arial" w:hAnsi="Arial" w:cs="Arial"/>
          <w:sz w:val="22"/>
        </w:rPr>
        <w:t xml:space="preserve"> gestor especializado</w:t>
      </w:r>
      <w:r w:rsidRPr="002F69DB">
        <w:rPr>
          <w:rFonts w:ascii="Arial" w:hAnsi="Arial" w:cs="Arial"/>
          <w:sz w:val="22"/>
        </w:rPr>
        <w:t>.</w:t>
      </w:r>
    </w:p>
    <w:p w14:paraId="391883D5" w14:textId="77777777" w:rsidR="00BC1DAD" w:rsidRPr="002F69DB" w:rsidRDefault="00BC1DAD" w:rsidP="00367CC8">
      <w:pPr>
        <w:pStyle w:val="Ttulo1"/>
      </w:pPr>
    </w:p>
    <w:p w14:paraId="7C865EFD" w14:textId="18C1A21B" w:rsidR="009C30CC" w:rsidRPr="002F69DB" w:rsidRDefault="005B5229" w:rsidP="00A55679">
      <w:pPr>
        <w:pStyle w:val="Ttulo3"/>
      </w:pPr>
      <w:bookmarkStart w:id="228" w:name="_Toc471943899"/>
      <w:r w:rsidRPr="002F69DB">
        <w:t>4.2.4</w:t>
      </w:r>
      <w:r w:rsidR="00B109B2" w:rsidRPr="002F69DB">
        <w:t xml:space="preserve"> </w:t>
      </w:r>
      <w:r w:rsidR="006D176F" w:rsidRPr="002F69DB">
        <w:t xml:space="preserve">Cumplimiento de normas de bioseguridad y uso de </w:t>
      </w:r>
      <w:r w:rsidR="007D4F5E" w:rsidRPr="002F69DB">
        <w:t>elementos de protección personal (EPP)</w:t>
      </w:r>
      <w:bookmarkEnd w:id="228"/>
    </w:p>
    <w:p w14:paraId="49F6FD3B" w14:textId="0C69BD78" w:rsidR="00867ED5" w:rsidRPr="002F69DB" w:rsidRDefault="00867ED5" w:rsidP="00B87F4D">
      <w:pPr>
        <w:spacing w:before="200" w:after="240"/>
        <w:jc w:val="both"/>
        <w:rPr>
          <w:rFonts w:ascii="Arial" w:hAnsi="Arial" w:cs="Arial"/>
          <w:sz w:val="22"/>
        </w:rPr>
      </w:pPr>
      <w:r w:rsidRPr="002F69DB">
        <w:rPr>
          <w:rFonts w:ascii="Arial" w:hAnsi="Arial" w:cs="Arial"/>
          <w:sz w:val="22"/>
        </w:rPr>
        <w:t>Los aspectos definidos a continuación aplican para las siguientes dependencias</w:t>
      </w:r>
      <w:r w:rsidR="008540E2" w:rsidRPr="002F69DB">
        <w:rPr>
          <w:rFonts w:ascii="Arial" w:hAnsi="Arial" w:cs="Arial"/>
          <w:sz w:val="22"/>
        </w:rPr>
        <w:t xml:space="preserve"> </w:t>
      </w:r>
      <w:r w:rsidR="0067173A" w:rsidRPr="002F69DB">
        <w:rPr>
          <w:rFonts w:ascii="Arial" w:hAnsi="Arial" w:cs="Arial"/>
          <w:sz w:val="22"/>
        </w:rPr>
        <w:t>(</w:t>
      </w:r>
      <w:r w:rsidR="00330D7F" w:rsidRPr="002F69DB">
        <w:rPr>
          <w:rFonts w:ascii="Arial" w:hAnsi="Arial" w:cs="Arial"/>
          <w:sz w:val="22"/>
        </w:rPr>
        <w:t xml:space="preserve">Figura </w:t>
      </w:r>
      <w:r w:rsidR="00476B5F">
        <w:rPr>
          <w:rFonts w:ascii="Arial" w:hAnsi="Arial" w:cs="Arial"/>
          <w:sz w:val="22"/>
        </w:rPr>
        <w:t>8</w:t>
      </w:r>
      <w:r w:rsidR="00C772F2" w:rsidRPr="002F69DB">
        <w:rPr>
          <w:rFonts w:ascii="Arial" w:hAnsi="Arial" w:cs="Arial"/>
          <w:sz w:val="22"/>
        </w:rPr>
        <w:t>)</w:t>
      </w:r>
      <w:r w:rsidRPr="002F69DB">
        <w:rPr>
          <w:rFonts w:ascii="Arial" w:hAnsi="Arial" w:cs="Arial"/>
          <w:sz w:val="22"/>
        </w:rPr>
        <w:t>:</w:t>
      </w:r>
    </w:p>
    <w:p w14:paraId="235D9AE0" w14:textId="77777777" w:rsidR="00867ED5" w:rsidRPr="002F69DB" w:rsidRDefault="00867ED5" w:rsidP="00AF5EC9">
      <w:pPr>
        <w:pStyle w:val="Prrafodelista"/>
        <w:numPr>
          <w:ilvl w:val="0"/>
          <w:numId w:val="11"/>
        </w:numPr>
        <w:spacing w:before="200" w:after="240"/>
        <w:jc w:val="both"/>
        <w:rPr>
          <w:rFonts w:ascii="Arial" w:hAnsi="Arial" w:cs="Arial"/>
          <w:sz w:val="22"/>
        </w:rPr>
      </w:pPr>
      <w:r w:rsidRPr="002F69DB">
        <w:rPr>
          <w:rFonts w:ascii="Arial" w:hAnsi="Arial" w:cs="Arial"/>
          <w:sz w:val="22"/>
        </w:rPr>
        <w:t xml:space="preserve">Vicerrectoría de Responsabilidad Social y Bienestar </w:t>
      </w:r>
      <w:r w:rsidR="008B6FF7" w:rsidRPr="002F69DB">
        <w:rPr>
          <w:rFonts w:ascii="Arial" w:hAnsi="Arial" w:cs="Arial"/>
          <w:sz w:val="22"/>
        </w:rPr>
        <w:t>Universitario</w:t>
      </w:r>
      <w:r w:rsidRPr="002F69DB">
        <w:rPr>
          <w:rFonts w:ascii="Arial" w:hAnsi="Arial" w:cs="Arial"/>
          <w:sz w:val="22"/>
        </w:rPr>
        <w:t>: Consultorios médicos y odontológicos.</w:t>
      </w:r>
    </w:p>
    <w:p w14:paraId="590B4011" w14:textId="77777777" w:rsidR="00867ED5" w:rsidRPr="002F69DB" w:rsidRDefault="00867ED5" w:rsidP="00AF5EC9">
      <w:pPr>
        <w:pStyle w:val="Prrafodelista"/>
        <w:numPr>
          <w:ilvl w:val="0"/>
          <w:numId w:val="11"/>
        </w:numPr>
        <w:spacing w:before="200" w:after="240"/>
        <w:jc w:val="both"/>
        <w:rPr>
          <w:rFonts w:ascii="Arial" w:hAnsi="Arial" w:cs="Arial"/>
          <w:sz w:val="22"/>
        </w:rPr>
      </w:pPr>
      <w:r w:rsidRPr="002F69DB">
        <w:rPr>
          <w:rFonts w:ascii="Arial" w:hAnsi="Arial" w:cs="Arial"/>
          <w:sz w:val="22"/>
        </w:rPr>
        <w:t xml:space="preserve">Escuela de Tecnología Química: Laboratorio de biotecnología y </w:t>
      </w:r>
      <w:r w:rsidR="00BB2111" w:rsidRPr="002F69DB">
        <w:rPr>
          <w:rFonts w:ascii="Arial" w:hAnsi="Arial" w:cs="Arial"/>
          <w:sz w:val="22"/>
        </w:rPr>
        <w:t>Microbiología</w:t>
      </w:r>
    </w:p>
    <w:p w14:paraId="1FA5AAF6" w14:textId="77777777" w:rsidR="009210B8" w:rsidRPr="002F69DB" w:rsidRDefault="00867ED5" w:rsidP="00AF5EC9">
      <w:pPr>
        <w:pStyle w:val="Prrafodelista"/>
        <w:numPr>
          <w:ilvl w:val="0"/>
          <w:numId w:val="11"/>
        </w:numPr>
        <w:spacing w:before="200" w:after="240"/>
        <w:jc w:val="both"/>
        <w:rPr>
          <w:rFonts w:ascii="Arial" w:hAnsi="Arial" w:cs="Arial"/>
          <w:sz w:val="22"/>
        </w:rPr>
      </w:pPr>
      <w:r w:rsidRPr="002F69DB">
        <w:rPr>
          <w:rFonts w:ascii="Arial" w:hAnsi="Arial" w:cs="Arial"/>
          <w:sz w:val="22"/>
        </w:rPr>
        <w:t xml:space="preserve">Laboratorio de </w:t>
      </w:r>
      <w:r w:rsidR="009210B8" w:rsidRPr="002F69DB">
        <w:rPr>
          <w:rFonts w:ascii="Arial" w:hAnsi="Arial" w:cs="Arial"/>
          <w:sz w:val="22"/>
        </w:rPr>
        <w:t xml:space="preserve">análisis de </w:t>
      </w:r>
      <w:r w:rsidRPr="002F69DB">
        <w:rPr>
          <w:rFonts w:ascii="Arial" w:hAnsi="Arial" w:cs="Arial"/>
          <w:sz w:val="22"/>
        </w:rPr>
        <w:t>aguas</w:t>
      </w:r>
      <w:r w:rsidR="009210B8" w:rsidRPr="002F69DB">
        <w:rPr>
          <w:rFonts w:ascii="Arial" w:hAnsi="Arial" w:cs="Arial"/>
          <w:sz w:val="22"/>
        </w:rPr>
        <w:t xml:space="preserve"> y alimentos.</w:t>
      </w:r>
    </w:p>
    <w:p w14:paraId="319C7097" w14:textId="77777777" w:rsidR="009210B8" w:rsidRPr="002F69DB" w:rsidRDefault="009210B8" w:rsidP="00AF5EC9">
      <w:pPr>
        <w:pStyle w:val="Prrafodelista"/>
        <w:numPr>
          <w:ilvl w:val="0"/>
          <w:numId w:val="11"/>
        </w:numPr>
        <w:spacing w:before="200" w:after="240"/>
        <w:jc w:val="both"/>
        <w:rPr>
          <w:rFonts w:ascii="Arial" w:hAnsi="Arial" w:cs="Arial"/>
          <w:sz w:val="22"/>
        </w:rPr>
      </w:pPr>
      <w:r w:rsidRPr="002F69DB">
        <w:rPr>
          <w:rFonts w:ascii="Arial" w:hAnsi="Arial" w:cs="Arial"/>
          <w:sz w:val="22"/>
        </w:rPr>
        <w:t>Facultad de Ciencias Ambientales: Laboratorio de Procesos Biológicos y Laboratorio de Biotecnología Vegetal.</w:t>
      </w:r>
    </w:p>
    <w:p w14:paraId="599826CC" w14:textId="77777777" w:rsidR="00867ED5" w:rsidRPr="002F69DB" w:rsidRDefault="009210B8" w:rsidP="00AF5EC9">
      <w:pPr>
        <w:pStyle w:val="Prrafodelista"/>
        <w:numPr>
          <w:ilvl w:val="0"/>
          <w:numId w:val="11"/>
        </w:numPr>
        <w:spacing w:before="200" w:after="240"/>
        <w:jc w:val="both"/>
        <w:rPr>
          <w:rFonts w:ascii="Arial" w:hAnsi="Arial" w:cs="Arial"/>
          <w:sz w:val="22"/>
        </w:rPr>
      </w:pPr>
      <w:r w:rsidRPr="002F69DB">
        <w:rPr>
          <w:rFonts w:ascii="Arial" w:hAnsi="Arial" w:cs="Arial"/>
          <w:sz w:val="22"/>
        </w:rPr>
        <w:t>Facultad de Ciencias de la Salud y Sede de Ciencias Químicas: Laboratorio de Biología Molecular y Biotecnología, Anfiteatro de Anatomía Humana, Anfiteatro de Veterinaria, Laboratorio de Fisiología y Farmacología, Laboratorio de Fisiología Celular e Inmunológica y Laboratorio de Parasitología.</w:t>
      </w:r>
    </w:p>
    <w:p w14:paraId="3D154710" w14:textId="471AACE0" w:rsidR="00BB2111" w:rsidRPr="002F69DB" w:rsidRDefault="008540E2" w:rsidP="00841BEE">
      <w:pPr>
        <w:pStyle w:val="Prrafodelista"/>
        <w:numPr>
          <w:ilvl w:val="0"/>
          <w:numId w:val="11"/>
        </w:numPr>
        <w:spacing w:before="200" w:after="240"/>
        <w:jc w:val="both"/>
        <w:rPr>
          <w:rFonts w:ascii="Arial" w:hAnsi="Arial" w:cs="Arial"/>
          <w:sz w:val="22"/>
        </w:rPr>
      </w:pPr>
      <w:r w:rsidRPr="002F69DB">
        <w:rPr>
          <w:rFonts w:ascii="Arial" w:hAnsi="Arial" w:cs="Arial"/>
          <w:sz w:val="22"/>
        </w:rPr>
        <w:t xml:space="preserve">Laboratorio de Genética </w:t>
      </w:r>
      <w:r w:rsidR="000F1FA0" w:rsidRPr="002F69DB">
        <w:rPr>
          <w:rFonts w:ascii="Arial" w:hAnsi="Arial" w:cs="Arial"/>
          <w:sz w:val="22"/>
        </w:rPr>
        <w:t xml:space="preserve">Médica ADN - UTP </w:t>
      </w:r>
      <w:r w:rsidR="0067173A" w:rsidRPr="002F69DB">
        <w:rPr>
          <w:rFonts w:ascii="Arial" w:hAnsi="Arial" w:cs="Arial"/>
          <w:sz w:val="22"/>
        </w:rPr>
        <w:t>(</w:t>
      </w:r>
      <w:r w:rsidR="00841BEE" w:rsidRPr="00841BEE">
        <w:rPr>
          <w:rFonts w:ascii="Arial" w:hAnsi="Arial" w:cs="Arial"/>
          <w:sz w:val="22"/>
        </w:rPr>
        <w:t>Calle 14 #</w:t>
      </w:r>
      <w:r w:rsidR="00841BEE">
        <w:rPr>
          <w:rFonts w:ascii="Arial" w:hAnsi="Arial" w:cs="Arial"/>
          <w:sz w:val="22"/>
        </w:rPr>
        <w:t xml:space="preserve"> </w:t>
      </w:r>
      <w:r w:rsidR="00841BEE" w:rsidRPr="00841BEE">
        <w:rPr>
          <w:rFonts w:ascii="Arial" w:hAnsi="Arial" w:cs="Arial"/>
          <w:sz w:val="22"/>
        </w:rPr>
        <w:t>23-41, Sector Álamos</w:t>
      </w:r>
      <w:r w:rsidR="0067173A" w:rsidRPr="002F69DB">
        <w:rPr>
          <w:rFonts w:ascii="Arial" w:hAnsi="Arial" w:cs="Arial"/>
          <w:sz w:val="22"/>
        </w:rPr>
        <w:t xml:space="preserve"> </w:t>
      </w:r>
      <w:r w:rsidR="0009678D" w:rsidRPr="002F69DB">
        <w:rPr>
          <w:rFonts w:ascii="Arial" w:hAnsi="Arial" w:cs="Arial"/>
          <w:sz w:val="22"/>
        </w:rPr>
        <w:t>– Pereira)</w:t>
      </w:r>
    </w:p>
    <w:p w14:paraId="7453FA50" w14:textId="77777777" w:rsidR="00BB2111" w:rsidRPr="002F69DB" w:rsidRDefault="00BB2111" w:rsidP="00B87F4D">
      <w:pPr>
        <w:pStyle w:val="Sinespaciado"/>
        <w:spacing w:before="200" w:after="240"/>
        <w:rPr>
          <w:rFonts w:cs="Arial"/>
          <w:sz w:val="22"/>
        </w:rPr>
      </w:pPr>
    </w:p>
    <w:p w14:paraId="54B6D688" w14:textId="77777777" w:rsidR="00BB2111" w:rsidRPr="002F69DB" w:rsidRDefault="00BB2111" w:rsidP="00B87F4D">
      <w:pPr>
        <w:pStyle w:val="Sinespaciado"/>
        <w:spacing w:before="200" w:after="240"/>
        <w:rPr>
          <w:rFonts w:cs="Arial"/>
          <w:sz w:val="22"/>
        </w:rPr>
      </w:pPr>
    </w:p>
    <w:p w14:paraId="055108D6" w14:textId="77777777" w:rsidR="00BB2111" w:rsidRPr="002F69DB" w:rsidRDefault="00BB2111" w:rsidP="00B87F4D">
      <w:pPr>
        <w:spacing w:before="200" w:after="240"/>
        <w:rPr>
          <w:rFonts w:ascii="Arial" w:hAnsi="Arial" w:cs="Arial"/>
          <w:sz w:val="22"/>
        </w:rPr>
      </w:pPr>
    </w:p>
    <w:p w14:paraId="10CC9CA9" w14:textId="77777777" w:rsidR="00BB2111" w:rsidRPr="002F69DB" w:rsidRDefault="00BB2111" w:rsidP="00367CC8">
      <w:pPr>
        <w:pStyle w:val="Ttulo1"/>
        <w:sectPr w:rsidR="00BB2111" w:rsidRPr="002F69DB" w:rsidSect="009A5ABA">
          <w:pgSz w:w="12240" w:h="15840"/>
          <w:pgMar w:top="1701" w:right="1418" w:bottom="1418" w:left="1418" w:header="709" w:footer="709" w:gutter="0"/>
          <w:cols w:space="708"/>
          <w:docGrid w:linePitch="360"/>
        </w:sectPr>
      </w:pPr>
    </w:p>
    <w:p w14:paraId="1079E2BA" w14:textId="1A2BB43C" w:rsidR="00786B29" w:rsidRPr="00B83843" w:rsidRDefault="00780A17" w:rsidP="00B83843">
      <w:pPr>
        <w:pStyle w:val="Sinespaciado"/>
        <w:rPr>
          <w:rFonts w:cs="Arial"/>
        </w:rPr>
      </w:pPr>
      <w:r>
        <w:rPr>
          <w:rFonts w:cs="Arial"/>
          <w:noProof/>
          <w:lang w:eastAsia="es-CO"/>
        </w:rPr>
        <w:lastRenderedPageBreak/>
        <w:drawing>
          <wp:inline distT="0" distB="0" distL="0" distR="0" wp14:anchorId="19AE1EF1" wp14:editId="6B4A6A24">
            <wp:extent cx="7505700" cy="4729627"/>
            <wp:effectExtent l="0" t="0" r="0"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UTP-Riesgo Biológico.jpg"/>
                    <pic:cNvPicPr/>
                  </pic:nvPicPr>
                  <pic:blipFill>
                    <a:blip r:embed="rId178">
                      <a:extLst>
                        <a:ext uri="{28A0092B-C50C-407E-A947-70E740481C1C}">
                          <a14:useLocalDpi xmlns:a14="http://schemas.microsoft.com/office/drawing/2010/main" val="0"/>
                        </a:ext>
                      </a:extLst>
                    </a:blip>
                    <a:stretch>
                      <a:fillRect/>
                    </a:stretch>
                  </pic:blipFill>
                  <pic:spPr>
                    <a:xfrm>
                      <a:off x="0" y="0"/>
                      <a:ext cx="7506290" cy="4729999"/>
                    </a:xfrm>
                    <a:prstGeom prst="rect">
                      <a:avLst/>
                    </a:prstGeom>
                  </pic:spPr>
                </pic:pic>
              </a:graphicData>
            </a:graphic>
          </wp:inline>
        </w:drawing>
      </w:r>
    </w:p>
    <w:p w14:paraId="2EFBC480" w14:textId="77777777" w:rsidR="00786B29" w:rsidRPr="002F69DB" w:rsidRDefault="00786B29" w:rsidP="00920FD9">
      <w:pPr>
        <w:rPr>
          <w:rFonts w:ascii="Arial" w:eastAsiaTheme="majorEastAsia" w:hAnsi="Arial" w:cs="Arial"/>
          <w:b/>
          <w:bCs/>
          <w:sz w:val="22"/>
        </w:rPr>
      </w:pPr>
    </w:p>
    <w:p w14:paraId="0BAE2E8E" w14:textId="581C00EC" w:rsidR="007216DF" w:rsidRPr="002F69DB" w:rsidRDefault="006D29DA" w:rsidP="000970F6">
      <w:pPr>
        <w:pStyle w:val="Epgrafe"/>
        <w:rPr>
          <w:rFonts w:ascii="Arial" w:hAnsi="Arial" w:cs="Arial"/>
          <w:i w:val="0"/>
          <w:color w:val="auto"/>
        </w:rPr>
      </w:pPr>
      <w:bookmarkStart w:id="229" w:name="_Toc409974920"/>
      <w:bookmarkStart w:id="230" w:name="_Toc423882449"/>
      <w:r w:rsidRPr="002F69DB">
        <w:rPr>
          <w:rFonts w:ascii="Arial" w:hAnsi="Arial" w:cs="Arial"/>
          <w:i w:val="0"/>
          <w:color w:val="auto"/>
        </w:rPr>
        <w:t xml:space="preserve">Figura </w:t>
      </w:r>
      <w:r w:rsidR="00476B5F">
        <w:rPr>
          <w:rFonts w:ascii="Arial" w:hAnsi="Arial" w:cs="Arial"/>
          <w:i w:val="0"/>
          <w:color w:val="auto"/>
        </w:rPr>
        <w:t>8</w:t>
      </w:r>
      <w:r w:rsidRPr="002F69DB">
        <w:rPr>
          <w:rFonts w:ascii="Arial" w:hAnsi="Arial" w:cs="Arial"/>
          <w:i w:val="0"/>
          <w:color w:val="auto"/>
        </w:rPr>
        <w:t xml:space="preserve">. </w:t>
      </w:r>
      <w:r w:rsidR="007216DF" w:rsidRPr="002F69DB">
        <w:rPr>
          <w:rFonts w:ascii="Arial" w:hAnsi="Arial" w:cs="Arial"/>
          <w:i w:val="0"/>
          <w:color w:val="auto"/>
        </w:rPr>
        <w:t>Áreas generadoras de Residuos con riesgo Biológico.</w:t>
      </w:r>
      <w:r w:rsidR="007216DF" w:rsidRPr="002F69DB">
        <w:rPr>
          <w:rFonts w:ascii="Arial" w:eastAsia="Calibri" w:hAnsi="Arial" w:cs="Arial"/>
          <w:i w:val="0"/>
          <w:color w:val="auto"/>
          <w:kern w:val="24"/>
        </w:rPr>
        <w:t xml:space="preserve"> </w:t>
      </w:r>
      <w:r w:rsidR="007216DF" w:rsidRPr="002F69DB">
        <w:rPr>
          <w:rFonts w:ascii="Arial" w:hAnsi="Arial" w:cs="Arial"/>
          <w:i w:val="0"/>
          <w:color w:val="auto"/>
        </w:rPr>
        <w:t>Plan Institucional de Gestión Integral de RESPEL – UTP. 20</w:t>
      </w:r>
      <w:bookmarkEnd w:id="229"/>
      <w:r w:rsidR="007216DF" w:rsidRPr="002F69DB">
        <w:rPr>
          <w:rFonts w:ascii="Arial" w:hAnsi="Arial" w:cs="Arial"/>
          <w:i w:val="0"/>
          <w:color w:val="auto"/>
        </w:rPr>
        <w:t>1</w:t>
      </w:r>
      <w:r w:rsidR="00B83843">
        <w:rPr>
          <w:rFonts w:ascii="Arial" w:hAnsi="Arial" w:cs="Arial"/>
          <w:i w:val="0"/>
          <w:color w:val="auto"/>
        </w:rPr>
        <w:t>6</w:t>
      </w:r>
      <w:r w:rsidR="007216DF" w:rsidRPr="002F69DB">
        <w:rPr>
          <w:rFonts w:ascii="Arial" w:hAnsi="Arial" w:cs="Arial"/>
          <w:i w:val="0"/>
          <w:color w:val="auto"/>
        </w:rPr>
        <w:t>.</w:t>
      </w:r>
      <w:bookmarkEnd w:id="230"/>
    </w:p>
    <w:p w14:paraId="343CBF13" w14:textId="254BF9F1" w:rsidR="007216DF" w:rsidRPr="002F69DB" w:rsidRDefault="007216DF" w:rsidP="007216DF">
      <w:pPr>
        <w:rPr>
          <w:rFonts w:ascii="Arial" w:hAnsi="Arial" w:cs="Arial"/>
          <w:i/>
          <w:sz w:val="18"/>
          <w:szCs w:val="18"/>
        </w:rPr>
      </w:pPr>
      <w:r w:rsidRPr="002F69DB">
        <w:rPr>
          <w:rFonts w:ascii="Arial" w:hAnsi="Arial" w:cs="Arial"/>
          <w:i/>
          <w:sz w:val="18"/>
          <w:szCs w:val="18"/>
        </w:rPr>
        <w:t>Fuente: Pagina web Universidad tecnológica de Pereira, Mapa campus Universidad Tecnológica de Pereira.</w:t>
      </w:r>
    </w:p>
    <w:p w14:paraId="197B0C4E" w14:textId="77777777" w:rsidR="007216DF" w:rsidRPr="002F69DB" w:rsidRDefault="007216DF" w:rsidP="007216DF">
      <w:pPr>
        <w:rPr>
          <w:rFonts w:ascii="Arial" w:hAnsi="Arial" w:cs="Arial"/>
          <w:sz w:val="18"/>
          <w:szCs w:val="18"/>
        </w:rPr>
        <w:sectPr w:rsidR="007216DF" w:rsidRPr="002F69DB" w:rsidSect="00786B29">
          <w:pgSz w:w="15840" w:h="12240" w:orient="landscape"/>
          <w:pgMar w:top="1418" w:right="1418" w:bottom="1418" w:left="1701" w:header="709" w:footer="709" w:gutter="0"/>
          <w:cols w:space="708"/>
          <w:docGrid w:linePitch="360"/>
        </w:sectPr>
      </w:pPr>
    </w:p>
    <w:p w14:paraId="2093BBFE" w14:textId="77777777" w:rsidR="00C114E6" w:rsidRPr="002F69DB" w:rsidRDefault="00B54EFF" w:rsidP="00C114E6">
      <w:pPr>
        <w:spacing w:before="240" w:after="240"/>
        <w:jc w:val="both"/>
        <w:rPr>
          <w:rFonts w:ascii="Arial" w:hAnsi="Arial" w:cs="Arial"/>
          <w:sz w:val="22"/>
        </w:rPr>
      </w:pPr>
      <w:r w:rsidRPr="002F69DB">
        <w:rPr>
          <w:rFonts w:ascii="Arial" w:hAnsi="Arial" w:cs="Arial"/>
          <w:sz w:val="22"/>
        </w:rPr>
        <w:lastRenderedPageBreak/>
        <w:t>Los aspectos que hacen referencia al</w:t>
      </w:r>
      <w:r w:rsidR="00D60FCA" w:rsidRPr="002F69DB">
        <w:rPr>
          <w:rFonts w:ascii="Arial" w:hAnsi="Arial" w:cs="Arial"/>
          <w:sz w:val="22"/>
        </w:rPr>
        <w:t xml:space="preserve"> </w:t>
      </w:r>
      <w:r w:rsidRPr="002F69DB">
        <w:rPr>
          <w:rFonts w:ascii="Arial" w:hAnsi="Arial" w:cs="Arial"/>
          <w:sz w:val="22"/>
        </w:rPr>
        <w:t xml:space="preserve">manejo a los residuos infecciosos o de riesgo biológico generados en la Universidad Tecnológica de Pereira, se estructuran a partir del </w:t>
      </w:r>
      <w:hyperlink r:id="rId179" w:history="1">
        <w:r w:rsidRPr="002F69DB">
          <w:rPr>
            <w:rStyle w:val="Hipervnculo"/>
            <w:rFonts w:ascii="Arial" w:hAnsi="Arial" w:cs="Arial"/>
            <w:sz w:val="22"/>
          </w:rPr>
          <w:t>Manual de Normas Generales de Bioseguridad</w:t>
        </w:r>
        <w:r w:rsidR="005B6F28" w:rsidRPr="002F69DB">
          <w:rPr>
            <w:rStyle w:val="Hipervnculo"/>
            <w:rFonts w:ascii="Arial" w:hAnsi="Arial" w:cs="Arial"/>
            <w:sz w:val="22"/>
          </w:rPr>
          <w:t xml:space="preserve"> (2014)</w:t>
        </w:r>
      </w:hyperlink>
      <w:r w:rsidRPr="002F69DB">
        <w:rPr>
          <w:rFonts w:ascii="Arial" w:hAnsi="Arial" w:cs="Arial"/>
          <w:sz w:val="22"/>
        </w:rPr>
        <w:t xml:space="preserve"> elaborado por las Doctoras Carmen Luisa Betancur </w:t>
      </w:r>
      <w:proofErr w:type="spellStart"/>
      <w:r w:rsidRPr="002F69DB">
        <w:rPr>
          <w:rFonts w:ascii="Arial" w:hAnsi="Arial" w:cs="Arial"/>
          <w:sz w:val="22"/>
        </w:rPr>
        <w:t>Pulgarín</w:t>
      </w:r>
      <w:proofErr w:type="spellEnd"/>
      <w:r w:rsidRPr="002F69DB">
        <w:rPr>
          <w:rFonts w:ascii="Arial" w:hAnsi="Arial" w:cs="Arial"/>
          <w:sz w:val="22"/>
        </w:rPr>
        <w:t xml:space="preserve">, </w:t>
      </w:r>
      <w:proofErr w:type="spellStart"/>
      <w:r w:rsidRPr="002F69DB">
        <w:rPr>
          <w:rFonts w:ascii="Arial" w:hAnsi="Arial" w:cs="Arial"/>
          <w:sz w:val="22"/>
        </w:rPr>
        <w:t>Solangel</w:t>
      </w:r>
      <w:proofErr w:type="spellEnd"/>
      <w:r w:rsidRPr="002F69DB">
        <w:rPr>
          <w:rFonts w:ascii="Arial" w:hAnsi="Arial" w:cs="Arial"/>
          <w:sz w:val="22"/>
        </w:rPr>
        <w:t xml:space="preserve"> Cano Giraldo y Myriam Lucia Tamayo Arenas, </w:t>
      </w:r>
      <w:r w:rsidR="005B6F28" w:rsidRPr="002F69DB">
        <w:rPr>
          <w:rFonts w:ascii="Arial" w:hAnsi="Arial" w:cs="Arial"/>
          <w:sz w:val="22"/>
        </w:rPr>
        <w:t>y que hace parte integral del presente Plan</w:t>
      </w:r>
      <w:r w:rsidR="00367C40" w:rsidRPr="002F69DB">
        <w:rPr>
          <w:rFonts w:ascii="Arial" w:hAnsi="Arial" w:cs="Arial"/>
          <w:sz w:val="22"/>
        </w:rPr>
        <w:t xml:space="preserve"> </w:t>
      </w:r>
      <w:hyperlink r:id="rId180" w:history="1">
        <w:r w:rsidR="0078704B" w:rsidRPr="002F69DB">
          <w:rPr>
            <w:rStyle w:val="Hipervnculo"/>
            <w:rFonts w:ascii="Arial" w:hAnsi="Arial" w:cs="Arial"/>
            <w:sz w:val="22"/>
          </w:rPr>
          <w:t>(Anexo 1</w:t>
        </w:r>
        <w:r w:rsidR="00367C40" w:rsidRPr="002F69DB">
          <w:rPr>
            <w:rStyle w:val="Hipervnculo"/>
            <w:rFonts w:ascii="Arial" w:hAnsi="Arial" w:cs="Arial"/>
            <w:sz w:val="22"/>
          </w:rPr>
          <w:t>)</w:t>
        </w:r>
      </w:hyperlink>
      <w:r w:rsidR="005B6F28" w:rsidRPr="002F69DB">
        <w:rPr>
          <w:rFonts w:ascii="Arial" w:hAnsi="Arial" w:cs="Arial"/>
          <w:sz w:val="22"/>
        </w:rPr>
        <w:t>.</w:t>
      </w:r>
      <w:r w:rsidR="00C114E6" w:rsidRPr="002F69DB">
        <w:rPr>
          <w:rFonts w:ascii="Arial" w:hAnsi="Arial" w:cs="Arial"/>
          <w:sz w:val="22"/>
        </w:rPr>
        <w:t xml:space="preserve"> En este sentido, los principios y lineamientos de bioseguridad asociados al manejo de RESPEL con riesgo biológico derivados de dicho documento, apuntan al cumplimiento de los principios de bioseguridad en los siguientes aspectos: </w:t>
      </w:r>
    </w:p>
    <w:p w14:paraId="5E9FC6D4" w14:textId="77777777" w:rsidR="00C114E6" w:rsidRPr="002F69DB" w:rsidRDefault="00C114E6" w:rsidP="00AF5EC9">
      <w:pPr>
        <w:pStyle w:val="Prrafodelista"/>
        <w:numPr>
          <w:ilvl w:val="0"/>
          <w:numId w:val="11"/>
        </w:numPr>
        <w:spacing w:before="240" w:after="240"/>
        <w:jc w:val="both"/>
        <w:rPr>
          <w:rFonts w:ascii="Arial" w:hAnsi="Arial" w:cs="Arial"/>
          <w:sz w:val="22"/>
        </w:rPr>
      </w:pPr>
      <w:r w:rsidRPr="002F69DB">
        <w:rPr>
          <w:rFonts w:ascii="Arial" w:hAnsi="Arial" w:cs="Arial"/>
          <w:sz w:val="22"/>
        </w:rPr>
        <w:t>Las medidas de prevención de accidentes del personal de salud, (funcionarios técnicos, docentes y estudiantes), que está expuesto a sangre y otros líquidos biológicos.</w:t>
      </w:r>
    </w:p>
    <w:p w14:paraId="329B9EC3" w14:textId="77777777" w:rsidR="00C114E6" w:rsidRPr="002F69DB" w:rsidRDefault="00C114E6" w:rsidP="00AF5EC9">
      <w:pPr>
        <w:pStyle w:val="Prrafodelista"/>
        <w:numPr>
          <w:ilvl w:val="0"/>
          <w:numId w:val="11"/>
        </w:numPr>
        <w:spacing w:before="240" w:after="240"/>
        <w:jc w:val="both"/>
        <w:rPr>
          <w:rFonts w:ascii="Arial" w:hAnsi="Arial" w:cs="Arial"/>
          <w:sz w:val="22"/>
        </w:rPr>
      </w:pPr>
      <w:r w:rsidRPr="002F69DB">
        <w:rPr>
          <w:rFonts w:ascii="Arial" w:hAnsi="Arial" w:cs="Arial"/>
          <w:sz w:val="22"/>
        </w:rPr>
        <w:t>La conducta a seguir frente a un accidente con exposición a dichos elementos.</w:t>
      </w:r>
    </w:p>
    <w:p w14:paraId="17268053" w14:textId="77777777" w:rsidR="00C114E6" w:rsidRPr="002F69DB" w:rsidRDefault="00C114E6" w:rsidP="00C114E6">
      <w:pPr>
        <w:spacing w:before="240" w:after="240"/>
        <w:jc w:val="both"/>
        <w:rPr>
          <w:rFonts w:ascii="Arial" w:hAnsi="Arial" w:cs="Arial"/>
          <w:sz w:val="22"/>
        </w:rPr>
      </w:pPr>
      <w:r w:rsidRPr="002F69DB">
        <w:rPr>
          <w:rFonts w:ascii="Arial" w:hAnsi="Arial" w:cs="Arial"/>
          <w:b/>
          <w:i/>
          <w:sz w:val="22"/>
          <w:u w:val="single"/>
        </w:rPr>
        <w:t>Alcance:</w:t>
      </w:r>
      <w:r w:rsidRPr="002F69DB">
        <w:rPr>
          <w:rFonts w:ascii="Arial" w:hAnsi="Arial" w:cs="Arial"/>
          <w:sz w:val="22"/>
        </w:rPr>
        <w:t xml:space="preserve"> Las normas de bioseguridad aplican para las actividades de manejo en la fuente, recolección, transporte y almacenamiento final y entrega de los residuos infecciosos y/o de riesgo biológico generados en los laboratorios y consultorios médicos de la Universidad Tecnológica de Pereira.</w:t>
      </w:r>
    </w:p>
    <w:p w14:paraId="3B15AFB1" w14:textId="77777777" w:rsidR="00C114E6" w:rsidRPr="002F69DB" w:rsidRDefault="00C114E6" w:rsidP="00C114E6">
      <w:pPr>
        <w:spacing w:before="240" w:after="240"/>
        <w:jc w:val="both"/>
        <w:rPr>
          <w:rFonts w:ascii="Arial" w:hAnsi="Arial" w:cs="Arial"/>
          <w:sz w:val="22"/>
        </w:rPr>
      </w:pPr>
      <w:r w:rsidRPr="002F69DB">
        <w:rPr>
          <w:rFonts w:ascii="Arial" w:hAnsi="Arial" w:cs="Arial"/>
          <w:b/>
          <w:i/>
          <w:sz w:val="22"/>
          <w:u w:val="single"/>
        </w:rPr>
        <w:t>Aplicación:</w:t>
      </w:r>
      <w:r w:rsidRPr="002F69DB">
        <w:rPr>
          <w:rFonts w:ascii="Arial" w:hAnsi="Arial" w:cs="Arial"/>
          <w:b/>
          <w:sz w:val="22"/>
        </w:rPr>
        <w:t xml:space="preserve"> </w:t>
      </w:r>
      <w:r w:rsidRPr="002F69DB">
        <w:rPr>
          <w:rFonts w:ascii="Arial" w:hAnsi="Arial" w:cs="Arial"/>
          <w:sz w:val="22"/>
        </w:rPr>
        <w:t xml:space="preserve">La aplicación de los procedimientos de Bioseguridad, depende de la implementación de las acciones planteadas en el presente documento y el </w:t>
      </w:r>
      <w:hyperlink r:id="rId181" w:history="1">
        <w:r w:rsidR="0078704B" w:rsidRPr="002F69DB">
          <w:rPr>
            <w:rStyle w:val="Hipervnculo"/>
            <w:rFonts w:ascii="Arial" w:hAnsi="Arial" w:cs="Arial"/>
            <w:sz w:val="22"/>
          </w:rPr>
          <w:t>Manual de Normas Generales de Bioseguridad (2014)</w:t>
        </w:r>
      </w:hyperlink>
      <w:r w:rsidR="0078704B" w:rsidRPr="002F69DB">
        <w:rPr>
          <w:rFonts w:ascii="Arial" w:hAnsi="Arial" w:cs="Arial"/>
          <w:sz w:val="22"/>
        </w:rPr>
        <w:t xml:space="preserve"> como</w:t>
      </w:r>
      <w:r w:rsidRPr="002F69DB">
        <w:rPr>
          <w:rFonts w:ascii="Arial" w:hAnsi="Arial" w:cs="Arial"/>
          <w:sz w:val="22"/>
        </w:rPr>
        <w:t xml:space="preserve"> instrumentos y lineamientos necesarios para asegurar la gestión integral de los RESPEL con riesgo biológico generados en la institución, y de la continuidad de las actividades desarrolladas desde la oficina de Salud Ocupacional y el Comité Paritario de Salud Ocupacional para el manejo de éstos.</w:t>
      </w:r>
    </w:p>
    <w:p w14:paraId="4A01F457" w14:textId="77777777" w:rsidR="00C114E6" w:rsidRPr="002F69DB" w:rsidRDefault="00C114E6" w:rsidP="00C114E6">
      <w:pPr>
        <w:spacing w:before="240" w:after="240"/>
        <w:jc w:val="both"/>
        <w:rPr>
          <w:rFonts w:ascii="Arial" w:hAnsi="Arial" w:cs="Arial"/>
          <w:sz w:val="22"/>
        </w:rPr>
      </w:pPr>
      <w:r w:rsidRPr="002F69DB">
        <w:rPr>
          <w:rFonts w:ascii="Arial" w:hAnsi="Arial" w:cs="Arial"/>
          <w:b/>
          <w:i/>
          <w:sz w:val="22"/>
          <w:u w:val="single"/>
        </w:rPr>
        <w:t>Responsabilidad:</w:t>
      </w:r>
      <w:r w:rsidRPr="002F69DB">
        <w:rPr>
          <w:rFonts w:ascii="Arial" w:hAnsi="Arial" w:cs="Arial"/>
          <w:sz w:val="22"/>
        </w:rPr>
        <w:t xml:space="preserve"> La aplicación de las acciones directas relacionadas con el presente procedimiento serán responsabilidad de la Oficina de Salud Ocupacional, el Comité Paritario de Salud Ocupacional, el Grupo Administrativo de Gestión Ambiental y Sanitaria, y el funcionario encargado de implementar el Plan de Manejo Ambiental. Los aspectos operativos serán responsabilidad de los encargados de los laboratorios y consultorios generadores de RESPEL infecciosos y/o de riesgo biológico, y de los funcionarios encargados de las actividades de recolección y manejo final interno de </w:t>
      </w:r>
      <w:proofErr w:type="gramStart"/>
      <w:r w:rsidRPr="002F69DB">
        <w:rPr>
          <w:rFonts w:ascii="Arial" w:hAnsi="Arial" w:cs="Arial"/>
          <w:sz w:val="22"/>
        </w:rPr>
        <w:t>éstos</w:t>
      </w:r>
      <w:proofErr w:type="gramEnd"/>
      <w:r w:rsidRPr="002F69DB">
        <w:rPr>
          <w:rFonts w:ascii="Arial" w:hAnsi="Arial" w:cs="Arial"/>
          <w:sz w:val="22"/>
        </w:rPr>
        <w:t xml:space="preserve"> residuos, quienes son las personas que se encuentran expuestas de manera directa al riesgo por exposición a este tipo de residuos.</w:t>
      </w:r>
    </w:p>
    <w:p w14:paraId="48077BAE" w14:textId="77777777" w:rsidR="00C114E6" w:rsidRPr="002F69DB" w:rsidRDefault="00C114E6" w:rsidP="00A55679">
      <w:pPr>
        <w:pStyle w:val="Ttulo4"/>
      </w:pPr>
      <w:r w:rsidRPr="002F69DB">
        <w:t>4.2.4.1 Principios de bioseguridad</w:t>
      </w:r>
    </w:p>
    <w:p w14:paraId="6220A663" w14:textId="77777777" w:rsidR="00C114E6" w:rsidRPr="002F69DB" w:rsidRDefault="00C114E6" w:rsidP="00C114E6">
      <w:pPr>
        <w:spacing w:before="240" w:after="240"/>
        <w:jc w:val="both"/>
        <w:rPr>
          <w:rFonts w:ascii="Arial" w:hAnsi="Arial" w:cs="Arial"/>
          <w:sz w:val="22"/>
        </w:rPr>
      </w:pPr>
      <w:r w:rsidRPr="002F69DB">
        <w:rPr>
          <w:rFonts w:ascii="Arial" w:hAnsi="Arial" w:cs="Arial"/>
          <w:sz w:val="22"/>
        </w:rPr>
        <w:t>Según el Manual, los principios de bioseguridad que rigen para la institución, en el marco del manejo de RESPEL con riesgo biológico son los siguientes:</w:t>
      </w:r>
    </w:p>
    <w:p w14:paraId="199C1E8D" w14:textId="77777777" w:rsidR="00C114E6" w:rsidRPr="002F69DB" w:rsidRDefault="00C114E6" w:rsidP="00AF5EC9">
      <w:pPr>
        <w:pStyle w:val="Prrafodelista"/>
        <w:numPr>
          <w:ilvl w:val="0"/>
          <w:numId w:val="31"/>
        </w:numPr>
        <w:spacing w:before="240" w:after="240"/>
        <w:jc w:val="both"/>
        <w:rPr>
          <w:rFonts w:ascii="Arial" w:hAnsi="Arial" w:cs="Arial"/>
          <w:sz w:val="22"/>
        </w:rPr>
      </w:pPr>
      <w:r w:rsidRPr="002F69DB">
        <w:rPr>
          <w:rFonts w:ascii="Arial" w:hAnsi="Arial" w:cs="Arial"/>
          <w:sz w:val="22"/>
        </w:rPr>
        <w:t>Universalidad</w:t>
      </w:r>
    </w:p>
    <w:p w14:paraId="154CC0FF" w14:textId="77777777" w:rsidR="00C114E6" w:rsidRPr="002F69DB" w:rsidRDefault="00C114E6" w:rsidP="00AF5EC9">
      <w:pPr>
        <w:pStyle w:val="Prrafodelista"/>
        <w:numPr>
          <w:ilvl w:val="0"/>
          <w:numId w:val="31"/>
        </w:numPr>
        <w:spacing w:before="240" w:after="240"/>
        <w:jc w:val="both"/>
        <w:rPr>
          <w:rFonts w:ascii="Arial" w:hAnsi="Arial" w:cs="Arial"/>
          <w:sz w:val="22"/>
        </w:rPr>
      </w:pPr>
      <w:r w:rsidRPr="002F69DB">
        <w:rPr>
          <w:rFonts w:ascii="Arial" w:hAnsi="Arial" w:cs="Arial"/>
          <w:sz w:val="22"/>
        </w:rPr>
        <w:t>Uso de barreras o elementos de protección personal (EPP)</w:t>
      </w:r>
    </w:p>
    <w:p w14:paraId="3C94ABD6" w14:textId="77777777" w:rsidR="00C114E6" w:rsidRPr="002F69DB" w:rsidRDefault="00C114E6" w:rsidP="00AF5EC9">
      <w:pPr>
        <w:pStyle w:val="Prrafodelista"/>
        <w:numPr>
          <w:ilvl w:val="0"/>
          <w:numId w:val="31"/>
        </w:numPr>
        <w:spacing w:before="240" w:after="240"/>
        <w:jc w:val="both"/>
        <w:rPr>
          <w:rFonts w:ascii="Arial" w:hAnsi="Arial" w:cs="Arial"/>
          <w:sz w:val="22"/>
        </w:rPr>
      </w:pPr>
      <w:r w:rsidRPr="002F69DB">
        <w:rPr>
          <w:rFonts w:ascii="Arial" w:hAnsi="Arial" w:cs="Arial"/>
          <w:sz w:val="22"/>
        </w:rPr>
        <w:t>Medios de eliminación de residuos contaminados</w:t>
      </w:r>
    </w:p>
    <w:p w14:paraId="2E91093C" w14:textId="77777777" w:rsidR="00C114E6" w:rsidRPr="002F69DB" w:rsidRDefault="00C114E6" w:rsidP="00A55679">
      <w:pPr>
        <w:pStyle w:val="Ttulo4"/>
      </w:pPr>
      <w:r w:rsidRPr="002F69DB">
        <w:lastRenderedPageBreak/>
        <w:t>4.2.4.2 Accidente de exposición a sangre o fluidos corporales (EAS)</w:t>
      </w:r>
    </w:p>
    <w:p w14:paraId="0D1C0A22" w14:textId="77777777" w:rsidR="00C114E6" w:rsidRPr="002F69DB" w:rsidRDefault="00C114E6" w:rsidP="00C114E6">
      <w:pPr>
        <w:spacing w:before="240" w:after="240"/>
        <w:jc w:val="both"/>
        <w:rPr>
          <w:rFonts w:ascii="Arial" w:hAnsi="Arial" w:cs="Arial"/>
          <w:sz w:val="22"/>
        </w:rPr>
      </w:pPr>
      <w:r w:rsidRPr="002F69DB">
        <w:rPr>
          <w:rFonts w:ascii="Arial" w:hAnsi="Arial" w:cs="Arial"/>
          <w:sz w:val="22"/>
        </w:rPr>
        <w:t>Ante algún contacto con sangre o fluidos corporales durante la manipulación de RESPEL con riesgo biológico por parte del personal, se debe registrar la siguiente información y notificarla a la Oficina de Salud Ocupacional, el Comité Paritario de Salud Ocupacional, el Grupo Administrativo de Gestión Ambiental y Sanitaria:</w:t>
      </w:r>
    </w:p>
    <w:p w14:paraId="07BD6AD5" w14:textId="77777777" w:rsidR="00C114E6" w:rsidRPr="002F69DB" w:rsidRDefault="00C114E6" w:rsidP="00C114E6">
      <w:pPr>
        <w:pStyle w:val="Prrafodelista"/>
        <w:numPr>
          <w:ilvl w:val="0"/>
          <w:numId w:val="5"/>
        </w:numPr>
        <w:spacing w:before="240" w:after="240"/>
        <w:jc w:val="both"/>
        <w:rPr>
          <w:rFonts w:ascii="Arial" w:hAnsi="Arial" w:cs="Arial"/>
          <w:sz w:val="22"/>
        </w:rPr>
      </w:pPr>
      <w:r w:rsidRPr="002F69DB">
        <w:rPr>
          <w:rFonts w:ascii="Arial" w:hAnsi="Arial" w:cs="Arial"/>
          <w:sz w:val="22"/>
        </w:rPr>
        <w:t>Nombre de la persona accidentada</w:t>
      </w:r>
    </w:p>
    <w:p w14:paraId="08B834DD" w14:textId="77777777" w:rsidR="00C114E6" w:rsidRPr="002F69DB" w:rsidRDefault="00C114E6" w:rsidP="00C114E6">
      <w:pPr>
        <w:pStyle w:val="Prrafodelista"/>
        <w:numPr>
          <w:ilvl w:val="0"/>
          <w:numId w:val="5"/>
        </w:numPr>
        <w:spacing w:before="240" w:after="240"/>
        <w:jc w:val="both"/>
        <w:rPr>
          <w:rFonts w:ascii="Arial" w:hAnsi="Arial" w:cs="Arial"/>
          <w:sz w:val="22"/>
        </w:rPr>
      </w:pPr>
      <w:r w:rsidRPr="002F69DB">
        <w:rPr>
          <w:rFonts w:ascii="Arial" w:hAnsi="Arial" w:cs="Arial"/>
          <w:sz w:val="22"/>
        </w:rPr>
        <w:t>El material causante del accidente</w:t>
      </w:r>
    </w:p>
    <w:p w14:paraId="1DD0C0B4" w14:textId="77777777" w:rsidR="00C114E6" w:rsidRPr="002F69DB" w:rsidRDefault="00C114E6" w:rsidP="00C114E6">
      <w:pPr>
        <w:pStyle w:val="Prrafodelista"/>
        <w:numPr>
          <w:ilvl w:val="0"/>
          <w:numId w:val="5"/>
        </w:numPr>
        <w:spacing w:before="240" w:after="240"/>
        <w:jc w:val="both"/>
        <w:rPr>
          <w:rFonts w:ascii="Arial" w:hAnsi="Arial" w:cs="Arial"/>
          <w:sz w:val="22"/>
        </w:rPr>
      </w:pPr>
      <w:r w:rsidRPr="002F69DB">
        <w:rPr>
          <w:rFonts w:ascii="Arial" w:hAnsi="Arial" w:cs="Arial"/>
          <w:sz w:val="22"/>
        </w:rPr>
        <w:t>El procedimiento determinante del mismo</w:t>
      </w:r>
    </w:p>
    <w:p w14:paraId="6C7D78A1" w14:textId="77777777" w:rsidR="00C114E6" w:rsidRPr="002F69DB" w:rsidRDefault="00C114E6" w:rsidP="00C114E6">
      <w:pPr>
        <w:pStyle w:val="Prrafodelista"/>
        <w:numPr>
          <w:ilvl w:val="0"/>
          <w:numId w:val="5"/>
        </w:numPr>
        <w:spacing w:before="240" w:after="240"/>
        <w:jc w:val="both"/>
        <w:rPr>
          <w:rFonts w:ascii="Arial" w:hAnsi="Arial" w:cs="Arial"/>
          <w:sz w:val="22"/>
        </w:rPr>
      </w:pPr>
      <w:r w:rsidRPr="002F69DB">
        <w:rPr>
          <w:rFonts w:ascii="Arial" w:hAnsi="Arial" w:cs="Arial"/>
          <w:sz w:val="22"/>
        </w:rPr>
        <w:t>La fuente del residuo o fluido potencialmente contaminante</w:t>
      </w:r>
    </w:p>
    <w:p w14:paraId="24899E05" w14:textId="77777777" w:rsidR="00C114E6" w:rsidRPr="002F69DB" w:rsidRDefault="00C114E6" w:rsidP="00C114E6">
      <w:pPr>
        <w:spacing w:before="240" w:after="240"/>
        <w:jc w:val="both"/>
        <w:rPr>
          <w:rFonts w:ascii="Arial" w:hAnsi="Arial" w:cs="Arial"/>
          <w:sz w:val="22"/>
        </w:rPr>
      </w:pPr>
      <w:r w:rsidRPr="002F69DB">
        <w:rPr>
          <w:rFonts w:ascii="Arial" w:hAnsi="Arial" w:cs="Arial"/>
          <w:sz w:val="22"/>
        </w:rPr>
        <w:t>El manejo de los accidentes ocupacionales corresponde a las aseguradoras de riesgos profesionales, empresas con vínculo directo a cada una de las Instituciones donde se trabaja con riesgo biológico.</w:t>
      </w:r>
    </w:p>
    <w:p w14:paraId="4E7FDE16" w14:textId="77777777" w:rsidR="00C114E6" w:rsidRPr="002F69DB" w:rsidRDefault="00C114E6" w:rsidP="00A55679">
      <w:pPr>
        <w:pStyle w:val="Ttulo4"/>
      </w:pPr>
      <w:r w:rsidRPr="002F69DB">
        <w:t>4.2.4.3 Medidas preventivas</w:t>
      </w:r>
    </w:p>
    <w:p w14:paraId="1A77DBA5" w14:textId="77777777" w:rsidR="00C114E6" w:rsidRPr="002F69DB" w:rsidRDefault="00C114E6" w:rsidP="00C114E6">
      <w:pPr>
        <w:spacing w:before="240" w:after="240"/>
        <w:jc w:val="both"/>
        <w:rPr>
          <w:rFonts w:ascii="Arial" w:hAnsi="Arial" w:cs="Arial"/>
          <w:sz w:val="22"/>
        </w:rPr>
      </w:pPr>
      <w:r w:rsidRPr="002F69DB">
        <w:rPr>
          <w:rFonts w:ascii="Arial" w:hAnsi="Arial" w:cs="Arial"/>
          <w:sz w:val="22"/>
        </w:rPr>
        <w:t>El personal que esté en contacto con RESPEL de riesgo biológico, debe adoptar las llamadas precauciones estándares denominadas precauciones universales (PU), las que constituyen un conjunto de prácticas que deben aplicarse sistemáticamente:</w:t>
      </w:r>
    </w:p>
    <w:p w14:paraId="033200C4" w14:textId="77777777" w:rsidR="00C114E6" w:rsidRPr="002F69DB" w:rsidRDefault="00C114E6" w:rsidP="00C114E6">
      <w:pPr>
        <w:spacing w:before="240" w:after="240"/>
        <w:jc w:val="both"/>
        <w:rPr>
          <w:rFonts w:ascii="Arial" w:hAnsi="Arial" w:cs="Arial"/>
          <w:b/>
          <w:i/>
          <w:sz w:val="22"/>
          <w:u w:val="single"/>
        </w:rPr>
      </w:pPr>
      <w:r w:rsidRPr="002F69DB">
        <w:rPr>
          <w:rFonts w:ascii="Arial" w:hAnsi="Arial" w:cs="Arial"/>
          <w:b/>
          <w:i/>
          <w:sz w:val="22"/>
          <w:u w:val="single"/>
        </w:rPr>
        <w:t>Medidas generales:</w:t>
      </w:r>
    </w:p>
    <w:p w14:paraId="30541F0B"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Mantener el cabello limpio y recogido</w:t>
      </w:r>
    </w:p>
    <w:p w14:paraId="2637B98C"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No utilizar joyas, durante el tiempo laboral</w:t>
      </w:r>
    </w:p>
    <w:p w14:paraId="42D60474"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Cambiarse el uniforme dentro de la institución y no salir con él</w:t>
      </w:r>
    </w:p>
    <w:p w14:paraId="2775B2C1"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Cambiarse diariamente la ropa de trabajo</w:t>
      </w:r>
    </w:p>
    <w:p w14:paraId="69575D11"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Mantener las uñas cortas y limpias</w:t>
      </w:r>
    </w:p>
    <w:p w14:paraId="579A55E7"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No fumar, ni comer, ni maquillarse en áreas de trabajo</w:t>
      </w:r>
    </w:p>
    <w:p w14:paraId="56DE5B01"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Mantener el sitio de trabajo limpio y en orden</w:t>
      </w:r>
    </w:p>
    <w:p w14:paraId="2B561845"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Lavarse las manos con jabón antiséptico, preferiblemente líquido, frecuentemente</w:t>
      </w:r>
    </w:p>
    <w:p w14:paraId="20EDDFEB"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Utilizar los elementos de trabajo de manera exclusiva</w:t>
      </w:r>
    </w:p>
    <w:p w14:paraId="60B3ED78"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No tocar historias clínicas, documentos, encuestas, teléfonos y demás elementos de apoyo, con los guantes</w:t>
      </w:r>
    </w:p>
    <w:p w14:paraId="71AA1026" w14:textId="77777777" w:rsidR="00C114E6" w:rsidRPr="002F69DB" w:rsidRDefault="00C114E6" w:rsidP="00AF5EC9">
      <w:pPr>
        <w:pStyle w:val="Prrafodelista"/>
        <w:numPr>
          <w:ilvl w:val="0"/>
          <w:numId w:val="6"/>
        </w:numPr>
        <w:spacing w:before="240" w:after="240"/>
        <w:jc w:val="both"/>
        <w:rPr>
          <w:rFonts w:ascii="Arial" w:hAnsi="Arial" w:cs="Arial"/>
          <w:sz w:val="22"/>
        </w:rPr>
      </w:pPr>
      <w:r w:rsidRPr="002F69DB">
        <w:rPr>
          <w:rFonts w:ascii="Arial" w:hAnsi="Arial" w:cs="Arial"/>
          <w:sz w:val="22"/>
        </w:rPr>
        <w:t>No guardar alimentos en las neveras de medicamentos o reactivos</w:t>
      </w:r>
    </w:p>
    <w:p w14:paraId="243A6FCD" w14:textId="77777777" w:rsidR="009C30CC" w:rsidRPr="002F69DB" w:rsidRDefault="009C30CC" w:rsidP="009C30CC">
      <w:pPr>
        <w:spacing w:before="240" w:after="240"/>
        <w:jc w:val="both"/>
        <w:rPr>
          <w:rFonts w:ascii="Arial" w:hAnsi="Arial" w:cs="Arial"/>
          <w:sz w:val="22"/>
        </w:rPr>
      </w:pPr>
    </w:p>
    <w:p w14:paraId="70DFD7D2" w14:textId="77777777" w:rsidR="00C114E6" w:rsidRPr="002F69DB" w:rsidRDefault="00C114E6" w:rsidP="00C114E6">
      <w:pPr>
        <w:spacing w:before="240" w:after="240"/>
        <w:jc w:val="both"/>
        <w:rPr>
          <w:rFonts w:ascii="Arial" w:hAnsi="Arial" w:cs="Arial"/>
          <w:sz w:val="22"/>
        </w:rPr>
      </w:pPr>
      <w:r w:rsidRPr="002F69DB">
        <w:rPr>
          <w:rFonts w:ascii="Arial" w:hAnsi="Arial" w:cs="Arial"/>
          <w:b/>
          <w:i/>
          <w:sz w:val="22"/>
          <w:u w:val="single"/>
        </w:rPr>
        <w:t xml:space="preserve">Lavado de manos: </w:t>
      </w:r>
      <w:r w:rsidRPr="002F69DB">
        <w:rPr>
          <w:rFonts w:ascii="Arial" w:hAnsi="Arial" w:cs="Arial"/>
          <w:sz w:val="22"/>
        </w:rPr>
        <w:t>Es la medida más importante y debe ser ejecutada de inmediato.</w:t>
      </w:r>
    </w:p>
    <w:p w14:paraId="56679703" w14:textId="77777777" w:rsidR="00C114E6" w:rsidRPr="002F69DB" w:rsidRDefault="00C114E6" w:rsidP="00AF5EC9">
      <w:pPr>
        <w:pStyle w:val="Prrafodelista"/>
        <w:numPr>
          <w:ilvl w:val="0"/>
          <w:numId w:val="7"/>
        </w:numPr>
        <w:spacing w:before="240" w:after="240"/>
        <w:jc w:val="both"/>
        <w:rPr>
          <w:rFonts w:ascii="Arial" w:hAnsi="Arial" w:cs="Arial"/>
          <w:sz w:val="22"/>
        </w:rPr>
      </w:pPr>
      <w:r w:rsidRPr="002F69DB">
        <w:rPr>
          <w:rFonts w:ascii="Arial" w:hAnsi="Arial" w:cs="Arial"/>
          <w:sz w:val="22"/>
        </w:rPr>
        <w:t>Antes y después de la labor asociada al manejo de RESPEL con riesgo biológico</w:t>
      </w:r>
    </w:p>
    <w:p w14:paraId="5F193484" w14:textId="77777777" w:rsidR="00C114E6" w:rsidRPr="002F69DB" w:rsidRDefault="00C114E6" w:rsidP="00AF5EC9">
      <w:pPr>
        <w:pStyle w:val="Prrafodelista"/>
        <w:numPr>
          <w:ilvl w:val="0"/>
          <w:numId w:val="7"/>
        </w:numPr>
        <w:spacing w:before="240" w:after="240"/>
        <w:jc w:val="both"/>
        <w:rPr>
          <w:rFonts w:ascii="Arial" w:hAnsi="Arial" w:cs="Arial"/>
          <w:sz w:val="22"/>
        </w:rPr>
      </w:pPr>
      <w:r w:rsidRPr="002F69DB">
        <w:rPr>
          <w:rFonts w:ascii="Arial" w:hAnsi="Arial" w:cs="Arial"/>
          <w:sz w:val="22"/>
        </w:rPr>
        <w:lastRenderedPageBreak/>
        <w:t>Luego de manipulaciones de elementos potencialmente contaminados, como recipientes o superficies</w:t>
      </w:r>
    </w:p>
    <w:p w14:paraId="65009167" w14:textId="77777777" w:rsidR="00C114E6" w:rsidRPr="002F69DB" w:rsidRDefault="00C114E6" w:rsidP="00AF5EC9">
      <w:pPr>
        <w:pStyle w:val="Prrafodelista"/>
        <w:numPr>
          <w:ilvl w:val="0"/>
          <w:numId w:val="7"/>
        </w:numPr>
        <w:spacing w:before="240" w:after="240"/>
        <w:jc w:val="both"/>
        <w:rPr>
          <w:rFonts w:ascii="Arial" w:hAnsi="Arial" w:cs="Arial"/>
          <w:sz w:val="22"/>
        </w:rPr>
      </w:pPr>
      <w:r w:rsidRPr="002F69DB">
        <w:rPr>
          <w:rFonts w:ascii="Arial" w:hAnsi="Arial" w:cs="Arial"/>
          <w:sz w:val="22"/>
        </w:rPr>
        <w:t>Luego de retirarse los guantes</w:t>
      </w:r>
    </w:p>
    <w:p w14:paraId="61D71A5F" w14:textId="77777777" w:rsidR="00C114E6" w:rsidRPr="002F69DB" w:rsidRDefault="00C114E6" w:rsidP="00AF5EC9">
      <w:pPr>
        <w:pStyle w:val="Prrafodelista"/>
        <w:numPr>
          <w:ilvl w:val="0"/>
          <w:numId w:val="7"/>
        </w:numPr>
        <w:spacing w:before="240" w:after="240"/>
        <w:jc w:val="both"/>
        <w:rPr>
          <w:rFonts w:ascii="Arial" w:hAnsi="Arial" w:cs="Arial"/>
          <w:sz w:val="22"/>
        </w:rPr>
      </w:pPr>
      <w:r w:rsidRPr="002F69DB">
        <w:rPr>
          <w:rFonts w:ascii="Arial" w:hAnsi="Arial" w:cs="Arial"/>
          <w:sz w:val="22"/>
        </w:rPr>
        <w:t>Inmediatamente después de retirar los guantes del contacto con pacientes, especímenes o muestras</w:t>
      </w:r>
    </w:p>
    <w:p w14:paraId="141B9551" w14:textId="77777777" w:rsidR="00C114E6" w:rsidRPr="002F69DB" w:rsidRDefault="00C114E6" w:rsidP="00AF5EC9">
      <w:pPr>
        <w:pStyle w:val="Prrafodelista"/>
        <w:numPr>
          <w:ilvl w:val="0"/>
          <w:numId w:val="7"/>
        </w:numPr>
        <w:spacing w:before="240" w:after="240"/>
        <w:jc w:val="both"/>
        <w:rPr>
          <w:rFonts w:ascii="Arial" w:hAnsi="Arial" w:cs="Arial"/>
          <w:sz w:val="22"/>
        </w:rPr>
      </w:pPr>
      <w:r w:rsidRPr="002F69DB">
        <w:rPr>
          <w:rFonts w:ascii="Arial" w:hAnsi="Arial" w:cs="Arial"/>
          <w:sz w:val="22"/>
        </w:rPr>
        <w:t>Al ingresar y salir del área de trabajo y/o de la institución</w:t>
      </w:r>
    </w:p>
    <w:p w14:paraId="013BFFFF" w14:textId="77777777" w:rsidR="00C114E6" w:rsidRPr="002F69DB" w:rsidRDefault="00C114E6" w:rsidP="00AF5EC9">
      <w:pPr>
        <w:pStyle w:val="Prrafodelista"/>
        <w:numPr>
          <w:ilvl w:val="0"/>
          <w:numId w:val="7"/>
        </w:numPr>
        <w:spacing w:before="240" w:after="240"/>
        <w:jc w:val="both"/>
        <w:rPr>
          <w:rFonts w:ascii="Arial" w:hAnsi="Arial" w:cs="Arial"/>
          <w:sz w:val="22"/>
        </w:rPr>
      </w:pPr>
      <w:r w:rsidRPr="002F69DB">
        <w:rPr>
          <w:rFonts w:ascii="Arial" w:hAnsi="Arial" w:cs="Arial"/>
          <w:sz w:val="22"/>
        </w:rPr>
        <w:t>Secarse con toalla de papel.</w:t>
      </w:r>
    </w:p>
    <w:p w14:paraId="75D89C9F" w14:textId="77777777" w:rsidR="00C114E6" w:rsidRPr="002F69DB" w:rsidRDefault="00C114E6" w:rsidP="00A55679">
      <w:pPr>
        <w:pStyle w:val="Ttulo4"/>
      </w:pPr>
      <w:r w:rsidRPr="002F69DB">
        <w:t>4.2.4.4 Elementos de protección personal EPP.</w:t>
      </w:r>
    </w:p>
    <w:p w14:paraId="11FD6871" w14:textId="77777777" w:rsidR="00C114E6" w:rsidRPr="002F69DB" w:rsidRDefault="00C114E6" w:rsidP="00C114E6">
      <w:pPr>
        <w:spacing w:before="240" w:after="240"/>
        <w:jc w:val="both"/>
        <w:rPr>
          <w:rFonts w:ascii="Arial" w:hAnsi="Arial" w:cs="Arial"/>
          <w:b/>
          <w:i/>
          <w:sz w:val="22"/>
          <w:u w:val="single"/>
        </w:rPr>
      </w:pPr>
      <w:r w:rsidRPr="002F69DB">
        <w:rPr>
          <w:rFonts w:ascii="Arial" w:hAnsi="Arial" w:cs="Arial"/>
          <w:b/>
          <w:i/>
          <w:sz w:val="22"/>
          <w:u w:val="single"/>
        </w:rPr>
        <w:t xml:space="preserve">Uso de guantes: </w:t>
      </w:r>
      <w:r w:rsidRPr="002F69DB">
        <w:rPr>
          <w:rFonts w:ascii="Arial" w:hAnsi="Arial" w:cs="Arial"/>
          <w:sz w:val="22"/>
        </w:rPr>
        <w:t>Usar guantes limpios, no necesariamente estériles, previo al contacto con recipientes que contengan RESPEL con riesgo biológico. Los guantes deberán ser cambiados cada que su estado así lo requiera. En caso de que el trabajador tenga lesiones o heridas en la piel, la utilización de los guantes debe ser evaluada por salud ocupacional.</w:t>
      </w:r>
    </w:p>
    <w:p w14:paraId="419C6CA0" w14:textId="77777777" w:rsidR="00C114E6" w:rsidRPr="002F69DB" w:rsidRDefault="00C114E6" w:rsidP="00C114E6">
      <w:pPr>
        <w:spacing w:before="240" w:after="240"/>
        <w:jc w:val="both"/>
        <w:rPr>
          <w:rFonts w:ascii="Arial" w:hAnsi="Arial" w:cs="Arial"/>
          <w:sz w:val="22"/>
        </w:rPr>
      </w:pPr>
      <w:r w:rsidRPr="002F69DB">
        <w:rPr>
          <w:rFonts w:ascii="Arial" w:hAnsi="Arial" w:cs="Arial"/>
          <w:sz w:val="22"/>
        </w:rPr>
        <w:t>Retirar los guantes:</w:t>
      </w:r>
    </w:p>
    <w:p w14:paraId="29000B18" w14:textId="77777777" w:rsidR="00C114E6" w:rsidRPr="002F69DB" w:rsidRDefault="00C114E6" w:rsidP="00AF5EC9">
      <w:pPr>
        <w:pStyle w:val="Prrafodelista"/>
        <w:numPr>
          <w:ilvl w:val="0"/>
          <w:numId w:val="8"/>
        </w:numPr>
        <w:spacing w:before="240" w:after="240"/>
        <w:jc w:val="both"/>
        <w:rPr>
          <w:rFonts w:ascii="Arial" w:hAnsi="Arial" w:cs="Arial"/>
          <w:sz w:val="22"/>
        </w:rPr>
      </w:pPr>
      <w:r w:rsidRPr="002F69DB">
        <w:rPr>
          <w:rFonts w:ascii="Arial" w:hAnsi="Arial" w:cs="Arial"/>
          <w:sz w:val="22"/>
        </w:rPr>
        <w:t>Luego del uso.</w:t>
      </w:r>
    </w:p>
    <w:p w14:paraId="01B670D0" w14:textId="77777777" w:rsidR="00C114E6" w:rsidRPr="002F69DB" w:rsidRDefault="00C114E6" w:rsidP="00AF5EC9">
      <w:pPr>
        <w:pStyle w:val="Prrafodelista"/>
        <w:numPr>
          <w:ilvl w:val="0"/>
          <w:numId w:val="8"/>
        </w:numPr>
        <w:spacing w:before="240" w:after="240"/>
        <w:jc w:val="both"/>
        <w:rPr>
          <w:rFonts w:ascii="Arial" w:hAnsi="Arial" w:cs="Arial"/>
          <w:sz w:val="22"/>
        </w:rPr>
      </w:pPr>
      <w:r w:rsidRPr="002F69DB">
        <w:rPr>
          <w:rFonts w:ascii="Arial" w:hAnsi="Arial" w:cs="Arial"/>
          <w:sz w:val="22"/>
        </w:rPr>
        <w:t>Antes de tocar áreas no contaminadas o superficies ambientales.</w:t>
      </w:r>
    </w:p>
    <w:p w14:paraId="4F128DEA" w14:textId="77777777" w:rsidR="00C114E6" w:rsidRPr="002F69DB" w:rsidRDefault="00C114E6" w:rsidP="00AF5EC9">
      <w:pPr>
        <w:pStyle w:val="Prrafodelista"/>
        <w:numPr>
          <w:ilvl w:val="0"/>
          <w:numId w:val="8"/>
        </w:numPr>
        <w:spacing w:before="240" w:after="240"/>
        <w:jc w:val="both"/>
        <w:rPr>
          <w:rFonts w:ascii="Arial" w:hAnsi="Arial" w:cs="Arial"/>
          <w:sz w:val="22"/>
        </w:rPr>
      </w:pPr>
      <w:r w:rsidRPr="002F69DB">
        <w:rPr>
          <w:rFonts w:ascii="Arial" w:hAnsi="Arial" w:cs="Arial"/>
          <w:sz w:val="22"/>
        </w:rPr>
        <w:t>Al finalizar la labor.</w:t>
      </w:r>
    </w:p>
    <w:p w14:paraId="15DB2640" w14:textId="77777777" w:rsidR="00C114E6" w:rsidRPr="002F69DB" w:rsidRDefault="00C114E6" w:rsidP="00C114E6">
      <w:pPr>
        <w:spacing w:before="240" w:after="240"/>
        <w:jc w:val="both"/>
        <w:rPr>
          <w:rFonts w:ascii="Arial" w:hAnsi="Arial" w:cs="Arial"/>
          <w:sz w:val="22"/>
        </w:rPr>
      </w:pPr>
      <w:r w:rsidRPr="002F69DB">
        <w:rPr>
          <w:rFonts w:ascii="Arial" w:hAnsi="Arial" w:cs="Arial"/>
          <w:sz w:val="22"/>
        </w:rPr>
        <w:t>Las manos deben ser lavadas inmediatamente después de retirados los guantes para eliminar la contaminación que sucede aún con el uso de guantes.</w:t>
      </w:r>
    </w:p>
    <w:p w14:paraId="1357205F" w14:textId="77777777" w:rsidR="00C114E6" w:rsidRPr="002F69DB" w:rsidRDefault="00C114E6" w:rsidP="00C114E6">
      <w:pPr>
        <w:spacing w:before="240" w:after="240"/>
        <w:jc w:val="both"/>
        <w:rPr>
          <w:rFonts w:ascii="Arial" w:hAnsi="Arial" w:cs="Arial"/>
          <w:b/>
          <w:i/>
          <w:sz w:val="22"/>
          <w:u w:val="single"/>
        </w:rPr>
      </w:pPr>
      <w:r w:rsidRPr="002F69DB">
        <w:rPr>
          <w:rFonts w:ascii="Arial" w:hAnsi="Arial" w:cs="Arial"/>
          <w:b/>
          <w:i/>
          <w:sz w:val="22"/>
          <w:u w:val="single"/>
        </w:rPr>
        <w:t xml:space="preserve">Protección ocular y tapabocas: </w:t>
      </w:r>
    </w:p>
    <w:p w14:paraId="10819C0E" w14:textId="77777777" w:rsidR="00C114E6" w:rsidRPr="002F69DB" w:rsidRDefault="00C114E6" w:rsidP="00AF5EC9">
      <w:pPr>
        <w:pStyle w:val="Prrafodelista"/>
        <w:numPr>
          <w:ilvl w:val="0"/>
          <w:numId w:val="9"/>
        </w:numPr>
        <w:spacing w:before="240" w:after="240"/>
        <w:jc w:val="both"/>
        <w:rPr>
          <w:rFonts w:ascii="Arial" w:hAnsi="Arial" w:cs="Arial"/>
          <w:sz w:val="22"/>
        </w:rPr>
      </w:pPr>
      <w:r w:rsidRPr="002F69DB">
        <w:rPr>
          <w:rFonts w:ascii="Arial" w:hAnsi="Arial" w:cs="Arial"/>
          <w:sz w:val="22"/>
        </w:rPr>
        <w:t>La protección ocular y el uso de tapabocas tiene como objetivo proteger membranas mucosas de ojos, nariz y boca durante procedimientos y cuidados de pacientes con actividades que puedan generar aerosoles, y salpicaduras de sangre, de fluidos corporales, secreciones, excreciones. (Ejemplo: cambio de drenajes, enemas, punciones arteriales o de vía venosa central etc.).</w:t>
      </w:r>
    </w:p>
    <w:p w14:paraId="574C79C2" w14:textId="77777777" w:rsidR="00C114E6" w:rsidRPr="002F69DB" w:rsidRDefault="00C114E6" w:rsidP="00AF5EC9">
      <w:pPr>
        <w:pStyle w:val="Prrafodelista"/>
        <w:numPr>
          <w:ilvl w:val="0"/>
          <w:numId w:val="9"/>
        </w:numPr>
        <w:spacing w:before="240" w:after="240"/>
        <w:jc w:val="both"/>
        <w:rPr>
          <w:rFonts w:ascii="Arial" w:hAnsi="Arial" w:cs="Arial"/>
          <w:sz w:val="22"/>
        </w:rPr>
      </w:pPr>
      <w:r w:rsidRPr="002F69DB">
        <w:rPr>
          <w:rFonts w:ascii="Arial" w:hAnsi="Arial" w:cs="Arial"/>
          <w:sz w:val="22"/>
        </w:rPr>
        <w:t>El tapabocas debe ser de material impermeable frente a aerosoles o salpicaduras, por lo que debe ser amplio cubriendo nariz y toda la mucosa bucal.</w:t>
      </w:r>
    </w:p>
    <w:p w14:paraId="2BE7FBEB" w14:textId="77777777" w:rsidR="00C114E6" w:rsidRPr="002F69DB" w:rsidRDefault="00C114E6" w:rsidP="00AF5EC9">
      <w:pPr>
        <w:pStyle w:val="Prrafodelista"/>
        <w:numPr>
          <w:ilvl w:val="0"/>
          <w:numId w:val="9"/>
        </w:numPr>
        <w:spacing w:before="240" w:after="240"/>
        <w:jc w:val="both"/>
        <w:rPr>
          <w:rFonts w:ascii="Arial" w:hAnsi="Arial" w:cs="Arial"/>
          <w:sz w:val="22"/>
        </w:rPr>
      </w:pPr>
      <w:r w:rsidRPr="002F69DB">
        <w:rPr>
          <w:rFonts w:ascii="Arial" w:hAnsi="Arial" w:cs="Arial"/>
          <w:sz w:val="22"/>
        </w:rPr>
        <w:t>Puede ser utilizado por el trabajador durante el tiempo en que se mantenga limpio y no deformado. Esto dependerá del tiempo de uso y cuidados que reciba.</w:t>
      </w:r>
    </w:p>
    <w:p w14:paraId="7DB8242F" w14:textId="77777777" w:rsidR="00C114E6" w:rsidRPr="002F69DB" w:rsidRDefault="00C114E6" w:rsidP="00AF5EC9">
      <w:pPr>
        <w:pStyle w:val="Prrafodelista"/>
        <w:numPr>
          <w:ilvl w:val="0"/>
          <w:numId w:val="9"/>
        </w:numPr>
        <w:spacing w:before="240" w:after="240"/>
        <w:jc w:val="both"/>
        <w:rPr>
          <w:rFonts w:ascii="Arial" w:hAnsi="Arial" w:cs="Arial"/>
          <w:sz w:val="22"/>
        </w:rPr>
      </w:pPr>
      <w:r w:rsidRPr="002F69DB">
        <w:rPr>
          <w:rFonts w:ascii="Arial" w:hAnsi="Arial" w:cs="Arial"/>
          <w:sz w:val="22"/>
        </w:rPr>
        <w:t>Los lentes deben ser amplios y ajustados al rostro para cumplir eficazmente con la protección. Pueden ser reemplazados por caretas.</w:t>
      </w:r>
    </w:p>
    <w:p w14:paraId="1C5119A9" w14:textId="77777777" w:rsidR="00C114E6" w:rsidRPr="002F69DB" w:rsidRDefault="00C114E6" w:rsidP="00C114E6">
      <w:pPr>
        <w:spacing w:before="240" w:after="240"/>
        <w:jc w:val="both"/>
        <w:rPr>
          <w:rFonts w:ascii="Arial" w:hAnsi="Arial" w:cs="Arial"/>
          <w:b/>
          <w:i/>
          <w:sz w:val="22"/>
          <w:u w:val="single"/>
        </w:rPr>
      </w:pPr>
      <w:r w:rsidRPr="002F69DB">
        <w:rPr>
          <w:rFonts w:ascii="Arial" w:hAnsi="Arial" w:cs="Arial"/>
          <w:b/>
          <w:i/>
          <w:sz w:val="22"/>
          <w:u w:val="single"/>
        </w:rPr>
        <w:t>Protección corporal</w:t>
      </w:r>
    </w:p>
    <w:p w14:paraId="6E522229" w14:textId="77777777" w:rsidR="00C114E6" w:rsidRPr="002F69DB" w:rsidRDefault="00C114E6" w:rsidP="00AF5EC9">
      <w:pPr>
        <w:pStyle w:val="Prrafodelista"/>
        <w:numPr>
          <w:ilvl w:val="0"/>
          <w:numId w:val="9"/>
        </w:numPr>
        <w:spacing w:before="240" w:after="240"/>
        <w:jc w:val="both"/>
        <w:rPr>
          <w:rFonts w:ascii="Arial" w:hAnsi="Arial" w:cs="Arial"/>
          <w:sz w:val="22"/>
        </w:rPr>
      </w:pPr>
      <w:r w:rsidRPr="002F69DB">
        <w:rPr>
          <w:rFonts w:ascii="Arial" w:hAnsi="Arial" w:cs="Arial"/>
          <w:sz w:val="22"/>
        </w:rPr>
        <w:lastRenderedPageBreak/>
        <w:t>La utilización de batas es una exigencia multifactorial en la atención a pacientes por parte de los integrantes del equipo de salud y en el trabajo en laboratorios con material biológico.</w:t>
      </w:r>
    </w:p>
    <w:p w14:paraId="65EAB456" w14:textId="2B74E524" w:rsidR="009C30CC" w:rsidRDefault="00C114E6" w:rsidP="00024F0F">
      <w:pPr>
        <w:pStyle w:val="Prrafodelista"/>
        <w:numPr>
          <w:ilvl w:val="0"/>
          <w:numId w:val="9"/>
        </w:numPr>
        <w:spacing w:before="240" w:after="240"/>
        <w:jc w:val="both"/>
        <w:rPr>
          <w:rFonts w:ascii="Arial" w:hAnsi="Arial" w:cs="Arial"/>
          <w:sz w:val="22"/>
        </w:rPr>
      </w:pPr>
      <w:r w:rsidRPr="002F69DB">
        <w:rPr>
          <w:rFonts w:ascii="Arial" w:hAnsi="Arial" w:cs="Arial"/>
          <w:sz w:val="22"/>
        </w:rPr>
        <w:t>Usar el uniforme de dotación si</w:t>
      </w:r>
      <w:r w:rsidR="009F5952">
        <w:rPr>
          <w:rFonts w:ascii="Arial" w:hAnsi="Arial" w:cs="Arial"/>
          <w:sz w:val="22"/>
        </w:rPr>
        <w:t>n modificar sus características</w:t>
      </w:r>
    </w:p>
    <w:p w14:paraId="7F6C8954" w14:textId="77777777" w:rsidR="00FE34E1" w:rsidRPr="009F5952" w:rsidRDefault="00FE34E1" w:rsidP="0076564D">
      <w:pPr>
        <w:pStyle w:val="Prrafodelista"/>
        <w:spacing w:before="240" w:after="240"/>
        <w:jc w:val="both"/>
        <w:rPr>
          <w:rFonts w:ascii="Arial" w:hAnsi="Arial" w:cs="Arial"/>
          <w:sz w:val="22"/>
        </w:rPr>
        <w:sectPr w:rsidR="00FE34E1" w:rsidRPr="009F5952" w:rsidSect="009A5ABA">
          <w:pgSz w:w="12240" w:h="15840"/>
          <w:pgMar w:top="1701" w:right="1418" w:bottom="1418" w:left="1418" w:header="709" w:footer="709" w:gutter="0"/>
          <w:cols w:space="708"/>
          <w:docGrid w:linePitch="360"/>
        </w:sectPr>
      </w:pPr>
    </w:p>
    <w:p w14:paraId="40240925" w14:textId="0AF72438" w:rsidR="00020A69" w:rsidRPr="002F69DB" w:rsidRDefault="007D4F5E" w:rsidP="00A55679">
      <w:pPr>
        <w:pStyle w:val="Ttulo2"/>
      </w:pPr>
      <w:bookmarkStart w:id="231" w:name="_Toc408778732"/>
      <w:bookmarkStart w:id="232" w:name="_Toc471943900"/>
      <w:r w:rsidRPr="002F69DB">
        <w:lastRenderedPageBreak/>
        <w:t>4.3</w:t>
      </w:r>
      <w:r w:rsidR="00CC6E42">
        <w:t xml:space="preserve"> </w:t>
      </w:r>
      <w:r w:rsidRPr="002F69DB">
        <w:t>Recolección y transporte interno de RESPEL</w:t>
      </w:r>
      <w:bookmarkEnd w:id="231"/>
      <w:bookmarkEnd w:id="232"/>
      <w:r w:rsidR="00020A69" w:rsidRPr="002F69DB">
        <w:t xml:space="preserve"> </w:t>
      </w:r>
    </w:p>
    <w:p w14:paraId="417FB1D9" w14:textId="77777777" w:rsidR="007D4F5E" w:rsidRPr="002F69DB" w:rsidRDefault="004A0008" w:rsidP="000778E7">
      <w:pPr>
        <w:autoSpaceDE w:val="0"/>
        <w:autoSpaceDN w:val="0"/>
        <w:adjustRightInd w:val="0"/>
        <w:spacing w:before="240" w:line="240" w:lineRule="auto"/>
        <w:jc w:val="both"/>
        <w:rPr>
          <w:rFonts w:ascii="Arial" w:hAnsi="Arial" w:cs="Arial"/>
          <w:sz w:val="22"/>
        </w:rPr>
      </w:pPr>
      <w:r w:rsidRPr="002F69DB">
        <w:rPr>
          <w:rFonts w:ascii="Arial" w:hAnsi="Arial" w:cs="Arial"/>
          <w:sz w:val="22"/>
        </w:rPr>
        <w:t>La recolección y transporte interno (movimiento interno) de RESPEL en la Universidad Tecnológica de Pereira, consiste en la recolección y traslado desde cada sitio de generación hasta el almacenamiento central, para su posterior entrega al gestor especializado contratado para realizar su manejo final.</w:t>
      </w:r>
    </w:p>
    <w:p w14:paraId="5AD6B0C4" w14:textId="77777777" w:rsidR="00721F36" w:rsidRPr="002F69DB" w:rsidRDefault="007D4F5E" w:rsidP="00A55679">
      <w:pPr>
        <w:pStyle w:val="Ttulo3"/>
      </w:pPr>
      <w:bookmarkStart w:id="233" w:name="_Toc408778733"/>
      <w:bookmarkStart w:id="234" w:name="_Toc471943901"/>
      <w:r w:rsidRPr="002F69DB">
        <w:t xml:space="preserve">4.3.1 </w:t>
      </w:r>
      <w:r w:rsidR="00F96F85" w:rsidRPr="002F69DB">
        <w:t>R</w:t>
      </w:r>
      <w:r w:rsidRPr="002F69DB">
        <w:t>ecolección</w:t>
      </w:r>
      <w:r w:rsidR="00020A69" w:rsidRPr="002F69DB">
        <w:t xml:space="preserve"> y transporte interno</w:t>
      </w:r>
      <w:r w:rsidR="00E76C03" w:rsidRPr="002F69DB">
        <w:t xml:space="preserve"> de RES</w:t>
      </w:r>
      <w:r w:rsidR="0032672A" w:rsidRPr="002F69DB">
        <w:t>P</w:t>
      </w:r>
      <w:r w:rsidR="00E76C03" w:rsidRPr="002F69DB">
        <w:t xml:space="preserve">EL </w:t>
      </w:r>
      <w:r w:rsidR="00F96F85" w:rsidRPr="002F69DB">
        <w:t>con riesgo biológico</w:t>
      </w:r>
      <w:bookmarkEnd w:id="233"/>
      <w:bookmarkEnd w:id="234"/>
    </w:p>
    <w:p w14:paraId="79482E5C" w14:textId="77777777" w:rsidR="000B603F" w:rsidRPr="002F69DB" w:rsidRDefault="000B603F" w:rsidP="00A55679">
      <w:pPr>
        <w:pStyle w:val="Ttulo4"/>
      </w:pPr>
      <w:r w:rsidRPr="002F69DB">
        <w:t>4.3.1.1 Criterios generales para la recolección de RESPEL con riesgo biológico</w:t>
      </w:r>
    </w:p>
    <w:p w14:paraId="5B7F1CEF" w14:textId="46BD8044" w:rsidR="009F5952" w:rsidRPr="00EB5F0B" w:rsidRDefault="00E07DAF" w:rsidP="00EB5F0B">
      <w:pPr>
        <w:spacing w:before="240"/>
        <w:jc w:val="both"/>
        <w:rPr>
          <w:rFonts w:ascii="Arial" w:hAnsi="Arial" w:cs="Arial"/>
          <w:sz w:val="22"/>
        </w:rPr>
        <w:sectPr w:rsidR="009F5952" w:rsidRPr="00EB5F0B" w:rsidSect="009C30CC">
          <w:pgSz w:w="12240" w:h="15840"/>
          <w:pgMar w:top="1701" w:right="1418" w:bottom="1418" w:left="1418" w:header="709" w:footer="709" w:gutter="0"/>
          <w:cols w:space="708"/>
          <w:docGrid w:linePitch="360"/>
        </w:sectPr>
      </w:pPr>
      <w:r>
        <w:rPr>
          <w:rFonts w:ascii="Arial" w:hAnsi="Arial" w:cs="Arial"/>
          <w:sz w:val="22"/>
        </w:rPr>
        <w:t>La Universidad Tecnológica cuenta</w:t>
      </w:r>
      <w:r w:rsidR="003B0EEC" w:rsidRPr="002F69DB">
        <w:rPr>
          <w:rFonts w:ascii="Arial" w:hAnsi="Arial" w:cs="Arial"/>
          <w:sz w:val="22"/>
        </w:rPr>
        <w:t xml:space="preserve"> con un diagrama actualizado </w:t>
      </w:r>
      <w:r>
        <w:rPr>
          <w:rFonts w:ascii="Arial" w:hAnsi="Arial" w:cs="Arial"/>
          <w:sz w:val="22"/>
        </w:rPr>
        <w:t xml:space="preserve">donde se </w:t>
      </w:r>
      <w:r w:rsidR="003B0EEC" w:rsidRPr="002F69DB">
        <w:rPr>
          <w:rFonts w:ascii="Arial" w:hAnsi="Arial" w:cs="Arial"/>
          <w:sz w:val="22"/>
        </w:rPr>
        <w:t>indi</w:t>
      </w:r>
      <w:r>
        <w:rPr>
          <w:rFonts w:ascii="Arial" w:hAnsi="Arial" w:cs="Arial"/>
          <w:sz w:val="22"/>
        </w:rPr>
        <w:t>ca</w:t>
      </w:r>
      <w:r w:rsidR="003B0EEC" w:rsidRPr="002F69DB">
        <w:rPr>
          <w:rFonts w:ascii="Arial" w:hAnsi="Arial" w:cs="Arial"/>
          <w:sz w:val="22"/>
        </w:rPr>
        <w:t xml:space="preserve"> el flujo </w:t>
      </w:r>
      <w:r w:rsidR="008D200C" w:rsidRPr="002F69DB">
        <w:rPr>
          <w:rFonts w:ascii="Arial" w:hAnsi="Arial" w:cs="Arial"/>
          <w:sz w:val="22"/>
        </w:rPr>
        <w:t>de</w:t>
      </w:r>
      <w:r w:rsidR="003B0EEC" w:rsidRPr="002F69DB">
        <w:rPr>
          <w:rFonts w:ascii="Arial" w:hAnsi="Arial" w:cs="Arial"/>
          <w:sz w:val="22"/>
        </w:rPr>
        <w:t xml:space="preserve"> la ruta de recolección</w:t>
      </w:r>
      <w:r>
        <w:rPr>
          <w:rFonts w:ascii="Arial" w:hAnsi="Arial" w:cs="Arial"/>
          <w:sz w:val="22"/>
        </w:rPr>
        <w:t xml:space="preserve"> c</w:t>
      </w:r>
      <w:r w:rsidRPr="002F69DB">
        <w:rPr>
          <w:rFonts w:ascii="Arial" w:hAnsi="Arial" w:cs="Arial"/>
          <w:sz w:val="22"/>
        </w:rPr>
        <w:t>on</w:t>
      </w:r>
      <w:r w:rsidR="003B0EEC" w:rsidRPr="002F69DB">
        <w:rPr>
          <w:rFonts w:ascii="Arial" w:hAnsi="Arial" w:cs="Arial"/>
          <w:sz w:val="22"/>
        </w:rPr>
        <w:t xml:space="preserve"> respecto a la distribución y ubicac</w:t>
      </w:r>
      <w:r w:rsidR="00EC3397" w:rsidRPr="002F69DB">
        <w:rPr>
          <w:rFonts w:ascii="Arial" w:hAnsi="Arial" w:cs="Arial"/>
          <w:sz w:val="22"/>
        </w:rPr>
        <w:t>ión de cada sitio de generación</w:t>
      </w:r>
      <w:r>
        <w:rPr>
          <w:rFonts w:ascii="Arial" w:hAnsi="Arial" w:cs="Arial"/>
          <w:sz w:val="22"/>
        </w:rPr>
        <w:t xml:space="preserve"> </w:t>
      </w:r>
      <w:r w:rsidR="00476B5F">
        <w:rPr>
          <w:rFonts w:ascii="Arial" w:hAnsi="Arial" w:cs="Arial"/>
          <w:sz w:val="22"/>
        </w:rPr>
        <w:t>(Figura 9</w:t>
      </w:r>
      <w:r w:rsidRPr="002F69DB">
        <w:rPr>
          <w:rFonts w:ascii="Arial" w:hAnsi="Arial" w:cs="Arial"/>
          <w:sz w:val="22"/>
        </w:rPr>
        <w:t>)</w:t>
      </w:r>
      <w:r w:rsidR="00EC3397" w:rsidRPr="002F69DB">
        <w:rPr>
          <w:rFonts w:ascii="Arial" w:hAnsi="Arial" w:cs="Arial"/>
          <w:sz w:val="22"/>
        </w:rPr>
        <w:t>.</w:t>
      </w:r>
      <w:r w:rsidR="00C80FBC" w:rsidRPr="002F69DB">
        <w:rPr>
          <w:rFonts w:ascii="Arial" w:hAnsi="Arial" w:cs="Arial"/>
          <w:b/>
          <w:sz w:val="22"/>
        </w:rPr>
        <w:t xml:space="preserve"> </w:t>
      </w:r>
      <w:r w:rsidR="003B0EEC" w:rsidRPr="002F69DB">
        <w:rPr>
          <w:rFonts w:ascii="Arial" w:hAnsi="Arial" w:cs="Arial"/>
          <w:sz w:val="22"/>
        </w:rPr>
        <w:t>El tiempo de permanencia e</w:t>
      </w:r>
      <w:r>
        <w:rPr>
          <w:rFonts w:ascii="Arial" w:hAnsi="Arial" w:cs="Arial"/>
          <w:sz w:val="22"/>
        </w:rPr>
        <w:t>n los sitios de generación debe</w:t>
      </w:r>
      <w:r w:rsidR="003B0EEC" w:rsidRPr="002F69DB">
        <w:rPr>
          <w:rFonts w:ascii="Arial" w:hAnsi="Arial" w:cs="Arial"/>
          <w:sz w:val="22"/>
        </w:rPr>
        <w:t xml:space="preserve"> ser de un día, lo que implica la recolección diaria de éstos para su traslado hasta el almacenamiento central. Los procedimientos deben ser realizados de forma segura, sin ocasionar derrames de residuos. En la institución queda prohibido el uso e instalación de ductos con el propósi</w:t>
      </w:r>
      <w:r w:rsidR="0032672A" w:rsidRPr="002F69DB">
        <w:rPr>
          <w:rFonts w:ascii="Arial" w:hAnsi="Arial" w:cs="Arial"/>
          <w:sz w:val="22"/>
        </w:rPr>
        <w:t>to de evacuar por ellos algún ti</w:t>
      </w:r>
      <w:r w:rsidR="003B0EEC" w:rsidRPr="002F69DB">
        <w:rPr>
          <w:rFonts w:ascii="Arial" w:hAnsi="Arial" w:cs="Arial"/>
          <w:sz w:val="22"/>
        </w:rPr>
        <w:t>po de RESPEL</w:t>
      </w:r>
      <w:r w:rsidR="00EB5F0B">
        <w:rPr>
          <w:rFonts w:ascii="Arial" w:hAnsi="Arial" w:cs="Arial"/>
          <w:sz w:val="22"/>
        </w:rPr>
        <w:t xml:space="preserve"> (</w:t>
      </w:r>
      <w:r w:rsidR="00EB5F0B" w:rsidRPr="00EB5F0B">
        <w:rPr>
          <w:rFonts w:ascii="Arial" w:hAnsi="Arial" w:cs="Arial"/>
          <w:sz w:val="22"/>
        </w:rPr>
        <w:t>Resolución de Min. Salud N° 04445 de Dic</w:t>
      </w:r>
      <w:proofErr w:type="gramStart"/>
      <w:r w:rsidR="00EB5F0B" w:rsidRPr="00EB5F0B">
        <w:rPr>
          <w:rFonts w:ascii="Arial" w:hAnsi="Arial" w:cs="Arial"/>
          <w:sz w:val="22"/>
        </w:rPr>
        <w:t>./</w:t>
      </w:r>
      <w:proofErr w:type="gramEnd"/>
      <w:r w:rsidR="00EB5F0B" w:rsidRPr="00EB5F0B">
        <w:rPr>
          <w:rFonts w:ascii="Arial" w:hAnsi="Arial" w:cs="Arial"/>
          <w:sz w:val="22"/>
        </w:rPr>
        <w:t>1996)</w:t>
      </w:r>
    </w:p>
    <w:p w14:paraId="56E4BF15" w14:textId="77777777" w:rsidR="00E220E5" w:rsidRPr="002F69DB" w:rsidRDefault="00E220E5" w:rsidP="00803614">
      <w:pPr>
        <w:jc w:val="center"/>
        <w:rPr>
          <w:rFonts w:ascii="Arial" w:hAnsi="Arial" w:cs="Arial"/>
        </w:rPr>
      </w:pPr>
      <w:r w:rsidRPr="002F69DB">
        <w:rPr>
          <w:rFonts w:ascii="Arial" w:hAnsi="Arial" w:cs="Arial"/>
          <w:noProof/>
          <w:lang w:eastAsia="es-CO"/>
        </w:rPr>
        <w:lastRenderedPageBreak/>
        <mc:AlternateContent>
          <mc:Choice Requires="wpg">
            <w:drawing>
              <wp:anchor distT="0" distB="0" distL="114300" distR="114300" simplePos="0" relativeHeight="254358016" behindDoc="0" locked="0" layoutInCell="1" allowOverlap="1" wp14:anchorId="59FE4E17" wp14:editId="52028046">
                <wp:simplePos x="0" y="0"/>
                <wp:positionH relativeFrom="margin">
                  <wp:posOffset>-133350</wp:posOffset>
                </wp:positionH>
                <wp:positionV relativeFrom="paragraph">
                  <wp:posOffset>-504825</wp:posOffset>
                </wp:positionV>
                <wp:extent cx="8858250" cy="4929809"/>
                <wp:effectExtent l="0" t="0" r="0" b="4445"/>
                <wp:wrapNone/>
                <wp:docPr id="1259" name="Grupo 21"/>
                <wp:cNvGraphicFramePr/>
                <a:graphic xmlns:a="http://schemas.openxmlformats.org/drawingml/2006/main">
                  <a:graphicData uri="http://schemas.microsoft.com/office/word/2010/wordprocessingGroup">
                    <wpg:wgp>
                      <wpg:cNvGrpSpPr/>
                      <wpg:grpSpPr>
                        <a:xfrm>
                          <a:off x="0" y="0"/>
                          <a:ext cx="8858250" cy="4929809"/>
                          <a:chOff x="0" y="0"/>
                          <a:chExt cx="8361404" cy="5400669"/>
                        </a:xfrm>
                      </wpg:grpSpPr>
                      <pic:pic xmlns:pic="http://schemas.openxmlformats.org/drawingml/2006/picture">
                        <pic:nvPicPr>
                          <pic:cNvPr id="1260" name="Imagen 1260"/>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361404" cy="5400669"/>
                          </a:xfrm>
                          <a:prstGeom prst="rect">
                            <a:avLst/>
                          </a:prstGeom>
                          <a:noFill/>
                          <a:ln>
                            <a:noFill/>
                          </a:ln>
                        </pic:spPr>
                      </pic:pic>
                      <wps:wsp>
                        <wps:cNvPr id="1261" name="CuadroTexto 12"/>
                        <wps:cNvSpPr txBox="1"/>
                        <wps:spPr>
                          <a:xfrm>
                            <a:off x="2753623" y="952858"/>
                            <a:ext cx="691978" cy="307777"/>
                          </a:xfrm>
                          <a:prstGeom prst="rect">
                            <a:avLst/>
                          </a:prstGeom>
                          <a:noFill/>
                        </wps:spPr>
                        <wps:txbx>
                          <w:txbxContent>
                            <w:p w14:paraId="53306DF0" w14:textId="77777777" w:rsidR="001E5F77" w:rsidRDefault="001E5F77" w:rsidP="00E220E5">
                              <w:pPr>
                                <w:pStyle w:val="NormalWeb"/>
                                <w:spacing w:before="0" w:beforeAutospacing="0" w:after="0" w:afterAutospacing="0"/>
                              </w:pPr>
                              <w:r>
                                <w:rPr>
                                  <w:rFonts w:asciiTheme="minorHAnsi" w:hAnsi="Calibri" w:cstheme="minorBidi"/>
                                  <w:b/>
                                  <w:bCs/>
                                  <w:color w:val="FF0000"/>
                                  <w:kern w:val="24"/>
                                  <w:sz w:val="28"/>
                                  <w:szCs w:val="28"/>
                                </w:rPr>
                                <w:t>Inicio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o 21" o:spid="_x0000_s1047" style="position:absolute;left:0;text-align:left;margin-left:-10.5pt;margin-top:-39.75pt;width:697.5pt;height:388.15pt;z-index:254358016;mso-position-horizontal-relative:margin;mso-width-relative:margin;mso-height-relative:margin" coordsize="83614,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">
                <v:shape id="Imagen 1260" o:spid="_x0000_s1048" type="#_x0000_t75" style="position:absolute;width:83614;height:5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yxcXDAAAA3QAAAA8AAABkcnMvZG93bnJldi54bWxEj8FuwkAMRO+V+IeVkXqpygaEAKUsCCGh&#10;9tJDAx9gZd0kJesNWQPp39cHpN5szXjmeb0dQmtu1KcmsoPpJANDXEbfcOXgdDy8rsAkQfbYRiYH&#10;v5Rguxk9rTH38c5fdCukMhrCKUcHtUiXW5vKmgKmSeyIVfuOfUDRta+s7/Gu4aG1syxb2IANa0ON&#10;He1rKs/FNTg4H5mzpbwUP4TvgSv8xPlFnHseD7s3MEKD/Jsf1x9e8WcL5ddvdAS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LFxcMAAADdAAAADwAAAAAAAAAAAAAAAACf&#10;AgAAZHJzL2Rvd25yZXYueG1sUEsFBgAAAAAEAAQA9wAAAI8DAAAAAA==&#10;">
                  <v:imagedata r:id="rId183" o:title=""/>
                </v:shape>
                <v:shape id="CuadroTexto 12" o:spid="_x0000_s1049" type="#_x0000_t202" style="position:absolute;left:27536;top:9528;width:6920;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J8cMA&#10;AADdAAAADwAAAGRycy9kb3ducmV2LnhtbERPTWvCQBC9F/wPywi91d2IDRpdg1iEnlqaquBtyI5J&#10;MDsbsluT/vtuodDbPN7nbPLRtuJOvW8ca0hmCgRx6UzDlYbj5+FpCcIHZIOtY9LwTR7y7eRhg5lx&#10;A3/QvQiViCHsM9RQh9BlUvqyJot+5jriyF1dbzFE2FfS9DjEcNvKuVKptNhwbKixo31N5a34shpO&#10;b9fLeaHeqxf73A1uVJLtSmr9OB13axCBxvAv/nO/mj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J8cMAAADdAAAADwAAAAAAAAAAAAAAAACYAgAAZHJzL2Rv&#10;d25yZXYueG1sUEsFBgAAAAAEAAQA9QAAAIgDAAAAAA==&#10;" filled="f" stroked="f">
                  <v:textbox>
                    <w:txbxContent>
                      <w:p w14:paraId="53306DF0" w14:textId="77777777" w:rsidR="001E5F77" w:rsidRDefault="001E5F77" w:rsidP="00E220E5">
                        <w:pPr>
                          <w:pStyle w:val="NormalWeb"/>
                          <w:spacing w:before="0" w:beforeAutospacing="0" w:after="0" w:afterAutospacing="0"/>
                        </w:pPr>
                        <w:r>
                          <w:rPr>
                            <w:rFonts w:asciiTheme="minorHAnsi" w:hAnsi="Calibri" w:cstheme="minorBidi"/>
                            <w:b/>
                            <w:bCs/>
                            <w:color w:val="FF0000"/>
                            <w:kern w:val="24"/>
                            <w:sz w:val="28"/>
                            <w:szCs w:val="28"/>
                          </w:rPr>
                          <w:t>Inicio</w:t>
                        </w:r>
                      </w:p>
                    </w:txbxContent>
                  </v:textbox>
                </v:shape>
                <w10:wrap anchorx="margin"/>
              </v:group>
            </w:pict>
          </mc:Fallback>
        </mc:AlternateContent>
      </w:r>
    </w:p>
    <w:p w14:paraId="208362C5" w14:textId="77777777" w:rsidR="00E220E5" w:rsidRPr="002F69DB" w:rsidRDefault="00E220E5" w:rsidP="00803614">
      <w:pPr>
        <w:jc w:val="center"/>
        <w:rPr>
          <w:rFonts w:ascii="Arial" w:hAnsi="Arial" w:cs="Arial"/>
        </w:rPr>
      </w:pPr>
    </w:p>
    <w:p w14:paraId="6B70E6BF" w14:textId="77777777" w:rsidR="00E220E5" w:rsidRPr="002F69DB" w:rsidRDefault="00E220E5" w:rsidP="00803614">
      <w:pPr>
        <w:jc w:val="center"/>
        <w:rPr>
          <w:rFonts w:ascii="Arial" w:hAnsi="Arial" w:cs="Arial"/>
        </w:rPr>
      </w:pPr>
    </w:p>
    <w:p w14:paraId="65511CA7" w14:textId="77777777" w:rsidR="00E220E5" w:rsidRPr="002F69DB" w:rsidRDefault="00E220E5" w:rsidP="00367CC8">
      <w:pPr>
        <w:pStyle w:val="Ttulo1"/>
      </w:pPr>
    </w:p>
    <w:p w14:paraId="73C528D4" w14:textId="77777777" w:rsidR="00E220E5" w:rsidRPr="002F69DB" w:rsidRDefault="00E220E5" w:rsidP="00E220E5">
      <w:pPr>
        <w:rPr>
          <w:rFonts w:ascii="Arial" w:hAnsi="Arial" w:cs="Arial"/>
        </w:rPr>
      </w:pPr>
    </w:p>
    <w:p w14:paraId="6DBC3803" w14:textId="77777777" w:rsidR="00E220E5" w:rsidRPr="002F69DB" w:rsidRDefault="00E220E5" w:rsidP="00367CC8">
      <w:pPr>
        <w:pStyle w:val="Ttulo1"/>
      </w:pPr>
    </w:p>
    <w:p w14:paraId="68BDB39D" w14:textId="77777777" w:rsidR="00E220E5" w:rsidRPr="002F69DB" w:rsidRDefault="00E220E5" w:rsidP="00E220E5">
      <w:pPr>
        <w:rPr>
          <w:rFonts w:ascii="Arial" w:hAnsi="Arial" w:cs="Arial"/>
        </w:rPr>
      </w:pPr>
    </w:p>
    <w:p w14:paraId="50A076DC" w14:textId="77777777" w:rsidR="00E220E5" w:rsidRPr="002F69DB" w:rsidRDefault="00E220E5" w:rsidP="00367CC8">
      <w:pPr>
        <w:pStyle w:val="Ttulo1"/>
      </w:pPr>
    </w:p>
    <w:p w14:paraId="36FCB42F" w14:textId="77777777" w:rsidR="00E220E5" w:rsidRPr="002F69DB" w:rsidRDefault="00E220E5" w:rsidP="00E220E5">
      <w:pPr>
        <w:rPr>
          <w:rFonts w:ascii="Arial" w:hAnsi="Arial" w:cs="Arial"/>
        </w:rPr>
      </w:pPr>
    </w:p>
    <w:p w14:paraId="179935E2" w14:textId="77777777" w:rsidR="00E220E5" w:rsidRPr="002F69DB" w:rsidRDefault="00E220E5" w:rsidP="00367CC8">
      <w:pPr>
        <w:pStyle w:val="Ttulo1"/>
      </w:pPr>
    </w:p>
    <w:p w14:paraId="6BB4EB87" w14:textId="77777777" w:rsidR="00E220E5" w:rsidRPr="002F69DB" w:rsidRDefault="00E220E5" w:rsidP="00E220E5">
      <w:pPr>
        <w:rPr>
          <w:rFonts w:ascii="Arial" w:hAnsi="Arial" w:cs="Arial"/>
        </w:rPr>
      </w:pPr>
    </w:p>
    <w:p w14:paraId="16BC7E60" w14:textId="77777777" w:rsidR="00E220E5" w:rsidRPr="002F69DB" w:rsidRDefault="00E220E5" w:rsidP="00367CC8">
      <w:pPr>
        <w:pStyle w:val="Ttulo1"/>
      </w:pPr>
    </w:p>
    <w:p w14:paraId="5848E4BE" w14:textId="77777777" w:rsidR="00E220E5" w:rsidRPr="002F69DB" w:rsidRDefault="00E220E5" w:rsidP="00E220E5">
      <w:pPr>
        <w:rPr>
          <w:rFonts w:ascii="Arial" w:hAnsi="Arial" w:cs="Arial"/>
        </w:rPr>
      </w:pPr>
    </w:p>
    <w:p w14:paraId="7F7C2BE1" w14:textId="77777777" w:rsidR="00E220E5" w:rsidRPr="002F69DB" w:rsidRDefault="00E220E5" w:rsidP="00367CC8">
      <w:pPr>
        <w:pStyle w:val="Ttulo1"/>
      </w:pPr>
    </w:p>
    <w:p w14:paraId="59AC554A" w14:textId="77777777" w:rsidR="00E220E5" w:rsidRPr="002F69DB" w:rsidRDefault="00E220E5" w:rsidP="00E220E5">
      <w:pPr>
        <w:rPr>
          <w:rFonts w:ascii="Arial" w:hAnsi="Arial" w:cs="Arial"/>
        </w:rPr>
      </w:pPr>
    </w:p>
    <w:p w14:paraId="4350F025" w14:textId="77777777" w:rsidR="00E220E5" w:rsidRPr="002F69DB" w:rsidRDefault="00E220E5" w:rsidP="00E220E5">
      <w:pPr>
        <w:rPr>
          <w:rFonts w:ascii="Arial" w:hAnsi="Arial" w:cs="Arial"/>
        </w:rPr>
      </w:pPr>
    </w:p>
    <w:p w14:paraId="13198360" w14:textId="0EBDDB15" w:rsidR="006D29DA" w:rsidRPr="002F69DB" w:rsidRDefault="006D29DA" w:rsidP="006D29DA">
      <w:pPr>
        <w:pStyle w:val="Epgrafe"/>
        <w:jc w:val="center"/>
        <w:rPr>
          <w:rFonts w:ascii="Arial" w:hAnsi="Arial" w:cs="Arial"/>
          <w:i w:val="0"/>
          <w:color w:val="auto"/>
        </w:rPr>
      </w:pPr>
      <w:bookmarkStart w:id="235" w:name="_Toc409974923"/>
      <w:bookmarkStart w:id="236" w:name="_Toc423882452"/>
      <w:r w:rsidRPr="002F69DB">
        <w:rPr>
          <w:rFonts w:ascii="Arial" w:hAnsi="Arial" w:cs="Arial"/>
          <w:i w:val="0"/>
          <w:color w:val="auto"/>
        </w:rPr>
        <w:t xml:space="preserve">Figura </w:t>
      </w:r>
      <w:r w:rsidR="00476B5F">
        <w:rPr>
          <w:rFonts w:ascii="Arial" w:hAnsi="Arial" w:cs="Arial"/>
          <w:i w:val="0"/>
          <w:color w:val="auto"/>
        </w:rPr>
        <w:t>9</w:t>
      </w:r>
      <w:r w:rsidRPr="002F69DB">
        <w:rPr>
          <w:rFonts w:ascii="Arial" w:hAnsi="Arial" w:cs="Arial"/>
          <w:i w:val="0"/>
          <w:color w:val="auto"/>
        </w:rPr>
        <w:t xml:space="preserve">. Ruta de recolección </w:t>
      </w:r>
      <w:r w:rsidR="001A3E5E" w:rsidRPr="002F69DB">
        <w:rPr>
          <w:rFonts w:ascii="Arial" w:hAnsi="Arial" w:cs="Arial"/>
          <w:i w:val="0"/>
          <w:color w:val="auto"/>
        </w:rPr>
        <w:t>de RESPEL con riesgo biológico</w:t>
      </w:r>
      <w:r w:rsidRPr="002F69DB">
        <w:rPr>
          <w:rFonts w:ascii="Arial" w:hAnsi="Arial" w:cs="Arial"/>
          <w:i w:val="0"/>
          <w:color w:val="auto"/>
        </w:rPr>
        <w:t>.</w:t>
      </w:r>
      <w:r w:rsidR="00C772F2" w:rsidRPr="002F69DB">
        <w:rPr>
          <w:rFonts w:ascii="Arial" w:hAnsi="Arial" w:cs="Arial"/>
          <w:i w:val="0"/>
          <w:color w:val="auto"/>
        </w:rPr>
        <w:t xml:space="preserve"> </w:t>
      </w:r>
      <w:r w:rsidRPr="002F69DB">
        <w:rPr>
          <w:rFonts w:ascii="Arial" w:hAnsi="Arial" w:cs="Arial"/>
          <w:i w:val="0"/>
          <w:color w:val="auto"/>
        </w:rPr>
        <w:t>Plan Institucional de Gestión Integral de RESPEL – UTP. 2015</w:t>
      </w:r>
      <w:bookmarkEnd w:id="235"/>
      <w:r w:rsidRPr="002F69DB">
        <w:rPr>
          <w:rFonts w:ascii="Arial" w:hAnsi="Arial" w:cs="Arial"/>
          <w:i w:val="0"/>
          <w:color w:val="auto"/>
        </w:rPr>
        <w:t>.</w:t>
      </w:r>
      <w:bookmarkEnd w:id="236"/>
    </w:p>
    <w:p w14:paraId="54D1BBBC" w14:textId="77777777" w:rsidR="006D29DA" w:rsidRPr="002F69DB" w:rsidRDefault="006D29DA" w:rsidP="006D29DA">
      <w:pPr>
        <w:pStyle w:val="Sinespaciado"/>
        <w:rPr>
          <w:rFonts w:cs="Arial"/>
          <w:i/>
          <w:sz w:val="20"/>
          <w:szCs w:val="20"/>
        </w:rPr>
      </w:pPr>
      <w:r w:rsidRPr="002F69DB">
        <w:rPr>
          <w:rFonts w:cs="Arial"/>
          <w:i/>
          <w:sz w:val="20"/>
          <w:szCs w:val="20"/>
        </w:rPr>
        <w:t>Fuente: Universidad tecnológica de Pereira, Mapa esquemático y explicativo campus Universidad Tecnológica de Pereira</w:t>
      </w:r>
    </w:p>
    <w:p w14:paraId="0D1C0E8A" w14:textId="77777777" w:rsidR="006D29DA" w:rsidRPr="002F69DB" w:rsidRDefault="006D29DA" w:rsidP="006D29DA">
      <w:pPr>
        <w:rPr>
          <w:rFonts w:ascii="Arial" w:hAnsi="Arial" w:cs="Arial"/>
          <w:szCs w:val="20"/>
        </w:rPr>
        <w:sectPr w:rsidR="006D29DA" w:rsidRPr="002F69DB" w:rsidSect="008E6EA1">
          <w:pgSz w:w="15840" w:h="12240" w:orient="landscape"/>
          <w:pgMar w:top="1418" w:right="1418" w:bottom="1418" w:left="1701" w:header="709" w:footer="709" w:gutter="0"/>
          <w:cols w:space="708"/>
          <w:docGrid w:linePitch="360"/>
        </w:sectPr>
      </w:pPr>
    </w:p>
    <w:p w14:paraId="0866858D" w14:textId="6BEB4F70" w:rsidR="0043748F" w:rsidRPr="002F69DB" w:rsidRDefault="003B0EEC" w:rsidP="000F507D">
      <w:pPr>
        <w:spacing w:before="240"/>
        <w:jc w:val="both"/>
        <w:rPr>
          <w:rFonts w:ascii="Arial" w:hAnsi="Arial" w:cs="Arial"/>
          <w:sz w:val="22"/>
        </w:rPr>
      </w:pPr>
      <w:r w:rsidRPr="002F69DB">
        <w:rPr>
          <w:rFonts w:ascii="Arial" w:hAnsi="Arial" w:cs="Arial"/>
          <w:sz w:val="22"/>
        </w:rPr>
        <w:lastRenderedPageBreak/>
        <w:t xml:space="preserve">El dispositivo utilizado para la recolección interna </w:t>
      </w:r>
      <w:r w:rsidR="00D84A93" w:rsidRPr="002F69DB">
        <w:rPr>
          <w:rFonts w:ascii="Arial" w:hAnsi="Arial" w:cs="Arial"/>
          <w:sz w:val="22"/>
        </w:rPr>
        <w:t xml:space="preserve">de RESPEL con riesgo biológico </w:t>
      </w:r>
      <w:r w:rsidRPr="002F69DB">
        <w:rPr>
          <w:rFonts w:ascii="Arial" w:hAnsi="Arial" w:cs="Arial"/>
          <w:sz w:val="22"/>
        </w:rPr>
        <w:t>será de</w:t>
      </w:r>
      <w:r w:rsidR="005E577B" w:rsidRPr="002F69DB">
        <w:rPr>
          <w:rFonts w:ascii="Arial" w:hAnsi="Arial" w:cs="Arial"/>
          <w:sz w:val="22"/>
        </w:rPr>
        <w:t xml:space="preserve"> color rojo </w:t>
      </w:r>
      <w:r w:rsidRPr="002F69DB">
        <w:rPr>
          <w:rFonts w:ascii="Arial" w:hAnsi="Arial" w:cs="Arial"/>
          <w:sz w:val="22"/>
        </w:rPr>
        <w:t>tipo rodante</w:t>
      </w:r>
      <w:r w:rsidR="0034330B" w:rsidRPr="002F69DB">
        <w:rPr>
          <w:rFonts w:ascii="Arial" w:hAnsi="Arial" w:cs="Arial"/>
          <w:sz w:val="22"/>
        </w:rPr>
        <w:t xml:space="preserve">, el cual deberá permanecer en condiciones físicas e higiénico sanitarias adecuadas; limpio, sin fisuras, con tapa, </w:t>
      </w:r>
      <w:r w:rsidRPr="002F69DB">
        <w:rPr>
          <w:rFonts w:ascii="Arial" w:hAnsi="Arial" w:cs="Arial"/>
          <w:sz w:val="22"/>
        </w:rPr>
        <w:t xml:space="preserve">en material rígido, de bordes redondeados, </w:t>
      </w:r>
      <w:r w:rsidR="0034330B" w:rsidRPr="002F69DB">
        <w:rPr>
          <w:rFonts w:ascii="Arial" w:hAnsi="Arial" w:cs="Arial"/>
          <w:sz w:val="22"/>
        </w:rPr>
        <w:t xml:space="preserve">ruedas en buen estado, </w:t>
      </w:r>
      <w:r w:rsidRPr="002F69DB">
        <w:rPr>
          <w:rFonts w:ascii="Arial" w:hAnsi="Arial" w:cs="Arial"/>
          <w:sz w:val="22"/>
        </w:rPr>
        <w:t xml:space="preserve">lavable e impermeable, que faciliten un manejo seguro de los residuos sin generar derrames, y será </w:t>
      </w:r>
      <w:r w:rsidR="005E577B" w:rsidRPr="002F69DB">
        <w:rPr>
          <w:rFonts w:ascii="Arial" w:hAnsi="Arial" w:cs="Arial"/>
          <w:sz w:val="22"/>
        </w:rPr>
        <w:t xml:space="preserve">rotulado e identificado </w:t>
      </w:r>
      <w:r w:rsidRPr="002F69DB">
        <w:rPr>
          <w:rFonts w:ascii="Arial" w:hAnsi="Arial" w:cs="Arial"/>
          <w:sz w:val="22"/>
        </w:rPr>
        <w:t>con uso exclusivo para tal fin</w:t>
      </w:r>
      <w:r w:rsidR="000F507D" w:rsidRPr="002F69DB">
        <w:rPr>
          <w:rFonts w:ascii="Arial" w:hAnsi="Arial" w:cs="Arial"/>
          <w:sz w:val="22"/>
        </w:rPr>
        <w:t xml:space="preserve"> (</w:t>
      </w:r>
      <w:r w:rsidR="00330D7F" w:rsidRPr="002F69DB">
        <w:rPr>
          <w:rFonts w:ascii="Arial" w:hAnsi="Arial" w:cs="Arial"/>
          <w:sz w:val="22"/>
        </w:rPr>
        <w:t>figura 1</w:t>
      </w:r>
      <w:r w:rsidR="00476B5F">
        <w:rPr>
          <w:rFonts w:ascii="Arial" w:hAnsi="Arial" w:cs="Arial"/>
          <w:sz w:val="22"/>
        </w:rPr>
        <w:t>0</w:t>
      </w:r>
      <w:r w:rsidR="000F507D" w:rsidRPr="002F69DB">
        <w:rPr>
          <w:rFonts w:ascii="Arial" w:hAnsi="Arial" w:cs="Arial"/>
          <w:sz w:val="22"/>
        </w:rPr>
        <w:t xml:space="preserve">). </w:t>
      </w:r>
      <w:r w:rsidR="0034330B" w:rsidRPr="002F69DB">
        <w:rPr>
          <w:rFonts w:ascii="Arial" w:hAnsi="Arial" w:cs="Arial"/>
          <w:sz w:val="22"/>
        </w:rPr>
        <w:t>Su limpieza y desinfección se realizará diariamente al finalizar la ruta, en el sitio de almacenamiento central, mediante aspersión de alcohol al 70% o amonio cuaternario diluido a 1000 ppm.</w:t>
      </w:r>
      <w:r w:rsidR="00174746" w:rsidRPr="002F69DB">
        <w:rPr>
          <w:rFonts w:ascii="Arial" w:hAnsi="Arial" w:cs="Arial"/>
          <w:sz w:val="22"/>
        </w:rPr>
        <w:t xml:space="preserve"> Este dispositivo será guardado diariamente al finalizar la jornada, en el sitio de almacenamiento intermedio ubicado en </w:t>
      </w:r>
      <w:r w:rsidR="0032672A" w:rsidRPr="002F69DB">
        <w:rPr>
          <w:rFonts w:ascii="Arial" w:hAnsi="Arial" w:cs="Arial"/>
          <w:sz w:val="22"/>
        </w:rPr>
        <w:t>la facultad de Ciencias de la Salud.</w:t>
      </w:r>
    </w:p>
    <w:p w14:paraId="601E154A" w14:textId="77777777" w:rsidR="008E6EA1" w:rsidRPr="002F69DB" w:rsidRDefault="008E6EA1" w:rsidP="00367CC8">
      <w:pPr>
        <w:pStyle w:val="Ttulo1"/>
      </w:pPr>
    </w:p>
    <w:p w14:paraId="7D239205" w14:textId="77777777" w:rsidR="000F507D" w:rsidRPr="002F69DB" w:rsidRDefault="000F507D" w:rsidP="0043748F">
      <w:pPr>
        <w:jc w:val="center"/>
        <w:rPr>
          <w:rFonts w:ascii="Arial" w:hAnsi="Arial" w:cs="Arial"/>
          <w:szCs w:val="20"/>
        </w:rPr>
      </w:pPr>
      <w:r w:rsidRPr="002F69DB">
        <w:rPr>
          <w:rFonts w:ascii="Arial" w:hAnsi="Arial" w:cs="Arial"/>
          <w:noProof/>
          <w:szCs w:val="20"/>
          <w:lang w:eastAsia="es-CO"/>
        </w:rPr>
        <w:drawing>
          <wp:inline distT="0" distB="0" distL="0" distR="0" wp14:anchorId="76B9DC20" wp14:editId="533EA88B">
            <wp:extent cx="3211238" cy="2545753"/>
            <wp:effectExtent l="0" t="0" r="8255" b="6985"/>
            <wp:docPr id="1248" name="Imagen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92260" cy="2609984"/>
                    </a:xfrm>
                    <a:prstGeom prst="rect">
                      <a:avLst/>
                    </a:prstGeom>
                    <a:noFill/>
                    <a:ln>
                      <a:noFill/>
                    </a:ln>
                  </pic:spPr>
                </pic:pic>
              </a:graphicData>
            </a:graphic>
          </wp:inline>
        </w:drawing>
      </w:r>
    </w:p>
    <w:p w14:paraId="58A5B75C" w14:textId="42833C84" w:rsidR="0043748F" w:rsidRPr="002F69DB" w:rsidRDefault="006D29DA" w:rsidP="006D29DA">
      <w:pPr>
        <w:pStyle w:val="Epgrafe"/>
        <w:jc w:val="center"/>
        <w:rPr>
          <w:rFonts w:ascii="Arial" w:hAnsi="Arial" w:cs="Arial"/>
          <w:i w:val="0"/>
          <w:color w:val="auto"/>
        </w:rPr>
      </w:pPr>
      <w:bookmarkStart w:id="237" w:name="_Toc409974924"/>
      <w:bookmarkStart w:id="238" w:name="_Toc423882453"/>
      <w:r w:rsidRPr="002F69DB">
        <w:rPr>
          <w:rFonts w:ascii="Arial" w:hAnsi="Arial" w:cs="Arial"/>
          <w:i w:val="0"/>
          <w:color w:val="auto"/>
        </w:rPr>
        <w:t xml:space="preserve">Figura </w:t>
      </w:r>
      <w:r w:rsidR="00476B5F">
        <w:rPr>
          <w:rFonts w:ascii="Arial" w:hAnsi="Arial" w:cs="Arial"/>
          <w:i w:val="0"/>
          <w:color w:val="auto"/>
        </w:rPr>
        <w:t>10</w:t>
      </w:r>
      <w:r w:rsidRPr="002F69DB">
        <w:rPr>
          <w:rFonts w:ascii="Arial" w:hAnsi="Arial" w:cs="Arial"/>
          <w:i w:val="0"/>
          <w:color w:val="auto"/>
        </w:rPr>
        <w:t>.</w:t>
      </w:r>
      <w:r w:rsidR="006675B3" w:rsidRPr="002F69DB">
        <w:rPr>
          <w:rFonts w:ascii="Arial" w:hAnsi="Arial" w:cs="Arial"/>
          <w:i w:val="0"/>
          <w:color w:val="auto"/>
        </w:rPr>
        <w:t xml:space="preserve"> </w:t>
      </w:r>
      <w:r w:rsidR="0043748F" w:rsidRPr="002F69DB">
        <w:rPr>
          <w:rFonts w:ascii="Arial" w:hAnsi="Arial" w:cs="Arial"/>
          <w:i w:val="0"/>
          <w:color w:val="auto"/>
        </w:rPr>
        <w:t>Dispositivo de recolección interna para la recolección de residuos Biológicos.</w:t>
      </w:r>
      <w:r w:rsidR="00C772F2" w:rsidRPr="002F69DB">
        <w:rPr>
          <w:rFonts w:ascii="Arial" w:hAnsi="Arial" w:cs="Arial"/>
          <w:i w:val="0"/>
          <w:color w:val="auto"/>
        </w:rPr>
        <w:t xml:space="preserve"> </w:t>
      </w:r>
      <w:r w:rsidR="0043748F" w:rsidRPr="002F69DB">
        <w:rPr>
          <w:rFonts w:ascii="Arial" w:hAnsi="Arial" w:cs="Arial"/>
          <w:i w:val="0"/>
          <w:color w:val="auto"/>
        </w:rPr>
        <w:t>Plan Institucional de Gestión Integral de RESPEL – UTP. 2015</w:t>
      </w:r>
      <w:bookmarkEnd w:id="237"/>
      <w:r w:rsidRPr="002F69DB">
        <w:rPr>
          <w:rFonts w:ascii="Arial" w:hAnsi="Arial" w:cs="Arial"/>
          <w:i w:val="0"/>
          <w:color w:val="auto"/>
        </w:rPr>
        <w:t>.</w:t>
      </w:r>
      <w:bookmarkEnd w:id="238"/>
    </w:p>
    <w:p w14:paraId="687833D7" w14:textId="77777777" w:rsidR="0043748F" w:rsidRPr="002F69DB" w:rsidRDefault="0043748F" w:rsidP="00C114E6">
      <w:pPr>
        <w:jc w:val="both"/>
        <w:rPr>
          <w:rFonts w:ascii="Arial" w:hAnsi="Arial" w:cs="Arial"/>
          <w:szCs w:val="20"/>
        </w:rPr>
      </w:pPr>
    </w:p>
    <w:p w14:paraId="66699CC4" w14:textId="2C8A0A35" w:rsidR="00F50701" w:rsidRPr="002F69DB" w:rsidRDefault="00174746" w:rsidP="00C114E6">
      <w:pPr>
        <w:jc w:val="both"/>
        <w:rPr>
          <w:rFonts w:ascii="Arial" w:hAnsi="Arial" w:cs="Arial"/>
          <w:sz w:val="22"/>
        </w:rPr>
      </w:pPr>
      <w:r w:rsidRPr="002F69DB">
        <w:rPr>
          <w:rFonts w:ascii="Arial" w:hAnsi="Arial" w:cs="Arial"/>
          <w:sz w:val="22"/>
        </w:rPr>
        <w:t>L</w:t>
      </w:r>
      <w:r w:rsidR="0034330B" w:rsidRPr="002F69DB">
        <w:rPr>
          <w:rFonts w:ascii="Arial" w:hAnsi="Arial" w:cs="Arial"/>
          <w:sz w:val="22"/>
        </w:rPr>
        <w:t>a i</w:t>
      </w:r>
      <w:r w:rsidR="003B0EEC" w:rsidRPr="002F69DB">
        <w:rPr>
          <w:rFonts w:ascii="Arial" w:hAnsi="Arial" w:cs="Arial"/>
          <w:sz w:val="22"/>
        </w:rPr>
        <w:t xml:space="preserve">nstitución </w:t>
      </w:r>
      <w:r w:rsidR="0034330B" w:rsidRPr="002F69DB">
        <w:rPr>
          <w:rFonts w:ascii="Arial" w:hAnsi="Arial" w:cs="Arial"/>
          <w:sz w:val="22"/>
        </w:rPr>
        <w:t>d</w:t>
      </w:r>
      <w:r w:rsidR="004E004D" w:rsidRPr="002F69DB">
        <w:rPr>
          <w:rFonts w:ascii="Arial" w:hAnsi="Arial" w:cs="Arial"/>
          <w:sz w:val="22"/>
        </w:rPr>
        <w:t>ispon</w:t>
      </w:r>
      <w:r w:rsidR="0034330B" w:rsidRPr="002F69DB">
        <w:rPr>
          <w:rFonts w:ascii="Arial" w:hAnsi="Arial" w:cs="Arial"/>
          <w:sz w:val="22"/>
        </w:rPr>
        <w:t>drá</w:t>
      </w:r>
      <w:r w:rsidR="004E004D" w:rsidRPr="002F69DB">
        <w:rPr>
          <w:rFonts w:ascii="Arial" w:hAnsi="Arial" w:cs="Arial"/>
          <w:sz w:val="22"/>
        </w:rPr>
        <w:t xml:space="preserve"> de un lugar </w:t>
      </w:r>
      <w:r w:rsidR="003B0EEC" w:rsidRPr="002F69DB">
        <w:rPr>
          <w:rFonts w:ascii="Arial" w:hAnsi="Arial" w:cs="Arial"/>
          <w:sz w:val="22"/>
        </w:rPr>
        <w:t xml:space="preserve">adecuado para el </w:t>
      </w:r>
      <w:r w:rsidRPr="002F69DB">
        <w:rPr>
          <w:rFonts w:ascii="Arial" w:hAnsi="Arial" w:cs="Arial"/>
          <w:sz w:val="22"/>
        </w:rPr>
        <w:t>almacenamiento</w:t>
      </w:r>
      <w:r w:rsidR="003B0EEC" w:rsidRPr="002F69DB">
        <w:rPr>
          <w:rFonts w:ascii="Arial" w:hAnsi="Arial" w:cs="Arial"/>
          <w:sz w:val="22"/>
        </w:rPr>
        <w:t xml:space="preserve"> de los </w:t>
      </w:r>
      <w:r w:rsidR="004E004D" w:rsidRPr="002F69DB">
        <w:rPr>
          <w:rFonts w:ascii="Arial" w:hAnsi="Arial" w:cs="Arial"/>
          <w:sz w:val="22"/>
        </w:rPr>
        <w:t>EPP</w:t>
      </w:r>
      <w:r w:rsidR="003B0EEC" w:rsidRPr="002F69DB">
        <w:rPr>
          <w:rFonts w:ascii="Arial" w:hAnsi="Arial" w:cs="Arial"/>
          <w:sz w:val="22"/>
        </w:rPr>
        <w:t xml:space="preserve"> y aseado del personal encargado de la recolección</w:t>
      </w:r>
      <w:r w:rsidR="00AD71CE">
        <w:rPr>
          <w:rFonts w:ascii="Arial" w:hAnsi="Arial" w:cs="Arial"/>
          <w:sz w:val="22"/>
        </w:rPr>
        <w:t xml:space="preserve">. Este sitio está </w:t>
      </w:r>
      <w:r w:rsidR="00816007" w:rsidRPr="002F69DB">
        <w:rPr>
          <w:rFonts w:ascii="Arial" w:hAnsi="Arial" w:cs="Arial"/>
          <w:sz w:val="22"/>
        </w:rPr>
        <w:t xml:space="preserve">dotado de una ducha y se encuentra ubicado </w:t>
      </w:r>
      <w:r w:rsidR="00C114E6" w:rsidRPr="002F69DB">
        <w:rPr>
          <w:rFonts w:ascii="Arial" w:hAnsi="Arial" w:cs="Arial"/>
          <w:sz w:val="22"/>
        </w:rPr>
        <w:t xml:space="preserve">en el </w:t>
      </w:r>
      <w:r w:rsidR="00227DFD">
        <w:rPr>
          <w:rFonts w:ascii="Arial" w:hAnsi="Arial" w:cs="Arial"/>
          <w:sz w:val="22"/>
        </w:rPr>
        <w:t>E</w:t>
      </w:r>
      <w:r w:rsidR="00C114E6" w:rsidRPr="002F69DB">
        <w:rPr>
          <w:rFonts w:ascii="Arial" w:hAnsi="Arial" w:cs="Arial"/>
          <w:sz w:val="22"/>
        </w:rPr>
        <w:t>dificio 14 (Facultad de ciencias de la Salud y Sede de ciencias clínicas) (</w:t>
      </w:r>
      <w:r w:rsidR="00476B5F">
        <w:rPr>
          <w:rFonts w:ascii="Arial" w:hAnsi="Arial" w:cs="Arial"/>
          <w:sz w:val="22"/>
        </w:rPr>
        <w:t>figura 11</w:t>
      </w:r>
      <w:r w:rsidR="00F50701" w:rsidRPr="002F69DB">
        <w:rPr>
          <w:rFonts w:ascii="Arial" w:hAnsi="Arial" w:cs="Arial"/>
          <w:sz w:val="22"/>
        </w:rPr>
        <w:t>).</w:t>
      </w:r>
    </w:p>
    <w:p w14:paraId="18BABFAC" w14:textId="77777777" w:rsidR="001F083A" w:rsidRDefault="001F083A" w:rsidP="00367CC8">
      <w:pPr>
        <w:pStyle w:val="Ttulo1"/>
        <w:sectPr w:rsidR="001F083A" w:rsidSect="007B5884">
          <w:pgSz w:w="12240" w:h="15840"/>
          <w:pgMar w:top="1701" w:right="1418" w:bottom="568" w:left="1418" w:header="709" w:footer="709" w:gutter="0"/>
          <w:cols w:space="708"/>
          <w:docGrid w:linePitch="360"/>
        </w:sectPr>
      </w:pPr>
    </w:p>
    <w:p w14:paraId="0B80AA7E" w14:textId="411F0B68" w:rsidR="001F083A" w:rsidRDefault="001F083A" w:rsidP="00367CC8">
      <w:pPr>
        <w:pStyle w:val="Ttulo1"/>
      </w:pPr>
      <w:bookmarkStart w:id="239" w:name="_Toc464565482"/>
      <w:bookmarkStart w:id="240" w:name="_Toc467229122"/>
      <w:bookmarkStart w:id="241" w:name="_Toc471943902"/>
      <w:r>
        <w:rPr>
          <w:noProof/>
          <w:lang w:eastAsia="es-CO"/>
        </w:rPr>
        <w:lastRenderedPageBreak/>
        <w:drawing>
          <wp:anchor distT="0" distB="0" distL="114300" distR="114300" simplePos="0" relativeHeight="255300096" behindDoc="0" locked="0" layoutInCell="1" allowOverlap="1" wp14:anchorId="0694D1B6" wp14:editId="783F7ECF">
            <wp:simplePos x="0" y="0"/>
            <wp:positionH relativeFrom="margin">
              <wp:align>right</wp:align>
            </wp:positionH>
            <wp:positionV relativeFrom="margin">
              <wp:posOffset>-724944</wp:posOffset>
            </wp:positionV>
            <wp:extent cx="6543675" cy="4376420"/>
            <wp:effectExtent l="0" t="0" r="9525" b="5080"/>
            <wp:wrapSquare wrapText="bothSides"/>
            <wp:docPr id="27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ha y epp.jpg"/>
                    <pic:cNvPicPr/>
                  </pic:nvPicPr>
                  <pic:blipFill>
                    <a:blip r:embed="rId185">
                      <a:extLst>
                        <a:ext uri="{28A0092B-C50C-407E-A947-70E740481C1C}">
                          <a14:useLocalDpi xmlns:a14="http://schemas.microsoft.com/office/drawing/2010/main" val="0"/>
                        </a:ext>
                      </a:extLst>
                    </a:blip>
                    <a:stretch>
                      <a:fillRect/>
                    </a:stretch>
                  </pic:blipFill>
                  <pic:spPr>
                    <a:xfrm>
                      <a:off x="0" y="0"/>
                      <a:ext cx="6543675" cy="4376420"/>
                    </a:xfrm>
                    <a:prstGeom prst="rect">
                      <a:avLst/>
                    </a:prstGeom>
                  </pic:spPr>
                </pic:pic>
              </a:graphicData>
            </a:graphic>
            <wp14:sizeRelH relativeFrom="margin">
              <wp14:pctWidth>0</wp14:pctWidth>
            </wp14:sizeRelH>
            <wp14:sizeRelV relativeFrom="margin">
              <wp14:pctHeight>0</wp14:pctHeight>
            </wp14:sizeRelV>
          </wp:anchor>
        </w:drawing>
      </w:r>
    </w:p>
    <w:bookmarkEnd w:id="239"/>
    <w:bookmarkEnd w:id="240"/>
    <w:bookmarkEnd w:id="241"/>
    <w:p w14:paraId="7CAFE6FD" w14:textId="06608D72" w:rsidR="00F50701" w:rsidRDefault="00F50701" w:rsidP="00367CC8">
      <w:pPr>
        <w:pStyle w:val="Ttulo1"/>
      </w:pPr>
    </w:p>
    <w:p w14:paraId="409B9988" w14:textId="77777777" w:rsidR="001F083A" w:rsidRDefault="001F083A" w:rsidP="001F083A"/>
    <w:p w14:paraId="2C5DCB60" w14:textId="77777777" w:rsidR="001F083A" w:rsidRDefault="001F083A" w:rsidP="00367CC8">
      <w:pPr>
        <w:pStyle w:val="Ttulo1"/>
      </w:pPr>
    </w:p>
    <w:p w14:paraId="254FFAF7" w14:textId="77777777" w:rsidR="001F083A" w:rsidRDefault="001F083A" w:rsidP="001F083A"/>
    <w:p w14:paraId="085BAE73" w14:textId="77777777" w:rsidR="001F083A" w:rsidRDefault="001F083A" w:rsidP="00367CC8">
      <w:pPr>
        <w:pStyle w:val="Ttulo1"/>
      </w:pPr>
    </w:p>
    <w:p w14:paraId="404027A7" w14:textId="77777777" w:rsidR="001F083A" w:rsidRDefault="001F083A" w:rsidP="001F083A"/>
    <w:p w14:paraId="783DFC25" w14:textId="77777777" w:rsidR="001F083A" w:rsidRDefault="001F083A" w:rsidP="00367CC8">
      <w:pPr>
        <w:pStyle w:val="Ttulo1"/>
      </w:pPr>
    </w:p>
    <w:p w14:paraId="7CFF0668" w14:textId="77777777" w:rsidR="001F083A" w:rsidRDefault="001F083A" w:rsidP="001F083A"/>
    <w:p w14:paraId="5EA5C46E" w14:textId="77777777" w:rsidR="001F083A" w:rsidRDefault="001F083A" w:rsidP="00367CC8">
      <w:pPr>
        <w:pStyle w:val="Ttulo1"/>
      </w:pPr>
    </w:p>
    <w:p w14:paraId="186DAB85" w14:textId="77777777" w:rsidR="001F083A" w:rsidRDefault="001F083A" w:rsidP="001F083A"/>
    <w:p w14:paraId="45C4575F" w14:textId="77777777" w:rsidR="001F083A" w:rsidRDefault="001F083A" w:rsidP="001F083A">
      <w:pPr>
        <w:pStyle w:val="Epgrafe"/>
        <w:rPr>
          <w:rFonts w:ascii="Arial" w:hAnsi="Arial" w:cs="Arial"/>
          <w:b/>
          <w:i w:val="0"/>
          <w:iCs w:val="0"/>
          <w:color w:val="auto"/>
          <w:sz w:val="22"/>
          <w:szCs w:val="22"/>
        </w:rPr>
      </w:pPr>
    </w:p>
    <w:p w14:paraId="660EAFB0" w14:textId="77777777" w:rsidR="001F083A" w:rsidRPr="002F69DB" w:rsidRDefault="001F083A" w:rsidP="001F083A">
      <w:pPr>
        <w:pStyle w:val="Epgrafe"/>
        <w:jc w:val="center"/>
        <w:rPr>
          <w:rFonts w:ascii="Arial" w:hAnsi="Arial" w:cs="Arial"/>
          <w:i w:val="0"/>
          <w:iCs w:val="0"/>
          <w:color w:val="auto"/>
        </w:rPr>
      </w:pPr>
      <w:r w:rsidRPr="002F69DB">
        <w:rPr>
          <w:rFonts w:ascii="Arial" w:hAnsi="Arial" w:cs="Arial"/>
          <w:i w:val="0"/>
          <w:color w:val="auto"/>
        </w:rPr>
        <w:t xml:space="preserve">Figura </w:t>
      </w:r>
      <w:r>
        <w:rPr>
          <w:rFonts w:ascii="Arial" w:hAnsi="Arial" w:cs="Arial"/>
          <w:i w:val="0"/>
          <w:color w:val="auto"/>
        </w:rPr>
        <w:t>11</w:t>
      </w:r>
      <w:r w:rsidRPr="002F69DB">
        <w:rPr>
          <w:rFonts w:ascii="Arial" w:hAnsi="Arial" w:cs="Arial"/>
          <w:i w:val="0"/>
          <w:color w:val="auto"/>
        </w:rPr>
        <w:t>. Área de almacenamiento de Elementos de Protección Personal (EPP) y ducha de desinfección. Plan Institucional de Gestión Integral de RESPEL – UTP. 201</w:t>
      </w:r>
      <w:r>
        <w:rPr>
          <w:rFonts w:ascii="Arial" w:hAnsi="Arial" w:cs="Arial"/>
          <w:i w:val="0"/>
          <w:color w:val="auto"/>
        </w:rPr>
        <w:t>6</w:t>
      </w:r>
      <w:r w:rsidRPr="002F69DB">
        <w:rPr>
          <w:rFonts w:ascii="Arial" w:hAnsi="Arial" w:cs="Arial"/>
          <w:i w:val="0"/>
          <w:color w:val="auto"/>
        </w:rPr>
        <w:t>.</w:t>
      </w:r>
    </w:p>
    <w:p w14:paraId="5C76D2C5" w14:textId="77777777" w:rsidR="001F083A" w:rsidRPr="002F69DB" w:rsidRDefault="001F083A" w:rsidP="001F083A">
      <w:pPr>
        <w:pStyle w:val="Sinespaciado"/>
        <w:jc w:val="center"/>
        <w:rPr>
          <w:rFonts w:cs="Arial"/>
          <w:i/>
          <w:iCs/>
          <w:sz w:val="18"/>
          <w:szCs w:val="18"/>
        </w:rPr>
      </w:pPr>
      <w:r w:rsidRPr="002F69DB">
        <w:rPr>
          <w:rFonts w:cs="Arial"/>
          <w:i/>
          <w:iCs/>
          <w:sz w:val="18"/>
          <w:szCs w:val="18"/>
        </w:rPr>
        <w:t>Fuente: Universidad tecnológica de Pereira, Mapa campus. Universidad Tecnológica de Pereira (201</w:t>
      </w:r>
      <w:r>
        <w:rPr>
          <w:rFonts w:cs="Arial"/>
          <w:i/>
          <w:iCs/>
          <w:sz w:val="18"/>
          <w:szCs w:val="18"/>
        </w:rPr>
        <w:t>6</w:t>
      </w:r>
      <w:r w:rsidRPr="002F69DB">
        <w:rPr>
          <w:rFonts w:cs="Arial"/>
          <w:i/>
          <w:iCs/>
          <w:sz w:val="18"/>
          <w:szCs w:val="18"/>
        </w:rPr>
        <w:t>).</w:t>
      </w:r>
    </w:p>
    <w:p w14:paraId="60150FD9" w14:textId="77777777" w:rsidR="001F083A" w:rsidRPr="001F083A" w:rsidRDefault="001F083A" w:rsidP="00367CC8">
      <w:pPr>
        <w:pStyle w:val="Ttulo1"/>
        <w:sectPr w:rsidR="001F083A" w:rsidRPr="001F083A" w:rsidSect="001F083A">
          <w:pgSz w:w="15840" w:h="12240" w:orient="landscape"/>
          <w:pgMar w:top="1418" w:right="568" w:bottom="1418" w:left="1701" w:header="709" w:footer="709" w:gutter="0"/>
          <w:cols w:space="708"/>
          <w:docGrid w:linePitch="360"/>
        </w:sectPr>
      </w:pPr>
    </w:p>
    <w:p w14:paraId="033D654F" w14:textId="1420B214" w:rsidR="00F50701" w:rsidRPr="002F69DB" w:rsidRDefault="00F50701" w:rsidP="00367CC8">
      <w:pPr>
        <w:pStyle w:val="Ttulo1"/>
      </w:pPr>
    </w:p>
    <w:p w14:paraId="445CD6C5" w14:textId="77777777" w:rsidR="000B603F" w:rsidRPr="002F69DB" w:rsidRDefault="000B603F" w:rsidP="00A55679">
      <w:pPr>
        <w:pStyle w:val="Ttulo4"/>
      </w:pPr>
      <w:r w:rsidRPr="002F69DB">
        <w:t>4.3.1.</w:t>
      </w:r>
      <w:r w:rsidR="008541DA" w:rsidRPr="002F69DB">
        <w:t>2</w:t>
      </w:r>
      <w:r w:rsidRPr="002F69DB">
        <w:t xml:space="preserve"> </w:t>
      </w:r>
      <w:r w:rsidR="008541DA" w:rsidRPr="002F69DB">
        <w:t xml:space="preserve">Ruta </w:t>
      </w:r>
      <w:r w:rsidR="00C33488" w:rsidRPr="002F69DB">
        <w:t xml:space="preserve">y condiciones </w:t>
      </w:r>
      <w:r w:rsidR="008541DA" w:rsidRPr="002F69DB">
        <w:t xml:space="preserve">de recolección de RESPEL </w:t>
      </w:r>
      <w:r w:rsidRPr="002F69DB">
        <w:t>con riesgo biológico</w:t>
      </w:r>
    </w:p>
    <w:p w14:paraId="38A81A8F" w14:textId="38442F7A" w:rsidR="00A93390" w:rsidRPr="002F69DB" w:rsidRDefault="00C33488" w:rsidP="003B0EEC">
      <w:pPr>
        <w:spacing w:before="240"/>
        <w:jc w:val="both"/>
        <w:rPr>
          <w:rFonts w:ascii="Arial" w:hAnsi="Arial" w:cs="Arial"/>
          <w:sz w:val="22"/>
        </w:rPr>
      </w:pPr>
      <w:r w:rsidRPr="002F69DB">
        <w:rPr>
          <w:rFonts w:ascii="Arial" w:hAnsi="Arial" w:cs="Arial"/>
          <w:sz w:val="22"/>
        </w:rPr>
        <w:t xml:space="preserve">El </w:t>
      </w:r>
      <w:r w:rsidR="003D37F9" w:rsidRPr="002F69DB">
        <w:rPr>
          <w:rFonts w:ascii="Arial" w:hAnsi="Arial" w:cs="Arial"/>
          <w:sz w:val="22"/>
        </w:rPr>
        <w:t>operario</w:t>
      </w:r>
      <w:r w:rsidRPr="002F69DB">
        <w:rPr>
          <w:rFonts w:ascii="Arial" w:hAnsi="Arial" w:cs="Arial"/>
          <w:sz w:val="22"/>
        </w:rPr>
        <w:t xml:space="preserve"> </w:t>
      </w:r>
      <w:r w:rsidR="00181920" w:rsidRPr="002F69DB">
        <w:rPr>
          <w:rFonts w:ascii="Arial" w:hAnsi="Arial" w:cs="Arial"/>
          <w:sz w:val="22"/>
        </w:rPr>
        <w:t xml:space="preserve">encargado de la </w:t>
      </w:r>
      <w:r w:rsidR="006B78B2" w:rsidRPr="002F69DB">
        <w:rPr>
          <w:rFonts w:ascii="Arial" w:hAnsi="Arial" w:cs="Arial"/>
          <w:sz w:val="22"/>
        </w:rPr>
        <w:t>recolección de RESPEL con riesgo biológico</w:t>
      </w:r>
      <w:r w:rsidR="00AA5A3F" w:rsidRPr="002F69DB">
        <w:rPr>
          <w:rFonts w:ascii="Arial" w:hAnsi="Arial" w:cs="Arial"/>
          <w:sz w:val="22"/>
        </w:rPr>
        <w:t xml:space="preserve"> en la institución</w:t>
      </w:r>
      <w:r w:rsidR="00181920" w:rsidRPr="002F69DB">
        <w:rPr>
          <w:rFonts w:ascii="Arial" w:hAnsi="Arial" w:cs="Arial"/>
          <w:sz w:val="22"/>
        </w:rPr>
        <w:t xml:space="preserve"> deberá </w:t>
      </w:r>
      <w:r w:rsidR="00AA5A3F" w:rsidRPr="002F69DB">
        <w:rPr>
          <w:rFonts w:ascii="Arial" w:hAnsi="Arial" w:cs="Arial"/>
          <w:sz w:val="22"/>
        </w:rPr>
        <w:t xml:space="preserve">realizar diariamente la </w:t>
      </w:r>
      <w:r w:rsidR="00A93390" w:rsidRPr="002F69DB">
        <w:rPr>
          <w:rFonts w:ascii="Arial" w:hAnsi="Arial" w:cs="Arial"/>
          <w:sz w:val="22"/>
        </w:rPr>
        <w:t xml:space="preserve">recolección de estos residuos, </w:t>
      </w:r>
      <w:r w:rsidRPr="002F69DB">
        <w:rPr>
          <w:rFonts w:ascii="Arial" w:hAnsi="Arial" w:cs="Arial"/>
          <w:sz w:val="22"/>
        </w:rPr>
        <w:t>retirando de cada caneca o recipiente la bolsa</w:t>
      </w:r>
      <w:r w:rsidR="00694A85" w:rsidRPr="002F69DB">
        <w:rPr>
          <w:rFonts w:ascii="Arial" w:hAnsi="Arial" w:cs="Arial"/>
          <w:sz w:val="22"/>
        </w:rPr>
        <w:t xml:space="preserve"> roja, diligenciando los formatos 1 y 2, </w:t>
      </w:r>
      <w:r w:rsidRPr="002F69DB">
        <w:rPr>
          <w:rFonts w:ascii="Arial" w:hAnsi="Arial" w:cs="Arial"/>
          <w:sz w:val="22"/>
        </w:rPr>
        <w:t xml:space="preserve">y verificando que las bolsas estén anudadas o amarradas de tal forma que garanticen contención suficiente. </w:t>
      </w:r>
      <w:r w:rsidR="007C2231" w:rsidRPr="002F69DB">
        <w:rPr>
          <w:rFonts w:ascii="Arial" w:hAnsi="Arial" w:cs="Arial"/>
          <w:sz w:val="22"/>
        </w:rPr>
        <w:t xml:space="preserve">En caso de presentarse derrames de fluidos en recipientes o cualquier tipo de superficie, el operario procederá </w:t>
      </w:r>
      <w:r w:rsidR="00755019" w:rsidRPr="002F69DB">
        <w:rPr>
          <w:rFonts w:ascii="Arial" w:hAnsi="Arial" w:cs="Arial"/>
          <w:sz w:val="22"/>
        </w:rPr>
        <w:t xml:space="preserve">de acuerdo al procedimiento indicado en la ficha “PC-01 – Derrames” del Plan de Contingencias del presente documento (tabla </w:t>
      </w:r>
      <w:r w:rsidR="00A31344">
        <w:rPr>
          <w:rFonts w:ascii="Arial" w:hAnsi="Arial" w:cs="Arial"/>
          <w:sz w:val="22"/>
        </w:rPr>
        <w:t>5</w:t>
      </w:r>
      <w:r w:rsidR="00A95BBE">
        <w:rPr>
          <w:rFonts w:ascii="Arial" w:hAnsi="Arial" w:cs="Arial"/>
          <w:sz w:val="22"/>
        </w:rPr>
        <w:t>3</w:t>
      </w:r>
      <w:r w:rsidR="00755019" w:rsidRPr="002F69DB">
        <w:rPr>
          <w:rFonts w:ascii="Arial" w:hAnsi="Arial" w:cs="Arial"/>
          <w:sz w:val="22"/>
        </w:rPr>
        <w:t>).</w:t>
      </w:r>
    </w:p>
    <w:p w14:paraId="240FB55F" w14:textId="5FAB2C3F" w:rsidR="003B0EEC" w:rsidRPr="002F69DB" w:rsidRDefault="00A93390" w:rsidP="002B6FB8">
      <w:pPr>
        <w:spacing w:before="240"/>
        <w:jc w:val="both"/>
        <w:rPr>
          <w:rFonts w:ascii="Arial" w:hAnsi="Arial" w:cs="Arial"/>
          <w:sz w:val="22"/>
        </w:rPr>
      </w:pPr>
      <w:r w:rsidRPr="002F69DB">
        <w:rPr>
          <w:rFonts w:ascii="Arial" w:hAnsi="Arial" w:cs="Arial"/>
          <w:sz w:val="22"/>
        </w:rPr>
        <w:t xml:space="preserve">El </w:t>
      </w:r>
      <w:r w:rsidR="003D37F9" w:rsidRPr="002F69DB">
        <w:rPr>
          <w:rFonts w:ascii="Arial" w:hAnsi="Arial" w:cs="Arial"/>
          <w:sz w:val="22"/>
        </w:rPr>
        <w:t xml:space="preserve">operario </w:t>
      </w:r>
      <w:r w:rsidRPr="002F69DB">
        <w:rPr>
          <w:rFonts w:ascii="Arial" w:hAnsi="Arial" w:cs="Arial"/>
          <w:sz w:val="22"/>
        </w:rPr>
        <w:t>encargado de esta ruta deberá dar cumplimiento a las normas y principios de bioseguridad establecidos en el numeral 4.2.4 del presente documento</w:t>
      </w:r>
      <w:r w:rsidR="003D37F9" w:rsidRPr="002F69DB">
        <w:rPr>
          <w:rFonts w:ascii="Arial" w:hAnsi="Arial" w:cs="Arial"/>
          <w:sz w:val="22"/>
        </w:rPr>
        <w:t xml:space="preserve">. </w:t>
      </w:r>
      <w:r w:rsidR="00C33488" w:rsidRPr="002F69DB">
        <w:rPr>
          <w:rFonts w:ascii="Arial" w:hAnsi="Arial" w:cs="Arial"/>
          <w:sz w:val="22"/>
        </w:rPr>
        <w:t>La recolección deberá realizarse cumpliendo la</w:t>
      </w:r>
      <w:r w:rsidR="00D3153E" w:rsidRPr="002F69DB">
        <w:rPr>
          <w:rFonts w:ascii="Arial" w:hAnsi="Arial" w:cs="Arial"/>
          <w:sz w:val="22"/>
        </w:rPr>
        <w:t xml:space="preserve">s </w:t>
      </w:r>
      <w:r w:rsidR="00C33488" w:rsidRPr="002F69DB">
        <w:rPr>
          <w:rFonts w:ascii="Arial" w:hAnsi="Arial" w:cs="Arial"/>
          <w:sz w:val="22"/>
        </w:rPr>
        <w:t>siguiente</w:t>
      </w:r>
      <w:r w:rsidR="00D3153E" w:rsidRPr="002F69DB">
        <w:rPr>
          <w:rFonts w:ascii="Arial" w:hAnsi="Arial" w:cs="Arial"/>
          <w:sz w:val="22"/>
        </w:rPr>
        <w:t>s</w:t>
      </w:r>
      <w:r w:rsidR="00C33488" w:rsidRPr="002F69DB">
        <w:rPr>
          <w:rFonts w:ascii="Arial" w:hAnsi="Arial" w:cs="Arial"/>
          <w:sz w:val="22"/>
        </w:rPr>
        <w:t xml:space="preserve"> </w:t>
      </w:r>
      <w:r w:rsidR="00AA5A3F" w:rsidRPr="002F69DB">
        <w:rPr>
          <w:rFonts w:ascii="Arial" w:hAnsi="Arial" w:cs="Arial"/>
          <w:sz w:val="22"/>
        </w:rPr>
        <w:t>indicaciones</w:t>
      </w:r>
      <w:r w:rsidR="00C80FBC" w:rsidRPr="002F69DB">
        <w:rPr>
          <w:rFonts w:ascii="Arial" w:hAnsi="Arial" w:cs="Arial"/>
          <w:sz w:val="22"/>
        </w:rPr>
        <w:t xml:space="preserve">. </w:t>
      </w:r>
    </w:p>
    <w:p w14:paraId="09ADB3B0" w14:textId="77777777" w:rsidR="00214584" w:rsidRPr="002F69DB" w:rsidRDefault="006B78B2" w:rsidP="00AF5EC9">
      <w:pPr>
        <w:pStyle w:val="Prrafodelista"/>
        <w:numPr>
          <w:ilvl w:val="0"/>
          <w:numId w:val="12"/>
        </w:numPr>
        <w:spacing w:before="240"/>
        <w:jc w:val="both"/>
        <w:rPr>
          <w:rFonts w:ascii="Arial" w:hAnsi="Arial" w:cs="Arial"/>
          <w:sz w:val="22"/>
        </w:rPr>
      </w:pPr>
      <w:r w:rsidRPr="002F69DB">
        <w:rPr>
          <w:rFonts w:ascii="Arial" w:hAnsi="Arial" w:cs="Arial"/>
          <w:sz w:val="22"/>
        </w:rPr>
        <w:t>Llegar a las 05:45</w:t>
      </w:r>
      <w:r w:rsidR="00472EBA" w:rsidRPr="002F69DB">
        <w:rPr>
          <w:rFonts w:ascii="Arial" w:hAnsi="Arial" w:cs="Arial"/>
          <w:sz w:val="22"/>
        </w:rPr>
        <w:t xml:space="preserve"> </w:t>
      </w:r>
      <w:r w:rsidR="00F50701" w:rsidRPr="002F69DB">
        <w:rPr>
          <w:rFonts w:ascii="Arial" w:hAnsi="Arial" w:cs="Arial"/>
          <w:sz w:val="22"/>
        </w:rPr>
        <w:t>a.m.</w:t>
      </w:r>
      <w:r w:rsidRPr="002F69DB">
        <w:rPr>
          <w:rFonts w:ascii="Arial" w:hAnsi="Arial" w:cs="Arial"/>
          <w:sz w:val="22"/>
        </w:rPr>
        <w:t xml:space="preserve"> a</w:t>
      </w:r>
      <w:r w:rsidR="00DD63A9" w:rsidRPr="002F69DB">
        <w:rPr>
          <w:rFonts w:ascii="Arial" w:hAnsi="Arial" w:cs="Arial"/>
          <w:sz w:val="22"/>
        </w:rPr>
        <w:t xml:space="preserve"> </w:t>
      </w:r>
      <w:r w:rsidRPr="002F69DB">
        <w:rPr>
          <w:rFonts w:ascii="Arial" w:hAnsi="Arial" w:cs="Arial"/>
          <w:sz w:val="22"/>
        </w:rPr>
        <w:t>l</w:t>
      </w:r>
      <w:r w:rsidR="00DD63A9" w:rsidRPr="002F69DB">
        <w:rPr>
          <w:rFonts w:ascii="Arial" w:hAnsi="Arial" w:cs="Arial"/>
          <w:sz w:val="22"/>
        </w:rPr>
        <w:t xml:space="preserve">a bodega </w:t>
      </w:r>
      <w:r w:rsidR="00D3153E" w:rsidRPr="002F69DB">
        <w:rPr>
          <w:rFonts w:ascii="Arial" w:hAnsi="Arial" w:cs="Arial"/>
          <w:sz w:val="22"/>
        </w:rPr>
        <w:t xml:space="preserve">de almacenamiento de </w:t>
      </w:r>
      <w:r w:rsidR="004E004D" w:rsidRPr="002F69DB">
        <w:rPr>
          <w:rFonts w:ascii="Arial" w:hAnsi="Arial" w:cs="Arial"/>
          <w:sz w:val="22"/>
        </w:rPr>
        <w:t xml:space="preserve">EPP </w:t>
      </w:r>
      <w:r w:rsidR="00AA5A3F" w:rsidRPr="002F69DB">
        <w:rPr>
          <w:rFonts w:ascii="Arial" w:hAnsi="Arial" w:cs="Arial"/>
          <w:sz w:val="22"/>
        </w:rPr>
        <w:t>para hacer uso de ellos.</w:t>
      </w:r>
      <w:r w:rsidRPr="002F69DB">
        <w:rPr>
          <w:rFonts w:ascii="Arial" w:hAnsi="Arial" w:cs="Arial"/>
          <w:sz w:val="22"/>
        </w:rPr>
        <w:t xml:space="preserve"> </w:t>
      </w:r>
      <w:r w:rsidR="00214584" w:rsidRPr="002F69DB">
        <w:rPr>
          <w:rFonts w:ascii="Arial" w:hAnsi="Arial" w:cs="Arial"/>
          <w:sz w:val="22"/>
        </w:rPr>
        <w:t>Los</w:t>
      </w:r>
      <w:r w:rsidR="00214584" w:rsidRPr="002F69DB">
        <w:rPr>
          <w:rFonts w:ascii="Arial" w:hAnsi="Arial" w:cs="Arial"/>
          <w:b/>
          <w:color w:val="FFFF00"/>
          <w:sz w:val="22"/>
        </w:rPr>
        <w:t xml:space="preserve"> </w:t>
      </w:r>
      <w:r w:rsidR="00214584" w:rsidRPr="002F69DB">
        <w:rPr>
          <w:rFonts w:ascii="Arial" w:hAnsi="Arial" w:cs="Arial"/>
          <w:sz w:val="22"/>
        </w:rPr>
        <w:t xml:space="preserve">elementos que deberán estar disponibles en este sitio serán los siguientes: </w:t>
      </w:r>
    </w:p>
    <w:p w14:paraId="67D326ED" w14:textId="77777777" w:rsidR="000828B5" w:rsidRPr="002F69DB" w:rsidRDefault="00214584" w:rsidP="00AF5EC9">
      <w:pPr>
        <w:pStyle w:val="Prrafodelista"/>
        <w:numPr>
          <w:ilvl w:val="1"/>
          <w:numId w:val="10"/>
        </w:numPr>
        <w:spacing w:before="240"/>
        <w:jc w:val="both"/>
        <w:rPr>
          <w:rFonts w:ascii="Arial" w:hAnsi="Arial" w:cs="Arial"/>
          <w:sz w:val="22"/>
        </w:rPr>
      </w:pPr>
      <w:r w:rsidRPr="002F69DB">
        <w:rPr>
          <w:rFonts w:ascii="Arial" w:hAnsi="Arial" w:cs="Arial"/>
          <w:sz w:val="22"/>
        </w:rPr>
        <w:t>Guantes tipo mosquetero</w:t>
      </w:r>
    </w:p>
    <w:p w14:paraId="2A893095" w14:textId="77777777" w:rsidR="000828B5" w:rsidRPr="002F69DB" w:rsidRDefault="00214584" w:rsidP="00AF5EC9">
      <w:pPr>
        <w:pStyle w:val="Prrafodelista"/>
        <w:numPr>
          <w:ilvl w:val="1"/>
          <w:numId w:val="10"/>
        </w:numPr>
        <w:spacing w:before="240"/>
        <w:jc w:val="both"/>
        <w:rPr>
          <w:rFonts w:ascii="Arial" w:hAnsi="Arial" w:cs="Arial"/>
          <w:sz w:val="22"/>
        </w:rPr>
      </w:pPr>
      <w:r w:rsidRPr="002F69DB">
        <w:rPr>
          <w:rFonts w:ascii="Arial" w:hAnsi="Arial" w:cs="Arial"/>
          <w:sz w:val="22"/>
        </w:rPr>
        <w:t>Delantal tipo peto</w:t>
      </w:r>
      <w:r w:rsidR="000B603F" w:rsidRPr="002F69DB">
        <w:rPr>
          <w:rFonts w:ascii="Arial" w:hAnsi="Arial" w:cs="Arial"/>
          <w:sz w:val="22"/>
        </w:rPr>
        <w:t xml:space="preserve"> (plástico de PVC)</w:t>
      </w:r>
    </w:p>
    <w:p w14:paraId="6C199FD7" w14:textId="77777777" w:rsidR="000828B5" w:rsidRPr="002F69DB" w:rsidRDefault="00214584" w:rsidP="00AF5EC9">
      <w:pPr>
        <w:pStyle w:val="Prrafodelista"/>
        <w:numPr>
          <w:ilvl w:val="1"/>
          <w:numId w:val="10"/>
        </w:numPr>
        <w:spacing w:before="240"/>
        <w:jc w:val="both"/>
        <w:rPr>
          <w:rFonts w:ascii="Arial" w:hAnsi="Arial" w:cs="Arial"/>
          <w:sz w:val="22"/>
        </w:rPr>
      </w:pPr>
      <w:r w:rsidRPr="002F69DB">
        <w:rPr>
          <w:rFonts w:ascii="Arial" w:hAnsi="Arial" w:cs="Arial"/>
          <w:sz w:val="22"/>
        </w:rPr>
        <w:t>Respira</w:t>
      </w:r>
      <w:r w:rsidR="000B603F" w:rsidRPr="002F69DB">
        <w:rPr>
          <w:rFonts w:ascii="Arial" w:hAnsi="Arial" w:cs="Arial"/>
          <w:sz w:val="22"/>
        </w:rPr>
        <w:t xml:space="preserve">dor contra polvo, gases </w:t>
      </w:r>
      <w:r w:rsidRPr="002F69DB">
        <w:rPr>
          <w:rFonts w:ascii="Arial" w:hAnsi="Arial" w:cs="Arial"/>
          <w:sz w:val="22"/>
        </w:rPr>
        <w:t>y vapores</w:t>
      </w:r>
    </w:p>
    <w:p w14:paraId="2E15E189" w14:textId="77777777" w:rsidR="000828B5" w:rsidRPr="002F69DB" w:rsidRDefault="00214584" w:rsidP="00AF5EC9">
      <w:pPr>
        <w:pStyle w:val="Prrafodelista"/>
        <w:numPr>
          <w:ilvl w:val="1"/>
          <w:numId w:val="10"/>
        </w:numPr>
        <w:spacing w:before="240"/>
        <w:jc w:val="both"/>
        <w:rPr>
          <w:rFonts w:ascii="Arial" w:hAnsi="Arial" w:cs="Arial"/>
          <w:sz w:val="22"/>
        </w:rPr>
      </w:pPr>
      <w:r w:rsidRPr="002F69DB">
        <w:rPr>
          <w:rFonts w:ascii="Arial" w:hAnsi="Arial" w:cs="Arial"/>
          <w:sz w:val="22"/>
        </w:rPr>
        <w:t>Botas de seguridad</w:t>
      </w:r>
      <w:r w:rsidR="000B603F" w:rsidRPr="002F69DB">
        <w:rPr>
          <w:rFonts w:ascii="Arial" w:hAnsi="Arial" w:cs="Arial"/>
          <w:sz w:val="22"/>
        </w:rPr>
        <w:t xml:space="preserve"> (con puntera metálica)</w:t>
      </w:r>
    </w:p>
    <w:p w14:paraId="187A03F0" w14:textId="77777777" w:rsidR="000828B5" w:rsidRPr="002F69DB" w:rsidRDefault="00214584" w:rsidP="00AF5EC9">
      <w:pPr>
        <w:pStyle w:val="Prrafodelista"/>
        <w:numPr>
          <w:ilvl w:val="1"/>
          <w:numId w:val="10"/>
        </w:numPr>
        <w:spacing w:before="240"/>
        <w:jc w:val="both"/>
        <w:rPr>
          <w:rFonts w:ascii="Arial" w:hAnsi="Arial" w:cs="Arial"/>
          <w:sz w:val="22"/>
        </w:rPr>
      </w:pPr>
      <w:r w:rsidRPr="002F69DB">
        <w:rPr>
          <w:rFonts w:ascii="Arial" w:hAnsi="Arial" w:cs="Arial"/>
          <w:sz w:val="22"/>
        </w:rPr>
        <w:t>Gafas en acrílico</w:t>
      </w:r>
      <w:r w:rsidR="000B603F" w:rsidRPr="002F69DB">
        <w:rPr>
          <w:rFonts w:ascii="Arial" w:hAnsi="Arial" w:cs="Arial"/>
          <w:sz w:val="22"/>
        </w:rPr>
        <w:t xml:space="preserve"> (</w:t>
      </w:r>
      <w:proofErr w:type="spellStart"/>
      <w:r w:rsidR="000B603F" w:rsidRPr="002F69DB">
        <w:rPr>
          <w:rFonts w:ascii="Arial" w:hAnsi="Arial" w:cs="Arial"/>
          <w:sz w:val="22"/>
        </w:rPr>
        <w:t>monogafa</w:t>
      </w:r>
      <w:proofErr w:type="spellEnd"/>
      <w:r w:rsidR="000B603F" w:rsidRPr="002F69DB">
        <w:rPr>
          <w:rFonts w:ascii="Arial" w:hAnsi="Arial" w:cs="Arial"/>
          <w:sz w:val="22"/>
        </w:rPr>
        <w:t>)</w:t>
      </w:r>
    </w:p>
    <w:p w14:paraId="1BF5C663" w14:textId="77777777" w:rsidR="00181920" w:rsidRPr="002F69DB" w:rsidRDefault="000828B5" w:rsidP="00AF5EC9">
      <w:pPr>
        <w:pStyle w:val="Prrafodelista"/>
        <w:numPr>
          <w:ilvl w:val="1"/>
          <w:numId w:val="10"/>
        </w:numPr>
        <w:spacing w:before="240"/>
        <w:jc w:val="both"/>
        <w:rPr>
          <w:rFonts w:ascii="Arial" w:hAnsi="Arial" w:cs="Arial"/>
          <w:sz w:val="22"/>
        </w:rPr>
      </w:pPr>
      <w:r w:rsidRPr="002F69DB">
        <w:rPr>
          <w:rFonts w:ascii="Arial" w:hAnsi="Arial" w:cs="Arial"/>
          <w:sz w:val="22"/>
        </w:rPr>
        <w:t>Un</w:t>
      </w:r>
      <w:r w:rsidR="00214584" w:rsidRPr="002F69DB">
        <w:rPr>
          <w:rFonts w:ascii="Arial" w:hAnsi="Arial" w:cs="Arial"/>
          <w:sz w:val="22"/>
        </w:rPr>
        <w:t xml:space="preserve">iforme </w:t>
      </w:r>
      <w:r w:rsidR="004E004D" w:rsidRPr="002F69DB">
        <w:rPr>
          <w:rFonts w:ascii="Arial" w:hAnsi="Arial" w:cs="Arial"/>
          <w:sz w:val="22"/>
        </w:rPr>
        <w:t xml:space="preserve">en </w:t>
      </w:r>
      <w:r w:rsidR="00214584" w:rsidRPr="002F69DB">
        <w:rPr>
          <w:rFonts w:ascii="Arial" w:hAnsi="Arial" w:cs="Arial"/>
          <w:sz w:val="22"/>
        </w:rPr>
        <w:t>tela anti fluidos</w:t>
      </w:r>
    </w:p>
    <w:p w14:paraId="3EC88048" w14:textId="43238790" w:rsidR="000B603F" w:rsidRPr="001127DE" w:rsidRDefault="006B78B2" w:rsidP="001127DE">
      <w:pPr>
        <w:pStyle w:val="Prrafodelista"/>
        <w:numPr>
          <w:ilvl w:val="0"/>
          <w:numId w:val="12"/>
        </w:numPr>
        <w:spacing w:before="240"/>
        <w:jc w:val="both"/>
        <w:rPr>
          <w:rFonts w:ascii="Arial" w:hAnsi="Arial" w:cs="Arial"/>
          <w:color w:val="FF0000"/>
          <w:sz w:val="22"/>
        </w:rPr>
      </w:pPr>
      <w:r w:rsidRPr="002F69DB">
        <w:rPr>
          <w:rFonts w:ascii="Arial" w:hAnsi="Arial" w:cs="Arial"/>
          <w:sz w:val="22"/>
        </w:rPr>
        <w:t>A las 06:00</w:t>
      </w:r>
      <w:r w:rsidR="00F50701" w:rsidRPr="002F69DB">
        <w:rPr>
          <w:rFonts w:ascii="Arial" w:hAnsi="Arial" w:cs="Arial"/>
          <w:sz w:val="22"/>
        </w:rPr>
        <w:t xml:space="preserve"> a.m.</w:t>
      </w:r>
      <w:r w:rsidRPr="002F69DB">
        <w:rPr>
          <w:rFonts w:ascii="Arial" w:hAnsi="Arial" w:cs="Arial"/>
          <w:sz w:val="22"/>
        </w:rPr>
        <w:t xml:space="preserve"> desplazarse al </w:t>
      </w:r>
      <w:r w:rsidR="00384CA5">
        <w:rPr>
          <w:rFonts w:ascii="Arial" w:hAnsi="Arial" w:cs="Arial"/>
          <w:sz w:val="22"/>
        </w:rPr>
        <w:t>Centro</w:t>
      </w:r>
      <w:r w:rsidRPr="002F69DB">
        <w:rPr>
          <w:rFonts w:ascii="Arial" w:hAnsi="Arial" w:cs="Arial"/>
          <w:sz w:val="22"/>
        </w:rPr>
        <w:t xml:space="preserve"> de </w:t>
      </w:r>
      <w:r w:rsidR="00384CA5">
        <w:rPr>
          <w:rFonts w:ascii="Arial" w:hAnsi="Arial" w:cs="Arial"/>
          <w:sz w:val="22"/>
        </w:rPr>
        <w:t>Almacenamiento Temporal de Residuos Biológicos</w:t>
      </w:r>
      <w:r w:rsidR="00DC4233" w:rsidRPr="002F69DB">
        <w:rPr>
          <w:rFonts w:ascii="Arial" w:hAnsi="Arial" w:cs="Arial"/>
          <w:sz w:val="22"/>
        </w:rPr>
        <w:t xml:space="preserve"> ubicado en </w:t>
      </w:r>
      <w:r w:rsidR="00384CA5">
        <w:rPr>
          <w:rFonts w:ascii="Arial" w:hAnsi="Arial" w:cs="Arial"/>
          <w:sz w:val="22"/>
        </w:rPr>
        <w:t>el Edifico 14  (Facultad de Medicina y Ciencias de la Salud)</w:t>
      </w:r>
      <w:r w:rsidR="00DC4233" w:rsidRPr="002F69DB">
        <w:rPr>
          <w:rFonts w:ascii="Arial" w:hAnsi="Arial" w:cs="Arial"/>
          <w:sz w:val="22"/>
        </w:rPr>
        <w:t>,</w:t>
      </w:r>
      <w:r w:rsidRPr="002F69DB">
        <w:rPr>
          <w:rFonts w:ascii="Arial" w:hAnsi="Arial" w:cs="Arial"/>
          <w:sz w:val="22"/>
        </w:rPr>
        <w:t xml:space="preserve"> en donde </w:t>
      </w:r>
      <w:r w:rsidR="00DC4233" w:rsidRPr="002F69DB">
        <w:rPr>
          <w:rFonts w:ascii="Arial" w:hAnsi="Arial" w:cs="Arial"/>
          <w:sz w:val="22"/>
        </w:rPr>
        <w:t xml:space="preserve">se </w:t>
      </w:r>
      <w:r w:rsidRPr="002F69DB">
        <w:rPr>
          <w:rFonts w:ascii="Arial" w:hAnsi="Arial" w:cs="Arial"/>
          <w:sz w:val="22"/>
        </w:rPr>
        <w:t xml:space="preserve">guarda el </w:t>
      </w:r>
      <w:r w:rsidR="00DC4233" w:rsidRPr="002F69DB">
        <w:rPr>
          <w:rFonts w:ascii="Arial" w:hAnsi="Arial" w:cs="Arial"/>
          <w:sz w:val="22"/>
        </w:rPr>
        <w:t>dispositivo de recolección de RESPEL con riesgo biológico,</w:t>
      </w:r>
      <w:r w:rsidR="000B603F" w:rsidRPr="002F69DB">
        <w:rPr>
          <w:rFonts w:ascii="Arial" w:hAnsi="Arial" w:cs="Arial"/>
          <w:sz w:val="22"/>
        </w:rPr>
        <w:t xml:space="preserve"> verificando que éste se encuentre en condiciones higiénicas y mecánicas aceptables antes de iniciar el recorrido.</w:t>
      </w:r>
      <w:r w:rsidR="001127DE">
        <w:rPr>
          <w:rFonts w:ascii="Arial" w:hAnsi="Arial" w:cs="Arial"/>
          <w:sz w:val="22"/>
        </w:rPr>
        <w:t xml:space="preserve"> Cabe anotar que el operario debe firmar</w:t>
      </w:r>
      <w:r w:rsidR="001127DE" w:rsidRPr="00CF0D8A">
        <w:rPr>
          <w:rFonts w:ascii="Arial" w:hAnsi="Arial" w:cs="Arial"/>
          <w:sz w:val="22"/>
        </w:rPr>
        <w:t xml:space="preserve"> el Formato de Entrega interna de residuos peligrosos Universidad Tecnológica de Pereira (Anexo 6) </w:t>
      </w:r>
      <w:r w:rsidR="001127DE" w:rsidRPr="001127DE">
        <w:rPr>
          <w:rFonts w:ascii="Arial" w:hAnsi="Arial" w:cs="Arial"/>
          <w:sz w:val="22"/>
        </w:rPr>
        <w:t>en todas las Dependencias donde se hace el recorrido de recolección de Residuos Biológicos</w:t>
      </w:r>
      <w:r w:rsidR="001127DE">
        <w:rPr>
          <w:rFonts w:ascii="Arial" w:hAnsi="Arial" w:cs="Arial"/>
          <w:sz w:val="22"/>
        </w:rPr>
        <w:t>.</w:t>
      </w:r>
    </w:p>
    <w:p w14:paraId="2CEE2C77" w14:textId="451486B7" w:rsidR="00DC4233" w:rsidRPr="005B5314" w:rsidRDefault="000B603F" w:rsidP="005B5314">
      <w:pPr>
        <w:pStyle w:val="Prrafodelista"/>
        <w:numPr>
          <w:ilvl w:val="0"/>
          <w:numId w:val="12"/>
        </w:numPr>
        <w:spacing w:before="240"/>
        <w:jc w:val="both"/>
        <w:rPr>
          <w:rFonts w:ascii="Arial" w:hAnsi="Arial" w:cs="Arial"/>
          <w:color w:val="FF0000"/>
          <w:sz w:val="22"/>
        </w:rPr>
      </w:pPr>
      <w:r w:rsidRPr="002F69DB">
        <w:rPr>
          <w:rFonts w:ascii="Arial" w:hAnsi="Arial" w:cs="Arial"/>
          <w:sz w:val="22"/>
        </w:rPr>
        <w:t xml:space="preserve">Iniciar el recorrido realizando la </w:t>
      </w:r>
      <w:r w:rsidR="006B78B2" w:rsidRPr="002F69DB">
        <w:rPr>
          <w:rFonts w:ascii="Arial" w:hAnsi="Arial" w:cs="Arial"/>
          <w:sz w:val="22"/>
        </w:rPr>
        <w:t xml:space="preserve">recolección en el edificio No. 2 </w:t>
      </w:r>
      <w:r w:rsidR="005B5314">
        <w:rPr>
          <w:rFonts w:ascii="Arial" w:hAnsi="Arial" w:cs="Arial"/>
          <w:sz w:val="22"/>
        </w:rPr>
        <w:t>(Bienestar Universitario) en todos los consultorios médicos y odontol</w:t>
      </w:r>
      <w:r w:rsidR="001127DE">
        <w:rPr>
          <w:rFonts w:ascii="Arial" w:hAnsi="Arial" w:cs="Arial"/>
          <w:sz w:val="22"/>
        </w:rPr>
        <w:t>ógicos.</w:t>
      </w:r>
    </w:p>
    <w:p w14:paraId="482C90B2" w14:textId="77777777" w:rsidR="00DC4233" w:rsidRPr="002F69DB" w:rsidRDefault="00DC4233" w:rsidP="00AF5EC9">
      <w:pPr>
        <w:pStyle w:val="Prrafodelista"/>
        <w:numPr>
          <w:ilvl w:val="0"/>
          <w:numId w:val="12"/>
        </w:numPr>
        <w:spacing w:before="240"/>
        <w:jc w:val="both"/>
        <w:rPr>
          <w:rFonts w:ascii="Arial" w:hAnsi="Arial" w:cs="Arial"/>
          <w:sz w:val="22"/>
        </w:rPr>
      </w:pPr>
      <w:r w:rsidRPr="002F69DB">
        <w:rPr>
          <w:rFonts w:ascii="Arial" w:hAnsi="Arial" w:cs="Arial"/>
          <w:sz w:val="22"/>
        </w:rPr>
        <w:t>D</w:t>
      </w:r>
      <w:r w:rsidR="006B78B2" w:rsidRPr="002F69DB">
        <w:rPr>
          <w:rFonts w:ascii="Arial" w:hAnsi="Arial" w:cs="Arial"/>
          <w:sz w:val="22"/>
        </w:rPr>
        <w:t xml:space="preserve">esplazarse al </w:t>
      </w:r>
      <w:r w:rsidR="00BB1BAD" w:rsidRPr="002F69DB">
        <w:rPr>
          <w:rFonts w:ascii="Arial" w:hAnsi="Arial" w:cs="Arial"/>
          <w:sz w:val="22"/>
        </w:rPr>
        <w:t>edificio</w:t>
      </w:r>
      <w:r w:rsidRPr="002F69DB">
        <w:rPr>
          <w:rFonts w:ascii="Arial" w:hAnsi="Arial" w:cs="Arial"/>
          <w:sz w:val="22"/>
        </w:rPr>
        <w:t xml:space="preserve"> </w:t>
      </w:r>
      <w:r w:rsidR="006B78B2" w:rsidRPr="002F69DB">
        <w:rPr>
          <w:rFonts w:ascii="Arial" w:hAnsi="Arial" w:cs="Arial"/>
          <w:sz w:val="22"/>
        </w:rPr>
        <w:t xml:space="preserve">No.6 (Química), </w:t>
      </w:r>
      <w:r w:rsidRPr="002F69DB">
        <w:rPr>
          <w:rFonts w:ascii="Arial" w:hAnsi="Arial" w:cs="Arial"/>
          <w:sz w:val="22"/>
        </w:rPr>
        <w:t xml:space="preserve">para </w:t>
      </w:r>
      <w:r w:rsidR="006B78B2" w:rsidRPr="002F69DB">
        <w:rPr>
          <w:rFonts w:ascii="Arial" w:hAnsi="Arial" w:cs="Arial"/>
          <w:sz w:val="22"/>
        </w:rPr>
        <w:t xml:space="preserve">realizar la recolección en el </w:t>
      </w:r>
      <w:r w:rsidRPr="002F69DB">
        <w:rPr>
          <w:rFonts w:ascii="Arial" w:hAnsi="Arial" w:cs="Arial"/>
          <w:sz w:val="22"/>
        </w:rPr>
        <w:t>laboratorio de microbiología</w:t>
      </w:r>
      <w:r w:rsidR="006B78B2" w:rsidRPr="002F69DB">
        <w:rPr>
          <w:rFonts w:ascii="Arial" w:hAnsi="Arial" w:cs="Arial"/>
          <w:sz w:val="22"/>
        </w:rPr>
        <w:t>.</w:t>
      </w:r>
    </w:p>
    <w:p w14:paraId="70B7D0BB" w14:textId="77777777" w:rsidR="00DA1FF8" w:rsidRPr="002F69DB" w:rsidRDefault="00DC4233" w:rsidP="00AF5EC9">
      <w:pPr>
        <w:pStyle w:val="Prrafodelista"/>
        <w:numPr>
          <w:ilvl w:val="0"/>
          <w:numId w:val="12"/>
        </w:numPr>
        <w:spacing w:before="240"/>
        <w:jc w:val="both"/>
        <w:rPr>
          <w:rFonts w:ascii="Arial" w:hAnsi="Arial" w:cs="Arial"/>
          <w:sz w:val="22"/>
        </w:rPr>
      </w:pPr>
      <w:r w:rsidRPr="002F69DB">
        <w:rPr>
          <w:rFonts w:ascii="Arial" w:hAnsi="Arial" w:cs="Arial"/>
          <w:sz w:val="22"/>
        </w:rPr>
        <w:t xml:space="preserve">Posteriormente se desplazará al </w:t>
      </w:r>
      <w:r w:rsidR="00BB1BAD" w:rsidRPr="002F69DB">
        <w:rPr>
          <w:rFonts w:ascii="Arial" w:hAnsi="Arial" w:cs="Arial"/>
          <w:sz w:val="22"/>
        </w:rPr>
        <w:t>edificio</w:t>
      </w:r>
      <w:r w:rsidRPr="002F69DB">
        <w:rPr>
          <w:rFonts w:ascii="Arial" w:hAnsi="Arial" w:cs="Arial"/>
          <w:sz w:val="22"/>
        </w:rPr>
        <w:t xml:space="preserve"> No.8 para </w:t>
      </w:r>
      <w:r w:rsidR="006B78B2" w:rsidRPr="002F69DB">
        <w:rPr>
          <w:rFonts w:ascii="Arial" w:hAnsi="Arial" w:cs="Arial"/>
          <w:sz w:val="22"/>
        </w:rPr>
        <w:t>realizar re</w:t>
      </w:r>
      <w:r w:rsidR="00DA1FF8" w:rsidRPr="002F69DB">
        <w:rPr>
          <w:rFonts w:ascii="Arial" w:hAnsi="Arial" w:cs="Arial"/>
          <w:sz w:val="22"/>
        </w:rPr>
        <w:t>colección en el Laboratorio de Aguas y Alimentos</w:t>
      </w:r>
      <w:r w:rsidR="006B78B2" w:rsidRPr="002F69DB">
        <w:rPr>
          <w:rFonts w:ascii="Arial" w:hAnsi="Arial" w:cs="Arial"/>
          <w:sz w:val="22"/>
        </w:rPr>
        <w:t>.</w:t>
      </w:r>
    </w:p>
    <w:p w14:paraId="56CF8E7E" w14:textId="77777777" w:rsidR="00DA1FF8" w:rsidRPr="002F69DB" w:rsidRDefault="006B78B2" w:rsidP="00AF5EC9">
      <w:pPr>
        <w:pStyle w:val="Prrafodelista"/>
        <w:numPr>
          <w:ilvl w:val="0"/>
          <w:numId w:val="12"/>
        </w:numPr>
        <w:spacing w:before="240"/>
        <w:jc w:val="both"/>
        <w:rPr>
          <w:rFonts w:ascii="Arial" w:hAnsi="Arial" w:cs="Arial"/>
          <w:sz w:val="22"/>
        </w:rPr>
      </w:pPr>
      <w:r w:rsidRPr="002F69DB">
        <w:rPr>
          <w:rFonts w:ascii="Arial" w:hAnsi="Arial" w:cs="Arial"/>
          <w:sz w:val="22"/>
        </w:rPr>
        <w:t>Desplazarse al edificio No. 10 (</w:t>
      </w:r>
      <w:r w:rsidR="00DA1FF8" w:rsidRPr="002F69DB">
        <w:rPr>
          <w:rFonts w:ascii="Arial" w:hAnsi="Arial" w:cs="Arial"/>
          <w:sz w:val="22"/>
        </w:rPr>
        <w:t>Facultad de Ciencias Ambientales</w:t>
      </w:r>
      <w:r w:rsidRPr="002F69DB">
        <w:rPr>
          <w:rFonts w:ascii="Arial" w:hAnsi="Arial" w:cs="Arial"/>
          <w:sz w:val="22"/>
        </w:rPr>
        <w:t xml:space="preserve">) </w:t>
      </w:r>
      <w:r w:rsidR="00DA1FF8" w:rsidRPr="002F69DB">
        <w:rPr>
          <w:rFonts w:ascii="Arial" w:hAnsi="Arial" w:cs="Arial"/>
          <w:sz w:val="22"/>
        </w:rPr>
        <w:t xml:space="preserve">para </w:t>
      </w:r>
      <w:r w:rsidRPr="002F69DB">
        <w:rPr>
          <w:rFonts w:ascii="Arial" w:hAnsi="Arial" w:cs="Arial"/>
          <w:sz w:val="22"/>
        </w:rPr>
        <w:t xml:space="preserve">realizar </w:t>
      </w:r>
      <w:r w:rsidR="00DA1FF8" w:rsidRPr="002F69DB">
        <w:rPr>
          <w:rFonts w:ascii="Arial" w:hAnsi="Arial" w:cs="Arial"/>
          <w:sz w:val="22"/>
        </w:rPr>
        <w:t xml:space="preserve">la </w:t>
      </w:r>
      <w:r w:rsidRPr="002F69DB">
        <w:rPr>
          <w:rFonts w:ascii="Arial" w:hAnsi="Arial" w:cs="Arial"/>
          <w:sz w:val="22"/>
        </w:rPr>
        <w:t xml:space="preserve">recolección en el </w:t>
      </w:r>
      <w:r w:rsidR="00472EBA" w:rsidRPr="002F69DB">
        <w:rPr>
          <w:rFonts w:ascii="Arial" w:hAnsi="Arial" w:cs="Arial"/>
          <w:sz w:val="22"/>
        </w:rPr>
        <w:t>L</w:t>
      </w:r>
      <w:r w:rsidR="00DA1FF8" w:rsidRPr="002F69DB">
        <w:rPr>
          <w:rFonts w:ascii="Arial" w:hAnsi="Arial" w:cs="Arial"/>
          <w:sz w:val="22"/>
        </w:rPr>
        <w:t xml:space="preserve">aboratorio de </w:t>
      </w:r>
      <w:r w:rsidR="00472EBA" w:rsidRPr="002F69DB">
        <w:rPr>
          <w:rFonts w:ascii="Arial" w:hAnsi="Arial" w:cs="Arial"/>
          <w:sz w:val="22"/>
        </w:rPr>
        <w:t>M</w:t>
      </w:r>
      <w:r w:rsidR="00DA1FF8" w:rsidRPr="002F69DB">
        <w:rPr>
          <w:rFonts w:ascii="Arial" w:hAnsi="Arial" w:cs="Arial"/>
          <w:sz w:val="22"/>
        </w:rPr>
        <w:t>icrobiología</w:t>
      </w:r>
      <w:r w:rsidRPr="002F69DB">
        <w:rPr>
          <w:rFonts w:ascii="Arial" w:hAnsi="Arial" w:cs="Arial"/>
          <w:sz w:val="22"/>
        </w:rPr>
        <w:t>.</w:t>
      </w:r>
    </w:p>
    <w:p w14:paraId="739A5BA6" w14:textId="77777777" w:rsidR="00DA1FF8" w:rsidRPr="002F69DB" w:rsidRDefault="00DA1FF8" w:rsidP="00AF5EC9">
      <w:pPr>
        <w:pStyle w:val="Prrafodelista"/>
        <w:numPr>
          <w:ilvl w:val="0"/>
          <w:numId w:val="12"/>
        </w:numPr>
        <w:spacing w:before="240"/>
        <w:jc w:val="both"/>
        <w:rPr>
          <w:rFonts w:ascii="Arial" w:hAnsi="Arial" w:cs="Arial"/>
          <w:sz w:val="22"/>
        </w:rPr>
      </w:pPr>
      <w:r w:rsidRPr="002F69DB">
        <w:rPr>
          <w:rFonts w:ascii="Arial" w:hAnsi="Arial" w:cs="Arial"/>
          <w:sz w:val="22"/>
        </w:rPr>
        <w:t xml:space="preserve">La recolección terminará en el </w:t>
      </w:r>
      <w:r w:rsidR="00BB1BAD" w:rsidRPr="002F69DB">
        <w:rPr>
          <w:rFonts w:ascii="Arial" w:hAnsi="Arial" w:cs="Arial"/>
          <w:sz w:val="22"/>
        </w:rPr>
        <w:t>Edificio</w:t>
      </w:r>
      <w:r w:rsidRPr="002F69DB">
        <w:rPr>
          <w:rFonts w:ascii="Arial" w:hAnsi="Arial" w:cs="Arial"/>
          <w:sz w:val="22"/>
        </w:rPr>
        <w:t xml:space="preserve"> </w:t>
      </w:r>
      <w:r w:rsidR="006B78B2" w:rsidRPr="002F69DB">
        <w:rPr>
          <w:rFonts w:ascii="Arial" w:hAnsi="Arial" w:cs="Arial"/>
          <w:sz w:val="22"/>
        </w:rPr>
        <w:t>No.14 (</w:t>
      </w:r>
      <w:r w:rsidRPr="002F69DB">
        <w:rPr>
          <w:rFonts w:ascii="Arial" w:hAnsi="Arial" w:cs="Arial"/>
          <w:sz w:val="22"/>
        </w:rPr>
        <w:t xml:space="preserve">Facultad de Ciencias de la Salud) en las siguientes áreas: </w:t>
      </w:r>
      <w:r w:rsidR="00472EBA" w:rsidRPr="002F69DB">
        <w:rPr>
          <w:rFonts w:ascii="Arial" w:hAnsi="Arial" w:cs="Arial"/>
          <w:sz w:val="22"/>
        </w:rPr>
        <w:t>Laboratorio de Biología M</w:t>
      </w:r>
      <w:r w:rsidRPr="002F69DB">
        <w:rPr>
          <w:rFonts w:ascii="Arial" w:hAnsi="Arial" w:cs="Arial"/>
          <w:sz w:val="22"/>
        </w:rPr>
        <w:t xml:space="preserve">olecular y </w:t>
      </w:r>
      <w:r w:rsidR="00472EBA" w:rsidRPr="002F69DB">
        <w:rPr>
          <w:rFonts w:ascii="Arial" w:hAnsi="Arial" w:cs="Arial"/>
          <w:sz w:val="22"/>
        </w:rPr>
        <w:t>B</w:t>
      </w:r>
      <w:r w:rsidRPr="002F69DB">
        <w:rPr>
          <w:rFonts w:ascii="Arial" w:hAnsi="Arial" w:cs="Arial"/>
          <w:sz w:val="22"/>
        </w:rPr>
        <w:t xml:space="preserve">iotecnología, Anfiteatro </w:t>
      </w:r>
      <w:r w:rsidR="00472EBA" w:rsidRPr="002F69DB">
        <w:rPr>
          <w:rFonts w:ascii="Arial" w:hAnsi="Arial" w:cs="Arial"/>
          <w:sz w:val="22"/>
        </w:rPr>
        <w:t xml:space="preserve">de </w:t>
      </w:r>
      <w:r w:rsidRPr="002F69DB">
        <w:rPr>
          <w:rFonts w:ascii="Arial" w:hAnsi="Arial" w:cs="Arial"/>
          <w:sz w:val="22"/>
        </w:rPr>
        <w:lastRenderedPageBreak/>
        <w:t xml:space="preserve">Anatomía </w:t>
      </w:r>
      <w:r w:rsidR="00472EBA" w:rsidRPr="002F69DB">
        <w:rPr>
          <w:rFonts w:ascii="Arial" w:hAnsi="Arial" w:cs="Arial"/>
          <w:sz w:val="22"/>
        </w:rPr>
        <w:t>H</w:t>
      </w:r>
      <w:r w:rsidRPr="002F69DB">
        <w:rPr>
          <w:rFonts w:ascii="Arial" w:hAnsi="Arial" w:cs="Arial"/>
          <w:sz w:val="22"/>
        </w:rPr>
        <w:t xml:space="preserve">umana, Anfiteatro </w:t>
      </w:r>
      <w:r w:rsidR="00472EBA" w:rsidRPr="002F69DB">
        <w:rPr>
          <w:rFonts w:ascii="Arial" w:hAnsi="Arial" w:cs="Arial"/>
          <w:sz w:val="22"/>
        </w:rPr>
        <w:t>V</w:t>
      </w:r>
      <w:r w:rsidRPr="002F69DB">
        <w:rPr>
          <w:rFonts w:ascii="Arial" w:hAnsi="Arial" w:cs="Arial"/>
          <w:sz w:val="22"/>
        </w:rPr>
        <w:t xml:space="preserve">eterinaria, </w:t>
      </w:r>
      <w:r w:rsidR="00472EBA" w:rsidRPr="002F69DB">
        <w:rPr>
          <w:rFonts w:ascii="Arial" w:hAnsi="Arial" w:cs="Arial"/>
          <w:sz w:val="22"/>
        </w:rPr>
        <w:t>Laboratorio de F</w:t>
      </w:r>
      <w:r w:rsidRPr="002F69DB">
        <w:rPr>
          <w:rFonts w:ascii="Arial" w:hAnsi="Arial" w:cs="Arial"/>
          <w:sz w:val="22"/>
        </w:rPr>
        <w:t xml:space="preserve">isiología y </w:t>
      </w:r>
      <w:r w:rsidR="00472EBA" w:rsidRPr="002F69DB">
        <w:rPr>
          <w:rFonts w:ascii="Arial" w:hAnsi="Arial" w:cs="Arial"/>
          <w:sz w:val="22"/>
        </w:rPr>
        <w:t>F</w:t>
      </w:r>
      <w:r w:rsidRPr="002F69DB">
        <w:rPr>
          <w:rFonts w:ascii="Arial" w:hAnsi="Arial" w:cs="Arial"/>
          <w:sz w:val="22"/>
        </w:rPr>
        <w:t xml:space="preserve">armacología, Laboratorio de </w:t>
      </w:r>
      <w:r w:rsidR="00472EBA" w:rsidRPr="002F69DB">
        <w:rPr>
          <w:rFonts w:ascii="Arial" w:hAnsi="Arial" w:cs="Arial"/>
          <w:sz w:val="22"/>
        </w:rPr>
        <w:t>P</w:t>
      </w:r>
      <w:r w:rsidRPr="002F69DB">
        <w:rPr>
          <w:rFonts w:ascii="Arial" w:hAnsi="Arial" w:cs="Arial"/>
          <w:sz w:val="22"/>
        </w:rPr>
        <w:t xml:space="preserve">arasitología y el </w:t>
      </w:r>
      <w:r w:rsidR="00472EBA" w:rsidRPr="002F69DB">
        <w:rPr>
          <w:rFonts w:ascii="Arial" w:hAnsi="Arial" w:cs="Arial"/>
          <w:sz w:val="22"/>
        </w:rPr>
        <w:t>Laboratorio de F</w:t>
      </w:r>
      <w:r w:rsidRPr="002F69DB">
        <w:rPr>
          <w:rFonts w:ascii="Arial" w:hAnsi="Arial" w:cs="Arial"/>
          <w:sz w:val="22"/>
        </w:rPr>
        <w:t xml:space="preserve">isiología </w:t>
      </w:r>
      <w:r w:rsidR="00472EBA" w:rsidRPr="002F69DB">
        <w:rPr>
          <w:rFonts w:ascii="Arial" w:hAnsi="Arial" w:cs="Arial"/>
          <w:sz w:val="22"/>
        </w:rPr>
        <w:t>C</w:t>
      </w:r>
      <w:r w:rsidRPr="002F69DB">
        <w:rPr>
          <w:rFonts w:ascii="Arial" w:hAnsi="Arial" w:cs="Arial"/>
          <w:sz w:val="22"/>
        </w:rPr>
        <w:t xml:space="preserve">elular e </w:t>
      </w:r>
      <w:r w:rsidR="00472EBA" w:rsidRPr="002F69DB">
        <w:rPr>
          <w:rFonts w:ascii="Arial" w:hAnsi="Arial" w:cs="Arial"/>
          <w:sz w:val="22"/>
        </w:rPr>
        <w:t>I</w:t>
      </w:r>
      <w:r w:rsidRPr="002F69DB">
        <w:rPr>
          <w:rFonts w:ascii="Arial" w:hAnsi="Arial" w:cs="Arial"/>
          <w:sz w:val="22"/>
        </w:rPr>
        <w:t>nmunológica.</w:t>
      </w:r>
    </w:p>
    <w:p w14:paraId="03BAF462" w14:textId="6139A396" w:rsidR="00C33488" w:rsidRPr="002F69DB" w:rsidRDefault="00DD63A9" w:rsidP="00AF5EC9">
      <w:pPr>
        <w:pStyle w:val="Prrafodelista"/>
        <w:numPr>
          <w:ilvl w:val="0"/>
          <w:numId w:val="12"/>
        </w:numPr>
        <w:spacing w:before="240"/>
        <w:jc w:val="both"/>
        <w:rPr>
          <w:rFonts w:ascii="Arial" w:hAnsi="Arial" w:cs="Arial"/>
          <w:sz w:val="22"/>
        </w:rPr>
      </w:pPr>
      <w:r w:rsidRPr="002F69DB">
        <w:rPr>
          <w:rFonts w:ascii="Arial" w:hAnsi="Arial" w:cs="Arial"/>
          <w:sz w:val="22"/>
        </w:rPr>
        <w:t>Posterior</w:t>
      </w:r>
      <w:r w:rsidR="00DA1FF8" w:rsidRPr="002F69DB">
        <w:rPr>
          <w:rFonts w:ascii="Arial" w:hAnsi="Arial" w:cs="Arial"/>
          <w:sz w:val="22"/>
        </w:rPr>
        <w:t xml:space="preserve">mente </w:t>
      </w:r>
      <w:r w:rsidRPr="002F69DB">
        <w:rPr>
          <w:rFonts w:ascii="Arial" w:hAnsi="Arial" w:cs="Arial"/>
          <w:sz w:val="22"/>
        </w:rPr>
        <w:t xml:space="preserve">se desplazará con los RESPEL al sitio de almacenamiento </w:t>
      </w:r>
      <w:r w:rsidR="00472EBA" w:rsidRPr="002F69DB">
        <w:rPr>
          <w:rFonts w:ascii="Arial" w:hAnsi="Arial" w:cs="Arial"/>
          <w:sz w:val="22"/>
        </w:rPr>
        <w:t>central</w:t>
      </w:r>
      <w:r w:rsidRPr="002F69DB">
        <w:rPr>
          <w:rFonts w:ascii="Arial" w:hAnsi="Arial" w:cs="Arial"/>
          <w:sz w:val="22"/>
        </w:rPr>
        <w:t xml:space="preserve"> ubicado en la Facultad de Medicina. </w:t>
      </w:r>
      <w:r w:rsidR="00472EBA" w:rsidRPr="002F69DB">
        <w:rPr>
          <w:rFonts w:ascii="Arial" w:hAnsi="Arial" w:cs="Arial"/>
          <w:sz w:val="22"/>
        </w:rPr>
        <w:t>Allí re</w:t>
      </w:r>
      <w:r w:rsidR="006B78B2" w:rsidRPr="002F69DB">
        <w:rPr>
          <w:rFonts w:ascii="Arial" w:hAnsi="Arial" w:cs="Arial"/>
          <w:sz w:val="22"/>
        </w:rPr>
        <w:t>alizar</w:t>
      </w:r>
      <w:r w:rsidR="00DA1FF8" w:rsidRPr="002F69DB">
        <w:rPr>
          <w:rFonts w:ascii="Arial" w:hAnsi="Arial" w:cs="Arial"/>
          <w:sz w:val="22"/>
        </w:rPr>
        <w:t>á el p</w:t>
      </w:r>
      <w:r w:rsidR="006B78B2" w:rsidRPr="002F69DB">
        <w:rPr>
          <w:rFonts w:ascii="Arial" w:hAnsi="Arial" w:cs="Arial"/>
          <w:sz w:val="22"/>
        </w:rPr>
        <w:t>esaje de</w:t>
      </w:r>
      <w:r w:rsidR="00472EBA" w:rsidRPr="002F69DB">
        <w:rPr>
          <w:rFonts w:ascii="Arial" w:hAnsi="Arial" w:cs="Arial"/>
          <w:sz w:val="22"/>
        </w:rPr>
        <w:t xml:space="preserve"> los RESPEL recolectados, registrándolos de manera discriminada </w:t>
      </w:r>
      <w:r w:rsidR="002B22BB" w:rsidRPr="002F69DB">
        <w:rPr>
          <w:rFonts w:ascii="Arial" w:hAnsi="Arial" w:cs="Arial"/>
          <w:sz w:val="22"/>
        </w:rPr>
        <w:t xml:space="preserve">en el </w:t>
      </w:r>
      <w:hyperlink r:id="rId186" w:history="1">
        <w:r w:rsidR="002B22BB" w:rsidRPr="002F69DB">
          <w:rPr>
            <w:rStyle w:val="Hipervnculo"/>
            <w:rFonts w:ascii="Arial" w:hAnsi="Arial" w:cs="Arial"/>
            <w:sz w:val="22"/>
          </w:rPr>
          <w:t xml:space="preserve">formato </w:t>
        </w:r>
        <w:r w:rsidR="00694A85" w:rsidRPr="002F69DB">
          <w:rPr>
            <w:rStyle w:val="Hipervnculo"/>
            <w:rFonts w:ascii="Arial" w:hAnsi="Arial" w:cs="Arial"/>
            <w:sz w:val="22"/>
          </w:rPr>
          <w:t>RH1</w:t>
        </w:r>
        <w:r w:rsidR="00EC3397" w:rsidRPr="002F69DB">
          <w:rPr>
            <w:rStyle w:val="Hipervnculo"/>
            <w:rFonts w:ascii="Arial" w:hAnsi="Arial" w:cs="Arial"/>
            <w:sz w:val="22"/>
          </w:rPr>
          <w:t xml:space="preserve"> (Anexo 4)</w:t>
        </w:r>
      </w:hyperlink>
      <w:r w:rsidR="00694A85" w:rsidRPr="002F69DB">
        <w:rPr>
          <w:rFonts w:ascii="Arial" w:hAnsi="Arial" w:cs="Arial"/>
          <w:sz w:val="22"/>
        </w:rPr>
        <w:t>.</w:t>
      </w:r>
    </w:p>
    <w:p w14:paraId="363DF77E" w14:textId="77777777" w:rsidR="00C33488" w:rsidRPr="002F69DB" w:rsidRDefault="00AA5A3F" w:rsidP="00AF5EC9">
      <w:pPr>
        <w:pStyle w:val="Prrafodelista"/>
        <w:numPr>
          <w:ilvl w:val="0"/>
          <w:numId w:val="12"/>
        </w:numPr>
        <w:spacing w:before="240"/>
        <w:jc w:val="both"/>
        <w:rPr>
          <w:rFonts w:ascii="Arial" w:hAnsi="Arial" w:cs="Arial"/>
          <w:sz w:val="22"/>
        </w:rPr>
      </w:pPr>
      <w:r w:rsidRPr="002F69DB">
        <w:rPr>
          <w:rFonts w:ascii="Arial" w:hAnsi="Arial" w:cs="Arial"/>
          <w:sz w:val="22"/>
        </w:rPr>
        <w:t xml:space="preserve">Realizar </w:t>
      </w:r>
      <w:r w:rsidR="00D84A93" w:rsidRPr="002F69DB">
        <w:rPr>
          <w:rFonts w:ascii="Arial" w:hAnsi="Arial" w:cs="Arial"/>
          <w:sz w:val="22"/>
        </w:rPr>
        <w:t xml:space="preserve">diariamente </w:t>
      </w:r>
      <w:r w:rsidRPr="002F69DB">
        <w:rPr>
          <w:rFonts w:ascii="Arial" w:hAnsi="Arial" w:cs="Arial"/>
          <w:sz w:val="22"/>
        </w:rPr>
        <w:t xml:space="preserve">la </w:t>
      </w:r>
      <w:r w:rsidR="00924170" w:rsidRPr="002F69DB">
        <w:rPr>
          <w:rFonts w:ascii="Arial" w:hAnsi="Arial" w:cs="Arial"/>
          <w:sz w:val="22"/>
        </w:rPr>
        <w:t xml:space="preserve">desinfección </w:t>
      </w:r>
      <w:r w:rsidR="00D84A93" w:rsidRPr="002F69DB">
        <w:rPr>
          <w:rFonts w:ascii="Arial" w:hAnsi="Arial" w:cs="Arial"/>
          <w:sz w:val="22"/>
        </w:rPr>
        <w:t xml:space="preserve">de las bolsas rojas y </w:t>
      </w:r>
      <w:r w:rsidR="00924170" w:rsidRPr="002F69DB">
        <w:rPr>
          <w:rFonts w:ascii="Arial" w:hAnsi="Arial" w:cs="Arial"/>
          <w:sz w:val="22"/>
        </w:rPr>
        <w:t xml:space="preserve">del </w:t>
      </w:r>
      <w:r w:rsidRPr="002F69DB">
        <w:rPr>
          <w:rFonts w:ascii="Arial" w:hAnsi="Arial" w:cs="Arial"/>
          <w:sz w:val="22"/>
        </w:rPr>
        <w:t xml:space="preserve">dispositivo </w:t>
      </w:r>
      <w:r w:rsidR="00D84A93" w:rsidRPr="002F69DB">
        <w:rPr>
          <w:rFonts w:ascii="Arial" w:hAnsi="Arial" w:cs="Arial"/>
          <w:sz w:val="22"/>
        </w:rPr>
        <w:t>de recolección de RESPEL con riesgo biológico</w:t>
      </w:r>
      <w:r w:rsidR="00C33488" w:rsidRPr="002F69DB">
        <w:rPr>
          <w:rFonts w:ascii="Arial" w:hAnsi="Arial" w:cs="Arial"/>
          <w:sz w:val="22"/>
        </w:rPr>
        <w:t>, aplicando por aspersión alcohol al 70% o amonio cuaternario diluido a 1000 ppm.</w:t>
      </w:r>
    </w:p>
    <w:p w14:paraId="024C76D7" w14:textId="7B14CD40" w:rsidR="006636C5" w:rsidRPr="002F69DB" w:rsidRDefault="00BA4C85" w:rsidP="00AF5EC9">
      <w:pPr>
        <w:pStyle w:val="Prrafodelista"/>
        <w:numPr>
          <w:ilvl w:val="0"/>
          <w:numId w:val="12"/>
        </w:numPr>
        <w:spacing w:before="240"/>
        <w:jc w:val="both"/>
        <w:rPr>
          <w:rFonts w:ascii="Arial" w:hAnsi="Arial" w:cs="Arial"/>
          <w:sz w:val="22"/>
        </w:rPr>
      </w:pPr>
      <w:r w:rsidRPr="002F69DB">
        <w:rPr>
          <w:rFonts w:ascii="Arial" w:hAnsi="Arial" w:cs="Arial"/>
          <w:sz w:val="22"/>
        </w:rPr>
        <w:t xml:space="preserve">Posteriormente se </w:t>
      </w:r>
      <w:r w:rsidR="00AA5A3F" w:rsidRPr="002F69DB">
        <w:rPr>
          <w:rFonts w:ascii="Arial" w:hAnsi="Arial" w:cs="Arial"/>
          <w:sz w:val="22"/>
        </w:rPr>
        <w:t>guardar</w:t>
      </w:r>
      <w:r w:rsidRPr="002F69DB">
        <w:rPr>
          <w:rFonts w:ascii="Arial" w:hAnsi="Arial" w:cs="Arial"/>
          <w:sz w:val="22"/>
        </w:rPr>
        <w:t>á</w:t>
      </w:r>
      <w:r w:rsidR="00AA5A3F" w:rsidRPr="002F69DB">
        <w:rPr>
          <w:rFonts w:ascii="Arial" w:hAnsi="Arial" w:cs="Arial"/>
          <w:sz w:val="22"/>
        </w:rPr>
        <w:t xml:space="preserve"> el dispositivo de </w:t>
      </w:r>
      <w:r w:rsidR="008C6DE5">
        <w:rPr>
          <w:rFonts w:ascii="Arial" w:hAnsi="Arial" w:cs="Arial"/>
          <w:sz w:val="22"/>
        </w:rPr>
        <w:t>recolección de RE</w:t>
      </w:r>
      <w:r w:rsidR="006636C5" w:rsidRPr="002F69DB">
        <w:rPr>
          <w:rFonts w:ascii="Arial" w:hAnsi="Arial" w:cs="Arial"/>
          <w:sz w:val="22"/>
        </w:rPr>
        <w:t>SPEL con riesgo biológico, en el mismo sitio donde inició la jornada de recolección.</w:t>
      </w:r>
    </w:p>
    <w:p w14:paraId="4A77D652" w14:textId="77777777" w:rsidR="006636C5" w:rsidRPr="002F69DB" w:rsidRDefault="00BA4C85" w:rsidP="00AF5EC9">
      <w:pPr>
        <w:pStyle w:val="Prrafodelista"/>
        <w:numPr>
          <w:ilvl w:val="0"/>
          <w:numId w:val="12"/>
        </w:numPr>
        <w:spacing w:before="240"/>
        <w:jc w:val="both"/>
        <w:rPr>
          <w:rFonts w:ascii="Arial" w:hAnsi="Arial" w:cs="Arial"/>
          <w:sz w:val="22"/>
        </w:rPr>
      </w:pPr>
      <w:r w:rsidRPr="002F69DB">
        <w:rPr>
          <w:rFonts w:ascii="Arial" w:hAnsi="Arial" w:cs="Arial"/>
          <w:sz w:val="22"/>
        </w:rPr>
        <w:t>A</w:t>
      </w:r>
      <w:r w:rsidR="006636C5" w:rsidRPr="002F69DB">
        <w:rPr>
          <w:rFonts w:ascii="Arial" w:hAnsi="Arial" w:cs="Arial"/>
          <w:sz w:val="22"/>
        </w:rPr>
        <w:t>lmacena</w:t>
      </w:r>
      <w:r w:rsidRPr="002F69DB">
        <w:rPr>
          <w:rFonts w:ascii="Arial" w:hAnsi="Arial" w:cs="Arial"/>
          <w:sz w:val="22"/>
        </w:rPr>
        <w:t>r</w:t>
      </w:r>
      <w:r w:rsidR="006636C5" w:rsidRPr="002F69DB">
        <w:rPr>
          <w:rFonts w:ascii="Arial" w:hAnsi="Arial" w:cs="Arial"/>
          <w:sz w:val="22"/>
        </w:rPr>
        <w:t xml:space="preserve"> los elementos de protección personal, para realizar </w:t>
      </w:r>
      <w:r w:rsidR="00924170" w:rsidRPr="002F69DB">
        <w:rPr>
          <w:rFonts w:ascii="Arial" w:hAnsi="Arial" w:cs="Arial"/>
          <w:sz w:val="22"/>
        </w:rPr>
        <w:t xml:space="preserve">lavado y desinfección de los </w:t>
      </w:r>
      <w:r w:rsidR="006636C5" w:rsidRPr="002F69DB">
        <w:rPr>
          <w:rFonts w:ascii="Arial" w:hAnsi="Arial" w:cs="Arial"/>
          <w:sz w:val="22"/>
        </w:rPr>
        <w:t xml:space="preserve">mismos, guardándolos en </w:t>
      </w:r>
      <w:r w:rsidRPr="002F69DB">
        <w:rPr>
          <w:rFonts w:ascii="Arial" w:hAnsi="Arial" w:cs="Arial"/>
          <w:sz w:val="22"/>
        </w:rPr>
        <w:t>el lugar asignado para este fin</w:t>
      </w:r>
      <w:r w:rsidR="006636C5" w:rsidRPr="002F69DB">
        <w:rPr>
          <w:rFonts w:ascii="Arial" w:hAnsi="Arial" w:cs="Arial"/>
          <w:sz w:val="22"/>
        </w:rPr>
        <w:t>.</w:t>
      </w:r>
    </w:p>
    <w:p w14:paraId="7265D4D1" w14:textId="77777777" w:rsidR="00B0738C" w:rsidRDefault="006636C5" w:rsidP="00AF5EC9">
      <w:pPr>
        <w:pStyle w:val="Prrafodelista"/>
        <w:numPr>
          <w:ilvl w:val="0"/>
          <w:numId w:val="12"/>
        </w:numPr>
        <w:spacing w:before="240"/>
        <w:jc w:val="both"/>
        <w:rPr>
          <w:rFonts w:ascii="Arial" w:hAnsi="Arial" w:cs="Arial"/>
          <w:sz w:val="22"/>
        </w:rPr>
      </w:pPr>
      <w:r w:rsidRPr="002F69DB">
        <w:rPr>
          <w:rFonts w:ascii="Arial" w:hAnsi="Arial" w:cs="Arial"/>
          <w:sz w:val="22"/>
        </w:rPr>
        <w:t>Culminar la jornada</w:t>
      </w:r>
      <w:r w:rsidR="00924170" w:rsidRPr="002F69DB">
        <w:rPr>
          <w:rFonts w:ascii="Arial" w:hAnsi="Arial" w:cs="Arial"/>
          <w:sz w:val="22"/>
        </w:rPr>
        <w:t xml:space="preserve"> realizando un baño con jabón </w:t>
      </w:r>
      <w:r w:rsidRPr="002F69DB">
        <w:rPr>
          <w:rFonts w:ascii="Arial" w:hAnsi="Arial" w:cs="Arial"/>
          <w:sz w:val="22"/>
        </w:rPr>
        <w:t xml:space="preserve">o gel </w:t>
      </w:r>
      <w:proofErr w:type="spellStart"/>
      <w:r w:rsidRPr="002F69DB">
        <w:rPr>
          <w:rFonts w:ascii="Arial" w:hAnsi="Arial" w:cs="Arial"/>
          <w:sz w:val="22"/>
        </w:rPr>
        <w:t>anti</w:t>
      </w:r>
      <w:r w:rsidR="00924170" w:rsidRPr="002F69DB">
        <w:rPr>
          <w:rFonts w:ascii="Arial" w:hAnsi="Arial" w:cs="Arial"/>
          <w:sz w:val="22"/>
        </w:rPr>
        <w:t>bacteria</w:t>
      </w:r>
      <w:r w:rsidRPr="002F69DB">
        <w:rPr>
          <w:rFonts w:ascii="Arial" w:hAnsi="Arial" w:cs="Arial"/>
          <w:sz w:val="22"/>
        </w:rPr>
        <w:t>l</w:t>
      </w:r>
      <w:proofErr w:type="spellEnd"/>
      <w:r w:rsidR="00924170" w:rsidRPr="002F69DB">
        <w:rPr>
          <w:rFonts w:ascii="Arial" w:hAnsi="Arial" w:cs="Arial"/>
          <w:sz w:val="22"/>
        </w:rPr>
        <w:t xml:space="preserve">, </w:t>
      </w:r>
      <w:r w:rsidRPr="002F69DB">
        <w:rPr>
          <w:rFonts w:ascii="Arial" w:hAnsi="Arial" w:cs="Arial"/>
          <w:sz w:val="22"/>
        </w:rPr>
        <w:t>en la ducha ubicada en este mismo sitio.</w:t>
      </w:r>
    </w:p>
    <w:p w14:paraId="2C0C992D" w14:textId="4ACCA252" w:rsidR="000933A4" w:rsidRPr="000933A4" w:rsidRDefault="00CB4C50" w:rsidP="000933A4">
      <w:pPr>
        <w:spacing w:before="240"/>
        <w:jc w:val="both"/>
        <w:rPr>
          <w:rFonts w:ascii="Arial" w:hAnsi="Arial" w:cs="Arial"/>
          <w:sz w:val="22"/>
        </w:rPr>
      </w:pPr>
      <w:r>
        <w:rPr>
          <w:rFonts w:ascii="Arial" w:hAnsi="Arial" w:cs="Arial"/>
          <w:sz w:val="22"/>
        </w:rPr>
        <w:t xml:space="preserve">Cabe anotar que los residuos peligrosos biológicos que generan los  Laboratorios de Genética Médica y los Laboratorios del Programa de Veterinaria serán recolectados directamente por el Gestor Externo, debido a que son instalaciones que distan del campus Universitario, por tanto los días de recolección son los días </w:t>
      </w:r>
      <w:proofErr w:type="gramStart"/>
      <w:r>
        <w:rPr>
          <w:rFonts w:ascii="Arial" w:hAnsi="Arial" w:cs="Arial"/>
          <w:sz w:val="22"/>
        </w:rPr>
        <w:t>Miércoles</w:t>
      </w:r>
      <w:proofErr w:type="gramEnd"/>
      <w:r>
        <w:rPr>
          <w:rFonts w:ascii="Arial" w:hAnsi="Arial" w:cs="Arial"/>
          <w:sz w:val="22"/>
        </w:rPr>
        <w:t xml:space="preserve"> y Viernes en el horario de 9 am.</w:t>
      </w:r>
    </w:p>
    <w:p w14:paraId="47A23C47" w14:textId="77777777" w:rsidR="004A6662" w:rsidRPr="002F69DB" w:rsidRDefault="004A6662" w:rsidP="00A55679">
      <w:pPr>
        <w:pStyle w:val="Ttulo3"/>
      </w:pPr>
      <w:bookmarkStart w:id="242" w:name="_Toc408778734"/>
      <w:bookmarkStart w:id="243" w:name="_Toc471943903"/>
      <w:r w:rsidRPr="002F69DB">
        <w:t xml:space="preserve">4.3.2 Recolección </w:t>
      </w:r>
      <w:r w:rsidR="004D7F50" w:rsidRPr="002F69DB">
        <w:t xml:space="preserve">y traslado </w:t>
      </w:r>
      <w:r w:rsidRPr="002F69DB">
        <w:t>de RES</w:t>
      </w:r>
      <w:r w:rsidR="00E676EF" w:rsidRPr="002F69DB">
        <w:t>P</w:t>
      </w:r>
      <w:r w:rsidRPr="002F69DB">
        <w:t>EL con riesgo químico</w:t>
      </w:r>
      <w:bookmarkEnd w:id="242"/>
      <w:bookmarkEnd w:id="243"/>
      <w:r w:rsidR="00214584" w:rsidRPr="002F69DB">
        <w:t xml:space="preserve"> </w:t>
      </w:r>
    </w:p>
    <w:p w14:paraId="6D093140" w14:textId="7BDDD8B4" w:rsidR="007F1261" w:rsidRDefault="00DE51F4" w:rsidP="006F0F3E">
      <w:pPr>
        <w:spacing w:before="240"/>
        <w:jc w:val="both"/>
        <w:rPr>
          <w:rFonts w:ascii="Arial" w:hAnsi="Arial" w:cs="Arial"/>
          <w:sz w:val="22"/>
        </w:rPr>
      </w:pPr>
      <w:r w:rsidRPr="002F69DB">
        <w:rPr>
          <w:rFonts w:ascii="Arial" w:hAnsi="Arial" w:cs="Arial"/>
          <w:sz w:val="22"/>
        </w:rPr>
        <w:t xml:space="preserve">Los </w:t>
      </w:r>
      <w:r w:rsidR="00B70765" w:rsidRPr="002F69DB">
        <w:rPr>
          <w:rFonts w:ascii="Arial" w:hAnsi="Arial" w:cs="Arial"/>
          <w:sz w:val="22"/>
        </w:rPr>
        <w:t xml:space="preserve">RESPEL con riesgo químico </w:t>
      </w:r>
      <w:r w:rsidRPr="002F69DB">
        <w:rPr>
          <w:rFonts w:ascii="Arial" w:hAnsi="Arial" w:cs="Arial"/>
          <w:sz w:val="22"/>
        </w:rPr>
        <w:t>deberán ser recolectados por</w:t>
      </w:r>
      <w:r w:rsidR="008C75C1" w:rsidRPr="002F69DB">
        <w:rPr>
          <w:rFonts w:ascii="Arial" w:hAnsi="Arial" w:cs="Arial"/>
          <w:sz w:val="22"/>
        </w:rPr>
        <w:t xml:space="preserve"> el personal encargado y capacitado de la empresa prestadora del servicio de recolección </w:t>
      </w:r>
      <w:proofErr w:type="spellStart"/>
      <w:r w:rsidR="008C75C1" w:rsidRPr="002F69DB">
        <w:rPr>
          <w:rFonts w:ascii="Arial" w:hAnsi="Arial" w:cs="Arial"/>
          <w:sz w:val="22"/>
        </w:rPr>
        <w:t>ó</w:t>
      </w:r>
      <w:proofErr w:type="spellEnd"/>
      <w:r w:rsidR="008C75C1" w:rsidRPr="002F69DB">
        <w:rPr>
          <w:rFonts w:ascii="Arial" w:hAnsi="Arial" w:cs="Arial"/>
          <w:sz w:val="22"/>
        </w:rPr>
        <w:t xml:space="preserve"> por </w:t>
      </w:r>
      <w:r w:rsidRPr="002F69DB">
        <w:rPr>
          <w:rFonts w:ascii="Arial" w:hAnsi="Arial" w:cs="Arial"/>
          <w:sz w:val="22"/>
        </w:rPr>
        <w:t xml:space="preserve"> el personal de</w:t>
      </w:r>
      <w:r w:rsidR="00F707C9" w:rsidRPr="002F69DB">
        <w:rPr>
          <w:rFonts w:ascii="Arial" w:hAnsi="Arial" w:cs="Arial"/>
          <w:sz w:val="22"/>
        </w:rPr>
        <w:t xml:space="preserve">l área de mantenimiento de la </w:t>
      </w:r>
      <w:r w:rsidR="00EA2868" w:rsidRPr="002F69DB">
        <w:rPr>
          <w:rFonts w:ascii="Arial" w:hAnsi="Arial" w:cs="Arial"/>
          <w:sz w:val="22"/>
        </w:rPr>
        <w:t xml:space="preserve">división de </w:t>
      </w:r>
      <w:r w:rsidR="00F707C9" w:rsidRPr="002F69DB">
        <w:rPr>
          <w:rFonts w:ascii="Arial" w:hAnsi="Arial" w:cs="Arial"/>
          <w:sz w:val="22"/>
        </w:rPr>
        <w:t xml:space="preserve">Gestión de Servicios Institucionales </w:t>
      </w:r>
      <w:r w:rsidR="00B167C3" w:rsidRPr="002F69DB">
        <w:rPr>
          <w:rFonts w:ascii="Arial" w:hAnsi="Arial" w:cs="Arial"/>
          <w:sz w:val="22"/>
        </w:rPr>
        <w:t xml:space="preserve">adscrito a la </w:t>
      </w:r>
      <w:r w:rsidR="00F707C9" w:rsidRPr="002F69DB">
        <w:rPr>
          <w:rFonts w:ascii="Arial" w:hAnsi="Arial" w:cs="Arial"/>
          <w:sz w:val="22"/>
        </w:rPr>
        <w:t xml:space="preserve">Vicerrectoría Administrativa, </w:t>
      </w:r>
      <w:r w:rsidRPr="002F69DB">
        <w:rPr>
          <w:rFonts w:ascii="Arial" w:hAnsi="Arial" w:cs="Arial"/>
          <w:sz w:val="22"/>
        </w:rPr>
        <w:t>tomando como referencia el siguiente procedimiento:</w:t>
      </w:r>
    </w:p>
    <w:p w14:paraId="08CF629C" w14:textId="77777777" w:rsidR="006F0F3E" w:rsidRPr="006F0F3E" w:rsidRDefault="006F0F3E" w:rsidP="00367CC8">
      <w:pPr>
        <w:pStyle w:val="Ttulo1"/>
      </w:pPr>
    </w:p>
    <w:p w14:paraId="687C3AAC" w14:textId="1B682AFE" w:rsidR="00C63252" w:rsidRPr="002F69DB" w:rsidRDefault="00F908D1" w:rsidP="00C63252">
      <w:pPr>
        <w:pStyle w:val="Prrafodelista"/>
        <w:numPr>
          <w:ilvl w:val="0"/>
          <w:numId w:val="13"/>
        </w:numPr>
        <w:jc w:val="both"/>
        <w:rPr>
          <w:rFonts w:ascii="Arial" w:hAnsi="Arial" w:cs="Arial"/>
        </w:rPr>
      </w:pPr>
      <w:r w:rsidRPr="002F69DB">
        <w:rPr>
          <w:rFonts w:ascii="Arial" w:hAnsi="Arial" w:cs="Arial"/>
          <w:sz w:val="22"/>
        </w:rPr>
        <w:t xml:space="preserve">El personal de cada una de las áreas de generación, una vez requiera la recolección de RESPEL por acción química, </w:t>
      </w:r>
      <w:r w:rsidR="00EE5A36">
        <w:rPr>
          <w:rFonts w:ascii="Arial" w:hAnsi="Arial" w:cs="Arial"/>
          <w:sz w:val="22"/>
        </w:rPr>
        <w:t xml:space="preserve">deberá diligenciar el </w:t>
      </w:r>
      <w:r w:rsidR="00EE5A36" w:rsidRPr="00CF0D8A">
        <w:rPr>
          <w:rFonts w:ascii="Arial" w:hAnsi="Arial" w:cs="Arial"/>
          <w:sz w:val="22"/>
        </w:rPr>
        <w:t xml:space="preserve">Formato de Entrega interna de residuos peligrosos Universidad Tecnológica de Pereira (Anexo 6) </w:t>
      </w:r>
      <w:r w:rsidR="00CF0D8A">
        <w:rPr>
          <w:rFonts w:ascii="Arial" w:hAnsi="Arial" w:cs="Arial"/>
          <w:sz w:val="22"/>
        </w:rPr>
        <w:t xml:space="preserve"> a través del aplicativo SIGA </w:t>
      </w:r>
      <w:r w:rsidR="00EE5A36" w:rsidRPr="00CF0D8A">
        <w:rPr>
          <w:rFonts w:ascii="Arial" w:hAnsi="Arial" w:cs="Arial"/>
          <w:sz w:val="22"/>
        </w:rPr>
        <w:t xml:space="preserve">y </w:t>
      </w:r>
      <w:r w:rsidRPr="002F69DB">
        <w:rPr>
          <w:rFonts w:ascii="Arial" w:hAnsi="Arial" w:cs="Arial"/>
          <w:sz w:val="22"/>
        </w:rPr>
        <w:t>solicitar</w:t>
      </w:r>
      <w:r w:rsidR="000C47D1">
        <w:rPr>
          <w:rFonts w:ascii="Arial" w:hAnsi="Arial" w:cs="Arial"/>
          <w:sz w:val="22"/>
        </w:rPr>
        <w:t xml:space="preserve">á </w:t>
      </w:r>
      <w:r w:rsidR="009B2027">
        <w:rPr>
          <w:rFonts w:ascii="Arial" w:hAnsi="Arial" w:cs="Arial"/>
          <w:sz w:val="22"/>
        </w:rPr>
        <w:t>la</w:t>
      </w:r>
      <w:r w:rsidR="000C47D1">
        <w:rPr>
          <w:rFonts w:ascii="Arial" w:hAnsi="Arial" w:cs="Arial"/>
          <w:sz w:val="22"/>
        </w:rPr>
        <w:t xml:space="preserve"> recolección </w:t>
      </w:r>
      <w:r w:rsidR="00C63252" w:rsidRPr="002F69DB">
        <w:rPr>
          <w:rFonts w:ascii="Arial" w:hAnsi="Arial" w:cs="Arial"/>
          <w:sz w:val="22"/>
        </w:rPr>
        <w:t xml:space="preserve">al  </w:t>
      </w:r>
      <w:r w:rsidRPr="002F69DB">
        <w:rPr>
          <w:rFonts w:ascii="Arial" w:hAnsi="Arial" w:cs="Arial"/>
          <w:sz w:val="22"/>
        </w:rPr>
        <w:t>funcionario encargado por el Grupo de Administrativo de Gestión Ambiental y Sanitaria (GAGAS) para que coordine su recolección</w:t>
      </w:r>
      <w:r w:rsidR="000C47D1">
        <w:rPr>
          <w:rFonts w:ascii="Arial" w:hAnsi="Arial" w:cs="Arial"/>
          <w:sz w:val="22"/>
        </w:rPr>
        <w:t xml:space="preserve">, con copia al </w:t>
      </w:r>
      <w:r w:rsidR="000C47D1" w:rsidRPr="002F69DB">
        <w:rPr>
          <w:rFonts w:ascii="Arial" w:hAnsi="Arial" w:cs="Arial"/>
          <w:sz w:val="22"/>
        </w:rPr>
        <w:t>Cent</w:t>
      </w:r>
      <w:r w:rsidR="000C47D1">
        <w:rPr>
          <w:rFonts w:ascii="Arial" w:hAnsi="Arial" w:cs="Arial"/>
          <w:sz w:val="22"/>
        </w:rPr>
        <w:t>ro de Gestión Ambiental</w:t>
      </w:r>
      <w:r w:rsidRPr="002F69DB">
        <w:rPr>
          <w:rFonts w:ascii="Arial" w:hAnsi="Arial" w:cs="Arial"/>
          <w:sz w:val="22"/>
        </w:rPr>
        <w:t xml:space="preserve">. Dicha </w:t>
      </w:r>
      <w:r w:rsidR="00C63252" w:rsidRPr="002F69DB">
        <w:rPr>
          <w:rFonts w:ascii="Arial" w:hAnsi="Arial" w:cs="Arial"/>
          <w:sz w:val="22"/>
        </w:rPr>
        <w:t xml:space="preserve">solicitud se deberá realizar a los correos electrónicos </w:t>
      </w:r>
      <w:hyperlink r:id="rId187" w:history="1">
        <w:r w:rsidR="00C63252" w:rsidRPr="002F69DB">
          <w:rPr>
            <w:rStyle w:val="Hipervnculo"/>
            <w:rFonts w:ascii="Arial" w:hAnsi="Arial" w:cs="Arial"/>
            <w:sz w:val="22"/>
          </w:rPr>
          <w:t>camontoy@utp.edu.co</w:t>
        </w:r>
      </w:hyperlink>
      <w:r w:rsidR="00942654">
        <w:rPr>
          <w:rStyle w:val="Hipervnculo"/>
          <w:rFonts w:ascii="Arial" w:hAnsi="Arial" w:cs="Arial"/>
          <w:sz w:val="22"/>
        </w:rPr>
        <w:t xml:space="preserve">  y </w:t>
      </w:r>
      <w:hyperlink r:id="rId188" w:history="1">
        <w:r w:rsidR="00942654" w:rsidRPr="002F69DB">
          <w:rPr>
            <w:rStyle w:val="Hipervnculo"/>
            <w:rFonts w:ascii="Arial" w:hAnsi="Arial" w:cs="Arial"/>
            <w:sz w:val="22"/>
          </w:rPr>
          <w:t>gestionambiental@utp.edu.co</w:t>
        </w:r>
      </w:hyperlink>
    </w:p>
    <w:p w14:paraId="038A7013" w14:textId="00E08DA7" w:rsidR="00A93390" w:rsidRPr="002F69DB" w:rsidRDefault="00F908D1" w:rsidP="00AF5EC9">
      <w:pPr>
        <w:pStyle w:val="Prrafodelista"/>
        <w:numPr>
          <w:ilvl w:val="0"/>
          <w:numId w:val="13"/>
        </w:numPr>
        <w:autoSpaceDE w:val="0"/>
        <w:autoSpaceDN w:val="0"/>
        <w:adjustRightInd w:val="0"/>
        <w:spacing w:before="240"/>
        <w:jc w:val="both"/>
        <w:rPr>
          <w:rFonts w:ascii="Arial" w:hAnsi="Arial" w:cs="Arial"/>
          <w:sz w:val="22"/>
        </w:rPr>
      </w:pPr>
      <w:r w:rsidRPr="002F69DB">
        <w:rPr>
          <w:rFonts w:ascii="Arial" w:hAnsi="Arial" w:cs="Arial"/>
          <w:sz w:val="22"/>
        </w:rPr>
        <w:t xml:space="preserve">Una vez recibida la solicitud, el funcionario </w:t>
      </w:r>
      <w:r w:rsidR="00B0738C" w:rsidRPr="002F69DB">
        <w:rPr>
          <w:rFonts w:ascii="Arial" w:hAnsi="Arial" w:cs="Arial"/>
          <w:sz w:val="22"/>
        </w:rPr>
        <w:t xml:space="preserve">del GAGAS se comunicará con el área de mantenimiento </w:t>
      </w:r>
      <w:r w:rsidR="001146C1" w:rsidRPr="002F69DB">
        <w:rPr>
          <w:rFonts w:ascii="Arial" w:hAnsi="Arial" w:cs="Arial"/>
          <w:sz w:val="22"/>
        </w:rPr>
        <w:t xml:space="preserve">(División de Servicios) </w:t>
      </w:r>
      <w:r w:rsidR="00B0738C" w:rsidRPr="002F69DB">
        <w:rPr>
          <w:rFonts w:ascii="Arial" w:hAnsi="Arial" w:cs="Arial"/>
          <w:sz w:val="22"/>
        </w:rPr>
        <w:t>al número</w:t>
      </w:r>
      <w:r w:rsidR="001146C1" w:rsidRPr="002F69DB">
        <w:rPr>
          <w:rFonts w:ascii="Arial" w:hAnsi="Arial" w:cs="Arial"/>
          <w:sz w:val="22"/>
        </w:rPr>
        <w:t xml:space="preserve"> 3137285 ext.7224 o al celular 3136442045, </w:t>
      </w:r>
      <w:r w:rsidR="009B2027">
        <w:rPr>
          <w:rFonts w:ascii="Arial" w:hAnsi="Arial" w:cs="Arial"/>
          <w:sz w:val="22"/>
        </w:rPr>
        <w:t xml:space="preserve">para coordinar la recolección </w:t>
      </w:r>
      <w:r w:rsidR="008C75C1" w:rsidRPr="002F69DB">
        <w:rPr>
          <w:rFonts w:ascii="Arial" w:hAnsi="Arial" w:cs="Arial"/>
          <w:sz w:val="22"/>
        </w:rPr>
        <w:t>o con el person</w:t>
      </w:r>
      <w:r w:rsidR="009B2027">
        <w:rPr>
          <w:rFonts w:ascii="Arial" w:hAnsi="Arial" w:cs="Arial"/>
          <w:sz w:val="22"/>
        </w:rPr>
        <w:t>al encargado y capacitado para la</w:t>
      </w:r>
      <w:r w:rsidR="008C75C1" w:rsidRPr="002F69DB">
        <w:rPr>
          <w:rFonts w:ascii="Arial" w:hAnsi="Arial" w:cs="Arial"/>
          <w:sz w:val="22"/>
        </w:rPr>
        <w:t xml:space="preserve"> recolección</w:t>
      </w:r>
      <w:r w:rsidR="009B2027">
        <w:rPr>
          <w:rFonts w:ascii="Arial" w:hAnsi="Arial" w:cs="Arial"/>
          <w:sz w:val="22"/>
        </w:rPr>
        <w:t xml:space="preserve"> interna</w:t>
      </w:r>
      <w:r w:rsidR="008C75C1" w:rsidRPr="002F69DB">
        <w:rPr>
          <w:rFonts w:ascii="Arial" w:hAnsi="Arial" w:cs="Arial"/>
          <w:sz w:val="22"/>
        </w:rPr>
        <w:t xml:space="preserve"> de residuos peligrosos, </w:t>
      </w:r>
      <w:r w:rsidR="001146C1" w:rsidRPr="002F69DB">
        <w:rPr>
          <w:rFonts w:ascii="Arial" w:hAnsi="Arial" w:cs="Arial"/>
          <w:sz w:val="22"/>
        </w:rPr>
        <w:t>c</w:t>
      </w:r>
      <w:r w:rsidR="00A93390" w:rsidRPr="002F69DB">
        <w:rPr>
          <w:rFonts w:ascii="Arial" w:hAnsi="Arial" w:cs="Arial"/>
          <w:sz w:val="22"/>
        </w:rPr>
        <w:t>on el</w:t>
      </w:r>
      <w:r w:rsidR="008C75C1" w:rsidRPr="002F69DB">
        <w:rPr>
          <w:rFonts w:ascii="Arial" w:hAnsi="Arial" w:cs="Arial"/>
          <w:sz w:val="22"/>
        </w:rPr>
        <w:t xml:space="preserve"> fin de </w:t>
      </w:r>
      <w:r w:rsidR="009B2027">
        <w:rPr>
          <w:rFonts w:ascii="Arial" w:hAnsi="Arial" w:cs="Arial"/>
          <w:sz w:val="22"/>
        </w:rPr>
        <w:t>programar</w:t>
      </w:r>
      <w:r w:rsidR="008C75C1" w:rsidRPr="002F69DB">
        <w:rPr>
          <w:rFonts w:ascii="Arial" w:hAnsi="Arial" w:cs="Arial"/>
          <w:sz w:val="22"/>
        </w:rPr>
        <w:t xml:space="preserve"> la ruta</w:t>
      </w:r>
      <w:r w:rsidR="00A93390" w:rsidRPr="002F69DB">
        <w:rPr>
          <w:rFonts w:ascii="Arial" w:hAnsi="Arial" w:cs="Arial"/>
          <w:sz w:val="22"/>
        </w:rPr>
        <w:t xml:space="preserve"> correspondiente.</w:t>
      </w:r>
    </w:p>
    <w:p w14:paraId="4CC57192" w14:textId="30AAF123" w:rsidR="00694A85" w:rsidRPr="001E7DA6" w:rsidRDefault="00B12217" w:rsidP="00694A85">
      <w:pPr>
        <w:pStyle w:val="Prrafodelista"/>
        <w:numPr>
          <w:ilvl w:val="0"/>
          <w:numId w:val="13"/>
        </w:numPr>
        <w:autoSpaceDE w:val="0"/>
        <w:autoSpaceDN w:val="0"/>
        <w:adjustRightInd w:val="0"/>
        <w:spacing w:before="240"/>
        <w:jc w:val="both"/>
        <w:rPr>
          <w:rStyle w:val="Hipervnculo"/>
          <w:rFonts w:ascii="Arial" w:hAnsi="Arial" w:cs="Arial"/>
          <w:sz w:val="22"/>
        </w:rPr>
      </w:pPr>
      <w:r>
        <w:rPr>
          <w:rFonts w:ascii="Arial" w:hAnsi="Arial" w:cs="Arial"/>
          <w:sz w:val="22"/>
        </w:rPr>
        <w:lastRenderedPageBreak/>
        <w:t>R</w:t>
      </w:r>
      <w:r w:rsidR="00A93390" w:rsidRPr="002F69DB">
        <w:rPr>
          <w:rFonts w:ascii="Arial" w:hAnsi="Arial" w:cs="Arial"/>
          <w:sz w:val="22"/>
        </w:rPr>
        <w:t xml:space="preserve">ecibida la solicitud, el personal de mantenimiento realizará la </w:t>
      </w:r>
      <w:r w:rsidR="00B0738C" w:rsidRPr="002F69DB">
        <w:rPr>
          <w:rFonts w:ascii="Arial" w:hAnsi="Arial" w:cs="Arial"/>
          <w:sz w:val="22"/>
        </w:rPr>
        <w:t>recolección</w:t>
      </w:r>
      <w:r w:rsidR="00FE19D3">
        <w:rPr>
          <w:rFonts w:ascii="Arial" w:hAnsi="Arial" w:cs="Arial"/>
          <w:sz w:val="22"/>
        </w:rPr>
        <w:t xml:space="preserve"> y deberá firmar el </w:t>
      </w:r>
      <w:r w:rsidR="00FE19D3">
        <w:rPr>
          <w:rFonts w:ascii="Arial" w:hAnsi="Arial" w:cs="Arial"/>
          <w:color w:val="FF0000"/>
          <w:sz w:val="22"/>
        </w:rPr>
        <w:t xml:space="preserve">Formato de </w:t>
      </w:r>
      <w:r w:rsidR="00FE19D3" w:rsidRPr="005B5314">
        <w:rPr>
          <w:rFonts w:ascii="Arial" w:hAnsi="Arial" w:cs="Arial"/>
          <w:color w:val="FF0000"/>
          <w:sz w:val="22"/>
        </w:rPr>
        <w:t xml:space="preserve">Entrega </w:t>
      </w:r>
      <w:r w:rsidR="00FE19D3">
        <w:rPr>
          <w:rFonts w:ascii="Arial" w:hAnsi="Arial" w:cs="Arial"/>
          <w:color w:val="FF0000"/>
          <w:sz w:val="22"/>
        </w:rPr>
        <w:t xml:space="preserve">interna de residuos peligrosos </w:t>
      </w:r>
      <w:r w:rsidR="00FE19D3" w:rsidRPr="005B5314">
        <w:rPr>
          <w:rFonts w:ascii="Arial" w:hAnsi="Arial" w:cs="Arial"/>
          <w:color w:val="FF0000"/>
          <w:sz w:val="22"/>
        </w:rPr>
        <w:t>Universidad Tecnológica de Pereira</w:t>
      </w:r>
      <w:r w:rsidR="00FE19D3">
        <w:rPr>
          <w:rFonts w:ascii="Arial" w:hAnsi="Arial" w:cs="Arial"/>
          <w:color w:val="FF0000"/>
          <w:sz w:val="22"/>
        </w:rPr>
        <w:t xml:space="preserve"> (Anexo 6)</w:t>
      </w:r>
      <w:r w:rsidR="00FE19D3">
        <w:rPr>
          <w:rFonts w:ascii="Arial" w:hAnsi="Arial" w:cs="Arial"/>
          <w:sz w:val="22"/>
        </w:rPr>
        <w:t xml:space="preserve">, posteriormente haría </w:t>
      </w:r>
      <w:r w:rsidR="00B0738C" w:rsidRPr="002F69DB">
        <w:rPr>
          <w:rFonts w:ascii="Arial" w:hAnsi="Arial" w:cs="Arial"/>
          <w:sz w:val="22"/>
        </w:rPr>
        <w:t xml:space="preserve">el traslado de los RESPEL hasta el almacenamiento central, </w:t>
      </w:r>
      <w:r w:rsidR="00D87A28">
        <w:rPr>
          <w:rFonts w:ascii="Arial" w:hAnsi="Arial" w:cs="Arial"/>
          <w:sz w:val="22"/>
        </w:rPr>
        <w:t>solicitando previamente las llaves de ingreso al cuarto</w:t>
      </w:r>
      <w:r w:rsidR="00780D1B">
        <w:rPr>
          <w:rFonts w:ascii="Arial" w:hAnsi="Arial" w:cs="Arial"/>
          <w:sz w:val="22"/>
        </w:rPr>
        <w:t xml:space="preserve"> de residuos peligrosos</w:t>
      </w:r>
      <w:r w:rsidR="00D87A28">
        <w:rPr>
          <w:rFonts w:ascii="Arial" w:hAnsi="Arial" w:cs="Arial"/>
          <w:sz w:val="22"/>
        </w:rPr>
        <w:t xml:space="preserve"> al área de</w:t>
      </w:r>
      <w:r w:rsidR="00780D1B">
        <w:rPr>
          <w:rFonts w:ascii="Arial" w:hAnsi="Arial" w:cs="Arial"/>
          <w:sz w:val="22"/>
        </w:rPr>
        <w:t xml:space="preserve"> Gestión de Servicios Institucionales</w:t>
      </w:r>
      <w:r w:rsidR="00D87A28">
        <w:rPr>
          <w:rFonts w:ascii="Arial" w:hAnsi="Arial" w:cs="Arial"/>
          <w:sz w:val="22"/>
        </w:rPr>
        <w:t xml:space="preserve"> mantenimiento o a la oficina del Centro de Gestión Ambiental</w:t>
      </w:r>
      <w:r w:rsidR="00FE19D3">
        <w:rPr>
          <w:rFonts w:ascii="Arial" w:hAnsi="Arial" w:cs="Arial"/>
          <w:sz w:val="22"/>
        </w:rPr>
        <w:t>;</w:t>
      </w:r>
      <w:r w:rsidR="00780D1B">
        <w:rPr>
          <w:rFonts w:ascii="Arial" w:hAnsi="Arial" w:cs="Arial"/>
          <w:sz w:val="22"/>
        </w:rPr>
        <w:t xml:space="preserve"> ya dentro del cuarto deberá diligenciar el formato de ingreso </w:t>
      </w:r>
      <w:r w:rsidR="00D24383" w:rsidRPr="001E7DA6">
        <w:rPr>
          <w:rStyle w:val="Hipervnculo"/>
          <w:rFonts w:ascii="Arial" w:hAnsi="Arial" w:cs="Arial"/>
          <w:sz w:val="22"/>
        </w:rPr>
        <w:t xml:space="preserve">Formato de Ingreso </w:t>
      </w:r>
      <w:proofErr w:type="spellStart"/>
      <w:r w:rsidR="00D24383" w:rsidRPr="001E7DA6">
        <w:rPr>
          <w:rStyle w:val="Hipervnculo"/>
          <w:rFonts w:ascii="Arial" w:hAnsi="Arial" w:cs="Arial"/>
          <w:sz w:val="22"/>
        </w:rPr>
        <w:t>Respel</w:t>
      </w:r>
      <w:proofErr w:type="spellEnd"/>
      <w:r w:rsidR="00D24383" w:rsidRPr="001E7DA6">
        <w:rPr>
          <w:rStyle w:val="Hipervnculo"/>
          <w:rFonts w:ascii="Arial" w:hAnsi="Arial" w:cs="Arial"/>
          <w:sz w:val="22"/>
        </w:rPr>
        <w:t xml:space="preserve"> al Cuarto de Acopio Temporal</w:t>
      </w:r>
      <w:r w:rsidR="001E7DA6" w:rsidRPr="001E7DA6">
        <w:rPr>
          <w:rStyle w:val="Hipervnculo"/>
          <w:rFonts w:ascii="Arial" w:hAnsi="Arial" w:cs="Arial"/>
          <w:sz w:val="22"/>
        </w:rPr>
        <w:t xml:space="preserve"> (Anexo 9)</w:t>
      </w:r>
      <w:r w:rsidR="00D24383" w:rsidRPr="001E7DA6">
        <w:rPr>
          <w:rStyle w:val="Hipervnculo"/>
          <w:rFonts w:ascii="Arial" w:hAnsi="Arial" w:cs="Arial"/>
          <w:sz w:val="22"/>
        </w:rPr>
        <w:t>.</w:t>
      </w:r>
      <w:r w:rsidR="008E5028">
        <w:rPr>
          <w:rStyle w:val="Hipervnculo"/>
          <w:rFonts w:ascii="Arial" w:hAnsi="Arial" w:cs="Arial"/>
          <w:sz w:val="22"/>
        </w:rPr>
        <w:t xml:space="preserve"> </w:t>
      </w:r>
    </w:p>
    <w:p w14:paraId="257D0080" w14:textId="77777777" w:rsidR="00D24383" w:rsidRPr="00D24383" w:rsidRDefault="00D24383" w:rsidP="00D24383"/>
    <w:p w14:paraId="4DA2D211" w14:textId="28E3E07E" w:rsidR="00B167C3" w:rsidRPr="002F69DB" w:rsidRDefault="00DB1ED8" w:rsidP="00ED0212">
      <w:pPr>
        <w:pStyle w:val="Epgrafe"/>
        <w:jc w:val="both"/>
        <w:rPr>
          <w:rFonts w:ascii="Arial" w:hAnsi="Arial" w:cs="Arial"/>
          <w:i w:val="0"/>
          <w:color w:val="auto"/>
        </w:rPr>
      </w:pPr>
      <w:bookmarkStart w:id="244" w:name="_Toc409106579"/>
      <w:bookmarkStart w:id="245" w:name="_Toc423864330"/>
      <w:bookmarkStart w:id="246" w:name="_Toc490581826"/>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37</w:t>
      </w:r>
      <w:r w:rsidRPr="002F69DB">
        <w:rPr>
          <w:rFonts w:ascii="Arial" w:hAnsi="Arial" w:cs="Arial"/>
          <w:i w:val="0"/>
          <w:color w:val="auto"/>
        </w:rPr>
        <w:fldChar w:fldCharType="end"/>
      </w:r>
      <w:r w:rsidR="00A95BBE">
        <w:rPr>
          <w:rFonts w:ascii="Arial" w:hAnsi="Arial" w:cs="Arial"/>
          <w:i w:val="0"/>
          <w:color w:val="auto"/>
        </w:rPr>
        <w:t>3</w:t>
      </w:r>
      <w:r w:rsidRPr="002F69DB">
        <w:rPr>
          <w:rFonts w:ascii="Arial" w:hAnsi="Arial" w:cs="Arial"/>
          <w:i w:val="0"/>
          <w:color w:val="auto"/>
        </w:rPr>
        <w:t>. RESPEL con riesgo químico susceptibles de ser trasladados por el personal de mantenimiento hasta el sitio de almacenamiento central. Plan Institucional de Gestión Integral de RESPEL – UTP. 2015</w:t>
      </w:r>
      <w:bookmarkEnd w:id="244"/>
      <w:r w:rsidRPr="002F69DB">
        <w:rPr>
          <w:rFonts w:ascii="Arial" w:hAnsi="Arial" w:cs="Arial"/>
          <w:i w:val="0"/>
          <w:color w:val="auto"/>
        </w:rPr>
        <w:t>.</w:t>
      </w:r>
      <w:bookmarkEnd w:id="245"/>
      <w:bookmarkEnd w:id="246"/>
    </w:p>
    <w:tbl>
      <w:tblPr>
        <w:tblW w:w="5000" w:type="pct"/>
        <w:tblCellMar>
          <w:left w:w="70" w:type="dxa"/>
          <w:right w:w="70" w:type="dxa"/>
        </w:tblCellMar>
        <w:tblLook w:val="04A0" w:firstRow="1" w:lastRow="0" w:firstColumn="1" w:lastColumn="0" w:noHBand="0" w:noVBand="1"/>
      </w:tblPr>
      <w:tblGrid>
        <w:gridCol w:w="2146"/>
        <w:gridCol w:w="2523"/>
        <w:gridCol w:w="2913"/>
        <w:gridCol w:w="1962"/>
      </w:tblGrid>
      <w:tr w:rsidR="00127B94" w:rsidRPr="002F69DB" w14:paraId="137BDAAB" w14:textId="77777777" w:rsidTr="00DB1ED8">
        <w:trPr>
          <w:trHeight w:val="193"/>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A61C2D2" w14:textId="77777777" w:rsidR="00127B94" w:rsidRPr="002F69DB" w:rsidRDefault="00127B94" w:rsidP="00127B94">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TIPO DE RESPEL A TRANSPORTAR</w:t>
            </w:r>
          </w:p>
        </w:tc>
      </w:tr>
      <w:tr w:rsidR="007F3509" w:rsidRPr="002F69DB" w14:paraId="546DB6C6" w14:textId="77777777" w:rsidTr="000A052F">
        <w:trPr>
          <w:trHeight w:val="510"/>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086A6"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Aceites residuales minerales y de hidrocarburos</w:t>
            </w:r>
          </w:p>
        </w:tc>
        <w:tc>
          <w:tcPr>
            <w:tcW w:w="1322" w:type="pct"/>
            <w:tcBorders>
              <w:top w:val="single" w:sz="4" w:space="0" w:color="auto"/>
              <w:left w:val="nil"/>
              <w:bottom w:val="single" w:sz="4" w:space="0" w:color="auto"/>
              <w:right w:val="single" w:sz="4" w:space="0" w:color="auto"/>
            </w:tcBorders>
            <w:shd w:val="clear" w:color="auto" w:fill="auto"/>
            <w:vAlign w:val="center"/>
            <w:hideMark/>
          </w:tcPr>
          <w:p w14:paraId="0ABA4E72"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Bromuro de mercurio</w:t>
            </w:r>
          </w:p>
        </w:tc>
        <w:tc>
          <w:tcPr>
            <w:tcW w:w="1526" w:type="pct"/>
            <w:tcBorders>
              <w:top w:val="single" w:sz="4" w:space="0" w:color="auto"/>
              <w:left w:val="nil"/>
              <w:bottom w:val="single" w:sz="4" w:space="0" w:color="auto"/>
              <w:right w:val="single" w:sz="4" w:space="0" w:color="auto"/>
            </w:tcBorders>
            <w:shd w:val="clear" w:color="auto" w:fill="auto"/>
            <w:vAlign w:val="center"/>
            <w:hideMark/>
          </w:tcPr>
          <w:p w14:paraId="28603179"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Grasas</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0D56C26E"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Sales de </w:t>
            </w:r>
            <w:proofErr w:type="spellStart"/>
            <w:r w:rsidRPr="002F69DB">
              <w:rPr>
                <w:rFonts w:ascii="Arial" w:eastAsia="Times New Roman" w:hAnsi="Arial" w:cs="Arial"/>
                <w:color w:val="000000"/>
                <w:szCs w:val="20"/>
                <w:lang w:eastAsia="es-CO"/>
              </w:rPr>
              <w:t>cromato</w:t>
            </w:r>
            <w:proofErr w:type="spellEnd"/>
          </w:p>
        </w:tc>
      </w:tr>
      <w:tr w:rsidR="007F3509" w:rsidRPr="002F69DB" w14:paraId="008A970B" w14:textId="77777777" w:rsidTr="000A052F">
        <w:trPr>
          <w:trHeight w:val="25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009A858"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Acetona</w:t>
            </w:r>
          </w:p>
        </w:tc>
        <w:tc>
          <w:tcPr>
            <w:tcW w:w="1322" w:type="pct"/>
            <w:tcBorders>
              <w:top w:val="nil"/>
              <w:left w:val="nil"/>
              <w:bottom w:val="single" w:sz="4" w:space="0" w:color="auto"/>
              <w:right w:val="single" w:sz="4" w:space="0" w:color="auto"/>
            </w:tcBorders>
            <w:shd w:val="clear" w:color="auto" w:fill="auto"/>
            <w:vAlign w:val="center"/>
            <w:hideMark/>
          </w:tcPr>
          <w:p w14:paraId="5D8BE659"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Bronce</w:t>
            </w:r>
          </w:p>
        </w:tc>
        <w:tc>
          <w:tcPr>
            <w:tcW w:w="1526" w:type="pct"/>
            <w:tcBorders>
              <w:top w:val="nil"/>
              <w:left w:val="nil"/>
              <w:bottom w:val="single" w:sz="4" w:space="0" w:color="auto"/>
              <w:right w:val="single" w:sz="4" w:space="0" w:color="auto"/>
            </w:tcBorders>
            <w:shd w:val="clear" w:color="auto" w:fill="auto"/>
            <w:vAlign w:val="center"/>
            <w:hideMark/>
          </w:tcPr>
          <w:p w14:paraId="5B10CEE1"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Hongos </w:t>
            </w:r>
          </w:p>
        </w:tc>
        <w:tc>
          <w:tcPr>
            <w:tcW w:w="1028" w:type="pct"/>
            <w:tcBorders>
              <w:top w:val="nil"/>
              <w:left w:val="nil"/>
              <w:bottom w:val="single" w:sz="4" w:space="0" w:color="auto"/>
              <w:right w:val="single" w:sz="4" w:space="0" w:color="auto"/>
            </w:tcBorders>
            <w:shd w:val="clear" w:color="000000" w:fill="FFFFFF"/>
            <w:vAlign w:val="center"/>
            <w:hideMark/>
          </w:tcPr>
          <w:p w14:paraId="2EDD72D1"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Sobrantes de yodo</w:t>
            </w:r>
          </w:p>
        </w:tc>
      </w:tr>
      <w:tr w:rsidR="007F3509" w:rsidRPr="002F69DB" w14:paraId="69C205F4" w14:textId="77777777" w:rsidTr="000A052F">
        <w:trPr>
          <w:trHeight w:val="25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FD12FAD"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Acido crómico</w:t>
            </w:r>
          </w:p>
        </w:tc>
        <w:tc>
          <w:tcPr>
            <w:tcW w:w="1322" w:type="pct"/>
            <w:tcBorders>
              <w:top w:val="nil"/>
              <w:left w:val="nil"/>
              <w:bottom w:val="single" w:sz="4" w:space="0" w:color="auto"/>
              <w:right w:val="single" w:sz="4" w:space="0" w:color="auto"/>
            </w:tcBorders>
            <w:shd w:val="clear" w:color="auto" w:fill="auto"/>
            <w:vAlign w:val="center"/>
            <w:hideMark/>
          </w:tcPr>
          <w:p w14:paraId="771EDFE7"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Cadmio</w:t>
            </w:r>
          </w:p>
        </w:tc>
        <w:tc>
          <w:tcPr>
            <w:tcW w:w="1526" w:type="pct"/>
            <w:tcBorders>
              <w:top w:val="nil"/>
              <w:left w:val="nil"/>
              <w:bottom w:val="single" w:sz="4" w:space="0" w:color="auto"/>
              <w:right w:val="single" w:sz="4" w:space="0" w:color="auto"/>
            </w:tcBorders>
            <w:shd w:val="clear" w:color="auto" w:fill="auto"/>
            <w:vAlign w:val="center"/>
            <w:hideMark/>
          </w:tcPr>
          <w:p w14:paraId="7680A756"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Limpiadores impregnados</w:t>
            </w:r>
          </w:p>
        </w:tc>
        <w:tc>
          <w:tcPr>
            <w:tcW w:w="1028" w:type="pct"/>
            <w:tcBorders>
              <w:top w:val="nil"/>
              <w:left w:val="nil"/>
              <w:bottom w:val="single" w:sz="4" w:space="0" w:color="auto"/>
              <w:right w:val="single" w:sz="4" w:space="0" w:color="auto"/>
            </w:tcBorders>
            <w:shd w:val="clear" w:color="auto" w:fill="auto"/>
            <w:vAlign w:val="center"/>
            <w:hideMark/>
          </w:tcPr>
          <w:p w14:paraId="40A0895A"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Soldadura de estaño</w:t>
            </w:r>
          </w:p>
        </w:tc>
      </w:tr>
      <w:tr w:rsidR="007F3509" w:rsidRPr="002F69DB" w14:paraId="5F5AC9DB" w14:textId="77777777" w:rsidTr="000A052F">
        <w:trPr>
          <w:trHeight w:val="51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36B4DB0" w14:textId="77777777" w:rsidR="007F3509" w:rsidRPr="002F69DB" w:rsidRDefault="0066519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Ácido</w:t>
            </w:r>
            <w:r w:rsidR="007F3509" w:rsidRPr="002F69DB">
              <w:rPr>
                <w:rFonts w:ascii="Arial" w:eastAsia="Times New Roman" w:hAnsi="Arial" w:cs="Arial"/>
                <w:color w:val="000000"/>
                <w:szCs w:val="20"/>
                <w:lang w:eastAsia="es-CO"/>
              </w:rPr>
              <w:t xml:space="preserve"> nítrico</w:t>
            </w:r>
          </w:p>
        </w:tc>
        <w:tc>
          <w:tcPr>
            <w:tcW w:w="1322" w:type="pct"/>
            <w:tcBorders>
              <w:top w:val="nil"/>
              <w:left w:val="nil"/>
              <w:bottom w:val="single" w:sz="4" w:space="0" w:color="auto"/>
              <w:right w:val="single" w:sz="4" w:space="0" w:color="auto"/>
            </w:tcBorders>
            <w:shd w:val="clear" w:color="auto" w:fill="auto"/>
            <w:vAlign w:val="center"/>
            <w:hideMark/>
          </w:tcPr>
          <w:p w14:paraId="56902FEE"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Cloroformo</w:t>
            </w:r>
          </w:p>
        </w:tc>
        <w:tc>
          <w:tcPr>
            <w:tcW w:w="1526" w:type="pct"/>
            <w:tcBorders>
              <w:top w:val="nil"/>
              <w:left w:val="nil"/>
              <w:bottom w:val="single" w:sz="4" w:space="0" w:color="auto"/>
              <w:right w:val="single" w:sz="4" w:space="0" w:color="auto"/>
            </w:tcBorders>
            <w:shd w:val="clear" w:color="auto" w:fill="auto"/>
            <w:vAlign w:val="center"/>
            <w:hideMark/>
          </w:tcPr>
          <w:p w14:paraId="748B92E0"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Líquidos de sales de plata para el revelado de imágenes</w:t>
            </w:r>
          </w:p>
        </w:tc>
        <w:tc>
          <w:tcPr>
            <w:tcW w:w="1028" w:type="pct"/>
            <w:tcBorders>
              <w:top w:val="nil"/>
              <w:left w:val="nil"/>
              <w:bottom w:val="single" w:sz="4" w:space="0" w:color="auto"/>
              <w:right w:val="single" w:sz="4" w:space="0" w:color="auto"/>
            </w:tcBorders>
            <w:shd w:val="clear" w:color="auto" w:fill="auto"/>
            <w:vAlign w:val="center"/>
            <w:hideMark/>
          </w:tcPr>
          <w:p w14:paraId="298E9E47"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Soluciones de fenol</w:t>
            </w:r>
          </w:p>
        </w:tc>
      </w:tr>
      <w:tr w:rsidR="007F3509" w:rsidRPr="002F69DB" w14:paraId="745DC23D" w14:textId="77777777" w:rsidTr="000A052F">
        <w:trPr>
          <w:trHeight w:val="25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38FEBC03"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Ácidos</w:t>
            </w:r>
          </w:p>
        </w:tc>
        <w:tc>
          <w:tcPr>
            <w:tcW w:w="1322" w:type="pct"/>
            <w:tcBorders>
              <w:top w:val="nil"/>
              <w:left w:val="nil"/>
              <w:bottom w:val="single" w:sz="4" w:space="0" w:color="auto"/>
              <w:right w:val="single" w:sz="4" w:space="0" w:color="auto"/>
            </w:tcBorders>
            <w:shd w:val="clear" w:color="000000" w:fill="FFFFFF"/>
            <w:vAlign w:val="center"/>
            <w:hideMark/>
          </w:tcPr>
          <w:p w14:paraId="1F7F96AF"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Cloruro Férrico</w:t>
            </w:r>
          </w:p>
        </w:tc>
        <w:tc>
          <w:tcPr>
            <w:tcW w:w="1526" w:type="pct"/>
            <w:tcBorders>
              <w:top w:val="nil"/>
              <w:left w:val="nil"/>
              <w:bottom w:val="single" w:sz="4" w:space="0" w:color="auto"/>
              <w:right w:val="single" w:sz="4" w:space="0" w:color="auto"/>
            </w:tcBorders>
            <w:shd w:val="clear" w:color="auto" w:fill="auto"/>
            <w:vAlign w:val="center"/>
            <w:hideMark/>
          </w:tcPr>
          <w:p w14:paraId="7CC47802"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Medios de cultivos</w:t>
            </w:r>
          </w:p>
        </w:tc>
        <w:tc>
          <w:tcPr>
            <w:tcW w:w="1028" w:type="pct"/>
            <w:tcBorders>
              <w:top w:val="nil"/>
              <w:left w:val="nil"/>
              <w:bottom w:val="single" w:sz="4" w:space="0" w:color="auto"/>
              <w:right w:val="single" w:sz="4" w:space="0" w:color="auto"/>
            </w:tcBorders>
            <w:shd w:val="clear" w:color="auto" w:fill="auto"/>
            <w:vAlign w:val="center"/>
            <w:hideMark/>
          </w:tcPr>
          <w:p w14:paraId="183CED06" w14:textId="77777777" w:rsidR="007F3509" w:rsidRPr="002F69DB" w:rsidRDefault="007F3509" w:rsidP="000A052F">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Solventes</w:t>
            </w:r>
          </w:p>
        </w:tc>
      </w:tr>
      <w:tr w:rsidR="002E332E" w:rsidRPr="002F69DB" w14:paraId="572CB77B" w14:textId="77777777" w:rsidTr="002E332E">
        <w:trPr>
          <w:trHeight w:val="211"/>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4BF18DCE"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Ácidos neutralizados con cal</w:t>
            </w:r>
          </w:p>
        </w:tc>
        <w:tc>
          <w:tcPr>
            <w:tcW w:w="1322" w:type="pct"/>
            <w:tcBorders>
              <w:top w:val="nil"/>
              <w:left w:val="nil"/>
              <w:bottom w:val="single" w:sz="4" w:space="0" w:color="auto"/>
              <w:right w:val="single" w:sz="4" w:space="0" w:color="auto"/>
            </w:tcBorders>
            <w:shd w:val="clear" w:color="auto" w:fill="auto"/>
            <w:vAlign w:val="center"/>
            <w:hideMark/>
          </w:tcPr>
          <w:p w14:paraId="0CD9E431"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Cobre</w:t>
            </w:r>
          </w:p>
        </w:tc>
        <w:tc>
          <w:tcPr>
            <w:tcW w:w="1526" w:type="pct"/>
            <w:tcBorders>
              <w:top w:val="nil"/>
              <w:left w:val="nil"/>
              <w:bottom w:val="single" w:sz="4" w:space="0" w:color="auto"/>
              <w:right w:val="single" w:sz="4" w:space="0" w:color="auto"/>
            </w:tcBorders>
            <w:shd w:val="clear" w:color="auto" w:fill="auto"/>
            <w:vAlign w:val="center"/>
          </w:tcPr>
          <w:p w14:paraId="1E13E2CD"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Glicerina</w:t>
            </w:r>
          </w:p>
        </w:tc>
        <w:tc>
          <w:tcPr>
            <w:tcW w:w="1028" w:type="pct"/>
            <w:tcBorders>
              <w:top w:val="nil"/>
              <w:left w:val="nil"/>
              <w:bottom w:val="single" w:sz="4" w:space="0" w:color="auto"/>
              <w:right w:val="single" w:sz="4" w:space="0" w:color="auto"/>
            </w:tcBorders>
            <w:shd w:val="clear" w:color="auto" w:fill="auto"/>
            <w:vAlign w:val="center"/>
          </w:tcPr>
          <w:p w14:paraId="7BF09262"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szCs w:val="20"/>
                <w:lang w:eastAsia="es-CO"/>
              </w:rPr>
              <w:t>Sales</w:t>
            </w:r>
          </w:p>
        </w:tc>
      </w:tr>
      <w:tr w:rsidR="002E332E" w:rsidRPr="002F69DB" w14:paraId="3DD9269E" w14:textId="77777777" w:rsidTr="002E332E">
        <w:trPr>
          <w:trHeight w:val="25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6987C984"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ACPM</w:t>
            </w:r>
          </w:p>
        </w:tc>
        <w:tc>
          <w:tcPr>
            <w:tcW w:w="1322" w:type="pct"/>
            <w:tcBorders>
              <w:top w:val="nil"/>
              <w:left w:val="nil"/>
              <w:bottom w:val="single" w:sz="4" w:space="0" w:color="auto"/>
              <w:right w:val="single" w:sz="4" w:space="0" w:color="auto"/>
            </w:tcBorders>
            <w:shd w:val="clear" w:color="000000" w:fill="FFFFFF"/>
            <w:vAlign w:val="center"/>
            <w:hideMark/>
          </w:tcPr>
          <w:p w14:paraId="194AB302" w14:textId="77777777" w:rsidR="002E332E" w:rsidRPr="002F69DB" w:rsidRDefault="00DA1C4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Colorantes Gram</w:t>
            </w:r>
          </w:p>
        </w:tc>
        <w:tc>
          <w:tcPr>
            <w:tcW w:w="1526" w:type="pct"/>
            <w:tcBorders>
              <w:top w:val="nil"/>
              <w:left w:val="nil"/>
              <w:bottom w:val="single" w:sz="4" w:space="0" w:color="auto"/>
              <w:right w:val="single" w:sz="4" w:space="0" w:color="auto"/>
            </w:tcBorders>
            <w:shd w:val="clear" w:color="auto" w:fill="auto"/>
            <w:vAlign w:val="center"/>
          </w:tcPr>
          <w:p w14:paraId="61C21656"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Mercurio</w:t>
            </w:r>
          </w:p>
        </w:tc>
        <w:tc>
          <w:tcPr>
            <w:tcW w:w="1028" w:type="pct"/>
            <w:tcBorders>
              <w:top w:val="nil"/>
              <w:left w:val="nil"/>
              <w:bottom w:val="single" w:sz="4" w:space="0" w:color="auto"/>
              <w:right w:val="single" w:sz="4" w:space="0" w:color="auto"/>
            </w:tcBorders>
            <w:shd w:val="clear" w:color="auto" w:fill="auto"/>
            <w:vAlign w:val="center"/>
          </w:tcPr>
          <w:p w14:paraId="6DDFCD70"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Sustancias químicas no identificadas resultantes de prácticas de enseñanza</w:t>
            </w:r>
          </w:p>
        </w:tc>
      </w:tr>
      <w:tr w:rsidR="002E332E" w:rsidRPr="002F69DB" w14:paraId="6E131A81" w14:textId="77777777" w:rsidTr="002E332E">
        <w:trPr>
          <w:trHeight w:val="76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4EAB48A6"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Alcohol </w:t>
            </w:r>
            <w:proofErr w:type="spellStart"/>
            <w:r w:rsidRPr="002F69DB">
              <w:rPr>
                <w:rFonts w:ascii="Arial" w:eastAsia="Times New Roman" w:hAnsi="Arial" w:cs="Arial"/>
                <w:color w:val="000000"/>
                <w:szCs w:val="20"/>
                <w:lang w:eastAsia="es-CO"/>
              </w:rPr>
              <w:t>isomílico</w:t>
            </w:r>
            <w:proofErr w:type="spellEnd"/>
          </w:p>
        </w:tc>
        <w:tc>
          <w:tcPr>
            <w:tcW w:w="1322" w:type="pct"/>
            <w:tcBorders>
              <w:top w:val="nil"/>
              <w:left w:val="nil"/>
              <w:bottom w:val="single" w:sz="4" w:space="0" w:color="auto"/>
              <w:right w:val="single" w:sz="4" w:space="0" w:color="auto"/>
            </w:tcBorders>
            <w:shd w:val="clear" w:color="auto" w:fill="auto"/>
            <w:vAlign w:val="center"/>
            <w:hideMark/>
          </w:tcPr>
          <w:p w14:paraId="1C0EEC90"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Desechos de la utilización de productos químicos para fines fotográficos</w:t>
            </w:r>
          </w:p>
        </w:tc>
        <w:tc>
          <w:tcPr>
            <w:tcW w:w="1526" w:type="pct"/>
            <w:tcBorders>
              <w:top w:val="nil"/>
              <w:left w:val="nil"/>
              <w:bottom w:val="single" w:sz="4" w:space="0" w:color="auto"/>
              <w:right w:val="single" w:sz="4" w:space="0" w:color="auto"/>
            </w:tcBorders>
            <w:shd w:val="clear" w:color="auto" w:fill="auto"/>
            <w:vAlign w:val="center"/>
          </w:tcPr>
          <w:p w14:paraId="03960524"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Metales pesados</w:t>
            </w:r>
          </w:p>
        </w:tc>
        <w:tc>
          <w:tcPr>
            <w:tcW w:w="1028" w:type="pct"/>
            <w:tcBorders>
              <w:top w:val="nil"/>
              <w:left w:val="nil"/>
              <w:bottom w:val="single" w:sz="4" w:space="0" w:color="auto"/>
              <w:right w:val="single" w:sz="4" w:space="0" w:color="auto"/>
            </w:tcBorders>
            <w:shd w:val="clear" w:color="auto" w:fill="auto"/>
            <w:vAlign w:val="center"/>
          </w:tcPr>
          <w:p w14:paraId="2D4FEBBA"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Sustancias químicas vencidas </w:t>
            </w:r>
          </w:p>
        </w:tc>
      </w:tr>
      <w:tr w:rsidR="002E332E" w:rsidRPr="002F69DB" w14:paraId="6B6305E3" w14:textId="77777777" w:rsidTr="002E332E">
        <w:trPr>
          <w:trHeight w:val="25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6DECC231"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Aluminio</w:t>
            </w:r>
          </w:p>
        </w:tc>
        <w:tc>
          <w:tcPr>
            <w:tcW w:w="1322" w:type="pct"/>
            <w:tcBorders>
              <w:top w:val="nil"/>
              <w:left w:val="nil"/>
              <w:bottom w:val="single" w:sz="4" w:space="0" w:color="auto"/>
              <w:right w:val="single" w:sz="4" w:space="0" w:color="auto"/>
            </w:tcBorders>
            <w:shd w:val="clear" w:color="auto" w:fill="auto"/>
            <w:vAlign w:val="center"/>
            <w:hideMark/>
          </w:tcPr>
          <w:p w14:paraId="2EE2D168"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Dicromato </w:t>
            </w:r>
          </w:p>
        </w:tc>
        <w:tc>
          <w:tcPr>
            <w:tcW w:w="1526" w:type="pct"/>
            <w:tcBorders>
              <w:top w:val="nil"/>
              <w:left w:val="nil"/>
              <w:bottom w:val="single" w:sz="4" w:space="0" w:color="auto"/>
              <w:right w:val="single" w:sz="4" w:space="0" w:color="auto"/>
            </w:tcBorders>
            <w:shd w:val="clear" w:color="auto" w:fill="auto"/>
            <w:vAlign w:val="center"/>
          </w:tcPr>
          <w:p w14:paraId="4E884325"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Mezcla de residuos químicos</w:t>
            </w:r>
          </w:p>
        </w:tc>
        <w:tc>
          <w:tcPr>
            <w:tcW w:w="1028" w:type="pct"/>
            <w:tcBorders>
              <w:top w:val="nil"/>
              <w:left w:val="nil"/>
              <w:bottom w:val="single" w:sz="4" w:space="0" w:color="auto"/>
              <w:right w:val="single" w:sz="4" w:space="0" w:color="auto"/>
            </w:tcBorders>
            <w:shd w:val="clear" w:color="auto" w:fill="auto"/>
            <w:vAlign w:val="center"/>
          </w:tcPr>
          <w:p w14:paraId="5C84BD67"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Tarjetas electrónicas</w:t>
            </w:r>
          </w:p>
        </w:tc>
      </w:tr>
      <w:tr w:rsidR="002E332E" w:rsidRPr="002F69DB" w14:paraId="75632D97" w14:textId="77777777" w:rsidTr="002E332E">
        <w:trPr>
          <w:trHeight w:val="51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0E5BDC4"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Amalgamas</w:t>
            </w:r>
          </w:p>
        </w:tc>
        <w:tc>
          <w:tcPr>
            <w:tcW w:w="1322" w:type="pct"/>
            <w:tcBorders>
              <w:top w:val="nil"/>
              <w:left w:val="nil"/>
              <w:bottom w:val="single" w:sz="4" w:space="0" w:color="auto"/>
              <w:right w:val="single" w:sz="4" w:space="0" w:color="auto"/>
            </w:tcBorders>
            <w:shd w:val="clear" w:color="auto" w:fill="auto"/>
            <w:vAlign w:val="center"/>
            <w:hideMark/>
          </w:tcPr>
          <w:p w14:paraId="18ADDC0D"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Empaques de agroquímicos y envases de biosidas</w:t>
            </w:r>
          </w:p>
        </w:tc>
        <w:tc>
          <w:tcPr>
            <w:tcW w:w="1526" w:type="pct"/>
            <w:tcBorders>
              <w:top w:val="nil"/>
              <w:left w:val="nil"/>
              <w:bottom w:val="single" w:sz="4" w:space="0" w:color="auto"/>
              <w:right w:val="single" w:sz="4" w:space="0" w:color="auto"/>
            </w:tcBorders>
            <w:shd w:val="clear" w:color="auto" w:fill="auto"/>
            <w:vAlign w:val="center"/>
          </w:tcPr>
          <w:p w14:paraId="60DF9C03"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Nitrato de Plata</w:t>
            </w:r>
          </w:p>
        </w:tc>
        <w:tc>
          <w:tcPr>
            <w:tcW w:w="1028" w:type="pct"/>
            <w:tcBorders>
              <w:top w:val="nil"/>
              <w:left w:val="nil"/>
              <w:bottom w:val="single" w:sz="4" w:space="0" w:color="auto"/>
              <w:right w:val="single" w:sz="4" w:space="0" w:color="auto"/>
            </w:tcBorders>
            <w:shd w:val="clear" w:color="auto" w:fill="auto"/>
            <w:vAlign w:val="center"/>
          </w:tcPr>
          <w:p w14:paraId="7D710F41"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Termómetro de mercurio</w:t>
            </w:r>
          </w:p>
        </w:tc>
      </w:tr>
      <w:tr w:rsidR="002E332E" w:rsidRPr="002F69DB" w14:paraId="697D1F9B" w14:textId="77777777" w:rsidTr="002E332E">
        <w:trPr>
          <w:trHeight w:val="255"/>
        </w:trPr>
        <w:tc>
          <w:tcPr>
            <w:tcW w:w="1124" w:type="pct"/>
            <w:tcBorders>
              <w:top w:val="nil"/>
              <w:left w:val="single" w:sz="4" w:space="0" w:color="auto"/>
              <w:bottom w:val="single" w:sz="4" w:space="0" w:color="auto"/>
              <w:right w:val="single" w:sz="4" w:space="0" w:color="auto"/>
            </w:tcBorders>
            <w:shd w:val="clear" w:color="000000" w:fill="FFFFFF"/>
            <w:vAlign w:val="center"/>
            <w:hideMark/>
          </w:tcPr>
          <w:p w14:paraId="78D8F928"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Aminas</w:t>
            </w:r>
          </w:p>
        </w:tc>
        <w:tc>
          <w:tcPr>
            <w:tcW w:w="1322" w:type="pct"/>
            <w:tcBorders>
              <w:top w:val="nil"/>
              <w:left w:val="nil"/>
              <w:bottom w:val="single" w:sz="4" w:space="0" w:color="auto"/>
              <w:right w:val="single" w:sz="4" w:space="0" w:color="auto"/>
            </w:tcBorders>
            <w:shd w:val="clear" w:color="auto" w:fill="auto"/>
            <w:vAlign w:val="center"/>
            <w:hideMark/>
          </w:tcPr>
          <w:p w14:paraId="36DB64C0"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Envases  de Pinturas de aceite</w:t>
            </w:r>
          </w:p>
        </w:tc>
        <w:tc>
          <w:tcPr>
            <w:tcW w:w="1526" w:type="pct"/>
            <w:tcBorders>
              <w:top w:val="nil"/>
              <w:left w:val="nil"/>
              <w:bottom w:val="single" w:sz="4" w:space="0" w:color="auto"/>
              <w:right w:val="single" w:sz="4" w:space="0" w:color="auto"/>
            </w:tcBorders>
            <w:shd w:val="clear" w:color="auto" w:fill="auto"/>
            <w:vAlign w:val="center"/>
          </w:tcPr>
          <w:p w14:paraId="19B4DEE9"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Partículas metálicas</w:t>
            </w:r>
          </w:p>
        </w:tc>
        <w:tc>
          <w:tcPr>
            <w:tcW w:w="1028" w:type="pct"/>
            <w:tcBorders>
              <w:top w:val="nil"/>
              <w:left w:val="nil"/>
              <w:bottom w:val="single" w:sz="4" w:space="0" w:color="auto"/>
              <w:right w:val="single" w:sz="4" w:space="0" w:color="auto"/>
            </w:tcBorders>
            <w:shd w:val="clear" w:color="auto" w:fill="auto"/>
            <w:vAlign w:val="center"/>
          </w:tcPr>
          <w:p w14:paraId="4AD85D39" w14:textId="4C8B1839" w:rsidR="002E332E" w:rsidRPr="002F69DB" w:rsidRDefault="00CA6D61" w:rsidP="002E332E">
            <w:pPr>
              <w:spacing w:line="240" w:lineRule="auto"/>
              <w:rPr>
                <w:rFonts w:ascii="Arial" w:eastAsia="Times New Roman" w:hAnsi="Arial" w:cs="Arial"/>
                <w:color w:val="000000"/>
                <w:szCs w:val="20"/>
                <w:lang w:eastAsia="es-CO"/>
              </w:rPr>
            </w:pPr>
            <w:proofErr w:type="spellStart"/>
            <w:r>
              <w:rPr>
                <w:rFonts w:ascii="Arial" w:eastAsia="Times New Roman" w:hAnsi="Arial" w:cs="Arial"/>
                <w:color w:val="000000"/>
                <w:szCs w:val="20"/>
                <w:lang w:eastAsia="es-CO"/>
              </w:rPr>
              <w:t>Thi</w:t>
            </w:r>
            <w:r w:rsidR="002E332E" w:rsidRPr="002F69DB">
              <w:rPr>
                <w:rFonts w:ascii="Arial" w:eastAsia="Times New Roman" w:hAnsi="Arial" w:cs="Arial"/>
                <w:color w:val="000000"/>
                <w:szCs w:val="20"/>
                <w:lang w:eastAsia="es-CO"/>
              </w:rPr>
              <w:t>ner</w:t>
            </w:r>
            <w:proofErr w:type="spellEnd"/>
          </w:p>
        </w:tc>
      </w:tr>
      <w:tr w:rsidR="002E332E" w:rsidRPr="002F69DB" w14:paraId="5CB53A2F" w14:textId="77777777" w:rsidTr="002E332E">
        <w:trPr>
          <w:trHeight w:val="255"/>
        </w:trPr>
        <w:tc>
          <w:tcPr>
            <w:tcW w:w="1124" w:type="pct"/>
            <w:tcBorders>
              <w:top w:val="nil"/>
              <w:left w:val="single" w:sz="4" w:space="0" w:color="auto"/>
              <w:bottom w:val="single" w:sz="4" w:space="0" w:color="auto"/>
              <w:right w:val="single" w:sz="4" w:space="0" w:color="auto"/>
            </w:tcBorders>
            <w:shd w:val="clear" w:color="000000" w:fill="FFFFFF"/>
            <w:vAlign w:val="center"/>
            <w:hideMark/>
          </w:tcPr>
          <w:p w14:paraId="00327D97"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Amonio cuaternario</w:t>
            </w:r>
          </w:p>
        </w:tc>
        <w:tc>
          <w:tcPr>
            <w:tcW w:w="1322" w:type="pct"/>
            <w:tcBorders>
              <w:top w:val="nil"/>
              <w:left w:val="nil"/>
              <w:bottom w:val="single" w:sz="4" w:space="0" w:color="auto"/>
              <w:right w:val="single" w:sz="4" w:space="0" w:color="auto"/>
            </w:tcBorders>
            <w:shd w:val="clear" w:color="auto" w:fill="auto"/>
            <w:vAlign w:val="center"/>
            <w:hideMark/>
          </w:tcPr>
          <w:p w14:paraId="2C08BC22"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Envases de  Lacas</w:t>
            </w:r>
          </w:p>
        </w:tc>
        <w:tc>
          <w:tcPr>
            <w:tcW w:w="1526" w:type="pct"/>
            <w:tcBorders>
              <w:top w:val="nil"/>
              <w:left w:val="nil"/>
              <w:bottom w:val="single" w:sz="4" w:space="0" w:color="auto"/>
              <w:right w:val="single" w:sz="4" w:space="0" w:color="auto"/>
            </w:tcBorders>
            <w:shd w:val="clear" w:color="000000" w:fill="FFFFFF"/>
            <w:vAlign w:val="center"/>
          </w:tcPr>
          <w:p w14:paraId="6626399F"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Pilas y acumuladores primarios y secundarios</w:t>
            </w:r>
          </w:p>
        </w:tc>
        <w:tc>
          <w:tcPr>
            <w:tcW w:w="1028" w:type="pct"/>
            <w:tcBorders>
              <w:top w:val="nil"/>
              <w:left w:val="nil"/>
              <w:bottom w:val="single" w:sz="4" w:space="0" w:color="auto"/>
              <w:right w:val="single" w:sz="4" w:space="0" w:color="auto"/>
            </w:tcBorders>
            <w:shd w:val="clear" w:color="auto" w:fill="auto"/>
            <w:vAlign w:val="center"/>
          </w:tcPr>
          <w:p w14:paraId="637D65BF"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Tintas</w:t>
            </w:r>
          </w:p>
        </w:tc>
      </w:tr>
      <w:tr w:rsidR="002E332E" w:rsidRPr="002F69DB" w14:paraId="66984FC5" w14:textId="77777777" w:rsidTr="002E332E">
        <w:trPr>
          <w:trHeight w:val="25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2F860932"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Balastas</w:t>
            </w:r>
          </w:p>
        </w:tc>
        <w:tc>
          <w:tcPr>
            <w:tcW w:w="1322" w:type="pct"/>
            <w:tcBorders>
              <w:top w:val="nil"/>
              <w:left w:val="nil"/>
              <w:bottom w:val="single" w:sz="4" w:space="0" w:color="auto"/>
              <w:right w:val="single" w:sz="4" w:space="0" w:color="auto"/>
            </w:tcBorders>
            <w:shd w:val="clear" w:color="auto" w:fill="auto"/>
            <w:vAlign w:val="center"/>
            <w:hideMark/>
          </w:tcPr>
          <w:p w14:paraId="441BA120"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Envases de aceites lubricantes</w:t>
            </w:r>
          </w:p>
        </w:tc>
        <w:tc>
          <w:tcPr>
            <w:tcW w:w="1526" w:type="pct"/>
            <w:tcBorders>
              <w:top w:val="nil"/>
              <w:left w:val="nil"/>
              <w:bottom w:val="single" w:sz="4" w:space="0" w:color="auto"/>
              <w:right w:val="single" w:sz="4" w:space="0" w:color="auto"/>
            </w:tcBorders>
            <w:shd w:val="clear" w:color="000000" w:fill="FFFFFF"/>
            <w:vAlign w:val="center"/>
          </w:tcPr>
          <w:p w14:paraId="730119EB"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Pinturas</w:t>
            </w:r>
          </w:p>
        </w:tc>
        <w:tc>
          <w:tcPr>
            <w:tcW w:w="1028" w:type="pct"/>
            <w:tcBorders>
              <w:top w:val="nil"/>
              <w:left w:val="nil"/>
              <w:bottom w:val="single" w:sz="4" w:space="0" w:color="auto"/>
              <w:right w:val="single" w:sz="4" w:space="0" w:color="auto"/>
            </w:tcBorders>
            <w:shd w:val="clear" w:color="auto" w:fill="auto"/>
            <w:vAlign w:val="center"/>
          </w:tcPr>
          <w:p w14:paraId="0C4C4FA6"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Tóner y cartuchos de impresora</w:t>
            </w:r>
          </w:p>
        </w:tc>
      </w:tr>
      <w:tr w:rsidR="002E332E" w:rsidRPr="002F69DB" w14:paraId="6E7622D2" w14:textId="77777777" w:rsidTr="002E332E">
        <w:trPr>
          <w:trHeight w:val="25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C3928CE" w14:textId="331E3733" w:rsidR="002E332E" w:rsidRPr="002F69DB" w:rsidRDefault="004A700A" w:rsidP="002E332E">
            <w:pPr>
              <w:spacing w:line="240" w:lineRule="auto"/>
              <w:rPr>
                <w:rFonts w:ascii="Arial" w:eastAsia="Times New Roman" w:hAnsi="Arial" w:cs="Arial"/>
                <w:color w:val="000000"/>
                <w:szCs w:val="20"/>
                <w:lang w:eastAsia="es-CO"/>
              </w:rPr>
            </w:pPr>
            <w:proofErr w:type="spellStart"/>
            <w:r>
              <w:rPr>
                <w:rFonts w:ascii="Arial" w:eastAsia="Times New Roman" w:hAnsi="Arial" w:cs="Arial"/>
                <w:color w:val="000000"/>
                <w:szCs w:val="20"/>
                <w:lang w:eastAsia="es-CO"/>
              </w:rPr>
              <w:t>V</w:t>
            </w:r>
            <w:r w:rsidR="002E332E" w:rsidRPr="002F69DB">
              <w:rPr>
                <w:rFonts w:ascii="Arial" w:eastAsia="Times New Roman" w:hAnsi="Arial" w:cs="Arial"/>
                <w:color w:val="000000"/>
                <w:szCs w:val="20"/>
                <w:lang w:eastAsia="es-CO"/>
              </w:rPr>
              <w:t>arsol</w:t>
            </w:r>
            <w:proofErr w:type="spellEnd"/>
          </w:p>
        </w:tc>
        <w:tc>
          <w:tcPr>
            <w:tcW w:w="1322" w:type="pct"/>
            <w:tcBorders>
              <w:top w:val="nil"/>
              <w:left w:val="nil"/>
              <w:bottom w:val="single" w:sz="4" w:space="0" w:color="auto"/>
              <w:right w:val="single" w:sz="4" w:space="0" w:color="auto"/>
            </w:tcBorders>
            <w:shd w:val="clear" w:color="auto" w:fill="auto"/>
            <w:vAlign w:val="center"/>
            <w:hideMark/>
          </w:tcPr>
          <w:p w14:paraId="37DF6AC9"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Envases de Agroquímicos</w:t>
            </w:r>
          </w:p>
        </w:tc>
        <w:tc>
          <w:tcPr>
            <w:tcW w:w="1526" w:type="pct"/>
            <w:tcBorders>
              <w:top w:val="nil"/>
              <w:left w:val="nil"/>
              <w:bottom w:val="single" w:sz="4" w:space="0" w:color="auto"/>
              <w:right w:val="single" w:sz="4" w:space="0" w:color="auto"/>
            </w:tcBorders>
            <w:shd w:val="clear" w:color="auto" w:fill="auto"/>
            <w:vAlign w:val="center"/>
          </w:tcPr>
          <w:p w14:paraId="111075EB"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Plomo</w:t>
            </w:r>
          </w:p>
        </w:tc>
        <w:tc>
          <w:tcPr>
            <w:tcW w:w="1028" w:type="pct"/>
            <w:tcBorders>
              <w:top w:val="single" w:sz="4" w:space="0" w:color="auto"/>
              <w:left w:val="nil"/>
              <w:bottom w:val="single" w:sz="4" w:space="0" w:color="auto"/>
              <w:right w:val="single" w:sz="4" w:space="0" w:color="auto"/>
            </w:tcBorders>
            <w:shd w:val="clear" w:color="auto" w:fill="auto"/>
            <w:vAlign w:val="center"/>
          </w:tcPr>
          <w:p w14:paraId="3F886421"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Trapos impregnados de aceite e hidrocarburos</w:t>
            </w:r>
          </w:p>
        </w:tc>
      </w:tr>
      <w:tr w:rsidR="002E332E" w:rsidRPr="002F69DB" w14:paraId="2CC23103" w14:textId="77777777" w:rsidTr="002E332E">
        <w:trPr>
          <w:trHeight w:val="255"/>
        </w:trPr>
        <w:tc>
          <w:tcPr>
            <w:tcW w:w="1124" w:type="pct"/>
            <w:tcBorders>
              <w:top w:val="nil"/>
              <w:left w:val="single" w:sz="4" w:space="0" w:color="auto"/>
              <w:bottom w:val="single" w:sz="4" w:space="0" w:color="auto"/>
              <w:right w:val="single" w:sz="4" w:space="0" w:color="auto"/>
            </w:tcBorders>
            <w:shd w:val="clear" w:color="000000" w:fill="FFFFFF"/>
            <w:vAlign w:val="center"/>
            <w:hideMark/>
          </w:tcPr>
          <w:p w14:paraId="4522D484"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Baterías de ácido y plomo</w:t>
            </w:r>
          </w:p>
        </w:tc>
        <w:tc>
          <w:tcPr>
            <w:tcW w:w="1322" w:type="pct"/>
            <w:tcBorders>
              <w:top w:val="nil"/>
              <w:left w:val="nil"/>
              <w:bottom w:val="single" w:sz="4" w:space="0" w:color="auto"/>
              <w:right w:val="single" w:sz="4" w:space="0" w:color="auto"/>
            </w:tcBorders>
            <w:shd w:val="clear" w:color="000000" w:fill="FFFFFF"/>
            <w:vAlign w:val="center"/>
          </w:tcPr>
          <w:p w14:paraId="643F9A1A"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Fármacos o medicamentos vencidos</w:t>
            </w:r>
          </w:p>
        </w:tc>
        <w:tc>
          <w:tcPr>
            <w:tcW w:w="1526" w:type="pct"/>
            <w:tcBorders>
              <w:top w:val="nil"/>
              <w:left w:val="nil"/>
              <w:bottom w:val="single" w:sz="4" w:space="0" w:color="auto"/>
              <w:right w:val="single" w:sz="4" w:space="0" w:color="auto"/>
            </w:tcBorders>
            <w:shd w:val="clear" w:color="auto" w:fill="auto"/>
            <w:vAlign w:val="center"/>
          </w:tcPr>
          <w:p w14:paraId="7707C297"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Residuos de Aparatos Eléctricos y Electrónicos </w:t>
            </w:r>
            <w:r w:rsidRPr="002F69DB">
              <w:rPr>
                <w:rFonts w:ascii="Arial" w:eastAsia="Times New Roman" w:hAnsi="Arial" w:cs="Arial"/>
                <w:color w:val="000000"/>
                <w:szCs w:val="20"/>
                <w:lang w:eastAsia="es-CO"/>
              </w:rPr>
              <w:lastRenderedPageBreak/>
              <w:t>(RAEES)</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7FC11150"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Xileno</w:t>
            </w:r>
          </w:p>
        </w:tc>
      </w:tr>
      <w:tr w:rsidR="002E332E" w:rsidRPr="002F69DB" w14:paraId="5CF642C7" w14:textId="77777777" w:rsidTr="002E332E">
        <w:trPr>
          <w:trHeight w:val="25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30DEF8D0"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Bombillas y luminarias</w:t>
            </w:r>
          </w:p>
        </w:tc>
        <w:tc>
          <w:tcPr>
            <w:tcW w:w="1322" w:type="pct"/>
            <w:tcBorders>
              <w:top w:val="nil"/>
              <w:left w:val="nil"/>
              <w:bottom w:val="single" w:sz="4" w:space="0" w:color="auto"/>
              <w:right w:val="single" w:sz="4" w:space="0" w:color="auto"/>
            </w:tcBorders>
            <w:shd w:val="clear" w:color="auto" w:fill="auto"/>
            <w:vAlign w:val="center"/>
          </w:tcPr>
          <w:p w14:paraId="74FC0A4B"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Formol</w:t>
            </w:r>
          </w:p>
        </w:tc>
        <w:tc>
          <w:tcPr>
            <w:tcW w:w="1526" w:type="pct"/>
            <w:tcBorders>
              <w:top w:val="nil"/>
              <w:left w:val="nil"/>
              <w:bottom w:val="single" w:sz="4" w:space="0" w:color="auto"/>
              <w:right w:val="single" w:sz="4" w:space="0" w:color="auto"/>
            </w:tcBorders>
            <w:shd w:val="clear" w:color="auto" w:fill="auto"/>
            <w:vAlign w:val="center"/>
          </w:tcPr>
          <w:p w14:paraId="0423CB12"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Resistencias</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6C3233B3"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r>
      <w:tr w:rsidR="002E332E" w:rsidRPr="002F69DB" w14:paraId="0B91866F" w14:textId="77777777" w:rsidTr="002E332E">
        <w:trPr>
          <w:trHeight w:val="255"/>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6E6CA3BB" w14:textId="05ACDD1D" w:rsidR="002E332E" w:rsidRPr="002F69DB" w:rsidRDefault="00CA6D61" w:rsidP="002E332E">
            <w:pPr>
              <w:spacing w:line="240" w:lineRule="auto"/>
              <w:rPr>
                <w:rFonts w:ascii="Arial" w:eastAsia="Times New Roman" w:hAnsi="Arial" w:cs="Arial"/>
                <w:color w:val="000000"/>
                <w:szCs w:val="20"/>
                <w:lang w:eastAsia="es-CO"/>
              </w:rPr>
            </w:pPr>
            <w:r>
              <w:rPr>
                <w:rFonts w:ascii="Arial" w:eastAsia="Times New Roman" w:hAnsi="Arial" w:cs="Arial"/>
                <w:color w:val="000000"/>
                <w:szCs w:val="20"/>
                <w:lang w:eastAsia="es-CO"/>
              </w:rPr>
              <w:t xml:space="preserve">Bromuro de </w:t>
            </w:r>
            <w:proofErr w:type="spellStart"/>
            <w:r>
              <w:rPr>
                <w:rFonts w:ascii="Arial" w:eastAsia="Times New Roman" w:hAnsi="Arial" w:cs="Arial"/>
                <w:color w:val="000000"/>
                <w:szCs w:val="20"/>
                <w:lang w:eastAsia="es-CO"/>
              </w:rPr>
              <w:t>E</w:t>
            </w:r>
            <w:r w:rsidR="002E332E" w:rsidRPr="002F69DB">
              <w:rPr>
                <w:rFonts w:ascii="Arial" w:eastAsia="Times New Roman" w:hAnsi="Arial" w:cs="Arial"/>
                <w:color w:val="000000"/>
                <w:szCs w:val="20"/>
                <w:lang w:eastAsia="es-CO"/>
              </w:rPr>
              <w:t>tidio</w:t>
            </w:r>
            <w:proofErr w:type="spellEnd"/>
          </w:p>
        </w:tc>
        <w:tc>
          <w:tcPr>
            <w:tcW w:w="1322" w:type="pct"/>
            <w:tcBorders>
              <w:top w:val="nil"/>
              <w:left w:val="nil"/>
              <w:bottom w:val="single" w:sz="4" w:space="0" w:color="auto"/>
              <w:right w:val="single" w:sz="4" w:space="0" w:color="auto"/>
            </w:tcBorders>
            <w:shd w:val="clear" w:color="000000" w:fill="FFFFFF"/>
            <w:vAlign w:val="center"/>
          </w:tcPr>
          <w:p w14:paraId="58D23C29"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Fosfatos</w:t>
            </w:r>
          </w:p>
        </w:tc>
        <w:tc>
          <w:tcPr>
            <w:tcW w:w="1526" w:type="pct"/>
            <w:tcBorders>
              <w:top w:val="nil"/>
              <w:left w:val="nil"/>
              <w:bottom w:val="single" w:sz="4" w:space="0" w:color="auto"/>
              <w:right w:val="single" w:sz="4" w:space="0" w:color="auto"/>
            </w:tcBorders>
            <w:shd w:val="clear" w:color="000000" w:fill="FFFFFF"/>
            <w:vAlign w:val="center"/>
            <w:hideMark/>
          </w:tcPr>
          <w:p w14:paraId="145ADB39"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Restos de Soldadura</w:t>
            </w:r>
          </w:p>
        </w:tc>
        <w:tc>
          <w:tcPr>
            <w:tcW w:w="1028" w:type="pct"/>
            <w:tcBorders>
              <w:top w:val="nil"/>
              <w:left w:val="nil"/>
              <w:bottom w:val="single" w:sz="4" w:space="0" w:color="auto"/>
              <w:right w:val="single" w:sz="4" w:space="0" w:color="auto"/>
            </w:tcBorders>
            <w:shd w:val="clear" w:color="auto" w:fill="auto"/>
            <w:vAlign w:val="center"/>
            <w:hideMark/>
          </w:tcPr>
          <w:p w14:paraId="7C98C383" w14:textId="77777777" w:rsidR="002E332E" w:rsidRPr="002F69DB" w:rsidRDefault="002E332E" w:rsidP="002E332E">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w:t>
            </w:r>
          </w:p>
        </w:tc>
      </w:tr>
    </w:tbl>
    <w:p w14:paraId="2D39AB12" w14:textId="77777777" w:rsidR="00942654" w:rsidRDefault="00942654" w:rsidP="002B6FB8">
      <w:pPr>
        <w:autoSpaceDE w:val="0"/>
        <w:autoSpaceDN w:val="0"/>
        <w:adjustRightInd w:val="0"/>
        <w:spacing w:before="240"/>
        <w:jc w:val="both"/>
        <w:rPr>
          <w:rFonts w:ascii="Arial" w:hAnsi="Arial" w:cs="Arial"/>
          <w:sz w:val="22"/>
        </w:rPr>
      </w:pPr>
    </w:p>
    <w:p w14:paraId="1864A7C9" w14:textId="77777777" w:rsidR="00942654" w:rsidRDefault="00942654" w:rsidP="002B6FB8">
      <w:pPr>
        <w:autoSpaceDE w:val="0"/>
        <w:autoSpaceDN w:val="0"/>
        <w:adjustRightInd w:val="0"/>
        <w:spacing w:before="240"/>
        <w:jc w:val="both"/>
        <w:rPr>
          <w:rFonts w:ascii="Arial" w:hAnsi="Arial" w:cs="Arial"/>
          <w:sz w:val="22"/>
        </w:rPr>
      </w:pPr>
    </w:p>
    <w:p w14:paraId="68DEFDF4" w14:textId="77777777" w:rsidR="00B0738C" w:rsidRPr="002F69DB" w:rsidRDefault="00EC0D1F" w:rsidP="002B6FB8">
      <w:pPr>
        <w:autoSpaceDE w:val="0"/>
        <w:autoSpaceDN w:val="0"/>
        <w:adjustRightInd w:val="0"/>
        <w:spacing w:before="240"/>
        <w:jc w:val="both"/>
        <w:rPr>
          <w:rFonts w:ascii="Arial" w:hAnsi="Arial" w:cs="Arial"/>
          <w:sz w:val="22"/>
        </w:rPr>
      </w:pPr>
      <w:r w:rsidRPr="002F69DB">
        <w:rPr>
          <w:rFonts w:ascii="Arial" w:hAnsi="Arial" w:cs="Arial"/>
          <w:sz w:val="22"/>
        </w:rPr>
        <w:t>Para el caso de Residuos de Aparatos Eléctricos y Electrónicos (RAEES) que deban ser dados de baja y que se encuentren asignados a funcionarios de planta o transitorios, se deberá aplicar el siguiente procedimiento:</w:t>
      </w:r>
    </w:p>
    <w:p w14:paraId="4DC16B3B" w14:textId="77777777" w:rsidR="00EC0D1F" w:rsidRPr="002F69DB" w:rsidRDefault="00EC0D1F" w:rsidP="00AF5EC9">
      <w:pPr>
        <w:pStyle w:val="Prrafodelista"/>
        <w:numPr>
          <w:ilvl w:val="0"/>
          <w:numId w:val="14"/>
        </w:numPr>
        <w:autoSpaceDE w:val="0"/>
        <w:autoSpaceDN w:val="0"/>
        <w:adjustRightInd w:val="0"/>
        <w:spacing w:before="240"/>
        <w:jc w:val="both"/>
        <w:rPr>
          <w:rFonts w:ascii="Arial" w:hAnsi="Arial" w:cs="Arial"/>
          <w:sz w:val="22"/>
        </w:rPr>
      </w:pPr>
      <w:r w:rsidRPr="002F69DB">
        <w:rPr>
          <w:rFonts w:ascii="Arial" w:hAnsi="Arial" w:cs="Arial"/>
          <w:sz w:val="22"/>
        </w:rPr>
        <w:t xml:space="preserve">El personal responsable del equipo deberá aplicar el procedimiento “baja de bienes devolutivos”, siguiendo el instructivo que se encuentra en la plataforma </w:t>
      </w:r>
      <w:r w:rsidR="00F707C9" w:rsidRPr="002F69DB">
        <w:rPr>
          <w:rFonts w:ascii="Arial" w:hAnsi="Arial" w:cs="Arial"/>
          <w:sz w:val="22"/>
        </w:rPr>
        <w:t>de la página web institucional.</w:t>
      </w:r>
    </w:p>
    <w:p w14:paraId="103B9E5D" w14:textId="77777777" w:rsidR="00E31175" w:rsidRPr="002F69DB" w:rsidRDefault="00EC0D1F" w:rsidP="00AF5EC9">
      <w:pPr>
        <w:pStyle w:val="Prrafodelista"/>
        <w:numPr>
          <w:ilvl w:val="0"/>
          <w:numId w:val="14"/>
        </w:numPr>
        <w:autoSpaceDE w:val="0"/>
        <w:autoSpaceDN w:val="0"/>
        <w:adjustRightInd w:val="0"/>
        <w:spacing w:before="240"/>
        <w:jc w:val="both"/>
        <w:rPr>
          <w:rFonts w:ascii="Arial" w:hAnsi="Arial" w:cs="Arial"/>
          <w:sz w:val="22"/>
        </w:rPr>
      </w:pPr>
      <w:r w:rsidRPr="002F69DB">
        <w:rPr>
          <w:rFonts w:ascii="Arial" w:hAnsi="Arial" w:cs="Arial"/>
          <w:sz w:val="22"/>
        </w:rPr>
        <w:t xml:space="preserve">Una vez aplicado el </w:t>
      </w:r>
      <w:r w:rsidR="00F707C9" w:rsidRPr="002F69DB">
        <w:rPr>
          <w:rFonts w:ascii="Arial" w:hAnsi="Arial" w:cs="Arial"/>
          <w:sz w:val="22"/>
        </w:rPr>
        <w:t>formato</w:t>
      </w:r>
      <w:r w:rsidR="00EC5C16" w:rsidRPr="002F69DB">
        <w:rPr>
          <w:rFonts w:ascii="Arial" w:hAnsi="Arial" w:cs="Arial"/>
          <w:sz w:val="22"/>
        </w:rPr>
        <w:t>,</w:t>
      </w:r>
      <w:r w:rsidR="00F707C9" w:rsidRPr="002F69DB">
        <w:rPr>
          <w:rFonts w:ascii="Arial" w:hAnsi="Arial" w:cs="Arial"/>
          <w:sz w:val="22"/>
        </w:rPr>
        <w:t xml:space="preserve"> </w:t>
      </w:r>
      <w:r w:rsidR="00EC5C16" w:rsidRPr="002F69DB">
        <w:rPr>
          <w:rFonts w:ascii="Arial" w:hAnsi="Arial" w:cs="Arial"/>
          <w:sz w:val="22"/>
        </w:rPr>
        <w:t xml:space="preserve">éste </w:t>
      </w:r>
      <w:r w:rsidR="00F707C9" w:rsidRPr="002F69DB">
        <w:rPr>
          <w:rFonts w:ascii="Arial" w:hAnsi="Arial" w:cs="Arial"/>
          <w:sz w:val="22"/>
        </w:rPr>
        <w:t xml:space="preserve">procederá con su firma y entrega del mismo al Técnico Administrativo de Servicios de la </w:t>
      </w:r>
      <w:r w:rsidR="00EA2868" w:rsidRPr="002F69DB">
        <w:rPr>
          <w:rFonts w:ascii="Arial" w:hAnsi="Arial" w:cs="Arial"/>
          <w:sz w:val="22"/>
        </w:rPr>
        <w:t>división de</w:t>
      </w:r>
      <w:r w:rsidR="00641C69" w:rsidRPr="002F69DB">
        <w:rPr>
          <w:rFonts w:ascii="Arial" w:hAnsi="Arial" w:cs="Arial"/>
          <w:sz w:val="22"/>
        </w:rPr>
        <w:t xml:space="preserve"> Gestión de Servicios Institucionales. Dicho formato debe ser entregado</w:t>
      </w:r>
      <w:r w:rsidR="00E31175" w:rsidRPr="002F69DB">
        <w:rPr>
          <w:rFonts w:ascii="Arial" w:hAnsi="Arial" w:cs="Arial"/>
          <w:sz w:val="22"/>
        </w:rPr>
        <w:t xml:space="preserve"> conjuntamente</w:t>
      </w:r>
      <w:r w:rsidR="00EC5C16" w:rsidRPr="002F69DB">
        <w:rPr>
          <w:rFonts w:ascii="Arial" w:hAnsi="Arial" w:cs="Arial"/>
          <w:sz w:val="22"/>
        </w:rPr>
        <w:t>, en caso de ser posible</w:t>
      </w:r>
      <w:r w:rsidR="00641C69" w:rsidRPr="002F69DB">
        <w:rPr>
          <w:rFonts w:ascii="Arial" w:hAnsi="Arial" w:cs="Arial"/>
          <w:sz w:val="22"/>
        </w:rPr>
        <w:t xml:space="preserve"> con el equipo que será dado de baja</w:t>
      </w:r>
      <w:r w:rsidR="00E31175" w:rsidRPr="002F69DB">
        <w:rPr>
          <w:rFonts w:ascii="Arial" w:hAnsi="Arial" w:cs="Arial"/>
          <w:sz w:val="22"/>
        </w:rPr>
        <w:t xml:space="preserve">, con el fin de darle traslado hasta el sitio de </w:t>
      </w:r>
      <w:r w:rsidR="001C760E" w:rsidRPr="002F69DB">
        <w:rPr>
          <w:rFonts w:ascii="Arial" w:hAnsi="Arial" w:cs="Arial"/>
          <w:sz w:val="22"/>
        </w:rPr>
        <w:t xml:space="preserve">almacenamiento </w:t>
      </w:r>
      <w:r w:rsidR="00E31175" w:rsidRPr="002F69DB">
        <w:rPr>
          <w:rFonts w:ascii="Arial" w:hAnsi="Arial" w:cs="Arial"/>
          <w:sz w:val="22"/>
        </w:rPr>
        <w:t xml:space="preserve">central de RAEES ubicado el </w:t>
      </w:r>
      <w:r w:rsidR="00BB1BAD" w:rsidRPr="002F69DB">
        <w:rPr>
          <w:rFonts w:ascii="Arial" w:hAnsi="Arial" w:cs="Arial"/>
          <w:sz w:val="22"/>
        </w:rPr>
        <w:t>Edificio</w:t>
      </w:r>
      <w:r w:rsidR="00E31175" w:rsidRPr="002F69DB">
        <w:rPr>
          <w:rFonts w:ascii="Arial" w:hAnsi="Arial" w:cs="Arial"/>
          <w:sz w:val="22"/>
        </w:rPr>
        <w:t xml:space="preserve"> No.13 (Edificio Interdisciplinario)</w:t>
      </w:r>
      <w:r w:rsidR="00EC5C16" w:rsidRPr="002F69DB">
        <w:rPr>
          <w:rFonts w:ascii="Arial" w:hAnsi="Arial" w:cs="Arial"/>
          <w:sz w:val="22"/>
        </w:rPr>
        <w:t xml:space="preserve"> (Imagen 10)</w:t>
      </w:r>
      <w:r w:rsidR="00E31175" w:rsidRPr="002F69DB">
        <w:rPr>
          <w:rFonts w:ascii="Arial" w:hAnsi="Arial" w:cs="Arial"/>
          <w:sz w:val="22"/>
        </w:rPr>
        <w:t>.</w:t>
      </w:r>
    </w:p>
    <w:p w14:paraId="5A3706C9" w14:textId="77777777" w:rsidR="00E31175" w:rsidRPr="002F69DB" w:rsidRDefault="00641C69" w:rsidP="00AF5EC9">
      <w:pPr>
        <w:pStyle w:val="Prrafodelista"/>
        <w:numPr>
          <w:ilvl w:val="0"/>
          <w:numId w:val="14"/>
        </w:numPr>
        <w:autoSpaceDE w:val="0"/>
        <w:autoSpaceDN w:val="0"/>
        <w:adjustRightInd w:val="0"/>
        <w:spacing w:before="240"/>
        <w:jc w:val="both"/>
        <w:rPr>
          <w:rFonts w:ascii="Arial" w:hAnsi="Arial" w:cs="Arial"/>
          <w:sz w:val="22"/>
        </w:rPr>
      </w:pPr>
      <w:r w:rsidRPr="002F69DB">
        <w:rPr>
          <w:rFonts w:ascii="Arial" w:hAnsi="Arial" w:cs="Arial"/>
          <w:sz w:val="22"/>
        </w:rPr>
        <w:t xml:space="preserve">En caso de no ser posible la entrega del equipo con el formato, debido a su tamaño, </w:t>
      </w:r>
      <w:r w:rsidR="001C760E" w:rsidRPr="002F69DB">
        <w:rPr>
          <w:rFonts w:ascii="Arial" w:hAnsi="Arial" w:cs="Arial"/>
          <w:sz w:val="22"/>
        </w:rPr>
        <w:t>s</w:t>
      </w:r>
      <w:r w:rsidRPr="002F69DB">
        <w:rPr>
          <w:rFonts w:ascii="Arial" w:hAnsi="Arial" w:cs="Arial"/>
          <w:sz w:val="22"/>
        </w:rPr>
        <w:t>e coordinará con el Técnico Administrativo de Servicios la recolección en un vehículo de la institución y su traslado hasta el sitio de a</w:t>
      </w:r>
      <w:r w:rsidR="001C760E" w:rsidRPr="002F69DB">
        <w:rPr>
          <w:rFonts w:ascii="Arial" w:hAnsi="Arial" w:cs="Arial"/>
          <w:sz w:val="22"/>
        </w:rPr>
        <w:t>lmacenamiento</w:t>
      </w:r>
      <w:r w:rsidRPr="002F69DB">
        <w:rPr>
          <w:rFonts w:ascii="Arial" w:hAnsi="Arial" w:cs="Arial"/>
          <w:sz w:val="22"/>
        </w:rPr>
        <w:t xml:space="preserve"> central</w:t>
      </w:r>
      <w:r w:rsidR="00E31175" w:rsidRPr="002F69DB">
        <w:rPr>
          <w:rFonts w:ascii="Arial" w:hAnsi="Arial" w:cs="Arial"/>
          <w:sz w:val="22"/>
        </w:rPr>
        <w:t>.</w:t>
      </w:r>
    </w:p>
    <w:p w14:paraId="0C0C4548" w14:textId="77777777" w:rsidR="007F3509" w:rsidRPr="002F69DB" w:rsidRDefault="007F3509" w:rsidP="00AF5EC9">
      <w:pPr>
        <w:pStyle w:val="Prrafodelista"/>
        <w:numPr>
          <w:ilvl w:val="0"/>
          <w:numId w:val="14"/>
        </w:numPr>
        <w:autoSpaceDE w:val="0"/>
        <w:autoSpaceDN w:val="0"/>
        <w:adjustRightInd w:val="0"/>
        <w:spacing w:before="240"/>
        <w:jc w:val="both"/>
        <w:rPr>
          <w:rFonts w:ascii="Arial" w:hAnsi="Arial" w:cs="Arial"/>
          <w:sz w:val="22"/>
        </w:rPr>
      </w:pPr>
      <w:r w:rsidRPr="002F69DB">
        <w:rPr>
          <w:rFonts w:ascii="Arial" w:hAnsi="Arial" w:cs="Arial"/>
          <w:sz w:val="22"/>
        </w:rPr>
        <w:t xml:space="preserve">El Técnico Administrativo de Servicios es el responsable de los RAEES almacenados allí, y será el responsable de la entrega de los mismos al gestor especializado que se encargará de su manejo externo. </w:t>
      </w:r>
    </w:p>
    <w:p w14:paraId="4DCAA316" w14:textId="77777777" w:rsidR="00E31175" w:rsidRPr="002F69DB" w:rsidRDefault="008057AD" w:rsidP="002B6FB8">
      <w:pPr>
        <w:autoSpaceDE w:val="0"/>
        <w:autoSpaceDN w:val="0"/>
        <w:adjustRightInd w:val="0"/>
        <w:spacing w:before="240"/>
        <w:jc w:val="both"/>
        <w:rPr>
          <w:rFonts w:ascii="Arial" w:hAnsi="Arial" w:cs="Arial"/>
          <w:sz w:val="22"/>
        </w:rPr>
      </w:pPr>
      <w:r w:rsidRPr="002F69DB">
        <w:rPr>
          <w:rFonts w:ascii="Arial" w:hAnsi="Arial" w:cs="Arial"/>
          <w:sz w:val="22"/>
        </w:rPr>
        <w:t xml:space="preserve">Para el caso de las baterías de ácido y plomo, y demás RESPEL con riesgo químico asociados a los </w:t>
      </w:r>
      <w:r w:rsidR="001C760E" w:rsidRPr="002F69DB">
        <w:rPr>
          <w:rFonts w:ascii="Arial" w:hAnsi="Arial" w:cs="Arial"/>
          <w:sz w:val="22"/>
        </w:rPr>
        <w:t>sistemas de alimentación ininterrumpida (SAI) conocidos como UPS (</w:t>
      </w:r>
      <w:proofErr w:type="spellStart"/>
      <w:r w:rsidR="001C760E" w:rsidRPr="002F69DB">
        <w:rPr>
          <w:rFonts w:ascii="Arial" w:hAnsi="Arial" w:cs="Arial"/>
          <w:sz w:val="22"/>
        </w:rPr>
        <w:t>Uninterruptible</w:t>
      </w:r>
      <w:proofErr w:type="spellEnd"/>
      <w:r w:rsidR="001C760E" w:rsidRPr="002F69DB">
        <w:rPr>
          <w:rFonts w:ascii="Arial" w:hAnsi="Arial" w:cs="Arial"/>
          <w:sz w:val="22"/>
        </w:rPr>
        <w:t xml:space="preserve"> </w:t>
      </w:r>
      <w:proofErr w:type="spellStart"/>
      <w:r w:rsidR="001C760E" w:rsidRPr="002F69DB">
        <w:rPr>
          <w:rFonts w:ascii="Arial" w:hAnsi="Arial" w:cs="Arial"/>
          <w:sz w:val="22"/>
        </w:rPr>
        <w:t>Power</w:t>
      </w:r>
      <w:proofErr w:type="spellEnd"/>
      <w:r w:rsidR="001C760E" w:rsidRPr="002F69DB">
        <w:rPr>
          <w:rFonts w:ascii="Arial" w:hAnsi="Arial" w:cs="Arial"/>
          <w:sz w:val="22"/>
        </w:rPr>
        <w:t xml:space="preserve"> </w:t>
      </w:r>
      <w:proofErr w:type="spellStart"/>
      <w:r w:rsidR="001C760E" w:rsidRPr="002F69DB">
        <w:rPr>
          <w:rFonts w:ascii="Arial" w:hAnsi="Arial" w:cs="Arial"/>
          <w:sz w:val="22"/>
        </w:rPr>
        <w:t>Supply</w:t>
      </w:r>
      <w:proofErr w:type="spellEnd"/>
      <w:r w:rsidR="001C760E" w:rsidRPr="002F69DB">
        <w:rPr>
          <w:rFonts w:ascii="Arial" w:hAnsi="Arial" w:cs="Arial"/>
          <w:sz w:val="22"/>
        </w:rPr>
        <w:t xml:space="preserve">), el Técnico Administrativo de la </w:t>
      </w:r>
      <w:r w:rsidR="00EA2868" w:rsidRPr="002F69DB">
        <w:rPr>
          <w:rFonts w:ascii="Arial" w:hAnsi="Arial" w:cs="Arial"/>
          <w:sz w:val="22"/>
        </w:rPr>
        <w:t xml:space="preserve">división </w:t>
      </w:r>
      <w:r w:rsidR="001C760E" w:rsidRPr="002F69DB">
        <w:rPr>
          <w:rFonts w:ascii="Arial" w:hAnsi="Arial" w:cs="Arial"/>
          <w:sz w:val="22"/>
        </w:rPr>
        <w:t xml:space="preserve">de Gestión de Servicios Institucionales, será el responsable de su traslado hasta el </w:t>
      </w:r>
      <w:r w:rsidR="00D519A4" w:rsidRPr="002F69DB">
        <w:rPr>
          <w:rFonts w:ascii="Arial" w:hAnsi="Arial" w:cs="Arial"/>
          <w:sz w:val="22"/>
        </w:rPr>
        <w:t>almacenamiento central de acuerdo al siguiente procedimiento:</w:t>
      </w:r>
    </w:p>
    <w:p w14:paraId="71DF6B37" w14:textId="77777777" w:rsidR="008057AD" w:rsidRPr="002F69DB" w:rsidRDefault="00D519A4" w:rsidP="00AF5EC9">
      <w:pPr>
        <w:pStyle w:val="Prrafodelista"/>
        <w:numPr>
          <w:ilvl w:val="0"/>
          <w:numId w:val="15"/>
        </w:numPr>
        <w:autoSpaceDE w:val="0"/>
        <w:autoSpaceDN w:val="0"/>
        <w:adjustRightInd w:val="0"/>
        <w:spacing w:before="240"/>
        <w:jc w:val="both"/>
        <w:rPr>
          <w:rFonts w:ascii="Arial" w:hAnsi="Arial" w:cs="Arial"/>
          <w:sz w:val="22"/>
        </w:rPr>
      </w:pPr>
      <w:r w:rsidRPr="002F69DB">
        <w:rPr>
          <w:rFonts w:ascii="Arial" w:hAnsi="Arial" w:cs="Arial"/>
          <w:sz w:val="22"/>
        </w:rPr>
        <w:t xml:space="preserve">Recibir de la firma </w:t>
      </w:r>
      <w:r w:rsidR="008057AD" w:rsidRPr="002F69DB">
        <w:rPr>
          <w:rFonts w:ascii="Arial" w:hAnsi="Arial" w:cs="Arial"/>
          <w:sz w:val="22"/>
        </w:rPr>
        <w:t>o contratista encargado de proveer y realizar mantenimiento a estas unidades</w:t>
      </w:r>
      <w:r w:rsidR="008057AD" w:rsidRPr="002F69DB">
        <w:rPr>
          <w:rStyle w:val="Refdenotaalpie"/>
          <w:rFonts w:ascii="Arial" w:hAnsi="Arial" w:cs="Arial"/>
          <w:sz w:val="22"/>
        </w:rPr>
        <w:footnoteReference w:id="1"/>
      </w:r>
      <w:r w:rsidR="008057AD" w:rsidRPr="002F69DB">
        <w:rPr>
          <w:rFonts w:ascii="Arial" w:hAnsi="Arial" w:cs="Arial"/>
          <w:sz w:val="22"/>
        </w:rPr>
        <w:t xml:space="preserve">, el reporte que indique la necesidad de dar de baja a la respectiva unidad. </w:t>
      </w:r>
    </w:p>
    <w:p w14:paraId="23211039" w14:textId="77777777" w:rsidR="008057AD" w:rsidRPr="002F69DB" w:rsidRDefault="008057AD" w:rsidP="00AF5EC9">
      <w:pPr>
        <w:pStyle w:val="Prrafodelista"/>
        <w:numPr>
          <w:ilvl w:val="0"/>
          <w:numId w:val="15"/>
        </w:numPr>
        <w:autoSpaceDE w:val="0"/>
        <w:autoSpaceDN w:val="0"/>
        <w:adjustRightInd w:val="0"/>
        <w:spacing w:before="240"/>
        <w:jc w:val="both"/>
        <w:rPr>
          <w:rFonts w:ascii="Arial" w:hAnsi="Arial" w:cs="Arial"/>
          <w:sz w:val="22"/>
        </w:rPr>
      </w:pPr>
      <w:r w:rsidRPr="002F69DB">
        <w:rPr>
          <w:rFonts w:ascii="Arial" w:hAnsi="Arial" w:cs="Arial"/>
          <w:sz w:val="22"/>
        </w:rPr>
        <w:t xml:space="preserve">Recibir de parte de la firma contratista las unidades reportadas, </w:t>
      </w:r>
      <w:r w:rsidR="00D8097E" w:rsidRPr="002F69DB">
        <w:rPr>
          <w:rFonts w:ascii="Arial" w:hAnsi="Arial" w:cs="Arial"/>
          <w:sz w:val="22"/>
        </w:rPr>
        <w:t>con la respectiva acta o formato de disposición final.</w:t>
      </w:r>
    </w:p>
    <w:p w14:paraId="222BF210" w14:textId="0749E011" w:rsidR="007C3A55" w:rsidRPr="002F69DB" w:rsidRDefault="008057AD" w:rsidP="007C3A55">
      <w:pPr>
        <w:pStyle w:val="Prrafodelista"/>
        <w:numPr>
          <w:ilvl w:val="0"/>
          <w:numId w:val="15"/>
        </w:numPr>
        <w:autoSpaceDE w:val="0"/>
        <w:autoSpaceDN w:val="0"/>
        <w:adjustRightInd w:val="0"/>
        <w:spacing w:before="240"/>
        <w:jc w:val="both"/>
        <w:rPr>
          <w:rFonts w:ascii="Arial" w:hAnsi="Arial" w:cs="Arial"/>
          <w:sz w:val="22"/>
        </w:rPr>
      </w:pPr>
      <w:r w:rsidRPr="007C3A55">
        <w:rPr>
          <w:rFonts w:ascii="Arial" w:hAnsi="Arial" w:cs="Arial"/>
          <w:sz w:val="22"/>
        </w:rPr>
        <w:t>Tra</w:t>
      </w:r>
      <w:r w:rsidR="00A36CFB">
        <w:rPr>
          <w:rFonts w:ascii="Arial" w:hAnsi="Arial" w:cs="Arial"/>
          <w:sz w:val="22"/>
        </w:rPr>
        <w:t>sladar las unidades al Centro de Almacenamiento Temporal - CAT</w:t>
      </w:r>
      <w:r w:rsidRPr="007C3A55">
        <w:rPr>
          <w:rFonts w:ascii="Arial" w:hAnsi="Arial" w:cs="Arial"/>
          <w:sz w:val="22"/>
        </w:rPr>
        <w:t>, previa coordinación con el funcionario encargado por el Grupo de Administrativo de Gestió</w:t>
      </w:r>
      <w:r w:rsidR="00D8097E" w:rsidRPr="007C3A55">
        <w:rPr>
          <w:rFonts w:ascii="Arial" w:hAnsi="Arial" w:cs="Arial"/>
          <w:sz w:val="22"/>
        </w:rPr>
        <w:t>n Ambiental y Sanitaria (GAGAS), o con</w:t>
      </w:r>
      <w:r w:rsidR="00F4047C" w:rsidRPr="007C3A55">
        <w:rPr>
          <w:rFonts w:ascii="Arial" w:hAnsi="Arial" w:cs="Arial"/>
          <w:sz w:val="22"/>
        </w:rPr>
        <w:t xml:space="preserve"> el Centro de Gestión Ambienta</w:t>
      </w:r>
      <w:r w:rsidR="0076564D">
        <w:rPr>
          <w:rFonts w:ascii="Arial" w:hAnsi="Arial" w:cs="Arial"/>
          <w:sz w:val="22"/>
        </w:rPr>
        <w:t>l</w:t>
      </w:r>
      <w:r w:rsidR="00F4047C" w:rsidRPr="007C3A55">
        <w:rPr>
          <w:rFonts w:ascii="Arial" w:hAnsi="Arial" w:cs="Arial"/>
          <w:sz w:val="22"/>
        </w:rPr>
        <w:t>.</w:t>
      </w:r>
      <w:r w:rsidRPr="007C3A55">
        <w:rPr>
          <w:rFonts w:ascii="Arial" w:hAnsi="Arial" w:cs="Arial"/>
          <w:sz w:val="22"/>
        </w:rPr>
        <w:t xml:space="preserve"> Dicha </w:t>
      </w:r>
      <w:r w:rsidRPr="007C3A55">
        <w:rPr>
          <w:rFonts w:ascii="Arial" w:hAnsi="Arial" w:cs="Arial"/>
          <w:sz w:val="22"/>
        </w:rPr>
        <w:lastRenderedPageBreak/>
        <w:t>coordina</w:t>
      </w:r>
      <w:r w:rsidR="00D8097E" w:rsidRPr="007C3A55">
        <w:rPr>
          <w:rFonts w:ascii="Arial" w:hAnsi="Arial" w:cs="Arial"/>
          <w:sz w:val="22"/>
        </w:rPr>
        <w:t>ción se realizará a través de las</w:t>
      </w:r>
      <w:r w:rsidR="001146C1" w:rsidRPr="007C3A55">
        <w:rPr>
          <w:rFonts w:ascii="Arial" w:hAnsi="Arial" w:cs="Arial"/>
          <w:sz w:val="22"/>
        </w:rPr>
        <w:t xml:space="preserve"> Ex</w:t>
      </w:r>
      <w:r w:rsidR="00D8097E" w:rsidRPr="007C3A55">
        <w:rPr>
          <w:rFonts w:ascii="Arial" w:hAnsi="Arial" w:cs="Arial"/>
          <w:sz w:val="22"/>
        </w:rPr>
        <w:t xml:space="preserve">tensiones 242 - </w:t>
      </w:r>
      <w:r w:rsidR="001146C1" w:rsidRPr="007C3A55">
        <w:rPr>
          <w:rFonts w:ascii="Arial" w:hAnsi="Arial" w:cs="Arial"/>
          <w:sz w:val="22"/>
        </w:rPr>
        <w:t>317</w:t>
      </w:r>
      <w:r w:rsidR="00D8097E" w:rsidRPr="007C3A55">
        <w:rPr>
          <w:rFonts w:ascii="Arial" w:hAnsi="Arial" w:cs="Arial"/>
          <w:sz w:val="22"/>
        </w:rPr>
        <w:t xml:space="preserve"> o extensión 245</w:t>
      </w:r>
      <w:r w:rsidR="001146C1" w:rsidRPr="007C3A55">
        <w:rPr>
          <w:rFonts w:ascii="Arial" w:hAnsi="Arial" w:cs="Arial"/>
          <w:sz w:val="22"/>
        </w:rPr>
        <w:t>.</w:t>
      </w:r>
      <w:r w:rsidR="00F4047C" w:rsidRPr="007C3A55">
        <w:rPr>
          <w:rFonts w:ascii="Arial" w:hAnsi="Arial" w:cs="Arial"/>
          <w:sz w:val="22"/>
        </w:rPr>
        <w:t xml:space="preserve"> </w:t>
      </w:r>
      <w:r w:rsidR="007C3A55">
        <w:rPr>
          <w:rFonts w:ascii="Arial" w:hAnsi="Arial" w:cs="Arial"/>
          <w:sz w:val="22"/>
        </w:rPr>
        <w:t xml:space="preserve">El operario al ingresar al cuarto de almacenamiento temporal RESPEL deberá firmar el </w:t>
      </w:r>
      <w:r w:rsidR="007C3A55" w:rsidRPr="001E7DA6">
        <w:rPr>
          <w:rStyle w:val="Hipervnculo"/>
          <w:rFonts w:ascii="Arial" w:hAnsi="Arial" w:cs="Arial"/>
          <w:sz w:val="22"/>
        </w:rPr>
        <w:t xml:space="preserve">Formato de Ingreso </w:t>
      </w:r>
      <w:proofErr w:type="spellStart"/>
      <w:r w:rsidR="007C3A55" w:rsidRPr="001E7DA6">
        <w:rPr>
          <w:rStyle w:val="Hipervnculo"/>
          <w:rFonts w:ascii="Arial" w:hAnsi="Arial" w:cs="Arial"/>
          <w:sz w:val="22"/>
        </w:rPr>
        <w:t>Respel</w:t>
      </w:r>
      <w:proofErr w:type="spellEnd"/>
      <w:r w:rsidR="007C3A55" w:rsidRPr="001E7DA6">
        <w:rPr>
          <w:rStyle w:val="Hipervnculo"/>
          <w:rFonts w:ascii="Arial" w:hAnsi="Arial" w:cs="Arial"/>
          <w:sz w:val="22"/>
        </w:rPr>
        <w:t xml:space="preserve"> al Cuarto de Acopio Temporal (Anexo 9).</w:t>
      </w:r>
    </w:p>
    <w:p w14:paraId="08E15A70" w14:textId="0FD96608" w:rsidR="00D519A4" w:rsidRPr="007C3A55" w:rsidRDefault="00D8097E" w:rsidP="00AF5EC9">
      <w:pPr>
        <w:pStyle w:val="Prrafodelista"/>
        <w:numPr>
          <w:ilvl w:val="0"/>
          <w:numId w:val="13"/>
        </w:numPr>
        <w:autoSpaceDE w:val="0"/>
        <w:autoSpaceDN w:val="0"/>
        <w:adjustRightInd w:val="0"/>
        <w:spacing w:before="240"/>
        <w:jc w:val="both"/>
        <w:rPr>
          <w:rFonts w:ascii="Arial" w:hAnsi="Arial" w:cs="Arial"/>
          <w:sz w:val="22"/>
        </w:rPr>
      </w:pPr>
      <w:r w:rsidRPr="007C3A55">
        <w:rPr>
          <w:rFonts w:ascii="Arial" w:hAnsi="Arial" w:cs="Arial"/>
          <w:sz w:val="22"/>
        </w:rPr>
        <w:t xml:space="preserve">El funcionario encargado por el Centro de Gestión Ambiental debe de llevar los Registros de este tipo de residuos peligrosos y alimentar </w:t>
      </w:r>
      <w:r w:rsidR="008057AD" w:rsidRPr="007C3A55">
        <w:rPr>
          <w:rFonts w:ascii="Arial" w:hAnsi="Arial" w:cs="Arial"/>
          <w:sz w:val="22"/>
        </w:rPr>
        <w:t xml:space="preserve">el </w:t>
      </w:r>
      <w:hyperlink r:id="rId189" w:history="1">
        <w:r w:rsidR="00C20E30" w:rsidRPr="007C3A55">
          <w:rPr>
            <w:rStyle w:val="Hipervnculo"/>
            <w:rFonts w:ascii="Arial" w:hAnsi="Arial" w:cs="Arial"/>
            <w:sz w:val="22"/>
          </w:rPr>
          <w:t>formato RH1 (Anexo 4)</w:t>
        </w:r>
      </w:hyperlink>
      <w:r w:rsidR="007F3509" w:rsidRPr="007C3A55">
        <w:rPr>
          <w:rFonts w:ascii="Arial" w:hAnsi="Arial" w:cs="Arial"/>
          <w:sz w:val="22"/>
        </w:rPr>
        <w:t xml:space="preserve">, </w:t>
      </w:r>
      <w:r w:rsidRPr="007C3A55">
        <w:rPr>
          <w:rFonts w:ascii="Arial" w:hAnsi="Arial" w:cs="Arial"/>
          <w:sz w:val="22"/>
        </w:rPr>
        <w:t>con el peso de las unidades y conservar la</w:t>
      </w:r>
      <w:r w:rsidR="007F3509" w:rsidRPr="007C3A55">
        <w:rPr>
          <w:rFonts w:ascii="Arial" w:hAnsi="Arial" w:cs="Arial"/>
          <w:sz w:val="22"/>
        </w:rPr>
        <w:t xml:space="preserve"> copia del registro de entrega.</w:t>
      </w:r>
    </w:p>
    <w:p w14:paraId="48572638" w14:textId="77777777" w:rsidR="007F3509" w:rsidRPr="002F69DB" w:rsidRDefault="007F3509" w:rsidP="00387800">
      <w:pPr>
        <w:autoSpaceDE w:val="0"/>
        <w:autoSpaceDN w:val="0"/>
        <w:adjustRightInd w:val="0"/>
        <w:spacing w:before="240"/>
        <w:jc w:val="both"/>
        <w:rPr>
          <w:rFonts w:ascii="Arial" w:hAnsi="Arial" w:cs="Arial"/>
          <w:sz w:val="22"/>
        </w:rPr>
      </w:pPr>
      <w:r w:rsidRPr="002F69DB">
        <w:rPr>
          <w:rFonts w:ascii="Arial" w:hAnsi="Arial" w:cs="Arial"/>
          <w:sz w:val="22"/>
        </w:rPr>
        <w:t>Las áreas de la UTP donde se generan este tipo de RESPEL son las siguientes:</w:t>
      </w:r>
    </w:p>
    <w:p w14:paraId="526220A3" w14:textId="77777777" w:rsidR="007F3509" w:rsidRPr="002F69DB" w:rsidRDefault="007F3509" w:rsidP="00387800">
      <w:pPr>
        <w:jc w:val="both"/>
        <w:rPr>
          <w:rFonts w:ascii="Arial" w:hAnsi="Arial" w:cs="Arial"/>
          <w:sz w:val="22"/>
        </w:rPr>
      </w:pPr>
      <w:r w:rsidRPr="002F69DB">
        <w:rPr>
          <w:rFonts w:ascii="Arial" w:hAnsi="Arial" w:cs="Arial"/>
          <w:b/>
          <w:sz w:val="22"/>
          <w:u w:val="single"/>
        </w:rPr>
        <w:t>UPS:</w:t>
      </w:r>
      <w:r w:rsidRPr="002F69DB">
        <w:rPr>
          <w:rFonts w:ascii="Arial" w:hAnsi="Arial" w:cs="Arial"/>
          <w:i/>
          <w:sz w:val="22"/>
        </w:rPr>
        <w:t xml:space="preserve"> </w:t>
      </w:r>
      <w:r w:rsidRPr="002F69DB">
        <w:rPr>
          <w:rFonts w:ascii="Arial" w:hAnsi="Arial" w:cs="Arial"/>
          <w:sz w:val="22"/>
        </w:rPr>
        <w:t>En todas las dependencias de la institución.</w:t>
      </w:r>
    </w:p>
    <w:p w14:paraId="198AF571" w14:textId="77777777" w:rsidR="007F3509" w:rsidRPr="002F69DB" w:rsidRDefault="007F3509" w:rsidP="00387800">
      <w:pPr>
        <w:jc w:val="both"/>
        <w:rPr>
          <w:rFonts w:ascii="Arial" w:hAnsi="Arial" w:cs="Arial"/>
          <w:sz w:val="22"/>
        </w:rPr>
      </w:pPr>
      <w:r w:rsidRPr="002F69DB">
        <w:rPr>
          <w:rFonts w:ascii="Arial" w:hAnsi="Arial" w:cs="Arial"/>
          <w:b/>
          <w:sz w:val="22"/>
          <w:u w:val="single"/>
        </w:rPr>
        <w:t>Batería de ácido y plomo:</w:t>
      </w:r>
      <w:r w:rsidRPr="002F69DB">
        <w:rPr>
          <w:rFonts w:ascii="Arial" w:hAnsi="Arial" w:cs="Arial"/>
          <w:sz w:val="22"/>
        </w:rPr>
        <w:t xml:space="preserve"> Laboratorio de máquinas de combustión interna de la Escuela de Tecnología Mecánica, ubicado en el “Galpón”.</w:t>
      </w:r>
    </w:p>
    <w:p w14:paraId="02F6BCEE" w14:textId="49E012E0" w:rsidR="00E46C59" w:rsidRPr="002F69DB" w:rsidRDefault="00BE739A" w:rsidP="00A55679">
      <w:pPr>
        <w:pStyle w:val="Ttulo2"/>
      </w:pPr>
      <w:bookmarkStart w:id="247" w:name="_Toc408778735"/>
      <w:bookmarkStart w:id="248" w:name="_Toc471943904"/>
      <w:r w:rsidRPr="002F69DB">
        <w:t>4.4</w:t>
      </w:r>
      <w:r w:rsidR="00E46C59" w:rsidRPr="002F69DB">
        <w:t xml:space="preserve"> </w:t>
      </w:r>
      <w:bookmarkEnd w:id="247"/>
      <w:r w:rsidR="00CA6D61">
        <w:t>Cuarto</w:t>
      </w:r>
      <w:r w:rsidR="000708A1">
        <w:t>s</w:t>
      </w:r>
      <w:r w:rsidR="00CA6D61">
        <w:t xml:space="preserve"> de Almacenamiento Temporal de Residuos Peligrosos</w:t>
      </w:r>
      <w:bookmarkEnd w:id="248"/>
    </w:p>
    <w:p w14:paraId="4EBAB7DF" w14:textId="7ACFB140" w:rsidR="00E41DE7" w:rsidRPr="002F69DB" w:rsidRDefault="00897012" w:rsidP="00DA1C4E">
      <w:pPr>
        <w:autoSpaceDE w:val="0"/>
        <w:autoSpaceDN w:val="0"/>
        <w:adjustRightInd w:val="0"/>
        <w:spacing w:before="240"/>
        <w:jc w:val="both"/>
        <w:rPr>
          <w:rFonts w:ascii="Arial" w:hAnsi="Arial" w:cs="Arial"/>
          <w:color w:val="000000" w:themeColor="text1"/>
          <w:sz w:val="22"/>
        </w:rPr>
      </w:pPr>
      <w:r w:rsidRPr="002F69DB">
        <w:rPr>
          <w:rFonts w:ascii="Arial" w:hAnsi="Arial" w:cs="Arial"/>
          <w:sz w:val="22"/>
        </w:rPr>
        <w:t>Son las áreas que la institución ha destinado para el</w:t>
      </w:r>
      <w:r w:rsidR="000708A1">
        <w:rPr>
          <w:rFonts w:ascii="Arial" w:hAnsi="Arial" w:cs="Arial"/>
          <w:sz w:val="22"/>
        </w:rPr>
        <w:t xml:space="preserve"> almacenamiento</w:t>
      </w:r>
      <w:r w:rsidR="00387800" w:rsidRPr="002F69DB">
        <w:rPr>
          <w:rFonts w:ascii="Arial" w:hAnsi="Arial" w:cs="Arial"/>
          <w:sz w:val="22"/>
        </w:rPr>
        <w:t xml:space="preserve"> temporal</w:t>
      </w:r>
      <w:r w:rsidR="000708A1">
        <w:rPr>
          <w:rFonts w:ascii="Arial" w:hAnsi="Arial" w:cs="Arial"/>
          <w:sz w:val="22"/>
        </w:rPr>
        <w:t xml:space="preserve"> de </w:t>
      </w:r>
      <w:r w:rsidR="00387800" w:rsidRPr="002F69DB">
        <w:rPr>
          <w:rFonts w:ascii="Arial" w:hAnsi="Arial" w:cs="Arial"/>
          <w:sz w:val="22"/>
        </w:rPr>
        <w:t xml:space="preserve">los diferentes tipos </w:t>
      </w:r>
      <w:r>
        <w:rPr>
          <w:rFonts w:ascii="Arial" w:hAnsi="Arial" w:cs="Arial"/>
          <w:sz w:val="22"/>
        </w:rPr>
        <w:t>de RESPEL y</w:t>
      </w:r>
      <w:r w:rsidR="00387800" w:rsidRPr="002F69DB">
        <w:rPr>
          <w:rFonts w:ascii="Arial" w:hAnsi="Arial" w:cs="Arial"/>
          <w:sz w:val="22"/>
        </w:rPr>
        <w:t xml:space="preserve"> su posterior entrega a los gestores especializados</w:t>
      </w:r>
      <w:r w:rsidR="00590DC9">
        <w:rPr>
          <w:rFonts w:ascii="Arial" w:hAnsi="Arial" w:cs="Arial"/>
          <w:sz w:val="22"/>
        </w:rPr>
        <w:t xml:space="preserve"> para el manejo adecuado</w:t>
      </w:r>
      <w:r w:rsidR="00387800" w:rsidRPr="002F69DB">
        <w:rPr>
          <w:rFonts w:ascii="Arial" w:hAnsi="Arial" w:cs="Arial"/>
          <w:sz w:val="22"/>
        </w:rPr>
        <w:t xml:space="preserve"> final (disposición en celda o relleno de seguridad o tratamiento me</w:t>
      </w:r>
      <w:r w:rsidR="0024083E" w:rsidRPr="002F69DB">
        <w:rPr>
          <w:rFonts w:ascii="Arial" w:hAnsi="Arial" w:cs="Arial"/>
          <w:sz w:val="22"/>
        </w:rPr>
        <w:t xml:space="preserve">diante desactivación </w:t>
      </w:r>
      <w:r w:rsidR="00387800" w:rsidRPr="002F69DB">
        <w:rPr>
          <w:rFonts w:ascii="Arial" w:hAnsi="Arial" w:cs="Arial"/>
          <w:sz w:val="22"/>
        </w:rPr>
        <w:t>de alta eficiencia).</w:t>
      </w:r>
      <w:r w:rsidR="00CA6D61">
        <w:rPr>
          <w:rFonts w:ascii="Arial" w:hAnsi="Arial" w:cs="Arial"/>
          <w:sz w:val="22"/>
        </w:rPr>
        <w:t xml:space="preserve"> Dentro del Campus de la  Universidad Tecnológica de Pereira se identifican tres áreas de almacenamiento temporal de Residuos Peligrosos</w:t>
      </w:r>
      <w:r w:rsidR="00C7297E" w:rsidRPr="002F69DB">
        <w:rPr>
          <w:rFonts w:ascii="Arial" w:hAnsi="Arial" w:cs="Arial"/>
          <w:sz w:val="22"/>
        </w:rPr>
        <w:t xml:space="preserve"> </w:t>
      </w:r>
      <w:r w:rsidR="00CA6D61">
        <w:rPr>
          <w:rFonts w:ascii="Arial" w:hAnsi="Arial" w:cs="Arial"/>
          <w:sz w:val="22"/>
        </w:rPr>
        <w:t xml:space="preserve"> las cuales </w:t>
      </w:r>
      <w:r w:rsidR="000708A1">
        <w:rPr>
          <w:rFonts w:ascii="Arial" w:hAnsi="Arial" w:cs="Arial"/>
          <w:sz w:val="22"/>
        </w:rPr>
        <w:t>se ubican</w:t>
      </w:r>
      <w:r w:rsidR="00CA6D61">
        <w:rPr>
          <w:rFonts w:ascii="Arial" w:hAnsi="Arial" w:cs="Arial"/>
          <w:sz w:val="22"/>
        </w:rPr>
        <w:t xml:space="preserve"> en el Edificio 13, Edifico 14 y Centro del Almacenamiento Temporal – CAT (Ver figura 1</w:t>
      </w:r>
      <w:r w:rsidR="00476B5F">
        <w:rPr>
          <w:rFonts w:ascii="Arial" w:hAnsi="Arial" w:cs="Arial"/>
          <w:sz w:val="22"/>
        </w:rPr>
        <w:t>2</w:t>
      </w:r>
      <w:r w:rsidR="00CA6D61">
        <w:rPr>
          <w:rFonts w:ascii="Arial" w:hAnsi="Arial" w:cs="Arial"/>
          <w:sz w:val="22"/>
        </w:rPr>
        <w:t>)</w:t>
      </w:r>
    </w:p>
    <w:p w14:paraId="6C2CD5CE" w14:textId="77777777" w:rsidR="00E41DE7" w:rsidRPr="002F69DB" w:rsidRDefault="00E41DE7" w:rsidP="00367CC8">
      <w:pPr>
        <w:pStyle w:val="Ttulo1"/>
        <w:sectPr w:rsidR="00E41DE7" w:rsidRPr="002F69DB" w:rsidSect="00F50701">
          <w:pgSz w:w="12240" w:h="15840"/>
          <w:pgMar w:top="1701" w:right="1418" w:bottom="568" w:left="1418" w:header="709" w:footer="709" w:gutter="0"/>
          <w:cols w:space="708"/>
          <w:docGrid w:linePitch="360"/>
        </w:sectPr>
      </w:pPr>
    </w:p>
    <w:p w14:paraId="0F1330FB" w14:textId="77777777" w:rsidR="00E41DE7" w:rsidRPr="002F69DB" w:rsidRDefault="00E41DE7" w:rsidP="00367CC8">
      <w:pPr>
        <w:pStyle w:val="Ttulo1"/>
      </w:pPr>
    </w:p>
    <w:p w14:paraId="6E4ACB72" w14:textId="77777777" w:rsidR="003B6991" w:rsidRPr="002F69DB" w:rsidRDefault="006E020C" w:rsidP="00694A85">
      <w:pPr>
        <w:pStyle w:val="Sinespaciado"/>
        <w:jc w:val="center"/>
        <w:rPr>
          <w:rFonts w:cs="Arial"/>
          <w:sz w:val="20"/>
          <w:szCs w:val="20"/>
        </w:rPr>
      </w:pPr>
      <w:r w:rsidRPr="002F69DB">
        <w:rPr>
          <w:rFonts w:cs="Arial"/>
          <w:noProof/>
          <w:sz w:val="20"/>
          <w:szCs w:val="20"/>
          <w:lang w:eastAsia="es-CO"/>
        </w:rPr>
        <w:drawing>
          <wp:inline distT="0" distB="0" distL="0" distR="0" wp14:anchorId="579C2EE9" wp14:editId="1DC08C2B">
            <wp:extent cx="6933537" cy="4427137"/>
            <wp:effectExtent l="19050" t="19050" r="20320" b="12065"/>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933537" cy="4427137"/>
                    </a:xfrm>
                    <a:prstGeom prst="rect">
                      <a:avLst/>
                    </a:prstGeom>
                    <a:noFill/>
                    <a:ln>
                      <a:solidFill>
                        <a:schemeClr val="tx1"/>
                      </a:solidFill>
                    </a:ln>
                  </pic:spPr>
                </pic:pic>
              </a:graphicData>
            </a:graphic>
          </wp:inline>
        </w:drawing>
      </w:r>
    </w:p>
    <w:p w14:paraId="466BD272" w14:textId="1CD57AD3" w:rsidR="00694A85" w:rsidRPr="002F69DB" w:rsidRDefault="00694A85" w:rsidP="00694A85">
      <w:pPr>
        <w:pStyle w:val="Epgrafe"/>
        <w:jc w:val="center"/>
        <w:rPr>
          <w:rFonts w:ascii="Arial" w:hAnsi="Arial" w:cs="Arial"/>
          <w:i w:val="0"/>
          <w:color w:val="auto"/>
        </w:rPr>
      </w:pPr>
      <w:bookmarkStart w:id="249" w:name="_Toc409974926"/>
      <w:bookmarkStart w:id="250" w:name="_Toc423882455"/>
      <w:r w:rsidRPr="002F69DB">
        <w:rPr>
          <w:rFonts w:ascii="Arial" w:hAnsi="Arial" w:cs="Arial"/>
          <w:i w:val="0"/>
          <w:color w:val="auto"/>
        </w:rPr>
        <w:t xml:space="preserve">Figura </w:t>
      </w:r>
      <w:r w:rsidR="00476B5F">
        <w:rPr>
          <w:rFonts w:ascii="Arial" w:hAnsi="Arial" w:cs="Arial"/>
          <w:i w:val="0"/>
          <w:color w:val="auto"/>
        </w:rPr>
        <w:t>12</w:t>
      </w:r>
      <w:r w:rsidRPr="002F69DB">
        <w:rPr>
          <w:rFonts w:ascii="Arial" w:hAnsi="Arial" w:cs="Arial"/>
          <w:i w:val="0"/>
          <w:color w:val="auto"/>
        </w:rPr>
        <w:t>. Áreas de almacenamiento central al interior de la UTP. Plan Institucional de Gestión Integral de RESPEL – UTP. 2015.</w:t>
      </w:r>
      <w:bookmarkEnd w:id="249"/>
      <w:bookmarkEnd w:id="250"/>
    </w:p>
    <w:p w14:paraId="317526F9" w14:textId="77777777" w:rsidR="00E41DE7" w:rsidRPr="002F69DB" w:rsidRDefault="003B6991" w:rsidP="00E41DE7">
      <w:pPr>
        <w:pStyle w:val="Sinespaciado"/>
        <w:jc w:val="center"/>
        <w:rPr>
          <w:rFonts w:cs="Arial"/>
          <w:i/>
          <w:iCs/>
          <w:sz w:val="18"/>
          <w:szCs w:val="18"/>
        </w:rPr>
        <w:sectPr w:rsidR="00E41DE7" w:rsidRPr="002F69DB" w:rsidSect="00E41DE7">
          <w:pgSz w:w="15840" w:h="12240" w:orient="landscape"/>
          <w:pgMar w:top="1418" w:right="1701" w:bottom="1418" w:left="568" w:header="709" w:footer="709" w:gutter="0"/>
          <w:cols w:space="708"/>
          <w:docGrid w:linePitch="360"/>
        </w:sectPr>
      </w:pPr>
      <w:r w:rsidRPr="002F69DB">
        <w:rPr>
          <w:rFonts w:cs="Arial"/>
          <w:i/>
          <w:iCs/>
          <w:sz w:val="18"/>
          <w:szCs w:val="18"/>
        </w:rPr>
        <w:t>Fuente: Universidad tecnológica de Pereira, Mapa esquemático y explicativo campus Uni</w:t>
      </w:r>
      <w:r w:rsidR="00E41DE7" w:rsidRPr="002F69DB">
        <w:rPr>
          <w:rFonts w:cs="Arial"/>
          <w:i/>
          <w:iCs/>
          <w:sz w:val="18"/>
          <w:szCs w:val="18"/>
        </w:rPr>
        <w:t xml:space="preserve">versidad Tecnológica de </w:t>
      </w:r>
      <w:proofErr w:type="spellStart"/>
      <w:r w:rsidR="00E41DE7" w:rsidRPr="002F69DB">
        <w:rPr>
          <w:rFonts w:cs="Arial"/>
          <w:i/>
          <w:iCs/>
          <w:sz w:val="18"/>
          <w:szCs w:val="18"/>
        </w:rPr>
        <w:t>Pereir</w:t>
      </w:r>
      <w:proofErr w:type="spellEnd"/>
    </w:p>
    <w:p w14:paraId="7664E3D6" w14:textId="77777777" w:rsidR="004915A2" w:rsidRPr="002F69DB" w:rsidRDefault="004915A2" w:rsidP="004915A2">
      <w:pPr>
        <w:pStyle w:val="Epgrafe"/>
        <w:rPr>
          <w:rFonts w:ascii="Arial" w:hAnsi="Arial" w:cs="Arial"/>
        </w:rPr>
      </w:pPr>
    </w:p>
    <w:p w14:paraId="17859097" w14:textId="77777777" w:rsidR="00DC1F5E" w:rsidRPr="002F69DB" w:rsidRDefault="00DC1F5E" w:rsidP="00694A85">
      <w:pPr>
        <w:pStyle w:val="Epgrafe"/>
        <w:jc w:val="center"/>
        <w:rPr>
          <w:rFonts w:ascii="Arial" w:hAnsi="Arial" w:cs="Arial"/>
        </w:rPr>
      </w:pPr>
      <w:bookmarkStart w:id="251" w:name="_Toc408778736"/>
      <w:r w:rsidRPr="002F69DB">
        <w:rPr>
          <w:rFonts w:ascii="Arial" w:hAnsi="Arial" w:cs="Arial"/>
          <w:noProof/>
          <w:lang w:eastAsia="es-CO"/>
        </w:rPr>
        <w:drawing>
          <wp:inline distT="0" distB="0" distL="0" distR="0" wp14:anchorId="7ECE1A32" wp14:editId="43CFE26E">
            <wp:extent cx="5706110" cy="3533140"/>
            <wp:effectExtent l="19050" t="19050" r="27940" b="10160"/>
            <wp:docPr id="1301" name="Imagen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06110" cy="3533140"/>
                    </a:xfrm>
                    <a:prstGeom prst="rect">
                      <a:avLst/>
                    </a:prstGeom>
                    <a:noFill/>
                    <a:ln>
                      <a:solidFill>
                        <a:schemeClr val="tx1"/>
                      </a:solidFill>
                    </a:ln>
                  </pic:spPr>
                </pic:pic>
              </a:graphicData>
            </a:graphic>
          </wp:inline>
        </w:drawing>
      </w:r>
    </w:p>
    <w:p w14:paraId="7A08B077" w14:textId="5781440F" w:rsidR="00ED0212" w:rsidRPr="002F69DB" w:rsidRDefault="00694A85" w:rsidP="00694A85">
      <w:pPr>
        <w:pStyle w:val="Epgrafe"/>
        <w:jc w:val="center"/>
        <w:rPr>
          <w:rFonts w:ascii="Arial" w:hAnsi="Arial" w:cs="Arial"/>
          <w:i w:val="0"/>
          <w:color w:val="auto"/>
        </w:rPr>
      </w:pPr>
      <w:bookmarkStart w:id="252" w:name="_Toc423882456"/>
      <w:r w:rsidRPr="002F69DB">
        <w:rPr>
          <w:rFonts w:ascii="Arial" w:hAnsi="Arial" w:cs="Arial"/>
          <w:i w:val="0"/>
          <w:color w:val="auto"/>
        </w:rPr>
        <w:t xml:space="preserve">Figura </w:t>
      </w:r>
      <w:r w:rsidR="00476B5F">
        <w:rPr>
          <w:rFonts w:ascii="Arial" w:hAnsi="Arial" w:cs="Arial"/>
          <w:i w:val="0"/>
          <w:color w:val="auto"/>
        </w:rPr>
        <w:t>13</w:t>
      </w:r>
      <w:r w:rsidRPr="002F69DB">
        <w:rPr>
          <w:rFonts w:ascii="Arial" w:hAnsi="Arial" w:cs="Arial"/>
          <w:i w:val="0"/>
          <w:color w:val="auto"/>
        </w:rPr>
        <w:t>.</w:t>
      </w:r>
      <w:r w:rsidR="00ED0212" w:rsidRPr="002F69DB">
        <w:rPr>
          <w:rFonts w:ascii="Arial" w:hAnsi="Arial" w:cs="Arial"/>
          <w:i w:val="0"/>
          <w:color w:val="auto"/>
        </w:rPr>
        <w:t xml:space="preserve"> Sitios para el almacenamiento central de RESPEL</w:t>
      </w:r>
      <w:r w:rsidRPr="002F69DB">
        <w:rPr>
          <w:rFonts w:ascii="Arial" w:hAnsi="Arial" w:cs="Arial"/>
          <w:i w:val="0"/>
          <w:color w:val="auto"/>
        </w:rPr>
        <w:t xml:space="preserve"> con riesgo biológico al interior de la UTP</w:t>
      </w:r>
      <w:r w:rsidR="00ED0212" w:rsidRPr="002F69DB">
        <w:rPr>
          <w:rFonts w:ascii="Arial" w:hAnsi="Arial" w:cs="Arial"/>
          <w:i w:val="0"/>
          <w:color w:val="auto"/>
        </w:rPr>
        <w:t>.</w:t>
      </w:r>
      <w:r w:rsidR="00C772F2" w:rsidRPr="002F69DB">
        <w:rPr>
          <w:rFonts w:ascii="Arial" w:hAnsi="Arial" w:cs="Arial"/>
          <w:i w:val="0"/>
          <w:color w:val="auto"/>
        </w:rPr>
        <w:t xml:space="preserve"> </w:t>
      </w:r>
      <w:r w:rsidR="00ED0212" w:rsidRPr="002F69DB">
        <w:rPr>
          <w:rFonts w:ascii="Arial" w:hAnsi="Arial" w:cs="Arial"/>
          <w:i w:val="0"/>
          <w:color w:val="auto"/>
        </w:rPr>
        <w:t>Plan Institucional de Gestión Integral de RESPEL – UTP. 2015.</w:t>
      </w:r>
      <w:bookmarkEnd w:id="252"/>
    </w:p>
    <w:p w14:paraId="3A66CD9A" w14:textId="77777777" w:rsidR="004B04D0" w:rsidRPr="002F69DB" w:rsidRDefault="004B04D0" w:rsidP="00367CC8">
      <w:pPr>
        <w:pStyle w:val="Ttulo1"/>
      </w:pPr>
    </w:p>
    <w:p w14:paraId="14EA56E7" w14:textId="77777777" w:rsidR="00DC1F5E" w:rsidRPr="002F69DB" w:rsidRDefault="00DC1F5E" w:rsidP="00857024">
      <w:pPr>
        <w:jc w:val="center"/>
        <w:rPr>
          <w:rFonts w:ascii="Arial" w:hAnsi="Arial" w:cs="Arial"/>
        </w:rPr>
      </w:pPr>
      <w:bookmarkStart w:id="253" w:name="_Toc411982531"/>
      <w:bookmarkStart w:id="254" w:name="_Toc419708845"/>
      <w:r w:rsidRPr="002F69DB">
        <w:rPr>
          <w:rFonts w:ascii="Arial" w:hAnsi="Arial" w:cs="Arial"/>
          <w:noProof/>
          <w:lang w:eastAsia="es-CO"/>
        </w:rPr>
        <w:drawing>
          <wp:inline distT="0" distB="0" distL="0" distR="0" wp14:anchorId="192E6FF4" wp14:editId="25899CE3">
            <wp:extent cx="5706110" cy="2691765"/>
            <wp:effectExtent l="19050" t="19050" r="27940" b="13335"/>
            <wp:docPr id="1302" name="Imagen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06110" cy="2691765"/>
                    </a:xfrm>
                    <a:prstGeom prst="rect">
                      <a:avLst/>
                    </a:prstGeom>
                    <a:noFill/>
                    <a:ln>
                      <a:solidFill>
                        <a:schemeClr val="tx1"/>
                      </a:solidFill>
                    </a:ln>
                  </pic:spPr>
                </pic:pic>
              </a:graphicData>
            </a:graphic>
          </wp:inline>
        </w:drawing>
      </w:r>
      <w:bookmarkEnd w:id="253"/>
      <w:bookmarkEnd w:id="254"/>
    </w:p>
    <w:p w14:paraId="7D149A1B" w14:textId="0DB73927" w:rsidR="00694A85" w:rsidRPr="002F69DB" w:rsidRDefault="00694A85" w:rsidP="00694A85">
      <w:pPr>
        <w:pStyle w:val="Epgrafe"/>
        <w:jc w:val="center"/>
        <w:rPr>
          <w:rFonts w:ascii="Arial" w:hAnsi="Arial" w:cs="Arial"/>
          <w:i w:val="0"/>
          <w:color w:val="auto"/>
        </w:rPr>
      </w:pPr>
      <w:bookmarkStart w:id="255" w:name="_Toc423882457"/>
      <w:r w:rsidRPr="002F69DB">
        <w:rPr>
          <w:rFonts w:ascii="Arial" w:hAnsi="Arial" w:cs="Arial"/>
          <w:i w:val="0"/>
          <w:color w:val="auto"/>
        </w:rPr>
        <w:t xml:space="preserve">Figura </w:t>
      </w:r>
      <w:r w:rsidR="00476B5F">
        <w:rPr>
          <w:rFonts w:ascii="Arial" w:hAnsi="Arial" w:cs="Arial"/>
          <w:i w:val="0"/>
          <w:color w:val="auto"/>
        </w:rPr>
        <w:t>14</w:t>
      </w:r>
      <w:r w:rsidRPr="002F69DB">
        <w:rPr>
          <w:rFonts w:ascii="Arial" w:hAnsi="Arial" w:cs="Arial"/>
          <w:i w:val="0"/>
          <w:color w:val="auto"/>
        </w:rPr>
        <w:t>. Sitios para el almacenamiento central de RESPEL con riesgo químico al interior de la UTP.</w:t>
      </w:r>
      <w:r w:rsidR="00C772F2" w:rsidRPr="002F69DB">
        <w:rPr>
          <w:rFonts w:ascii="Arial" w:hAnsi="Arial" w:cs="Arial"/>
          <w:i w:val="0"/>
          <w:color w:val="auto"/>
        </w:rPr>
        <w:t xml:space="preserve"> </w:t>
      </w:r>
      <w:r w:rsidRPr="002F69DB">
        <w:rPr>
          <w:rFonts w:ascii="Arial" w:hAnsi="Arial" w:cs="Arial"/>
          <w:i w:val="0"/>
          <w:color w:val="auto"/>
        </w:rPr>
        <w:t>Plan Institucional de Gestión Integral de RESPEL – UTP. 2015.</w:t>
      </w:r>
      <w:bookmarkEnd w:id="255"/>
    </w:p>
    <w:p w14:paraId="1A68F4DF" w14:textId="77777777" w:rsidR="00DC1F5E" w:rsidRPr="002F69DB" w:rsidRDefault="00DC1F5E" w:rsidP="00A55679">
      <w:pPr>
        <w:pStyle w:val="Ttulo3"/>
      </w:pPr>
    </w:p>
    <w:p w14:paraId="4786DA9D" w14:textId="77777777" w:rsidR="004915A2" w:rsidRPr="002F69DB" w:rsidRDefault="004915A2" w:rsidP="004915A2">
      <w:pPr>
        <w:rPr>
          <w:rFonts w:ascii="Arial" w:hAnsi="Arial" w:cs="Arial"/>
          <w:lang w:eastAsia="es-CO"/>
        </w:rPr>
      </w:pPr>
    </w:p>
    <w:p w14:paraId="1B7D9D71" w14:textId="77777777" w:rsidR="004915A2" w:rsidRPr="002F69DB" w:rsidRDefault="004915A2" w:rsidP="00857024">
      <w:pPr>
        <w:jc w:val="center"/>
        <w:rPr>
          <w:rFonts w:ascii="Arial" w:hAnsi="Arial" w:cs="Arial"/>
          <w:lang w:eastAsia="es-CO"/>
        </w:rPr>
      </w:pPr>
      <w:bookmarkStart w:id="256" w:name="_Toc411982532"/>
      <w:bookmarkStart w:id="257" w:name="_Toc419708846"/>
      <w:r w:rsidRPr="002F69DB">
        <w:rPr>
          <w:rFonts w:ascii="Arial" w:hAnsi="Arial" w:cs="Arial"/>
          <w:noProof/>
          <w:lang w:eastAsia="es-CO"/>
        </w:rPr>
        <w:drawing>
          <wp:inline distT="0" distB="0" distL="0" distR="0" wp14:anchorId="2B54819D" wp14:editId="63FD3302">
            <wp:extent cx="5706110" cy="3855085"/>
            <wp:effectExtent l="19050" t="19050" r="27940" b="12065"/>
            <wp:docPr id="1304" name="Imagen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06110" cy="3855085"/>
                    </a:xfrm>
                    <a:prstGeom prst="rect">
                      <a:avLst/>
                    </a:prstGeom>
                    <a:noFill/>
                    <a:ln>
                      <a:solidFill>
                        <a:schemeClr val="tx1"/>
                      </a:solidFill>
                    </a:ln>
                  </pic:spPr>
                </pic:pic>
              </a:graphicData>
            </a:graphic>
          </wp:inline>
        </w:drawing>
      </w:r>
      <w:bookmarkEnd w:id="256"/>
      <w:bookmarkEnd w:id="257"/>
    </w:p>
    <w:p w14:paraId="3D0DBAD0" w14:textId="5B489710" w:rsidR="00694A85" w:rsidRPr="002F69DB" w:rsidRDefault="00694A85" w:rsidP="00694A85">
      <w:pPr>
        <w:pStyle w:val="Epgrafe"/>
        <w:jc w:val="center"/>
        <w:rPr>
          <w:rFonts w:ascii="Arial" w:hAnsi="Arial" w:cs="Arial"/>
          <w:i w:val="0"/>
          <w:color w:val="auto"/>
        </w:rPr>
      </w:pPr>
      <w:bookmarkStart w:id="258" w:name="_Toc423882458"/>
      <w:r w:rsidRPr="002F69DB">
        <w:rPr>
          <w:rFonts w:ascii="Arial" w:hAnsi="Arial" w:cs="Arial"/>
          <w:i w:val="0"/>
          <w:color w:val="auto"/>
        </w:rPr>
        <w:t xml:space="preserve">Figura </w:t>
      </w:r>
      <w:r w:rsidR="00363C0E">
        <w:rPr>
          <w:rFonts w:ascii="Arial" w:hAnsi="Arial" w:cs="Arial"/>
          <w:i w:val="0"/>
          <w:color w:val="auto"/>
        </w:rPr>
        <w:t>15</w:t>
      </w:r>
      <w:r w:rsidRPr="002F69DB">
        <w:rPr>
          <w:rFonts w:ascii="Arial" w:hAnsi="Arial" w:cs="Arial"/>
          <w:i w:val="0"/>
          <w:color w:val="auto"/>
        </w:rPr>
        <w:t>. Sitios para el almacenamiento central de Residuos de Aparatos Eléctricos y Electrónicos al interior de la UTP.</w:t>
      </w:r>
      <w:r w:rsidR="00C772F2" w:rsidRPr="002F69DB">
        <w:rPr>
          <w:rFonts w:ascii="Arial" w:hAnsi="Arial" w:cs="Arial"/>
          <w:i w:val="0"/>
          <w:color w:val="auto"/>
        </w:rPr>
        <w:t xml:space="preserve"> </w:t>
      </w:r>
      <w:r w:rsidRPr="002F69DB">
        <w:rPr>
          <w:rFonts w:ascii="Arial" w:hAnsi="Arial" w:cs="Arial"/>
          <w:i w:val="0"/>
          <w:color w:val="auto"/>
        </w:rPr>
        <w:t>Plan Institucional de Gestión Integral de RESPEL – UTP. 2015.</w:t>
      </w:r>
      <w:bookmarkEnd w:id="258"/>
    </w:p>
    <w:p w14:paraId="52C49155" w14:textId="77777777" w:rsidR="00E41DE7" w:rsidRPr="002F69DB" w:rsidRDefault="00E41DE7" w:rsidP="00A55679">
      <w:pPr>
        <w:pStyle w:val="Ttulo3"/>
      </w:pPr>
    </w:p>
    <w:p w14:paraId="5A084690" w14:textId="73270D5C" w:rsidR="00BE739A" w:rsidRPr="002F69DB" w:rsidRDefault="00BE739A" w:rsidP="00A55679">
      <w:pPr>
        <w:pStyle w:val="Ttulo3"/>
      </w:pPr>
      <w:bookmarkStart w:id="259" w:name="_Toc471943905"/>
      <w:r w:rsidRPr="002F69DB">
        <w:t>4.4.1 Alma</w:t>
      </w:r>
      <w:r w:rsidR="00C7297E" w:rsidRPr="002F69DB">
        <w:t>cenamiento central de RESPEL con riesgo biológico</w:t>
      </w:r>
      <w:bookmarkEnd w:id="251"/>
      <w:bookmarkEnd w:id="259"/>
    </w:p>
    <w:p w14:paraId="0A87F69B" w14:textId="77777777" w:rsidR="001306AF" w:rsidRPr="002F69DB" w:rsidRDefault="000A052F" w:rsidP="002B6FB8">
      <w:pPr>
        <w:spacing w:before="240"/>
        <w:jc w:val="both"/>
        <w:rPr>
          <w:rFonts w:ascii="Arial" w:hAnsi="Arial" w:cs="Arial"/>
          <w:sz w:val="22"/>
        </w:rPr>
      </w:pPr>
      <w:r w:rsidRPr="002F69DB">
        <w:rPr>
          <w:rFonts w:ascii="Arial" w:hAnsi="Arial" w:cs="Arial"/>
          <w:sz w:val="22"/>
        </w:rPr>
        <w:t>Con el fin de reducir riesgos por contaminación cruzada, e</w:t>
      </w:r>
      <w:r w:rsidR="00F74DED" w:rsidRPr="002F69DB">
        <w:rPr>
          <w:rFonts w:ascii="Arial" w:hAnsi="Arial" w:cs="Arial"/>
          <w:sz w:val="22"/>
        </w:rPr>
        <w:t>l</w:t>
      </w:r>
      <w:r w:rsidRPr="002F69DB">
        <w:rPr>
          <w:rFonts w:ascii="Arial" w:hAnsi="Arial" w:cs="Arial"/>
          <w:sz w:val="22"/>
        </w:rPr>
        <w:t xml:space="preserve"> almacenamiento </w:t>
      </w:r>
      <w:r w:rsidR="00F74DED" w:rsidRPr="002F69DB">
        <w:rPr>
          <w:rFonts w:ascii="Arial" w:hAnsi="Arial" w:cs="Arial"/>
          <w:sz w:val="22"/>
        </w:rPr>
        <w:t xml:space="preserve">central de RESPEL con riesgo biológico </w:t>
      </w:r>
      <w:r w:rsidRPr="002F69DB">
        <w:rPr>
          <w:rFonts w:ascii="Arial" w:hAnsi="Arial" w:cs="Arial"/>
          <w:sz w:val="22"/>
        </w:rPr>
        <w:t>s</w:t>
      </w:r>
      <w:r w:rsidR="00C7297E" w:rsidRPr="002F69DB">
        <w:rPr>
          <w:rFonts w:ascii="Arial" w:hAnsi="Arial" w:cs="Arial"/>
          <w:sz w:val="22"/>
        </w:rPr>
        <w:t xml:space="preserve">e realiza </w:t>
      </w:r>
      <w:r w:rsidRPr="002F69DB">
        <w:rPr>
          <w:rFonts w:ascii="Arial" w:hAnsi="Arial" w:cs="Arial"/>
          <w:sz w:val="22"/>
        </w:rPr>
        <w:t xml:space="preserve">de manera diferenciada de los RESPEL por acción química. Este </w:t>
      </w:r>
      <w:r w:rsidR="00844875" w:rsidRPr="002F69DB">
        <w:rPr>
          <w:rFonts w:ascii="Arial" w:hAnsi="Arial" w:cs="Arial"/>
          <w:sz w:val="22"/>
        </w:rPr>
        <w:t xml:space="preserve">sitio </w:t>
      </w:r>
      <w:r w:rsidRPr="002F69DB">
        <w:rPr>
          <w:rFonts w:ascii="Arial" w:hAnsi="Arial" w:cs="Arial"/>
          <w:sz w:val="22"/>
        </w:rPr>
        <w:t xml:space="preserve">se encuentra ubicado en la </w:t>
      </w:r>
      <w:r w:rsidR="00C7297E" w:rsidRPr="002F69DB">
        <w:rPr>
          <w:rFonts w:ascii="Arial" w:hAnsi="Arial" w:cs="Arial"/>
          <w:sz w:val="22"/>
        </w:rPr>
        <w:t>Facultad de Facultad de ciencias de la Salud</w:t>
      </w:r>
      <w:r w:rsidR="005E2661" w:rsidRPr="002F69DB">
        <w:rPr>
          <w:rFonts w:ascii="Arial" w:hAnsi="Arial" w:cs="Arial"/>
          <w:sz w:val="22"/>
        </w:rPr>
        <w:t xml:space="preserve"> (</w:t>
      </w:r>
      <w:r w:rsidR="00BB1BAD" w:rsidRPr="002F69DB">
        <w:rPr>
          <w:rFonts w:ascii="Arial" w:hAnsi="Arial" w:cs="Arial"/>
          <w:sz w:val="22"/>
        </w:rPr>
        <w:t>Edificio</w:t>
      </w:r>
      <w:r w:rsidR="005E2661" w:rsidRPr="002F69DB">
        <w:rPr>
          <w:rFonts w:ascii="Arial" w:hAnsi="Arial" w:cs="Arial"/>
          <w:sz w:val="22"/>
        </w:rPr>
        <w:t xml:space="preserve"> 14)</w:t>
      </w:r>
      <w:r w:rsidR="00206EAF" w:rsidRPr="002F69DB">
        <w:rPr>
          <w:rFonts w:ascii="Arial" w:hAnsi="Arial" w:cs="Arial"/>
          <w:sz w:val="22"/>
        </w:rPr>
        <w:t xml:space="preserve">, en un espacio de </w:t>
      </w:r>
      <w:r w:rsidR="00C9136E" w:rsidRPr="002F69DB">
        <w:rPr>
          <w:rFonts w:ascii="Arial" w:hAnsi="Arial" w:cs="Arial"/>
          <w:sz w:val="22"/>
        </w:rPr>
        <w:t xml:space="preserve">15 </w:t>
      </w:r>
      <w:r w:rsidR="00206EAF" w:rsidRPr="002F69DB">
        <w:rPr>
          <w:rFonts w:ascii="Arial" w:hAnsi="Arial" w:cs="Arial"/>
          <w:sz w:val="22"/>
        </w:rPr>
        <w:t>m</w:t>
      </w:r>
      <w:r w:rsidR="00206EAF" w:rsidRPr="002F69DB">
        <w:rPr>
          <w:rFonts w:ascii="Arial" w:hAnsi="Arial" w:cs="Arial"/>
          <w:sz w:val="22"/>
          <w:vertAlign w:val="superscript"/>
        </w:rPr>
        <w:t>2</w:t>
      </w:r>
      <w:r w:rsidR="001306AF" w:rsidRPr="002F69DB">
        <w:rPr>
          <w:rFonts w:ascii="Arial" w:hAnsi="Arial" w:cs="Arial"/>
          <w:sz w:val="22"/>
        </w:rPr>
        <w:t xml:space="preserve">, y cuenta con las siguientes </w:t>
      </w:r>
      <w:r w:rsidR="00044C07" w:rsidRPr="002F69DB">
        <w:rPr>
          <w:rFonts w:ascii="Arial" w:hAnsi="Arial" w:cs="Arial"/>
          <w:sz w:val="22"/>
        </w:rPr>
        <w:t>especificaciones</w:t>
      </w:r>
      <w:r w:rsidR="001306AF" w:rsidRPr="002F69DB">
        <w:rPr>
          <w:rFonts w:ascii="Arial" w:hAnsi="Arial" w:cs="Arial"/>
          <w:sz w:val="22"/>
        </w:rPr>
        <w:t>:</w:t>
      </w:r>
    </w:p>
    <w:p w14:paraId="1D0C4831" w14:textId="77777777" w:rsidR="00950260" w:rsidRPr="002F69DB" w:rsidRDefault="00950260" w:rsidP="00AF5EC9">
      <w:pPr>
        <w:pStyle w:val="Prrafodelista"/>
        <w:numPr>
          <w:ilvl w:val="0"/>
          <w:numId w:val="10"/>
        </w:numPr>
        <w:spacing w:before="240"/>
        <w:jc w:val="both"/>
        <w:rPr>
          <w:rFonts w:ascii="Arial" w:hAnsi="Arial" w:cs="Arial"/>
          <w:color w:val="000000"/>
          <w:sz w:val="22"/>
        </w:rPr>
      </w:pPr>
      <w:r w:rsidRPr="002F69DB">
        <w:rPr>
          <w:rFonts w:ascii="Arial" w:hAnsi="Arial" w:cs="Arial"/>
          <w:sz w:val="22"/>
        </w:rPr>
        <w:t>Capacidad mínima para almacenar el equival</w:t>
      </w:r>
      <w:r w:rsidR="0054488A" w:rsidRPr="002F69DB">
        <w:rPr>
          <w:rFonts w:ascii="Arial" w:hAnsi="Arial" w:cs="Arial"/>
          <w:sz w:val="22"/>
        </w:rPr>
        <w:t>ente a siete días de generación, independiente de la frecuencia de recolección por parte del gestor especializado.</w:t>
      </w:r>
    </w:p>
    <w:p w14:paraId="7B3A35E5" w14:textId="77777777" w:rsidR="00950260" w:rsidRPr="002F69DB" w:rsidRDefault="00950260" w:rsidP="00AF5EC9">
      <w:pPr>
        <w:pStyle w:val="Prrafodelista"/>
        <w:numPr>
          <w:ilvl w:val="0"/>
          <w:numId w:val="10"/>
        </w:numPr>
        <w:spacing w:before="240"/>
        <w:jc w:val="both"/>
        <w:rPr>
          <w:rFonts w:ascii="Arial" w:hAnsi="Arial" w:cs="Arial"/>
          <w:color w:val="000000"/>
          <w:sz w:val="22"/>
        </w:rPr>
      </w:pPr>
      <w:r w:rsidRPr="002F69DB">
        <w:rPr>
          <w:rFonts w:ascii="Arial" w:hAnsi="Arial" w:cs="Arial"/>
          <w:sz w:val="22"/>
        </w:rPr>
        <w:t>Fácil acceso, tanto para el personal de la institución como para el gestor especializado encargado de la gestión externa.</w:t>
      </w:r>
    </w:p>
    <w:p w14:paraId="033297F1" w14:textId="77777777" w:rsidR="00044C07" w:rsidRPr="002F69DB" w:rsidRDefault="00044C07" w:rsidP="00AF5EC9">
      <w:pPr>
        <w:pStyle w:val="Prrafodelista"/>
        <w:numPr>
          <w:ilvl w:val="0"/>
          <w:numId w:val="10"/>
        </w:numPr>
        <w:spacing w:before="240"/>
        <w:jc w:val="both"/>
        <w:rPr>
          <w:rFonts w:ascii="Arial" w:hAnsi="Arial" w:cs="Arial"/>
          <w:color w:val="000000"/>
          <w:sz w:val="22"/>
        </w:rPr>
      </w:pPr>
      <w:r w:rsidRPr="002F69DB">
        <w:rPr>
          <w:rFonts w:ascii="Arial" w:hAnsi="Arial" w:cs="Arial"/>
          <w:sz w:val="22"/>
        </w:rPr>
        <w:t>I</w:t>
      </w:r>
      <w:r w:rsidR="00E45C8A" w:rsidRPr="002F69DB">
        <w:rPr>
          <w:rFonts w:ascii="Arial" w:hAnsi="Arial" w:cs="Arial"/>
          <w:sz w:val="22"/>
        </w:rPr>
        <w:t>l</w:t>
      </w:r>
      <w:r w:rsidR="00BF1552" w:rsidRPr="002F69DB">
        <w:rPr>
          <w:rFonts w:ascii="Arial" w:hAnsi="Arial" w:cs="Arial"/>
          <w:sz w:val="22"/>
        </w:rPr>
        <w:t>uminación y ventilación natural</w:t>
      </w:r>
      <w:r w:rsidRPr="002F69DB">
        <w:rPr>
          <w:rFonts w:ascii="Arial" w:hAnsi="Arial" w:cs="Arial"/>
          <w:sz w:val="22"/>
        </w:rPr>
        <w:t xml:space="preserve"> suficiente.</w:t>
      </w:r>
    </w:p>
    <w:p w14:paraId="46FBB4DE" w14:textId="77777777" w:rsidR="00044C07" w:rsidRPr="002F69DB" w:rsidRDefault="00044C07" w:rsidP="00AF5EC9">
      <w:pPr>
        <w:pStyle w:val="Prrafodelista"/>
        <w:numPr>
          <w:ilvl w:val="0"/>
          <w:numId w:val="10"/>
        </w:numPr>
        <w:spacing w:before="240"/>
        <w:jc w:val="both"/>
        <w:rPr>
          <w:rFonts w:ascii="Arial" w:hAnsi="Arial" w:cs="Arial"/>
          <w:color w:val="000000"/>
          <w:sz w:val="22"/>
        </w:rPr>
      </w:pPr>
      <w:r w:rsidRPr="002F69DB">
        <w:rPr>
          <w:rFonts w:ascii="Arial" w:hAnsi="Arial" w:cs="Arial"/>
          <w:sz w:val="22"/>
        </w:rPr>
        <w:t>P</w:t>
      </w:r>
      <w:r w:rsidR="00BF1552" w:rsidRPr="002F69DB">
        <w:rPr>
          <w:rFonts w:ascii="Arial" w:hAnsi="Arial" w:cs="Arial"/>
          <w:sz w:val="22"/>
        </w:rPr>
        <w:t>aredes y pisos</w:t>
      </w:r>
      <w:r w:rsidRPr="002F69DB">
        <w:rPr>
          <w:rFonts w:ascii="Arial" w:hAnsi="Arial" w:cs="Arial"/>
          <w:sz w:val="22"/>
        </w:rPr>
        <w:t xml:space="preserve"> en materiales que</w:t>
      </w:r>
      <w:r w:rsidR="00BF1552" w:rsidRPr="002F69DB">
        <w:rPr>
          <w:rFonts w:ascii="Arial" w:hAnsi="Arial" w:cs="Arial"/>
          <w:sz w:val="22"/>
        </w:rPr>
        <w:t xml:space="preserve"> facilitan los procedimientos</w:t>
      </w:r>
      <w:r w:rsidRPr="002F69DB">
        <w:rPr>
          <w:rFonts w:ascii="Arial" w:hAnsi="Arial" w:cs="Arial"/>
          <w:sz w:val="22"/>
        </w:rPr>
        <w:t xml:space="preserve"> de limpieza y desinfección.</w:t>
      </w:r>
    </w:p>
    <w:p w14:paraId="41568AF5" w14:textId="77777777" w:rsidR="00044C07" w:rsidRPr="002F69DB" w:rsidRDefault="00044C07" w:rsidP="00AF5EC9">
      <w:pPr>
        <w:pStyle w:val="Prrafodelista"/>
        <w:numPr>
          <w:ilvl w:val="0"/>
          <w:numId w:val="10"/>
        </w:numPr>
        <w:spacing w:before="240"/>
        <w:jc w:val="both"/>
        <w:rPr>
          <w:rFonts w:ascii="Arial" w:hAnsi="Arial" w:cs="Arial"/>
          <w:color w:val="000000"/>
          <w:sz w:val="22"/>
        </w:rPr>
      </w:pPr>
      <w:r w:rsidRPr="002F69DB">
        <w:rPr>
          <w:rFonts w:ascii="Arial" w:hAnsi="Arial" w:cs="Arial"/>
          <w:sz w:val="22"/>
        </w:rPr>
        <w:lastRenderedPageBreak/>
        <w:t>P</w:t>
      </w:r>
      <w:r w:rsidR="00BF1552" w:rsidRPr="002F69DB">
        <w:rPr>
          <w:rFonts w:ascii="Arial" w:hAnsi="Arial" w:cs="Arial"/>
          <w:sz w:val="22"/>
        </w:rPr>
        <w:t>rovisto de un punto de suministro de agua, drenaje y pendiente regular para la evacuación de vertimientos.</w:t>
      </w:r>
    </w:p>
    <w:p w14:paraId="301DAF79" w14:textId="77777777" w:rsidR="00044C07" w:rsidRPr="002F69DB" w:rsidRDefault="00044C07" w:rsidP="00AF5EC9">
      <w:pPr>
        <w:pStyle w:val="Prrafodelista"/>
        <w:numPr>
          <w:ilvl w:val="0"/>
          <w:numId w:val="10"/>
        </w:numPr>
        <w:spacing w:before="240"/>
        <w:jc w:val="both"/>
        <w:rPr>
          <w:rFonts w:ascii="Arial" w:hAnsi="Arial" w:cs="Arial"/>
          <w:sz w:val="22"/>
        </w:rPr>
      </w:pPr>
      <w:r w:rsidRPr="002F69DB">
        <w:rPr>
          <w:rFonts w:ascii="Arial" w:hAnsi="Arial" w:cs="Arial"/>
          <w:sz w:val="22"/>
        </w:rPr>
        <w:t xml:space="preserve">Suministro de </w:t>
      </w:r>
      <w:r w:rsidR="000A052F" w:rsidRPr="002F69DB">
        <w:rPr>
          <w:rFonts w:ascii="Arial" w:hAnsi="Arial" w:cs="Arial"/>
          <w:sz w:val="22"/>
        </w:rPr>
        <w:t>energía</w:t>
      </w:r>
      <w:r w:rsidR="00BF1552" w:rsidRPr="002F69DB">
        <w:rPr>
          <w:rFonts w:ascii="Arial" w:hAnsi="Arial" w:cs="Arial"/>
          <w:sz w:val="22"/>
        </w:rPr>
        <w:t xml:space="preserve"> </w:t>
      </w:r>
      <w:r w:rsidR="000A052F" w:rsidRPr="002F69DB">
        <w:rPr>
          <w:rFonts w:ascii="Arial" w:hAnsi="Arial" w:cs="Arial"/>
          <w:sz w:val="22"/>
        </w:rPr>
        <w:t>eléctrica</w:t>
      </w:r>
      <w:r w:rsidRPr="002F69DB">
        <w:rPr>
          <w:rFonts w:ascii="Arial" w:hAnsi="Arial" w:cs="Arial"/>
          <w:sz w:val="22"/>
        </w:rPr>
        <w:t>.</w:t>
      </w:r>
    </w:p>
    <w:p w14:paraId="7DE17FF5" w14:textId="77777777" w:rsidR="00044C07" w:rsidRPr="002F69DB" w:rsidRDefault="00044C07" w:rsidP="00AF5EC9">
      <w:pPr>
        <w:pStyle w:val="Prrafodelista"/>
        <w:numPr>
          <w:ilvl w:val="0"/>
          <w:numId w:val="10"/>
        </w:numPr>
        <w:spacing w:before="240"/>
        <w:jc w:val="both"/>
        <w:rPr>
          <w:rFonts w:ascii="Arial" w:hAnsi="Arial" w:cs="Arial"/>
          <w:sz w:val="22"/>
        </w:rPr>
      </w:pPr>
      <w:r w:rsidRPr="002F69DB">
        <w:rPr>
          <w:rFonts w:ascii="Arial" w:hAnsi="Arial" w:cs="Arial"/>
          <w:sz w:val="22"/>
        </w:rPr>
        <w:t>R</w:t>
      </w:r>
      <w:r w:rsidR="000A052F" w:rsidRPr="002F69DB">
        <w:rPr>
          <w:rFonts w:ascii="Arial" w:hAnsi="Arial" w:cs="Arial"/>
          <w:sz w:val="22"/>
        </w:rPr>
        <w:t xml:space="preserve">ejillas </w:t>
      </w:r>
      <w:r w:rsidRPr="002F69DB">
        <w:rPr>
          <w:rFonts w:ascii="Arial" w:hAnsi="Arial" w:cs="Arial"/>
          <w:sz w:val="22"/>
        </w:rPr>
        <w:t>de aire con a</w:t>
      </w:r>
      <w:r w:rsidR="000A052F" w:rsidRPr="002F69DB">
        <w:rPr>
          <w:rFonts w:ascii="Arial" w:hAnsi="Arial" w:cs="Arial"/>
          <w:sz w:val="22"/>
        </w:rPr>
        <w:t>islamiento en malla para evitar el ingreso de</w:t>
      </w:r>
      <w:r w:rsidR="00BF1552" w:rsidRPr="002F69DB">
        <w:rPr>
          <w:rFonts w:ascii="Arial" w:hAnsi="Arial" w:cs="Arial"/>
          <w:sz w:val="22"/>
        </w:rPr>
        <w:t xml:space="preserve"> </w:t>
      </w:r>
      <w:r w:rsidR="000A052F" w:rsidRPr="002F69DB">
        <w:rPr>
          <w:rFonts w:ascii="Arial" w:hAnsi="Arial" w:cs="Arial"/>
          <w:sz w:val="22"/>
        </w:rPr>
        <w:t>vectores</w:t>
      </w:r>
      <w:r w:rsidRPr="002F69DB">
        <w:rPr>
          <w:rFonts w:ascii="Arial" w:hAnsi="Arial" w:cs="Arial"/>
          <w:sz w:val="22"/>
        </w:rPr>
        <w:t>.</w:t>
      </w:r>
    </w:p>
    <w:p w14:paraId="4EF6D363" w14:textId="77777777" w:rsidR="00044C07" w:rsidRPr="002F69DB" w:rsidRDefault="00044C07" w:rsidP="00AF5EC9">
      <w:pPr>
        <w:pStyle w:val="Prrafodelista"/>
        <w:numPr>
          <w:ilvl w:val="0"/>
          <w:numId w:val="10"/>
        </w:numPr>
        <w:spacing w:before="240"/>
        <w:jc w:val="both"/>
        <w:rPr>
          <w:rFonts w:ascii="Arial" w:hAnsi="Arial" w:cs="Arial"/>
          <w:sz w:val="22"/>
        </w:rPr>
      </w:pPr>
      <w:r w:rsidRPr="002F69DB">
        <w:rPr>
          <w:rFonts w:ascii="Arial" w:hAnsi="Arial" w:cs="Arial"/>
          <w:sz w:val="22"/>
        </w:rPr>
        <w:t>S</w:t>
      </w:r>
      <w:r w:rsidR="000A052F" w:rsidRPr="002F69DB">
        <w:rPr>
          <w:rFonts w:ascii="Arial" w:hAnsi="Arial" w:cs="Arial"/>
          <w:sz w:val="22"/>
        </w:rPr>
        <w:t>eñaliza</w:t>
      </w:r>
      <w:r w:rsidRPr="002F69DB">
        <w:rPr>
          <w:rFonts w:ascii="Arial" w:hAnsi="Arial" w:cs="Arial"/>
          <w:sz w:val="22"/>
        </w:rPr>
        <w:t>ción interna y externa indican</w:t>
      </w:r>
      <w:r w:rsidR="000A052F" w:rsidRPr="002F69DB">
        <w:rPr>
          <w:rFonts w:ascii="Arial" w:hAnsi="Arial" w:cs="Arial"/>
          <w:sz w:val="22"/>
        </w:rPr>
        <w:t>do</w:t>
      </w:r>
      <w:r w:rsidRPr="002F69DB">
        <w:rPr>
          <w:rFonts w:ascii="Arial" w:hAnsi="Arial" w:cs="Arial"/>
          <w:sz w:val="22"/>
        </w:rPr>
        <w:t xml:space="preserve"> el </w:t>
      </w:r>
      <w:r w:rsidR="000A052F" w:rsidRPr="002F69DB">
        <w:rPr>
          <w:rFonts w:ascii="Arial" w:hAnsi="Arial" w:cs="Arial"/>
          <w:sz w:val="22"/>
        </w:rPr>
        <w:t>tipo de residuo</w:t>
      </w:r>
      <w:r w:rsidRPr="002F69DB">
        <w:rPr>
          <w:rFonts w:ascii="Arial" w:hAnsi="Arial" w:cs="Arial"/>
          <w:sz w:val="22"/>
        </w:rPr>
        <w:t xml:space="preserve"> y el riesgo.</w:t>
      </w:r>
    </w:p>
    <w:p w14:paraId="6E1860B1" w14:textId="77777777" w:rsidR="00FF6A7D" w:rsidRPr="002F69DB" w:rsidRDefault="00FF6A7D" w:rsidP="00AF5EC9">
      <w:pPr>
        <w:pStyle w:val="Prrafodelista"/>
        <w:numPr>
          <w:ilvl w:val="0"/>
          <w:numId w:val="10"/>
        </w:numPr>
        <w:spacing w:before="240"/>
        <w:jc w:val="both"/>
        <w:rPr>
          <w:rFonts w:ascii="Arial" w:hAnsi="Arial" w:cs="Arial"/>
          <w:sz w:val="22"/>
        </w:rPr>
      </w:pPr>
      <w:r w:rsidRPr="002F69DB">
        <w:rPr>
          <w:rFonts w:ascii="Arial" w:hAnsi="Arial" w:cs="Arial"/>
          <w:sz w:val="22"/>
        </w:rPr>
        <w:t>Dotado de e</w:t>
      </w:r>
      <w:r w:rsidR="000A052F" w:rsidRPr="002F69DB">
        <w:rPr>
          <w:rFonts w:ascii="Arial" w:hAnsi="Arial" w:cs="Arial"/>
          <w:sz w:val="22"/>
        </w:rPr>
        <w:t>xtintor satélite tipo ABC multipropósito.</w:t>
      </w:r>
      <w:r w:rsidR="001306AF" w:rsidRPr="002F69DB">
        <w:rPr>
          <w:rFonts w:ascii="Arial" w:hAnsi="Arial" w:cs="Arial"/>
          <w:sz w:val="22"/>
        </w:rPr>
        <w:t xml:space="preserve"> </w:t>
      </w:r>
    </w:p>
    <w:p w14:paraId="38425D70" w14:textId="77777777" w:rsidR="00FF6A7D" w:rsidRPr="002F69DB" w:rsidRDefault="004E1032" w:rsidP="00AF5EC9">
      <w:pPr>
        <w:pStyle w:val="Prrafodelista"/>
        <w:numPr>
          <w:ilvl w:val="0"/>
          <w:numId w:val="10"/>
        </w:numPr>
        <w:spacing w:before="240"/>
        <w:jc w:val="both"/>
        <w:rPr>
          <w:rFonts w:ascii="Arial" w:hAnsi="Arial" w:cs="Arial"/>
          <w:color w:val="FFFF00"/>
          <w:sz w:val="22"/>
        </w:rPr>
      </w:pPr>
      <w:r w:rsidRPr="002F69DB">
        <w:rPr>
          <w:rFonts w:ascii="Arial" w:hAnsi="Arial" w:cs="Arial"/>
          <w:sz w:val="22"/>
        </w:rPr>
        <w:t>Dotado con un sistema que permita el pesaje del material</w:t>
      </w:r>
      <w:r w:rsidR="00D46016" w:rsidRPr="002F69DB">
        <w:rPr>
          <w:rFonts w:ascii="Arial" w:hAnsi="Arial" w:cs="Arial"/>
          <w:sz w:val="22"/>
        </w:rPr>
        <w:t xml:space="preserve"> a almacenar. (Balanza digital)</w:t>
      </w:r>
    </w:p>
    <w:p w14:paraId="65076455" w14:textId="77777777" w:rsidR="006517A6" w:rsidRPr="002F69DB" w:rsidRDefault="0054488A" w:rsidP="00AF5EC9">
      <w:pPr>
        <w:pStyle w:val="Prrafodelista"/>
        <w:numPr>
          <w:ilvl w:val="0"/>
          <w:numId w:val="10"/>
        </w:numPr>
        <w:spacing w:before="240"/>
        <w:jc w:val="both"/>
        <w:rPr>
          <w:rFonts w:ascii="Arial" w:hAnsi="Arial" w:cs="Arial"/>
          <w:sz w:val="22"/>
        </w:rPr>
      </w:pPr>
      <w:r w:rsidRPr="002F69DB">
        <w:rPr>
          <w:rFonts w:ascii="Arial" w:hAnsi="Arial" w:cs="Arial"/>
          <w:sz w:val="22"/>
        </w:rPr>
        <w:t>Dotado con e</w:t>
      </w:r>
      <w:r w:rsidR="000A052F" w:rsidRPr="002F69DB">
        <w:rPr>
          <w:rFonts w:ascii="Arial" w:hAnsi="Arial" w:cs="Arial"/>
          <w:sz w:val="22"/>
        </w:rPr>
        <w:t>stibas de plástico</w:t>
      </w:r>
      <w:r w:rsidR="00FF6A7D" w:rsidRPr="002F69DB">
        <w:rPr>
          <w:rFonts w:ascii="Arial" w:hAnsi="Arial" w:cs="Arial"/>
          <w:sz w:val="22"/>
        </w:rPr>
        <w:t xml:space="preserve"> </w:t>
      </w:r>
      <w:r w:rsidRPr="002F69DB">
        <w:rPr>
          <w:rFonts w:ascii="Arial" w:hAnsi="Arial" w:cs="Arial"/>
          <w:sz w:val="22"/>
        </w:rPr>
        <w:t>y recipientes rígidos, impermeables y retornables, d</w:t>
      </w:r>
      <w:r w:rsidR="006517A6" w:rsidRPr="002F69DB">
        <w:rPr>
          <w:rFonts w:ascii="Arial" w:hAnsi="Arial" w:cs="Arial"/>
          <w:sz w:val="22"/>
        </w:rPr>
        <w:t>e color rojo y etiquetadas</w:t>
      </w:r>
      <w:r w:rsidRPr="002F69DB">
        <w:rPr>
          <w:rFonts w:ascii="Arial" w:hAnsi="Arial" w:cs="Arial"/>
          <w:sz w:val="22"/>
        </w:rPr>
        <w:t>.</w:t>
      </w:r>
    </w:p>
    <w:p w14:paraId="67A0F821" w14:textId="77777777" w:rsidR="006C2714" w:rsidRPr="002F69DB" w:rsidRDefault="00FF6A7D" w:rsidP="00AF5EC9">
      <w:pPr>
        <w:pStyle w:val="Prrafodelista"/>
        <w:numPr>
          <w:ilvl w:val="0"/>
          <w:numId w:val="10"/>
        </w:numPr>
        <w:spacing w:before="240"/>
        <w:jc w:val="both"/>
        <w:rPr>
          <w:rFonts w:ascii="Arial" w:hAnsi="Arial" w:cs="Arial"/>
          <w:sz w:val="22"/>
        </w:rPr>
      </w:pPr>
      <w:r w:rsidRPr="002F69DB">
        <w:rPr>
          <w:rFonts w:ascii="Arial" w:hAnsi="Arial" w:cs="Arial"/>
          <w:sz w:val="22"/>
        </w:rPr>
        <w:t xml:space="preserve">Dotado con </w:t>
      </w:r>
      <w:r w:rsidR="0054488A" w:rsidRPr="002F69DB">
        <w:rPr>
          <w:rFonts w:ascii="Arial" w:hAnsi="Arial" w:cs="Arial"/>
          <w:sz w:val="22"/>
        </w:rPr>
        <w:t xml:space="preserve">refrigerador o </w:t>
      </w:r>
      <w:r w:rsidRPr="002F69DB">
        <w:rPr>
          <w:rFonts w:ascii="Arial" w:hAnsi="Arial" w:cs="Arial"/>
          <w:sz w:val="22"/>
        </w:rPr>
        <w:t>c</w:t>
      </w:r>
      <w:r w:rsidR="000A052F" w:rsidRPr="002F69DB">
        <w:rPr>
          <w:rFonts w:ascii="Arial" w:hAnsi="Arial" w:cs="Arial"/>
          <w:sz w:val="22"/>
        </w:rPr>
        <w:t xml:space="preserve">ongelador </w:t>
      </w:r>
      <w:r w:rsidR="0054488A" w:rsidRPr="002F69DB">
        <w:rPr>
          <w:rFonts w:ascii="Arial" w:hAnsi="Arial" w:cs="Arial"/>
          <w:sz w:val="22"/>
        </w:rPr>
        <w:t>que garantice temperaturas no mayores a 4</w:t>
      </w:r>
      <w:r w:rsidR="0054488A" w:rsidRPr="002F69DB">
        <w:rPr>
          <w:rFonts w:ascii="Arial" w:hAnsi="Arial" w:cs="Arial"/>
          <w:sz w:val="22"/>
          <w:vertAlign w:val="superscript"/>
        </w:rPr>
        <w:t>o</w:t>
      </w:r>
      <w:r w:rsidR="0054488A" w:rsidRPr="002F69DB">
        <w:rPr>
          <w:rFonts w:ascii="Arial" w:hAnsi="Arial" w:cs="Arial"/>
          <w:sz w:val="22"/>
        </w:rPr>
        <w:t xml:space="preserve">C, </w:t>
      </w:r>
      <w:r w:rsidR="000A052F" w:rsidRPr="002F69DB">
        <w:rPr>
          <w:rFonts w:ascii="Arial" w:hAnsi="Arial" w:cs="Arial"/>
          <w:sz w:val="22"/>
        </w:rPr>
        <w:t>para el almacenamiento de residuos</w:t>
      </w:r>
      <w:r w:rsidRPr="002F69DB">
        <w:rPr>
          <w:rFonts w:ascii="Arial" w:hAnsi="Arial" w:cs="Arial"/>
          <w:sz w:val="22"/>
        </w:rPr>
        <w:t xml:space="preserve"> </w:t>
      </w:r>
      <w:proofErr w:type="spellStart"/>
      <w:r w:rsidR="00665199" w:rsidRPr="002F69DB">
        <w:rPr>
          <w:rFonts w:ascii="Arial" w:hAnsi="Arial" w:cs="Arial"/>
          <w:sz w:val="22"/>
        </w:rPr>
        <w:t>anatomopatológicos</w:t>
      </w:r>
      <w:proofErr w:type="spellEnd"/>
      <w:r w:rsidR="00EA2868" w:rsidRPr="002F69DB">
        <w:rPr>
          <w:rFonts w:ascii="Arial" w:hAnsi="Arial" w:cs="Arial"/>
          <w:sz w:val="22"/>
        </w:rPr>
        <w:t>.</w:t>
      </w:r>
    </w:p>
    <w:p w14:paraId="255BEF5E" w14:textId="77777777" w:rsidR="00273627" w:rsidRPr="002F69DB" w:rsidRDefault="00273627" w:rsidP="00AF5EC9">
      <w:pPr>
        <w:pStyle w:val="Prrafodelista"/>
        <w:numPr>
          <w:ilvl w:val="0"/>
          <w:numId w:val="10"/>
        </w:numPr>
        <w:spacing w:before="240"/>
        <w:jc w:val="both"/>
        <w:rPr>
          <w:rFonts w:ascii="Arial" w:hAnsi="Arial" w:cs="Arial"/>
          <w:sz w:val="22"/>
        </w:rPr>
      </w:pPr>
      <w:r w:rsidRPr="002F69DB">
        <w:rPr>
          <w:rFonts w:ascii="Arial" w:hAnsi="Arial" w:cs="Arial"/>
          <w:sz w:val="22"/>
        </w:rPr>
        <w:t>Acceso restringido mediante puerta metálica con cerradura y manejo estricto de las llaves de acceso.</w:t>
      </w:r>
      <w:r w:rsidR="006C2714" w:rsidRPr="002F69DB">
        <w:rPr>
          <w:rFonts w:ascii="Arial" w:hAnsi="Arial" w:cs="Arial"/>
          <w:sz w:val="22"/>
        </w:rPr>
        <w:t xml:space="preserve"> Con el objeto de evitar riesgos ocupacionales, contaminación cruzada y posibles inconsistencias en el diligenciamiento del registro diario de cuantificación de residuos, se tendrá restringido el acceso a personas no autorizadas al cuarto de almacenamiento central de RESPEL con riesgo biológico. Para lo anterior se contará con tres copias de la llave de acceso al sitio. Una estará a cargo del operario encargado de la recolección y entrega de los RESPEL al gestor especializado, una</w:t>
      </w:r>
      <w:r w:rsidR="00C173CB" w:rsidRPr="002F69DB">
        <w:rPr>
          <w:rFonts w:ascii="Arial" w:hAnsi="Arial" w:cs="Arial"/>
          <w:sz w:val="22"/>
        </w:rPr>
        <w:t xml:space="preserve"> copia de custodia a cargo del j</w:t>
      </w:r>
      <w:r w:rsidR="006C2714" w:rsidRPr="002F69DB">
        <w:rPr>
          <w:rFonts w:ascii="Arial" w:hAnsi="Arial" w:cs="Arial"/>
          <w:sz w:val="22"/>
        </w:rPr>
        <w:t>efe o director</w:t>
      </w:r>
      <w:r w:rsidR="00C173CB" w:rsidRPr="002F69DB">
        <w:rPr>
          <w:rFonts w:ascii="Arial" w:hAnsi="Arial" w:cs="Arial"/>
          <w:sz w:val="22"/>
        </w:rPr>
        <w:t>(a)</w:t>
      </w:r>
      <w:r w:rsidR="006C2714" w:rsidRPr="002F69DB">
        <w:rPr>
          <w:rFonts w:ascii="Arial" w:hAnsi="Arial" w:cs="Arial"/>
          <w:sz w:val="22"/>
        </w:rPr>
        <w:t xml:space="preserve"> de la división </w:t>
      </w:r>
      <w:r w:rsidR="00EC3D19" w:rsidRPr="002F69DB">
        <w:rPr>
          <w:rFonts w:ascii="Arial" w:hAnsi="Arial" w:cs="Arial"/>
          <w:sz w:val="22"/>
        </w:rPr>
        <w:t xml:space="preserve">de </w:t>
      </w:r>
      <w:r w:rsidR="006C2714" w:rsidRPr="002F69DB">
        <w:rPr>
          <w:rFonts w:ascii="Arial" w:hAnsi="Arial" w:cs="Arial"/>
          <w:sz w:val="22"/>
        </w:rPr>
        <w:t>Gestión de Servicios Institucionales o de la persona que éste designe, y otra a cargo del director</w:t>
      </w:r>
      <w:r w:rsidR="00C173CB" w:rsidRPr="002F69DB">
        <w:rPr>
          <w:rFonts w:ascii="Arial" w:hAnsi="Arial" w:cs="Arial"/>
          <w:sz w:val="22"/>
        </w:rPr>
        <w:t>(a)</w:t>
      </w:r>
      <w:r w:rsidR="006C2714" w:rsidRPr="002F69DB">
        <w:rPr>
          <w:rFonts w:ascii="Arial" w:hAnsi="Arial" w:cs="Arial"/>
          <w:sz w:val="22"/>
        </w:rPr>
        <w:t xml:space="preserve"> del GAGAS o de la persona que este designe.</w:t>
      </w:r>
    </w:p>
    <w:p w14:paraId="52FAB9C5" w14:textId="77777777" w:rsidR="00CA4A0A" w:rsidRPr="002F69DB" w:rsidRDefault="002B6FB8" w:rsidP="00CA4A0A">
      <w:pPr>
        <w:spacing w:before="240"/>
        <w:jc w:val="both"/>
        <w:rPr>
          <w:rFonts w:ascii="Arial" w:hAnsi="Arial" w:cs="Arial"/>
          <w:sz w:val="22"/>
        </w:rPr>
      </w:pPr>
      <w:r w:rsidRPr="002F69DB">
        <w:rPr>
          <w:rFonts w:ascii="Arial" w:hAnsi="Arial" w:cs="Arial"/>
          <w:sz w:val="22"/>
        </w:rPr>
        <w:t>La manipulación de elementos y los procedimientos de d</w:t>
      </w:r>
      <w:r w:rsidR="000A052F" w:rsidRPr="002F69DB">
        <w:rPr>
          <w:rFonts w:ascii="Arial" w:hAnsi="Arial" w:cs="Arial"/>
          <w:sz w:val="22"/>
        </w:rPr>
        <w:t>esinfección del cuarto de almacenamiento central</w:t>
      </w:r>
      <w:r w:rsidR="003B6C38" w:rsidRPr="002F69DB">
        <w:rPr>
          <w:rFonts w:ascii="Arial" w:hAnsi="Arial" w:cs="Arial"/>
          <w:sz w:val="22"/>
        </w:rPr>
        <w:t>,</w:t>
      </w:r>
      <w:r w:rsidR="000A052F" w:rsidRPr="002F69DB">
        <w:rPr>
          <w:rFonts w:ascii="Arial" w:hAnsi="Arial" w:cs="Arial"/>
          <w:sz w:val="22"/>
        </w:rPr>
        <w:t xml:space="preserve"> se</w:t>
      </w:r>
      <w:r w:rsidRPr="002F69DB">
        <w:rPr>
          <w:rFonts w:ascii="Arial" w:hAnsi="Arial" w:cs="Arial"/>
          <w:sz w:val="22"/>
        </w:rPr>
        <w:t xml:space="preserve"> realizarán dando cumplimiento </w:t>
      </w:r>
      <w:r w:rsidR="00E63245" w:rsidRPr="002F69DB">
        <w:rPr>
          <w:rFonts w:ascii="Arial" w:hAnsi="Arial" w:cs="Arial"/>
          <w:sz w:val="22"/>
        </w:rPr>
        <w:t>a las normas de bioseguridad y uso de elementos de protección personal (EPP)</w:t>
      </w:r>
      <w:r w:rsidR="003B6C38" w:rsidRPr="002F69DB">
        <w:rPr>
          <w:rFonts w:ascii="Arial" w:hAnsi="Arial" w:cs="Arial"/>
          <w:sz w:val="22"/>
        </w:rPr>
        <w:t xml:space="preserve"> definidos en el numeral 4.2.4 del presente documento</w:t>
      </w:r>
      <w:r w:rsidR="00CA4A0A" w:rsidRPr="002F69DB">
        <w:rPr>
          <w:rFonts w:ascii="Arial" w:hAnsi="Arial" w:cs="Arial"/>
          <w:sz w:val="22"/>
        </w:rPr>
        <w:t xml:space="preserve">. </w:t>
      </w:r>
    </w:p>
    <w:p w14:paraId="77B5A57C" w14:textId="77777777" w:rsidR="00C0711E" w:rsidRPr="002F69DB" w:rsidRDefault="00C0711E" w:rsidP="00FE6619">
      <w:pPr>
        <w:spacing w:before="240"/>
        <w:jc w:val="both"/>
        <w:rPr>
          <w:rFonts w:ascii="Arial" w:hAnsi="Arial" w:cs="Arial"/>
          <w:sz w:val="22"/>
        </w:rPr>
      </w:pPr>
      <w:r w:rsidRPr="002F69DB">
        <w:rPr>
          <w:rFonts w:ascii="Arial" w:hAnsi="Arial" w:cs="Arial"/>
          <w:sz w:val="22"/>
        </w:rPr>
        <w:t>El procedimiento para el manejo del sitio de almacenamiento central de RESPEL con riesgo biológico será el siguiente:</w:t>
      </w:r>
    </w:p>
    <w:p w14:paraId="0E9A8DF8" w14:textId="4A3724AC" w:rsidR="00D8106B" w:rsidRPr="002F69DB" w:rsidRDefault="00D8106B" w:rsidP="00AF5EC9">
      <w:pPr>
        <w:pStyle w:val="Prrafodelista"/>
        <w:numPr>
          <w:ilvl w:val="0"/>
          <w:numId w:val="16"/>
        </w:numPr>
        <w:spacing w:before="240"/>
        <w:jc w:val="both"/>
        <w:rPr>
          <w:rFonts w:ascii="Arial" w:hAnsi="Arial" w:cs="Arial"/>
          <w:sz w:val="22"/>
        </w:rPr>
      </w:pPr>
      <w:r w:rsidRPr="002F69DB">
        <w:rPr>
          <w:rFonts w:ascii="Arial" w:hAnsi="Arial" w:cs="Arial"/>
          <w:sz w:val="22"/>
        </w:rPr>
        <w:t xml:space="preserve">Pesar los residuos recolectados y diligenciar </w:t>
      </w:r>
      <w:r w:rsidR="00EF6B0C" w:rsidRPr="002F69DB">
        <w:rPr>
          <w:rFonts w:ascii="Arial" w:hAnsi="Arial" w:cs="Arial"/>
          <w:sz w:val="22"/>
        </w:rPr>
        <w:t xml:space="preserve">de forma manual </w:t>
      </w:r>
      <w:r w:rsidRPr="002F69DB">
        <w:rPr>
          <w:rFonts w:ascii="Arial" w:hAnsi="Arial" w:cs="Arial"/>
          <w:sz w:val="22"/>
        </w:rPr>
        <w:t xml:space="preserve">el </w:t>
      </w:r>
      <w:hyperlink r:id="rId194" w:history="1">
        <w:r w:rsidR="00C20E30" w:rsidRPr="002F69DB">
          <w:rPr>
            <w:rStyle w:val="Hipervnculo"/>
            <w:rFonts w:ascii="Arial" w:hAnsi="Arial" w:cs="Arial"/>
            <w:sz w:val="22"/>
          </w:rPr>
          <w:t>formato RH1 (Anexo 4)</w:t>
        </w:r>
      </w:hyperlink>
      <w:r w:rsidR="00C20E30" w:rsidRPr="002F69DB">
        <w:rPr>
          <w:rFonts w:ascii="Arial" w:hAnsi="Arial" w:cs="Arial"/>
          <w:sz w:val="22"/>
        </w:rPr>
        <w:t>,</w:t>
      </w:r>
      <w:r w:rsidRPr="002F69DB">
        <w:rPr>
          <w:rFonts w:ascii="Arial" w:hAnsi="Arial" w:cs="Arial"/>
          <w:sz w:val="22"/>
        </w:rPr>
        <w:t xml:space="preserve"> que permite el registro diario</w:t>
      </w:r>
      <w:r w:rsidR="00EF6B0C" w:rsidRPr="002F69DB">
        <w:rPr>
          <w:rFonts w:ascii="Arial" w:hAnsi="Arial" w:cs="Arial"/>
          <w:sz w:val="22"/>
        </w:rPr>
        <w:t xml:space="preserve"> de la generación de RESPEL con riesgo biológico</w:t>
      </w:r>
      <w:r w:rsidRPr="002F69DB">
        <w:rPr>
          <w:rFonts w:ascii="Arial" w:hAnsi="Arial" w:cs="Arial"/>
          <w:sz w:val="22"/>
        </w:rPr>
        <w:t>.</w:t>
      </w:r>
      <w:r w:rsidR="00EF6B0C" w:rsidRPr="002F69DB">
        <w:rPr>
          <w:rFonts w:ascii="Arial" w:hAnsi="Arial" w:cs="Arial"/>
          <w:sz w:val="22"/>
        </w:rPr>
        <w:t xml:space="preserve"> Estos formatos impresos deben estar disponibles permanentemente en el lugar, en cantidad suficiente. El responsable de que estos formatos estén disponibles en el lugar será el funcionario encargado por el Grupo de Administrativo de Gestión Ambiental y Sanitaria (GAGAS).</w:t>
      </w:r>
    </w:p>
    <w:p w14:paraId="5A4529C0" w14:textId="77777777" w:rsidR="006C2714" w:rsidRPr="002F69DB" w:rsidRDefault="00D8106B" w:rsidP="00AF5EC9">
      <w:pPr>
        <w:pStyle w:val="Prrafodelista"/>
        <w:numPr>
          <w:ilvl w:val="0"/>
          <w:numId w:val="16"/>
        </w:numPr>
        <w:spacing w:before="240"/>
        <w:jc w:val="both"/>
        <w:rPr>
          <w:rFonts w:ascii="Arial" w:hAnsi="Arial" w:cs="Arial"/>
          <w:sz w:val="22"/>
        </w:rPr>
      </w:pPr>
      <w:r w:rsidRPr="002F69DB">
        <w:rPr>
          <w:rFonts w:ascii="Arial" w:hAnsi="Arial" w:cs="Arial"/>
          <w:sz w:val="22"/>
        </w:rPr>
        <w:t>Ubicar los RESPEL recogidos, verificando que cada bolsa o recipiente se encuentre etiquetado y con la totalidad de la información diligenciada.</w:t>
      </w:r>
      <w:r w:rsidR="006C2714" w:rsidRPr="002F69DB">
        <w:rPr>
          <w:rFonts w:ascii="Arial" w:hAnsi="Arial" w:cs="Arial"/>
          <w:sz w:val="22"/>
        </w:rPr>
        <w:t xml:space="preserve"> </w:t>
      </w:r>
      <w:r w:rsidRPr="002F69DB">
        <w:rPr>
          <w:rFonts w:ascii="Arial" w:hAnsi="Arial" w:cs="Arial"/>
          <w:sz w:val="22"/>
        </w:rPr>
        <w:t>Verificar la presencia de derrames y proceder con la limpieza y desinfección del sitio.</w:t>
      </w:r>
      <w:r w:rsidR="006C2714" w:rsidRPr="002F69DB">
        <w:rPr>
          <w:rFonts w:ascii="Arial" w:hAnsi="Arial" w:cs="Arial"/>
          <w:sz w:val="22"/>
        </w:rPr>
        <w:t xml:space="preserve"> </w:t>
      </w:r>
    </w:p>
    <w:p w14:paraId="2A5F8F9B" w14:textId="77777777" w:rsidR="006C2714" w:rsidRPr="002F69DB" w:rsidRDefault="006C2714" w:rsidP="00AF5EC9">
      <w:pPr>
        <w:pStyle w:val="Prrafodelista"/>
        <w:numPr>
          <w:ilvl w:val="0"/>
          <w:numId w:val="16"/>
        </w:numPr>
        <w:spacing w:before="240"/>
        <w:jc w:val="both"/>
        <w:rPr>
          <w:rFonts w:ascii="Arial" w:hAnsi="Arial" w:cs="Arial"/>
          <w:sz w:val="22"/>
        </w:rPr>
      </w:pPr>
      <w:r w:rsidRPr="002F69DB">
        <w:rPr>
          <w:rFonts w:ascii="Arial" w:hAnsi="Arial" w:cs="Arial"/>
          <w:sz w:val="22"/>
        </w:rPr>
        <w:lastRenderedPageBreak/>
        <w:t>Diariamente, al finalizar la ruta de recolección y ubicación de los RESPEL en los respectivos lugares del cuarto de almacenamiento central, el operario encargado realizará la limpieza y desinfección del lugar, de la siguiente manera:</w:t>
      </w:r>
    </w:p>
    <w:p w14:paraId="2F14F385" w14:textId="02C7480C" w:rsidR="006C2714" w:rsidRPr="002F69DB" w:rsidRDefault="006C2714" w:rsidP="00AF5EC9">
      <w:pPr>
        <w:pStyle w:val="Prrafodelista"/>
        <w:numPr>
          <w:ilvl w:val="1"/>
          <w:numId w:val="16"/>
        </w:numPr>
        <w:spacing w:before="240"/>
        <w:jc w:val="both"/>
        <w:rPr>
          <w:rFonts w:ascii="Arial" w:hAnsi="Arial" w:cs="Arial"/>
          <w:sz w:val="22"/>
        </w:rPr>
      </w:pPr>
      <w:r w:rsidRPr="002F69DB">
        <w:rPr>
          <w:rFonts w:ascii="Arial" w:hAnsi="Arial" w:cs="Arial"/>
          <w:b/>
          <w:i/>
          <w:sz w:val="22"/>
          <w:u w:val="single"/>
        </w:rPr>
        <w:t>Pisos:</w:t>
      </w:r>
      <w:r w:rsidRPr="002F69DB">
        <w:rPr>
          <w:rFonts w:ascii="Arial" w:hAnsi="Arial" w:cs="Arial"/>
          <w:sz w:val="22"/>
        </w:rPr>
        <w:t xml:space="preserve"> Higienización mediante la aplicación de </w:t>
      </w:r>
      <w:r w:rsidR="0052188A">
        <w:rPr>
          <w:rFonts w:ascii="Arial" w:hAnsi="Arial" w:cs="Arial"/>
          <w:sz w:val="22"/>
        </w:rPr>
        <w:t>a</w:t>
      </w:r>
      <w:r w:rsidRPr="002F69DB">
        <w:rPr>
          <w:rFonts w:ascii="Arial" w:hAnsi="Arial" w:cs="Arial"/>
          <w:sz w:val="22"/>
        </w:rPr>
        <w:t xml:space="preserve">gua con detergentes neutros, utilizando implementos de limpieza que al tiempo de facilitar la </w:t>
      </w:r>
      <w:r w:rsidR="00665199" w:rsidRPr="002F69DB">
        <w:rPr>
          <w:rFonts w:ascii="Arial" w:hAnsi="Arial" w:cs="Arial"/>
          <w:sz w:val="22"/>
        </w:rPr>
        <w:t>tarea</w:t>
      </w:r>
      <w:r w:rsidRPr="002F69DB">
        <w:rPr>
          <w:rFonts w:ascii="Arial" w:hAnsi="Arial" w:cs="Arial"/>
          <w:sz w:val="22"/>
        </w:rPr>
        <w:t xml:space="preserve"> protejan al operario. </w:t>
      </w:r>
    </w:p>
    <w:p w14:paraId="51CEF05C" w14:textId="77777777" w:rsidR="00D8106B" w:rsidRPr="002F69DB" w:rsidRDefault="006C2714" w:rsidP="00AF5EC9">
      <w:pPr>
        <w:pStyle w:val="Prrafodelista"/>
        <w:numPr>
          <w:ilvl w:val="1"/>
          <w:numId w:val="16"/>
        </w:numPr>
        <w:spacing w:before="240"/>
        <w:jc w:val="both"/>
        <w:rPr>
          <w:rFonts w:ascii="Arial" w:hAnsi="Arial" w:cs="Arial"/>
          <w:sz w:val="22"/>
        </w:rPr>
      </w:pPr>
      <w:r w:rsidRPr="002F69DB">
        <w:rPr>
          <w:rFonts w:ascii="Arial" w:hAnsi="Arial" w:cs="Arial"/>
          <w:b/>
          <w:i/>
          <w:sz w:val="22"/>
          <w:u w:val="single"/>
        </w:rPr>
        <w:t>Bolsas y dispositivos de almacenamiento:</w:t>
      </w:r>
      <w:r w:rsidRPr="002F69DB">
        <w:rPr>
          <w:rFonts w:ascii="Arial" w:hAnsi="Arial" w:cs="Arial"/>
          <w:sz w:val="22"/>
        </w:rPr>
        <w:t xml:space="preserve"> Aplicación por aspersión en bolsas y dispositivos de almacenamiento de residuos de riesgo biológico, de alcohol al 70% o amonio cuaternario diluido a 1000 ppm, verificando que no se presenten derrames ni queden residuos expuestos. En caso de derrames sangre y fluidos corporales, se utilizarán compuestos clorados para desinfectar superficies.</w:t>
      </w:r>
    </w:p>
    <w:p w14:paraId="0AE7D85C" w14:textId="77777777" w:rsidR="006C2714" w:rsidRPr="002F69DB" w:rsidRDefault="00D8106B" w:rsidP="00AF5EC9">
      <w:pPr>
        <w:pStyle w:val="Prrafodelista"/>
        <w:numPr>
          <w:ilvl w:val="0"/>
          <w:numId w:val="16"/>
        </w:numPr>
        <w:spacing w:before="240"/>
        <w:jc w:val="both"/>
        <w:rPr>
          <w:rFonts w:ascii="Arial" w:hAnsi="Arial" w:cs="Arial"/>
          <w:sz w:val="22"/>
        </w:rPr>
      </w:pPr>
      <w:r w:rsidRPr="002F69DB">
        <w:rPr>
          <w:rFonts w:ascii="Arial" w:hAnsi="Arial" w:cs="Arial"/>
          <w:sz w:val="22"/>
        </w:rPr>
        <w:t>Cerrar con llave</w:t>
      </w:r>
      <w:r w:rsidR="006C2714" w:rsidRPr="002F69DB">
        <w:rPr>
          <w:rFonts w:ascii="Arial" w:hAnsi="Arial" w:cs="Arial"/>
          <w:sz w:val="22"/>
        </w:rPr>
        <w:t xml:space="preserve"> la puerta.</w:t>
      </w:r>
    </w:p>
    <w:p w14:paraId="7B63FA37" w14:textId="77777777" w:rsidR="006C2714" w:rsidRPr="002F69DB" w:rsidRDefault="006C2714" w:rsidP="00AF5EC9">
      <w:pPr>
        <w:pStyle w:val="Prrafodelista"/>
        <w:numPr>
          <w:ilvl w:val="0"/>
          <w:numId w:val="16"/>
        </w:numPr>
        <w:spacing w:before="240"/>
        <w:jc w:val="both"/>
        <w:rPr>
          <w:rFonts w:ascii="Arial" w:hAnsi="Arial" w:cs="Arial"/>
          <w:sz w:val="22"/>
        </w:rPr>
      </w:pPr>
      <w:r w:rsidRPr="002F69DB">
        <w:rPr>
          <w:rFonts w:ascii="Arial" w:hAnsi="Arial" w:cs="Arial"/>
          <w:sz w:val="22"/>
        </w:rPr>
        <w:t>Al finalizar cada jornada, el</w:t>
      </w:r>
      <w:r w:rsidR="00EF6B0C" w:rsidRPr="002F69DB">
        <w:rPr>
          <w:rFonts w:ascii="Arial" w:hAnsi="Arial" w:cs="Arial"/>
          <w:sz w:val="22"/>
        </w:rPr>
        <w:t xml:space="preserve"> operario deberá hacer entrega diaria del </w:t>
      </w:r>
      <w:hyperlink r:id="rId195" w:history="1">
        <w:r w:rsidR="00C20E30" w:rsidRPr="002F69DB">
          <w:rPr>
            <w:rStyle w:val="Hipervnculo"/>
            <w:rFonts w:ascii="Arial" w:hAnsi="Arial" w:cs="Arial"/>
            <w:sz w:val="22"/>
          </w:rPr>
          <w:t>formato RH1 (Anexo 4)</w:t>
        </w:r>
      </w:hyperlink>
      <w:r w:rsidR="00EF6B0C" w:rsidRPr="002F69DB">
        <w:rPr>
          <w:rFonts w:ascii="Arial" w:hAnsi="Arial" w:cs="Arial"/>
          <w:sz w:val="22"/>
        </w:rPr>
        <w:t xml:space="preserve"> diligenciado a</w:t>
      </w:r>
      <w:r w:rsidRPr="002F69DB">
        <w:rPr>
          <w:rFonts w:ascii="Arial" w:hAnsi="Arial" w:cs="Arial"/>
          <w:sz w:val="22"/>
        </w:rPr>
        <w:t xml:space="preserve">l funcionario </w:t>
      </w:r>
      <w:r w:rsidR="00EF6B0C" w:rsidRPr="002F69DB">
        <w:rPr>
          <w:rFonts w:ascii="Arial" w:hAnsi="Arial" w:cs="Arial"/>
          <w:sz w:val="22"/>
        </w:rPr>
        <w:t>encargado por el Grupo de Administrativo de Gestión Ambiental y Sanitaria (GAGAS),</w:t>
      </w:r>
      <w:r w:rsidRPr="002F69DB">
        <w:rPr>
          <w:rFonts w:ascii="Arial" w:hAnsi="Arial" w:cs="Arial"/>
          <w:sz w:val="22"/>
        </w:rPr>
        <w:t xml:space="preserve"> o a quien sea designado por el director</w:t>
      </w:r>
      <w:r w:rsidR="00C173CB" w:rsidRPr="002F69DB">
        <w:rPr>
          <w:rFonts w:ascii="Arial" w:hAnsi="Arial" w:cs="Arial"/>
          <w:sz w:val="22"/>
        </w:rPr>
        <w:t>(a)</w:t>
      </w:r>
      <w:r w:rsidRPr="002F69DB">
        <w:rPr>
          <w:rFonts w:ascii="Arial" w:hAnsi="Arial" w:cs="Arial"/>
          <w:sz w:val="22"/>
        </w:rPr>
        <w:t xml:space="preserve"> de este Grupo.</w:t>
      </w:r>
    </w:p>
    <w:p w14:paraId="4583040B" w14:textId="77777777" w:rsidR="00EC3D19" w:rsidRPr="002F69DB" w:rsidRDefault="00EC3D19" w:rsidP="00EC3D19">
      <w:pPr>
        <w:spacing w:before="240"/>
        <w:jc w:val="both"/>
        <w:rPr>
          <w:rFonts w:ascii="Arial" w:hAnsi="Arial" w:cs="Arial"/>
          <w:sz w:val="22"/>
        </w:rPr>
      </w:pPr>
      <w:r w:rsidRPr="002F69DB">
        <w:rPr>
          <w:rFonts w:ascii="Arial" w:hAnsi="Arial" w:cs="Arial"/>
          <w:sz w:val="22"/>
        </w:rPr>
        <w:t xml:space="preserve">Aunque se considere un almacenamiento final, por tratarse de un sitio de recolección por parte del gestor especializado, el sitio de entrega de RESPEL con riesgo biológico ubicado en el Laboratorio de Genética Médica ADN – UTP será manejado con las mismas especificaciones de almacenamiento y manejo en la fuente. </w:t>
      </w:r>
    </w:p>
    <w:p w14:paraId="4E3F01C5" w14:textId="77777777" w:rsidR="00EC3D19" w:rsidRPr="002F69DB" w:rsidRDefault="00EC3D19" w:rsidP="00EC3D19">
      <w:pPr>
        <w:spacing w:before="240"/>
        <w:jc w:val="both"/>
        <w:rPr>
          <w:rFonts w:ascii="Arial" w:hAnsi="Arial" w:cs="Arial"/>
          <w:sz w:val="22"/>
        </w:rPr>
      </w:pPr>
      <w:r w:rsidRPr="002F69DB">
        <w:rPr>
          <w:rFonts w:ascii="Arial" w:hAnsi="Arial" w:cs="Arial"/>
          <w:sz w:val="22"/>
        </w:rPr>
        <w:t>Será responsabilidad del Director</w:t>
      </w:r>
      <w:r w:rsidR="00C173CB" w:rsidRPr="002F69DB">
        <w:rPr>
          <w:rFonts w:ascii="Arial" w:hAnsi="Arial" w:cs="Arial"/>
          <w:sz w:val="22"/>
        </w:rPr>
        <w:t>(a)</w:t>
      </w:r>
      <w:r w:rsidRPr="002F69DB">
        <w:rPr>
          <w:rFonts w:ascii="Arial" w:hAnsi="Arial" w:cs="Arial"/>
          <w:sz w:val="22"/>
        </w:rPr>
        <w:t xml:space="preserve"> del Grupo de Administrativo de Gestión Ambiental y Sanitaria (GAGAS), mantener señalizados y dotados los sitios de almacenamiento central de RESPEL con riesgo biológico, conforme a los lineamientos legales fijados por las autoridades ambientales y sanitarias.</w:t>
      </w:r>
    </w:p>
    <w:p w14:paraId="6233D25C" w14:textId="77777777" w:rsidR="00C0711E" w:rsidRPr="002F69DB" w:rsidRDefault="00EC3D19" w:rsidP="00A55679">
      <w:pPr>
        <w:pStyle w:val="Ttulo3"/>
      </w:pPr>
      <w:bookmarkStart w:id="260" w:name="_Toc408778737"/>
      <w:bookmarkStart w:id="261" w:name="_Toc471943906"/>
      <w:r w:rsidRPr="002F69DB">
        <w:t>4.4.2</w:t>
      </w:r>
      <w:r w:rsidR="00C0711E" w:rsidRPr="002F69DB">
        <w:t xml:space="preserve"> Almacenamiento central de RESPEL con riesgo </w:t>
      </w:r>
      <w:r w:rsidRPr="002F69DB">
        <w:t>químico</w:t>
      </w:r>
      <w:bookmarkEnd w:id="260"/>
      <w:bookmarkEnd w:id="261"/>
    </w:p>
    <w:p w14:paraId="7919ED8F" w14:textId="77777777" w:rsidR="002E332E" w:rsidRPr="002F69DB" w:rsidRDefault="0023273F" w:rsidP="00291CB3">
      <w:pPr>
        <w:spacing w:before="240"/>
        <w:jc w:val="both"/>
        <w:rPr>
          <w:rFonts w:ascii="Arial" w:hAnsi="Arial" w:cs="Arial"/>
          <w:b/>
          <w:color w:val="FFFF00"/>
          <w:sz w:val="22"/>
        </w:rPr>
      </w:pPr>
      <w:r w:rsidRPr="002F69DB">
        <w:rPr>
          <w:rFonts w:ascii="Arial" w:hAnsi="Arial" w:cs="Arial"/>
          <w:sz w:val="22"/>
        </w:rPr>
        <w:t>Los</w:t>
      </w:r>
      <w:r w:rsidR="002B33A1" w:rsidRPr="002F69DB">
        <w:rPr>
          <w:rFonts w:ascii="Arial" w:hAnsi="Arial" w:cs="Arial"/>
          <w:sz w:val="22"/>
        </w:rPr>
        <w:t xml:space="preserve"> RESPEL que con riesgo químico generados en la institución se clasifica</w:t>
      </w:r>
      <w:r w:rsidRPr="002F69DB">
        <w:rPr>
          <w:rFonts w:ascii="Arial" w:hAnsi="Arial" w:cs="Arial"/>
          <w:sz w:val="22"/>
        </w:rPr>
        <w:t>n en dos grupos</w:t>
      </w:r>
      <w:r w:rsidR="0076754C" w:rsidRPr="002F69DB">
        <w:rPr>
          <w:rFonts w:ascii="Arial" w:hAnsi="Arial" w:cs="Arial"/>
          <w:sz w:val="22"/>
        </w:rPr>
        <w:t>;</w:t>
      </w:r>
      <w:r w:rsidR="002B33A1" w:rsidRPr="002F69DB">
        <w:rPr>
          <w:rFonts w:ascii="Arial" w:hAnsi="Arial" w:cs="Arial"/>
          <w:sz w:val="22"/>
        </w:rPr>
        <w:t xml:space="preserve"> </w:t>
      </w:r>
      <w:r w:rsidR="0076754C" w:rsidRPr="002F69DB">
        <w:rPr>
          <w:rFonts w:ascii="Arial" w:hAnsi="Arial" w:cs="Arial"/>
          <w:sz w:val="22"/>
        </w:rPr>
        <w:t>e</w:t>
      </w:r>
      <w:r w:rsidR="002B33A1" w:rsidRPr="002F69DB">
        <w:rPr>
          <w:rFonts w:ascii="Arial" w:hAnsi="Arial" w:cs="Arial"/>
          <w:sz w:val="22"/>
        </w:rPr>
        <w:t xml:space="preserve">n primer lugar </w:t>
      </w:r>
      <w:r w:rsidRPr="002F69DB">
        <w:rPr>
          <w:rFonts w:ascii="Arial" w:hAnsi="Arial" w:cs="Arial"/>
          <w:sz w:val="22"/>
        </w:rPr>
        <w:t xml:space="preserve">se encuentran </w:t>
      </w:r>
      <w:r w:rsidR="00E41DE7" w:rsidRPr="002F69DB">
        <w:rPr>
          <w:rFonts w:ascii="Arial" w:hAnsi="Arial" w:cs="Arial"/>
          <w:sz w:val="22"/>
        </w:rPr>
        <w:t xml:space="preserve">las corrientes cuya gestión pos </w:t>
      </w:r>
      <w:r w:rsidRPr="002F69DB">
        <w:rPr>
          <w:rFonts w:ascii="Arial" w:hAnsi="Arial" w:cs="Arial"/>
          <w:sz w:val="22"/>
        </w:rPr>
        <w:t xml:space="preserve">consumo </w:t>
      </w:r>
      <w:r w:rsidR="001C7FD6" w:rsidRPr="002F69DB">
        <w:rPr>
          <w:rFonts w:ascii="Arial" w:hAnsi="Arial" w:cs="Arial"/>
          <w:sz w:val="22"/>
        </w:rPr>
        <w:t xml:space="preserve">están </w:t>
      </w:r>
      <w:r w:rsidRPr="002F69DB">
        <w:rPr>
          <w:rFonts w:ascii="Arial" w:hAnsi="Arial" w:cs="Arial"/>
          <w:sz w:val="22"/>
        </w:rPr>
        <w:t xml:space="preserve">reglamentadas </w:t>
      </w:r>
      <w:r w:rsidR="00291CB3" w:rsidRPr="002F69DB">
        <w:rPr>
          <w:rFonts w:ascii="Arial" w:hAnsi="Arial" w:cs="Arial"/>
          <w:sz w:val="22"/>
        </w:rPr>
        <w:t xml:space="preserve">a través de normas </w:t>
      </w:r>
      <w:r w:rsidRPr="002F69DB">
        <w:rPr>
          <w:rFonts w:ascii="Arial" w:hAnsi="Arial" w:cs="Arial"/>
          <w:sz w:val="22"/>
        </w:rPr>
        <w:t xml:space="preserve">por el Gobierno </w:t>
      </w:r>
      <w:r w:rsidR="0076754C" w:rsidRPr="002F69DB">
        <w:rPr>
          <w:rFonts w:ascii="Arial" w:hAnsi="Arial" w:cs="Arial"/>
          <w:sz w:val="22"/>
        </w:rPr>
        <w:t>Nacional</w:t>
      </w:r>
      <w:r w:rsidR="00755019" w:rsidRPr="002F69DB">
        <w:rPr>
          <w:rFonts w:ascii="Arial" w:hAnsi="Arial" w:cs="Arial"/>
          <w:sz w:val="22"/>
        </w:rPr>
        <w:t xml:space="preserve">, </w:t>
      </w:r>
      <w:r w:rsidR="0076754C" w:rsidRPr="002F69DB">
        <w:rPr>
          <w:rFonts w:ascii="Arial" w:hAnsi="Arial" w:cs="Arial"/>
          <w:sz w:val="22"/>
        </w:rPr>
        <w:t>y en segundo lugar se encuent</w:t>
      </w:r>
      <w:r w:rsidR="00E41DE7" w:rsidRPr="002F69DB">
        <w:rPr>
          <w:rFonts w:ascii="Arial" w:hAnsi="Arial" w:cs="Arial"/>
          <w:sz w:val="22"/>
        </w:rPr>
        <w:t xml:space="preserve">ran los RESPEL cuya gestión pos </w:t>
      </w:r>
      <w:r w:rsidR="0076754C" w:rsidRPr="002F69DB">
        <w:rPr>
          <w:rFonts w:ascii="Arial" w:hAnsi="Arial" w:cs="Arial"/>
          <w:sz w:val="22"/>
        </w:rPr>
        <w:t>consumo no ha sido reglamentada aún. El almacenamiento central se realizará diferenciando espacialmente ambos grupos de RESPEL, para lo cual l</w:t>
      </w:r>
      <w:r w:rsidR="00844875" w:rsidRPr="002F69DB">
        <w:rPr>
          <w:rFonts w:ascii="Arial" w:hAnsi="Arial" w:cs="Arial"/>
          <w:sz w:val="22"/>
        </w:rPr>
        <w:t xml:space="preserve">a institución cuenta con un sitio de almacenamiento central ubicado </w:t>
      </w:r>
      <w:r w:rsidR="00C9136E" w:rsidRPr="002F69DB">
        <w:rPr>
          <w:rFonts w:ascii="Arial" w:hAnsi="Arial" w:cs="Arial"/>
          <w:sz w:val="22"/>
        </w:rPr>
        <w:t>en la Facultad de Bellas artes y humanidades (</w:t>
      </w:r>
      <w:r w:rsidR="00BB1BAD" w:rsidRPr="002F69DB">
        <w:rPr>
          <w:rFonts w:ascii="Arial" w:hAnsi="Arial" w:cs="Arial"/>
          <w:sz w:val="22"/>
        </w:rPr>
        <w:t>Edificio</w:t>
      </w:r>
      <w:r w:rsidR="00C9136E" w:rsidRPr="002F69DB">
        <w:rPr>
          <w:rFonts w:ascii="Arial" w:hAnsi="Arial" w:cs="Arial"/>
          <w:sz w:val="22"/>
        </w:rPr>
        <w:t xml:space="preserve"> No.12), sobre la margen derecha de la vía que conduce a “Mundo Nuevo”. En este mismo sitio </w:t>
      </w:r>
      <w:r w:rsidR="006A3F0C" w:rsidRPr="002F69DB">
        <w:rPr>
          <w:rFonts w:ascii="Arial" w:hAnsi="Arial" w:cs="Arial"/>
          <w:sz w:val="22"/>
        </w:rPr>
        <w:t xml:space="preserve">también </w:t>
      </w:r>
      <w:r w:rsidR="00C9136E" w:rsidRPr="002F69DB">
        <w:rPr>
          <w:rFonts w:ascii="Arial" w:hAnsi="Arial" w:cs="Arial"/>
          <w:sz w:val="22"/>
        </w:rPr>
        <w:t xml:space="preserve">se realiza el almacenamiento, </w:t>
      </w:r>
      <w:r w:rsidR="006A3F0C" w:rsidRPr="002F69DB">
        <w:rPr>
          <w:rFonts w:ascii="Arial" w:hAnsi="Arial" w:cs="Arial"/>
          <w:sz w:val="22"/>
        </w:rPr>
        <w:t>en espacios diferentes, de</w:t>
      </w:r>
      <w:r w:rsidR="0076754C" w:rsidRPr="002F69DB">
        <w:rPr>
          <w:rFonts w:ascii="Arial" w:hAnsi="Arial" w:cs="Arial"/>
          <w:sz w:val="22"/>
        </w:rPr>
        <w:t xml:space="preserve"> material reciclable obtenido a partir de residuos ordinarios y</w:t>
      </w:r>
      <w:r w:rsidR="006A3F0C" w:rsidRPr="002F69DB">
        <w:rPr>
          <w:rFonts w:ascii="Arial" w:hAnsi="Arial" w:cs="Arial"/>
          <w:sz w:val="22"/>
        </w:rPr>
        <w:t xml:space="preserve"> </w:t>
      </w:r>
      <w:r w:rsidR="005D083A" w:rsidRPr="002F69DB">
        <w:rPr>
          <w:rFonts w:ascii="Arial" w:hAnsi="Arial" w:cs="Arial"/>
          <w:sz w:val="22"/>
        </w:rPr>
        <w:t xml:space="preserve">residuos ordinarios a </w:t>
      </w:r>
      <w:r w:rsidR="002010F5" w:rsidRPr="002F69DB">
        <w:rPr>
          <w:rFonts w:ascii="Arial" w:hAnsi="Arial" w:cs="Arial"/>
          <w:sz w:val="22"/>
        </w:rPr>
        <w:t xml:space="preserve">presentar y </w:t>
      </w:r>
      <w:r w:rsidR="005D083A" w:rsidRPr="002F69DB">
        <w:rPr>
          <w:rFonts w:ascii="Arial" w:hAnsi="Arial" w:cs="Arial"/>
          <w:sz w:val="22"/>
        </w:rPr>
        <w:t xml:space="preserve">transportar al relleno sanitario por parte de la empresa que presta el servicio público de aseo. </w:t>
      </w:r>
    </w:p>
    <w:p w14:paraId="72BB747E" w14:textId="1EA3146E" w:rsidR="002E332E" w:rsidRPr="002F69DB" w:rsidRDefault="00F967EA" w:rsidP="00581669">
      <w:pPr>
        <w:spacing w:before="240"/>
        <w:jc w:val="both"/>
        <w:rPr>
          <w:rFonts w:ascii="Arial" w:hAnsi="Arial" w:cs="Arial"/>
          <w:b/>
          <w:color w:val="FFFF00"/>
          <w:sz w:val="22"/>
          <w:highlight w:val="red"/>
        </w:rPr>
      </w:pPr>
      <w:r w:rsidRPr="002F69DB">
        <w:rPr>
          <w:rFonts w:ascii="Arial" w:hAnsi="Arial" w:cs="Arial"/>
          <w:sz w:val="22"/>
        </w:rPr>
        <w:t xml:space="preserve">El espacio disponible destinado para el almacenamiento de </w:t>
      </w:r>
      <w:r w:rsidR="002010F5" w:rsidRPr="002F69DB">
        <w:rPr>
          <w:rFonts w:ascii="Arial" w:hAnsi="Arial" w:cs="Arial"/>
          <w:sz w:val="22"/>
        </w:rPr>
        <w:t xml:space="preserve">ambos grupos de </w:t>
      </w:r>
      <w:r w:rsidRPr="002F69DB">
        <w:rPr>
          <w:rFonts w:ascii="Arial" w:hAnsi="Arial" w:cs="Arial"/>
          <w:sz w:val="22"/>
        </w:rPr>
        <w:t>RESPEL</w:t>
      </w:r>
      <w:r w:rsidR="002010F5" w:rsidRPr="002F69DB">
        <w:rPr>
          <w:rFonts w:ascii="Arial" w:hAnsi="Arial" w:cs="Arial"/>
          <w:sz w:val="22"/>
        </w:rPr>
        <w:t xml:space="preserve"> con riesgo químico</w:t>
      </w:r>
      <w:r w:rsidRPr="002F69DB">
        <w:rPr>
          <w:rFonts w:ascii="Arial" w:hAnsi="Arial" w:cs="Arial"/>
          <w:sz w:val="22"/>
        </w:rPr>
        <w:t xml:space="preserve"> es de aproximadamente 72 m</w:t>
      </w:r>
      <w:r w:rsidRPr="002F69DB">
        <w:rPr>
          <w:rFonts w:ascii="Arial" w:hAnsi="Arial" w:cs="Arial"/>
          <w:sz w:val="22"/>
          <w:vertAlign w:val="superscript"/>
        </w:rPr>
        <w:t>2</w:t>
      </w:r>
      <w:r w:rsidRPr="002F69DB">
        <w:rPr>
          <w:rFonts w:ascii="Arial" w:hAnsi="Arial" w:cs="Arial"/>
          <w:sz w:val="22"/>
        </w:rPr>
        <w:t xml:space="preserve">, </w:t>
      </w:r>
      <w:r w:rsidR="002E332E" w:rsidRPr="002F69DB">
        <w:rPr>
          <w:rFonts w:ascii="Arial" w:hAnsi="Arial" w:cs="Arial"/>
          <w:sz w:val="22"/>
        </w:rPr>
        <w:t>con la siguiente distribución</w:t>
      </w:r>
      <w:r w:rsidR="00831BF8" w:rsidRPr="002F69DB">
        <w:rPr>
          <w:rFonts w:ascii="Arial" w:hAnsi="Arial" w:cs="Arial"/>
          <w:sz w:val="22"/>
        </w:rPr>
        <w:t xml:space="preserve"> (</w:t>
      </w:r>
      <w:r w:rsidR="00363C0E">
        <w:rPr>
          <w:rFonts w:ascii="Arial" w:hAnsi="Arial" w:cs="Arial"/>
          <w:sz w:val="22"/>
        </w:rPr>
        <w:t>figura 16</w:t>
      </w:r>
      <w:r w:rsidR="00831BF8" w:rsidRPr="002F69DB">
        <w:rPr>
          <w:rFonts w:ascii="Arial" w:hAnsi="Arial" w:cs="Arial"/>
          <w:sz w:val="22"/>
        </w:rPr>
        <w:t>)</w:t>
      </w:r>
      <w:r w:rsidR="002E332E" w:rsidRPr="002F69DB">
        <w:rPr>
          <w:rFonts w:ascii="Arial" w:hAnsi="Arial" w:cs="Arial"/>
          <w:sz w:val="22"/>
        </w:rPr>
        <w:t>:</w:t>
      </w:r>
      <w:r w:rsidR="00581669" w:rsidRPr="002F69DB">
        <w:rPr>
          <w:rFonts w:ascii="Arial" w:hAnsi="Arial" w:cs="Arial"/>
          <w:sz w:val="22"/>
        </w:rPr>
        <w:t xml:space="preserve"> </w:t>
      </w:r>
    </w:p>
    <w:p w14:paraId="75E80886" w14:textId="77777777" w:rsidR="001C7FD6" w:rsidRPr="002F69DB" w:rsidRDefault="001C7FD6" w:rsidP="001C7FD6">
      <w:pPr>
        <w:rPr>
          <w:rFonts w:ascii="Arial" w:hAnsi="Arial" w:cs="Arial"/>
          <w:sz w:val="22"/>
        </w:rPr>
        <w:sectPr w:rsidR="001C7FD6" w:rsidRPr="002F69DB" w:rsidSect="00E41DE7">
          <w:pgSz w:w="12240" w:h="15840"/>
          <w:pgMar w:top="1701" w:right="1418" w:bottom="568" w:left="1418" w:header="709" w:footer="709" w:gutter="0"/>
          <w:cols w:space="708"/>
          <w:docGrid w:linePitch="360"/>
        </w:sectPr>
      </w:pPr>
    </w:p>
    <w:p w14:paraId="619BE5F4" w14:textId="77777777" w:rsidR="002E332E" w:rsidRPr="002F69DB" w:rsidRDefault="00DB275D" w:rsidP="00857024">
      <w:pPr>
        <w:pStyle w:val="Sinespaciado"/>
        <w:jc w:val="center"/>
        <w:rPr>
          <w:rFonts w:cs="Arial"/>
          <w:sz w:val="20"/>
          <w:szCs w:val="20"/>
        </w:rPr>
      </w:pPr>
      <w:r w:rsidRPr="002F69DB">
        <w:rPr>
          <w:rFonts w:cs="Arial"/>
          <w:noProof/>
          <w:sz w:val="20"/>
          <w:szCs w:val="20"/>
          <w:lang w:eastAsia="es-CO"/>
        </w:rPr>
        <w:lastRenderedPageBreak/>
        <w:drawing>
          <wp:inline distT="0" distB="0" distL="0" distR="0" wp14:anchorId="039ABECE" wp14:editId="6296879A">
            <wp:extent cx="8115783" cy="4802588"/>
            <wp:effectExtent l="0" t="0" r="0" b="0"/>
            <wp:docPr id="1090" name="Imagen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114999" cy="4802124"/>
                    </a:xfrm>
                    <a:prstGeom prst="rect">
                      <a:avLst/>
                    </a:prstGeom>
                    <a:noFill/>
                    <a:ln>
                      <a:noFill/>
                    </a:ln>
                  </pic:spPr>
                </pic:pic>
              </a:graphicData>
            </a:graphic>
          </wp:inline>
        </w:drawing>
      </w:r>
    </w:p>
    <w:p w14:paraId="34D1A36C" w14:textId="38D9A368" w:rsidR="00857024" w:rsidRPr="002F69DB" w:rsidRDefault="00857024" w:rsidP="00857024">
      <w:pPr>
        <w:pStyle w:val="Epgrafe"/>
        <w:jc w:val="center"/>
        <w:rPr>
          <w:rFonts w:ascii="Arial" w:hAnsi="Arial" w:cs="Arial"/>
          <w:i w:val="0"/>
          <w:color w:val="auto"/>
        </w:rPr>
      </w:pPr>
      <w:bookmarkStart w:id="262" w:name="_Toc409974927"/>
      <w:bookmarkStart w:id="263" w:name="_Toc423882459"/>
      <w:bookmarkStart w:id="264" w:name="_Toc471936781"/>
      <w:r w:rsidRPr="002F69DB">
        <w:rPr>
          <w:rFonts w:ascii="Arial" w:hAnsi="Arial" w:cs="Arial"/>
          <w:i w:val="0"/>
          <w:color w:val="auto"/>
        </w:rPr>
        <w:t xml:space="preserve">Figura </w:t>
      </w:r>
      <w:r w:rsidRPr="002F69DB">
        <w:rPr>
          <w:rFonts w:ascii="Arial" w:hAnsi="Arial" w:cs="Arial"/>
          <w:i w:val="0"/>
          <w:color w:val="auto"/>
        </w:rPr>
        <w:fldChar w:fldCharType="begin"/>
      </w:r>
      <w:r w:rsidRPr="002F69DB">
        <w:rPr>
          <w:rFonts w:ascii="Arial" w:hAnsi="Arial" w:cs="Arial"/>
          <w:i w:val="0"/>
          <w:color w:val="auto"/>
        </w:rPr>
        <w:instrText xml:space="preserve"> SEQ Figura \* ARABIC </w:instrText>
      </w:r>
      <w:r w:rsidRPr="002F69DB">
        <w:rPr>
          <w:rFonts w:ascii="Arial" w:hAnsi="Arial" w:cs="Arial"/>
          <w:i w:val="0"/>
          <w:color w:val="auto"/>
        </w:rPr>
        <w:fldChar w:fldCharType="separate"/>
      </w:r>
      <w:r w:rsidR="00AE083F">
        <w:rPr>
          <w:rFonts w:ascii="Arial" w:hAnsi="Arial" w:cs="Arial"/>
          <w:i w:val="0"/>
          <w:noProof/>
          <w:color w:val="auto"/>
        </w:rPr>
        <w:t>4</w:t>
      </w:r>
      <w:r w:rsidRPr="002F69DB">
        <w:rPr>
          <w:rFonts w:ascii="Arial" w:hAnsi="Arial" w:cs="Arial"/>
          <w:i w:val="0"/>
          <w:color w:val="auto"/>
        </w:rPr>
        <w:fldChar w:fldCharType="end"/>
      </w:r>
      <w:r w:rsidRPr="002F69DB">
        <w:rPr>
          <w:rFonts w:ascii="Arial" w:hAnsi="Arial" w:cs="Arial"/>
          <w:i w:val="0"/>
          <w:color w:val="auto"/>
        </w:rPr>
        <w:t>. Plano de distribución de áreas para el almacenamiento de residuos según sus características. Plan Institucional de Gestión Integral de RESPEL – UTP. 2015.</w:t>
      </w:r>
      <w:bookmarkEnd w:id="262"/>
      <w:bookmarkEnd w:id="263"/>
      <w:bookmarkEnd w:id="264"/>
    </w:p>
    <w:p w14:paraId="1F1E47DC" w14:textId="2951E25C" w:rsidR="00C00097" w:rsidRPr="002F69DB" w:rsidRDefault="00C00097" w:rsidP="003E144D">
      <w:pPr>
        <w:pStyle w:val="Sinespaciado"/>
        <w:rPr>
          <w:rFonts w:cs="Arial"/>
          <w:i/>
          <w:iCs/>
          <w:sz w:val="18"/>
          <w:szCs w:val="18"/>
        </w:rPr>
        <w:sectPr w:rsidR="00C00097" w:rsidRPr="002F69DB" w:rsidSect="002E332E">
          <w:pgSz w:w="15840" w:h="12240" w:orient="landscape"/>
          <w:pgMar w:top="1418" w:right="1418" w:bottom="1418" w:left="1701" w:header="709" w:footer="709" w:gutter="0"/>
          <w:cols w:space="708"/>
          <w:docGrid w:linePitch="360"/>
        </w:sectPr>
      </w:pPr>
      <w:r w:rsidRPr="002F69DB">
        <w:rPr>
          <w:rFonts w:cs="Arial"/>
          <w:i/>
          <w:iCs/>
          <w:sz w:val="18"/>
          <w:szCs w:val="18"/>
        </w:rPr>
        <w:t>Fuente: Universidad tecnológica de Pereira, Plano</w:t>
      </w:r>
      <w:r w:rsidR="003E144D" w:rsidRPr="002F69DB">
        <w:rPr>
          <w:rFonts w:cs="Arial"/>
          <w:i/>
          <w:iCs/>
          <w:sz w:val="18"/>
          <w:szCs w:val="18"/>
        </w:rPr>
        <w:t xml:space="preserve"> del Centro de Acopio Temporal </w:t>
      </w:r>
    </w:p>
    <w:p w14:paraId="67B7927E" w14:textId="77777777" w:rsidR="00AA1F89" w:rsidRPr="002F69DB" w:rsidRDefault="00AA1F89" w:rsidP="009A129E">
      <w:pPr>
        <w:spacing w:before="240" w:after="240"/>
        <w:jc w:val="both"/>
        <w:rPr>
          <w:rFonts w:ascii="Arial" w:hAnsi="Arial" w:cs="Arial"/>
          <w:sz w:val="22"/>
        </w:rPr>
      </w:pPr>
      <w:r w:rsidRPr="002F69DB">
        <w:rPr>
          <w:rFonts w:ascii="Arial" w:hAnsi="Arial" w:cs="Arial"/>
          <w:sz w:val="22"/>
        </w:rPr>
        <w:lastRenderedPageBreak/>
        <w:t>Los Residuos de Aparatos Eléctricos y Electrónicos (RAEES) se constituyen en una corriente de gran generación, lo cual sumado al volumen de éstos implica la demanda de un espacio para su almacenamiento final interno de manera exclusiva. Para esto la institución cuenta con un espacio de aproximadamente 200 m</w:t>
      </w:r>
      <w:r w:rsidRPr="002F69DB">
        <w:rPr>
          <w:rFonts w:ascii="Arial" w:hAnsi="Arial" w:cs="Arial"/>
          <w:sz w:val="22"/>
          <w:vertAlign w:val="superscript"/>
        </w:rPr>
        <w:t xml:space="preserve">2 </w:t>
      </w:r>
      <w:r w:rsidRPr="002F69DB">
        <w:rPr>
          <w:rFonts w:ascii="Arial" w:hAnsi="Arial" w:cs="Arial"/>
          <w:sz w:val="22"/>
        </w:rPr>
        <w:t xml:space="preserve">en el edificio ubicado el </w:t>
      </w:r>
      <w:r w:rsidR="00BB1BAD" w:rsidRPr="002F69DB">
        <w:rPr>
          <w:rFonts w:ascii="Arial" w:hAnsi="Arial" w:cs="Arial"/>
          <w:sz w:val="22"/>
        </w:rPr>
        <w:t>Edificio</w:t>
      </w:r>
      <w:r w:rsidR="00E41DE7" w:rsidRPr="002F69DB">
        <w:rPr>
          <w:rFonts w:ascii="Arial" w:hAnsi="Arial" w:cs="Arial"/>
          <w:sz w:val="22"/>
        </w:rPr>
        <w:t xml:space="preserve"> </w:t>
      </w:r>
      <w:r w:rsidRPr="002F69DB">
        <w:rPr>
          <w:rFonts w:ascii="Arial" w:hAnsi="Arial" w:cs="Arial"/>
          <w:sz w:val="22"/>
        </w:rPr>
        <w:t>13 (Edificio Interdisciplinario)</w:t>
      </w:r>
      <w:r w:rsidR="00755019" w:rsidRPr="002F69DB">
        <w:rPr>
          <w:rFonts w:ascii="Arial" w:hAnsi="Arial" w:cs="Arial"/>
          <w:sz w:val="22"/>
        </w:rPr>
        <w:t>.</w:t>
      </w:r>
    </w:p>
    <w:p w14:paraId="5C81B038" w14:textId="728E36D1" w:rsidR="0016426E" w:rsidRPr="0016426E" w:rsidRDefault="0016426E" w:rsidP="0016426E">
      <w:pPr>
        <w:rPr>
          <w:rFonts w:ascii="Arial" w:hAnsi="Arial" w:cs="Arial"/>
          <w:sz w:val="22"/>
        </w:rPr>
      </w:pPr>
      <w:r w:rsidRPr="0016426E">
        <w:rPr>
          <w:rFonts w:ascii="Arial" w:hAnsi="Arial" w:cs="Arial"/>
          <w:sz w:val="22"/>
        </w:rPr>
        <w:t>Los aspectos a tener en cuenta en el manejo del sitio de almacenamiento central de RESPEL con riesgo químico será el siguiente:</w:t>
      </w:r>
    </w:p>
    <w:p w14:paraId="1488EDF6" w14:textId="77777777" w:rsidR="009A129E" w:rsidRPr="002F69DB" w:rsidRDefault="000A052F" w:rsidP="00AF5EC9">
      <w:pPr>
        <w:pStyle w:val="Prrafodelista"/>
        <w:numPr>
          <w:ilvl w:val="0"/>
          <w:numId w:val="30"/>
        </w:numPr>
        <w:spacing w:before="240" w:after="240"/>
        <w:jc w:val="both"/>
        <w:rPr>
          <w:rFonts w:ascii="Arial" w:hAnsi="Arial" w:cs="Arial"/>
          <w:sz w:val="22"/>
        </w:rPr>
      </w:pPr>
      <w:r w:rsidRPr="002F69DB">
        <w:rPr>
          <w:rFonts w:ascii="Arial" w:hAnsi="Arial" w:cs="Arial"/>
          <w:sz w:val="22"/>
        </w:rPr>
        <w:t>Realizar un adecuado almacenamiento de residuos de reactivos,</w:t>
      </w:r>
      <w:r w:rsidR="00844875" w:rsidRPr="002F69DB">
        <w:rPr>
          <w:rFonts w:ascii="Arial" w:hAnsi="Arial" w:cs="Arial"/>
          <w:sz w:val="22"/>
        </w:rPr>
        <w:t xml:space="preserve"> </w:t>
      </w:r>
      <w:r w:rsidRPr="002F69DB">
        <w:rPr>
          <w:rFonts w:ascii="Arial" w:hAnsi="Arial" w:cs="Arial"/>
          <w:sz w:val="22"/>
        </w:rPr>
        <w:t>teniendo en cuenta sus incompatibilidades y características de</w:t>
      </w:r>
      <w:r w:rsidR="00844875" w:rsidRPr="002F69DB">
        <w:rPr>
          <w:rFonts w:ascii="Arial" w:hAnsi="Arial" w:cs="Arial"/>
          <w:sz w:val="22"/>
        </w:rPr>
        <w:t xml:space="preserve"> </w:t>
      </w:r>
      <w:r w:rsidRPr="002F69DB">
        <w:rPr>
          <w:rFonts w:ascii="Arial" w:hAnsi="Arial" w:cs="Arial"/>
          <w:sz w:val="22"/>
        </w:rPr>
        <w:t xml:space="preserve">peligrosidad. Éstos </w:t>
      </w:r>
      <w:r w:rsidR="0053523D" w:rsidRPr="002F69DB">
        <w:rPr>
          <w:rFonts w:ascii="Arial" w:hAnsi="Arial" w:cs="Arial"/>
          <w:sz w:val="22"/>
        </w:rPr>
        <w:t xml:space="preserve">serán </w:t>
      </w:r>
      <w:r w:rsidRPr="002F69DB">
        <w:rPr>
          <w:rFonts w:ascii="Arial" w:hAnsi="Arial" w:cs="Arial"/>
          <w:sz w:val="22"/>
        </w:rPr>
        <w:t>rotulados y ubicados en zonas</w:t>
      </w:r>
      <w:r w:rsidR="00844875" w:rsidRPr="002F69DB">
        <w:rPr>
          <w:rFonts w:ascii="Arial" w:hAnsi="Arial" w:cs="Arial"/>
          <w:sz w:val="22"/>
        </w:rPr>
        <w:t xml:space="preserve"> </w:t>
      </w:r>
      <w:r w:rsidRPr="002F69DB">
        <w:rPr>
          <w:rFonts w:ascii="Arial" w:hAnsi="Arial" w:cs="Arial"/>
          <w:sz w:val="22"/>
        </w:rPr>
        <w:t>debidamente señalizadas.</w:t>
      </w:r>
      <w:r w:rsidR="00490B40" w:rsidRPr="002F69DB">
        <w:rPr>
          <w:rFonts w:ascii="Arial" w:hAnsi="Arial" w:cs="Arial"/>
          <w:sz w:val="22"/>
        </w:rPr>
        <w:t xml:space="preserve"> Para lo anterior se tendrán e</w:t>
      </w:r>
      <w:r w:rsidR="003B49F3" w:rsidRPr="002F69DB">
        <w:rPr>
          <w:rFonts w:ascii="Arial" w:hAnsi="Arial" w:cs="Arial"/>
          <w:sz w:val="22"/>
        </w:rPr>
        <w:t>n cuenta las incompatibilidades, entendiendo éstas como la probabilidad de provocar alteraciones con riesgo</w:t>
      </w:r>
      <w:r w:rsidR="0053523D" w:rsidRPr="002F69DB">
        <w:rPr>
          <w:rFonts w:ascii="Arial" w:hAnsi="Arial" w:cs="Arial"/>
          <w:sz w:val="22"/>
        </w:rPr>
        <w:t xml:space="preserve"> de provocar explosión, desprendimiento de llamas o calor, formación de compuestos, mezclas, vapores o gases peligrosos, cuando son puestos en contacto entre sí (Ministerio de Ambiente, Vivienda y Desarrollo Territorial, 2007). Existen dos tipos de matrices de incompatibilidades que se basan en formas diferentes de identificar </w:t>
      </w:r>
      <w:r w:rsidR="00D46016" w:rsidRPr="002F69DB">
        <w:rPr>
          <w:rFonts w:ascii="Arial" w:hAnsi="Arial" w:cs="Arial"/>
          <w:sz w:val="22"/>
        </w:rPr>
        <w:t>la naturaleza del residuo o desecho peligroso, basada</w:t>
      </w:r>
      <w:r w:rsidR="0053523D" w:rsidRPr="002F69DB">
        <w:rPr>
          <w:rFonts w:ascii="Arial" w:hAnsi="Arial" w:cs="Arial"/>
          <w:sz w:val="22"/>
        </w:rPr>
        <w:t xml:space="preserve"> en el grupo químico y el riesgo </w:t>
      </w:r>
      <w:hyperlink r:id="rId197" w:history="1">
        <w:r w:rsidR="0053523D" w:rsidRPr="002F69DB">
          <w:rPr>
            <w:rStyle w:val="Hipervnculo"/>
            <w:rFonts w:ascii="Arial" w:hAnsi="Arial" w:cs="Arial"/>
            <w:sz w:val="22"/>
          </w:rPr>
          <w:t>(</w:t>
        </w:r>
        <w:r w:rsidR="0078704B" w:rsidRPr="002F69DB">
          <w:rPr>
            <w:rStyle w:val="Hipervnculo"/>
            <w:rFonts w:ascii="Arial" w:hAnsi="Arial" w:cs="Arial"/>
            <w:sz w:val="22"/>
          </w:rPr>
          <w:t>Anexo 2</w:t>
        </w:r>
        <w:r w:rsidR="0053523D" w:rsidRPr="002F69DB">
          <w:rPr>
            <w:rStyle w:val="Hipervnculo"/>
            <w:rFonts w:ascii="Arial" w:hAnsi="Arial" w:cs="Arial"/>
            <w:sz w:val="22"/>
          </w:rPr>
          <w:t>)</w:t>
        </w:r>
      </w:hyperlink>
      <w:r w:rsidR="00392C07" w:rsidRPr="002F69DB">
        <w:rPr>
          <w:rFonts w:ascii="Arial" w:hAnsi="Arial" w:cs="Arial"/>
          <w:sz w:val="22"/>
        </w:rPr>
        <w:t>.</w:t>
      </w:r>
    </w:p>
    <w:p w14:paraId="641DB7A1" w14:textId="77777777" w:rsidR="009A129E" w:rsidRPr="002F69DB" w:rsidRDefault="005E3460" w:rsidP="00AF5EC9">
      <w:pPr>
        <w:pStyle w:val="Prrafodelista"/>
        <w:numPr>
          <w:ilvl w:val="0"/>
          <w:numId w:val="30"/>
        </w:numPr>
        <w:spacing w:before="240" w:after="240"/>
        <w:jc w:val="both"/>
        <w:rPr>
          <w:rFonts w:ascii="Arial" w:hAnsi="Arial" w:cs="Arial"/>
          <w:sz w:val="22"/>
        </w:rPr>
      </w:pPr>
      <w:r w:rsidRPr="002F69DB">
        <w:rPr>
          <w:rFonts w:ascii="Arial" w:hAnsi="Arial" w:cs="Arial"/>
          <w:sz w:val="22"/>
        </w:rPr>
        <w:t>Todos los recipientes deben estar etiquetados</w:t>
      </w:r>
      <w:r w:rsidR="00641A2B" w:rsidRPr="002F69DB">
        <w:rPr>
          <w:rFonts w:ascii="Arial" w:hAnsi="Arial" w:cs="Arial"/>
          <w:sz w:val="22"/>
        </w:rPr>
        <w:t xml:space="preserve">, con la </w:t>
      </w:r>
      <w:r w:rsidRPr="002F69DB">
        <w:rPr>
          <w:rFonts w:ascii="Arial" w:hAnsi="Arial" w:cs="Arial"/>
          <w:sz w:val="22"/>
        </w:rPr>
        <w:t>etiqueta ubicada en un lugar visible</w:t>
      </w:r>
      <w:r w:rsidR="003B49F3" w:rsidRPr="002F69DB">
        <w:rPr>
          <w:rFonts w:ascii="Arial" w:hAnsi="Arial" w:cs="Arial"/>
          <w:sz w:val="22"/>
        </w:rPr>
        <w:t>.</w:t>
      </w:r>
    </w:p>
    <w:p w14:paraId="631A7D58" w14:textId="77777777" w:rsidR="009A129E" w:rsidRPr="002F69DB" w:rsidRDefault="00641A2B" w:rsidP="00AF5EC9">
      <w:pPr>
        <w:pStyle w:val="Prrafodelista"/>
        <w:numPr>
          <w:ilvl w:val="0"/>
          <w:numId w:val="30"/>
        </w:numPr>
        <w:spacing w:before="240" w:after="240"/>
        <w:jc w:val="both"/>
        <w:rPr>
          <w:rFonts w:ascii="Arial" w:hAnsi="Arial" w:cs="Arial"/>
          <w:sz w:val="22"/>
        </w:rPr>
      </w:pPr>
      <w:r w:rsidRPr="002F69DB">
        <w:rPr>
          <w:rFonts w:ascii="Arial" w:hAnsi="Arial" w:cs="Arial"/>
          <w:sz w:val="22"/>
        </w:rPr>
        <w:t>No ubicar estanterías o elementos contra la pared de tal manera que obstruyan la ventilación o circulación de aire en el sitio de almacenamiento</w:t>
      </w:r>
      <w:r w:rsidR="003B49F3" w:rsidRPr="002F69DB">
        <w:rPr>
          <w:rFonts w:ascii="Arial" w:hAnsi="Arial" w:cs="Arial"/>
          <w:sz w:val="22"/>
        </w:rPr>
        <w:t>, pues se debe</w:t>
      </w:r>
      <w:r w:rsidRPr="002F69DB">
        <w:rPr>
          <w:rFonts w:ascii="Arial" w:hAnsi="Arial" w:cs="Arial"/>
          <w:sz w:val="22"/>
        </w:rPr>
        <w:t xml:space="preserve"> </w:t>
      </w:r>
      <w:r w:rsidR="003B49F3" w:rsidRPr="002F69DB">
        <w:rPr>
          <w:rFonts w:ascii="Arial" w:hAnsi="Arial" w:cs="Arial"/>
          <w:sz w:val="22"/>
        </w:rPr>
        <w:t>ev</w:t>
      </w:r>
      <w:r w:rsidR="009A129E" w:rsidRPr="002F69DB">
        <w:rPr>
          <w:rFonts w:ascii="Arial" w:hAnsi="Arial" w:cs="Arial"/>
          <w:sz w:val="22"/>
        </w:rPr>
        <w:t>itar la acumulación de vapores.</w:t>
      </w:r>
    </w:p>
    <w:p w14:paraId="0A477B5A" w14:textId="77777777" w:rsidR="009A129E" w:rsidRPr="002F69DB" w:rsidRDefault="009A129E" w:rsidP="00AF5EC9">
      <w:pPr>
        <w:pStyle w:val="Prrafodelista"/>
        <w:numPr>
          <w:ilvl w:val="0"/>
          <w:numId w:val="30"/>
        </w:numPr>
        <w:spacing w:before="240" w:after="240"/>
        <w:jc w:val="both"/>
        <w:rPr>
          <w:rFonts w:ascii="Arial" w:hAnsi="Arial" w:cs="Arial"/>
          <w:sz w:val="22"/>
        </w:rPr>
      </w:pPr>
      <w:r w:rsidRPr="002F69DB">
        <w:rPr>
          <w:rFonts w:ascii="Arial" w:hAnsi="Arial" w:cs="Arial"/>
          <w:sz w:val="22"/>
        </w:rPr>
        <w:t>E</w:t>
      </w:r>
      <w:r w:rsidR="00641A2B" w:rsidRPr="002F69DB">
        <w:rPr>
          <w:rFonts w:ascii="Arial" w:hAnsi="Arial" w:cs="Arial"/>
          <w:sz w:val="22"/>
        </w:rPr>
        <w:t>n ningún sitio deben penetrar de manera directa los rayos solares sobre los residuos almacenados.</w:t>
      </w:r>
    </w:p>
    <w:p w14:paraId="7353F220" w14:textId="77777777" w:rsidR="009A129E" w:rsidRPr="002F69DB" w:rsidRDefault="00641A2B" w:rsidP="00AF5EC9">
      <w:pPr>
        <w:pStyle w:val="Prrafodelista"/>
        <w:numPr>
          <w:ilvl w:val="0"/>
          <w:numId w:val="30"/>
        </w:numPr>
        <w:spacing w:before="240" w:after="240"/>
        <w:jc w:val="both"/>
        <w:rPr>
          <w:rFonts w:ascii="Arial" w:hAnsi="Arial" w:cs="Arial"/>
          <w:sz w:val="22"/>
        </w:rPr>
      </w:pPr>
      <w:r w:rsidRPr="002F69DB">
        <w:rPr>
          <w:rFonts w:ascii="Arial" w:hAnsi="Arial" w:cs="Arial"/>
          <w:sz w:val="22"/>
        </w:rPr>
        <w:t>N</w:t>
      </w:r>
      <w:r w:rsidR="003B49F3" w:rsidRPr="002F69DB">
        <w:rPr>
          <w:rFonts w:ascii="Arial" w:hAnsi="Arial" w:cs="Arial"/>
          <w:sz w:val="22"/>
        </w:rPr>
        <w:t xml:space="preserve">o se deben sobrecargar las estanterías y </w:t>
      </w:r>
      <w:r w:rsidRPr="002F69DB">
        <w:rPr>
          <w:rFonts w:ascii="Arial" w:hAnsi="Arial" w:cs="Arial"/>
          <w:sz w:val="22"/>
        </w:rPr>
        <w:t xml:space="preserve">las estibas, </w:t>
      </w:r>
      <w:r w:rsidR="003B49F3" w:rsidRPr="002F69DB">
        <w:rPr>
          <w:rFonts w:ascii="Arial" w:hAnsi="Arial" w:cs="Arial"/>
          <w:sz w:val="22"/>
        </w:rPr>
        <w:t>teniendo en cuenta que éstas deben estar sujetas al</w:t>
      </w:r>
      <w:r w:rsidRPr="002F69DB">
        <w:rPr>
          <w:rFonts w:ascii="Arial" w:hAnsi="Arial" w:cs="Arial"/>
          <w:sz w:val="22"/>
        </w:rPr>
        <w:t xml:space="preserve"> piso y/o pared.</w:t>
      </w:r>
    </w:p>
    <w:p w14:paraId="767CABEF" w14:textId="77777777" w:rsidR="009A129E" w:rsidRPr="002F69DB" w:rsidRDefault="00641A2B" w:rsidP="00AF5EC9">
      <w:pPr>
        <w:pStyle w:val="Prrafodelista"/>
        <w:numPr>
          <w:ilvl w:val="0"/>
          <w:numId w:val="30"/>
        </w:numPr>
        <w:spacing w:before="240" w:after="240"/>
        <w:jc w:val="both"/>
        <w:rPr>
          <w:rFonts w:ascii="Arial" w:hAnsi="Arial" w:cs="Arial"/>
          <w:sz w:val="22"/>
        </w:rPr>
      </w:pPr>
      <w:r w:rsidRPr="002F69DB">
        <w:rPr>
          <w:rFonts w:ascii="Arial" w:hAnsi="Arial" w:cs="Arial"/>
          <w:sz w:val="22"/>
        </w:rPr>
        <w:t xml:space="preserve">Se debe contar con </w:t>
      </w:r>
      <w:r w:rsidR="003B49F3" w:rsidRPr="002F69DB">
        <w:rPr>
          <w:rFonts w:ascii="Arial" w:hAnsi="Arial" w:cs="Arial"/>
          <w:sz w:val="22"/>
        </w:rPr>
        <w:t>barreras de</w:t>
      </w:r>
      <w:r w:rsidRPr="002F69DB">
        <w:rPr>
          <w:rFonts w:ascii="Arial" w:hAnsi="Arial" w:cs="Arial"/>
          <w:sz w:val="22"/>
        </w:rPr>
        <w:t xml:space="preserve"> contención para evitar derrames, y m</w:t>
      </w:r>
      <w:r w:rsidR="003B49F3" w:rsidRPr="002F69DB">
        <w:rPr>
          <w:rFonts w:ascii="Arial" w:hAnsi="Arial" w:cs="Arial"/>
          <w:sz w:val="22"/>
        </w:rPr>
        <w:t xml:space="preserve">antener un kit de derrame cercano al </w:t>
      </w:r>
      <w:r w:rsidRPr="002F69DB">
        <w:rPr>
          <w:rFonts w:ascii="Arial" w:hAnsi="Arial" w:cs="Arial"/>
          <w:sz w:val="22"/>
        </w:rPr>
        <w:t xml:space="preserve">sitio de </w:t>
      </w:r>
      <w:r w:rsidR="003B49F3" w:rsidRPr="002F69DB">
        <w:rPr>
          <w:rFonts w:ascii="Arial" w:hAnsi="Arial" w:cs="Arial"/>
          <w:sz w:val="22"/>
        </w:rPr>
        <w:t>almacenamiento de</w:t>
      </w:r>
      <w:r w:rsidRPr="002F69DB">
        <w:rPr>
          <w:rFonts w:ascii="Arial" w:hAnsi="Arial" w:cs="Arial"/>
          <w:sz w:val="22"/>
        </w:rPr>
        <w:t xml:space="preserve"> </w:t>
      </w:r>
      <w:r w:rsidR="003B49F3" w:rsidRPr="002F69DB">
        <w:rPr>
          <w:rFonts w:ascii="Arial" w:hAnsi="Arial" w:cs="Arial"/>
          <w:sz w:val="22"/>
        </w:rPr>
        <w:t xml:space="preserve">residuos químicos. </w:t>
      </w:r>
      <w:r w:rsidR="009D1EDC" w:rsidRPr="002F69DB">
        <w:rPr>
          <w:rFonts w:ascii="Arial" w:hAnsi="Arial" w:cs="Arial"/>
          <w:sz w:val="22"/>
        </w:rPr>
        <w:t xml:space="preserve">No se deberá utilizar </w:t>
      </w:r>
      <w:r w:rsidR="003B49F3" w:rsidRPr="002F69DB">
        <w:rPr>
          <w:rFonts w:ascii="Arial" w:hAnsi="Arial" w:cs="Arial"/>
          <w:sz w:val="22"/>
        </w:rPr>
        <w:t xml:space="preserve">aserrín </w:t>
      </w:r>
      <w:r w:rsidR="009D1EDC" w:rsidRPr="002F69DB">
        <w:rPr>
          <w:rFonts w:ascii="Arial" w:hAnsi="Arial" w:cs="Arial"/>
          <w:sz w:val="22"/>
        </w:rPr>
        <w:t xml:space="preserve">ni </w:t>
      </w:r>
      <w:r w:rsidR="003B49F3" w:rsidRPr="002F69DB">
        <w:rPr>
          <w:rFonts w:ascii="Arial" w:hAnsi="Arial" w:cs="Arial"/>
          <w:sz w:val="22"/>
        </w:rPr>
        <w:t xml:space="preserve">arena </w:t>
      </w:r>
      <w:r w:rsidR="009D1EDC" w:rsidRPr="002F69DB">
        <w:rPr>
          <w:rFonts w:ascii="Arial" w:hAnsi="Arial" w:cs="Arial"/>
          <w:sz w:val="22"/>
        </w:rPr>
        <w:t>para rec</w:t>
      </w:r>
      <w:r w:rsidR="003B49F3" w:rsidRPr="002F69DB">
        <w:rPr>
          <w:rFonts w:ascii="Arial" w:hAnsi="Arial" w:cs="Arial"/>
          <w:sz w:val="22"/>
        </w:rPr>
        <w:t>oger vertimientos de material tóxico, pues el</w:t>
      </w:r>
      <w:r w:rsidRPr="002F69DB">
        <w:rPr>
          <w:rFonts w:ascii="Arial" w:hAnsi="Arial" w:cs="Arial"/>
          <w:sz w:val="22"/>
        </w:rPr>
        <w:t xml:space="preserve"> </w:t>
      </w:r>
      <w:r w:rsidR="003B49F3" w:rsidRPr="002F69DB">
        <w:rPr>
          <w:rFonts w:ascii="Arial" w:hAnsi="Arial" w:cs="Arial"/>
          <w:sz w:val="22"/>
        </w:rPr>
        <w:t>aserrín es altamente inflamable y la arena seca sirve como barrera de</w:t>
      </w:r>
      <w:r w:rsidRPr="002F69DB">
        <w:rPr>
          <w:rFonts w:ascii="Arial" w:hAnsi="Arial" w:cs="Arial"/>
          <w:sz w:val="22"/>
        </w:rPr>
        <w:t xml:space="preserve"> </w:t>
      </w:r>
      <w:r w:rsidR="003B49F3" w:rsidRPr="002F69DB">
        <w:rPr>
          <w:rFonts w:ascii="Arial" w:hAnsi="Arial" w:cs="Arial"/>
          <w:sz w:val="22"/>
        </w:rPr>
        <w:t>contención, pero no como adsorbente.</w:t>
      </w:r>
    </w:p>
    <w:p w14:paraId="27DCE8D6" w14:textId="77777777" w:rsidR="00DB1D96" w:rsidRPr="002F69DB" w:rsidRDefault="009D1EDC" w:rsidP="009A129E">
      <w:pPr>
        <w:spacing w:before="240" w:after="240"/>
        <w:jc w:val="both"/>
        <w:rPr>
          <w:rFonts w:ascii="Arial" w:hAnsi="Arial" w:cs="Arial"/>
          <w:sz w:val="22"/>
        </w:rPr>
      </w:pPr>
      <w:r w:rsidRPr="002F69DB">
        <w:rPr>
          <w:rFonts w:ascii="Arial" w:hAnsi="Arial" w:cs="Arial"/>
          <w:sz w:val="22"/>
        </w:rPr>
        <w:t>Ante cualquier duda frente al almacenamiento en el sitio de acopio</w:t>
      </w:r>
      <w:r w:rsidR="00CB59E8" w:rsidRPr="002F69DB">
        <w:rPr>
          <w:rFonts w:ascii="Arial" w:hAnsi="Arial" w:cs="Arial"/>
          <w:sz w:val="22"/>
        </w:rPr>
        <w:t xml:space="preserve"> central, se debe consultar con</w:t>
      </w:r>
      <w:r w:rsidR="00B138E2" w:rsidRPr="002F69DB">
        <w:rPr>
          <w:rFonts w:ascii="Arial" w:hAnsi="Arial" w:cs="Arial"/>
          <w:sz w:val="22"/>
        </w:rPr>
        <w:t xml:space="preserve"> </w:t>
      </w:r>
      <w:r w:rsidRPr="002F69DB">
        <w:rPr>
          <w:rFonts w:ascii="Arial" w:hAnsi="Arial" w:cs="Arial"/>
          <w:sz w:val="22"/>
        </w:rPr>
        <w:t>el funcionario responsa</w:t>
      </w:r>
      <w:r w:rsidR="00DB1D96" w:rsidRPr="002F69DB">
        <w:rPr>
          <w:rFonts w:ascii="Arial" w:hAnsi="Arial" w:cs="Arial"/>
          <w:sz w:val="22"/>
        </w:rPr>
        <w:t>ble del GAGAS</w:t>
      </w:r>
      <w:r w:rsidR="00110D64" w:rsidRPr="002F69DB">
        <w:rPr>
          <w:rFonts w:ascii="Arial" w:hAnsi="Arial" w:cs="Arial"/>
          <w:sz w:val="22"/>
        </w:rPr>
        <w:t xml:space="preserve"> o el profesional delegado por el presidente del grupo</w:t>
      </w:r>
      <w:r w:rsidR="00DB1D96" w:rsidRPr="002F69DB">
        <w:rPr>
          <w:rFonts w:ascii="Arial" w:hAnsi="Arial" w:cs="Arial"/>
          <w:sz w:val="22"/>
        </w:rPr>
        <w:t>.</w:t>
      </w:r>
    </w:p>
    <w:p w14:paraId="60DD1AB4" w14:textId="77777777" w:rsidR="001D7D35" w:rsidRPr="002F69DB" w:rsidRDefault="007D4F5E" w:rsidP="00A55679">
      <w:pPr>
        <w:pStyle w:val="Ttulo4"/>
      </w:pPr>
      <w:r w:rsidRPr="002F69DB">
        <w:lastRenderedPageBreak/>
        <w:t>4.4</w:t>
      </w:r>
      <w:r w:rsidR="00DB1D96" w:rsidRPr="002F69DB">
        <w:t xml:space="preserve">.2.1 </w:t>
      </w:r>
      <w:r w:rsidRPr="002F69DB">
        <w:t>Almacenamiento central de RESPEL</w:t>
      </w:r>
      <w:r w:rsidR="00DB1D96" w:rsidRPr="002F69DB">
        <w:t xml:space="preserve"> con riesgo químico de corrientes no reglamentadas </w:t>
      </w:r>
    </w:p>
    <w:p w14:paraId="1D5657BD" w14:textId="19929A4A" w:rsidR="001D7D35" w:rsidRPr="002F69DB" w:rsidRDefault="00E27E11" w:rsidP="009A129E">
      <w:pPr>
        <w:spacing w:before="240" w:after="240"/>
        <w:jc w:val="both"/>
        <w:rPr>
          <w:rFonts w:ascii="Arial" w:hAnsi="Arial" w:cs="Arial"/>
          <w:b/>
          <w:color w:val="FFFF00"/>
          <w:sz w:val="22"/>
        </w:rPr>
      </w:pPr>
      <w:r w:rsidRPr="002F69DB">
        <w:rPr>
          <w:rFonts w:ascii="Arial" w:hAnsi="Arial" w:cs="Arial"/>
          <w:sz w:val="22"/>
        </w:rPr>
        <w:t xml:space="preserve">Este </w:t>
      </w:r>
      <w:r w:rsidR="00A42D65" w:rsidRPr="002F69DB">
        <w:rPr>
          <w:rFonts w:ascii="Arial" w:hAnsi="Arial" w:cs="Arial"/>
          <w:sz w:val="22"/>
        </w:rPr>
        <w:t xml:space="preserve">espacio </w:t>
      </w:r>
      <w:r w:rsidR="00F117A1" w:rsidRPr="002F69DB">
        <w:rPr>
          <w:rFonts w:ascii="Arial" w:hAnsi="Arial" w:cs="Arial"/>
          <w:sz w:val="22"/>
        </w:rPr>
        <w:t>estará dotado</w:t>
      </w:r>
      <w:r w:rsidR="001D7D35" w:rsidRPr="002F69DB">
        <w:rPr>
          <w:rFonts w:ascii="Arial" w:hAnsi="Arial" w:cs="Arial"/>
          <w:sz w:val="22"/>
        </w:rPr>
        <w:t xml:space="preserve"> con los siguientes equipamientos (</w:t>
      </w:r>
      <w:r w:rsidR="00363C0E">
        <w:rPr>
          <w:rFonts w:ascii="Arial" w:hAnsi="Arial" w:cs="Arial"/>
          <w:sz w:val="22"/>
        </w:rPr>
        <w:t>figura 17</w:t>
      </w:r>
      <w:r w:rsidR="00F117A1" w:rsidRPr="002F69DB">
        <w:rPr>
          <w:rFonts w:ascii="Arial" w:hAnsi="Arial" w:cs="Arial"/>
          <w:sz w:val="22"/>
        </w:rPr>
        <w:t>)</w:t>
      </w:r>
    </w:p>
    <w:p w14:paraId="1470BA2A" w14:textId="77777777" w:rsidR="00E27E11" w:rsidRPr="002F69DB" w:rsidRDefault="00E27E11" w:rsidP="009A129E">
      <w:pPr>
        <w:pStyle w:val="Sinespaciado"/>
        <w:jc w:val="both"/>
        <w:rPr>
          <w:rFonts w:cs="Arial"/>
          <w:sz w:val="22"/>
        </w:rPr>
      </w:pPr>
    </w:p>
    <w:p w14:paraId="43A2A231" w14:textId="77777777" w:rsidR="00E27E11" w:rsidRPr="002F69DB" w:rsidRDefault="00E27E11" w:rsidP="009A129E">
      <w:pPr>
        <w:jc w:val="both"/>
        <w:rPr>
          <w:rFonts w:ascii="Arial" w:hAnsi="Arial" w:cs="Arial"/>
          <w:sz w:val="22"/>
        </w:rPr>
      </w:pPr>
    </w:p>
    <w:p w14:paraId="51350FD6" w14:textId="77777777" w:rsidR="00E27E11" w:rsidRPr="002F69DB" w:rsidRDefault="00F9014B" w:rsidP="00050716">
      <w:pPr>
        <w:pStyle w:val="Sinespaciado"/>
        <w:jc w:val="center"/>
        <w:rPr>
          <w:rFonts w:cs="Arial"/>
          <w:sz w:val="20"/>
          <w:szCs w:val="20"/>
        </w:rPr>
      </w:pPr>
      <w:r w:rsidRPr="002F69DB">
        <w:rPr>
          <w:rFonts w:cs="Arial"/>
          <w:noProof/>
          <w:sz w:val="20"/>
          <w:szCs w:val="20"/>
          <w:lang w:eastAsia="es-CO"/>
        </w:rPr>
        <mc:AlternateContent>
          <mc:Choice Requires="wps">
            <w:drawing>
              <wp:anchor distT="0" distB="0" distL="114300" distR="114300" simplePos="0" relativeHeight="254670336" behindDoc="0" locked="0" layoutInCell="1" allowOverlap="1" wp14:anchorId="43DD0393" wp14:editId="10DEF612">
                <wp:simplePos x="0" y="0"/>
                <wp:positionH relativeFrom="column">
                  <wp:posOffset>808990</wp:posOffset>
                </wp:positionH>
                <wp:positionV relativeFrom="paragraph">
                  <wp:posOffset>2571115</wp:posOffset>
                </wp:positionV>
                <wp:extent cx="1494790" cy="1296035"/>
                <wp:effectExtent l="0" t="0" r="10160" b="18415"/>
                <wp:wrapNone/>
                <wp:docPr id="1149" name="1149 Forma libre"/>
                <wp:cNvGraphicFramePr/>
                <a:graphic xmlns:a="http://schemas.openxmlformats.org/drawingml/2006/main">
                  <a:graphicData uri="http://schemas.microsoft.com/office/word/2010/wordprocessingShape">
                    <wps:wsp>
                      <wps:cNvSpPr/>
                      <wps:spPr>
                        <a:xfrm>
                          <a:off x="0" y="0"/>
                          <a:ext cx="1494790" cy="1296035"/>
                        </a:xfrm>
                        <a:custGeom>
                          <a:avLst/>
                          <a:gdLst>
                            <a:gd name="connsiteX0" fmla="*/ 134263 w 1491475"/>
                            <a:gd name="connsiteY0" fmla="*/ 91322 h 1428583"/>
                            <a:gd name="connsiteX1" fmla="*/ 1136127 w 1491475"/>
                            <a:gd name="connsiteY1" fmla="*/ 210591 h 1428583"/>
                            <a:gd name="connsiteX2" fmla="*/ 1438277 w 1491475"/>
                            <a:gd name="connsiteY2" fmla="*/ 1331725 h 1428583"/>
                            <a:gd name="connsiteX3" fmla="*/ 150165 w 1491475"/>
                            <a:gd name="connsiteY3" fmla="*/ 1228358 h 1428583"/>
                            <a:gd name="connsiteX4" fmla="*/ 134263 w 1491475"/>
                            <a:gd name="connsiteY4" fmla="*/ 91322 h 1428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1475" h="1428583">
                              <a:moveTo>
                                <a:pt x="134263" y="91322"/>
                              </a:moveTo>
                              <a:cubicBezTo>
                                <a:pt x="298590" y="-78306"/>
                                <a:pt x="918791" y="3857"/>
                                <a:pt x="1136127" y="210591"/>
                              </a:cubicBezTo>
                              <a:cubicBezTo>
                                <a:pt x="1353463" y="417325"/>
                                <a:pt x="1602604" y="1162097"/>
                                <a:pt x="1438277" y="1331725"/>
                              </a:cubicBezTo>
                              <a:cubicBezTo>
                                <a:pt x="1273950" y="1501353"/>
                                <a:pt x="364850" y="1436417"/>
                                <a:pt x="150165" y="1228358"/>
                              </a:cubicBezTo>
                              <a:cubicBezTo>
                                <a:pt x="-64520" y="1020299"/>
                                <a:pt x="-30064" y="260950"/>
                                <a:pt x="134263" y="91322"/>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FDAAFB" id="1149 Forma libre" o:spid="_x0000_s1026" style="position:absolute;margin-left:63.7pt;margin-top:202.45pt;width:117.7pt;height:102.05pt;z-index:2546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1475,142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" path="m134263,91322c298590,-78306,918791,3857,1136127,210591v217336,206734,466477,951506,302150,1121134c1273950,1501353,364850,1436417,150165,1228358,-64520,1020299,-30064,260950,134263,91322xe" fillcolor="white [3212]" strokecolor="white [3212]" strokeweight="2pt">
                <v:path arrowok="t" o:connecttype="custom" o:connectlocs="134561,82849;1138652,191052;1441474,1208164;150499,1114387;134561,82849" o:connectangles="0,0,0,0,0"/>
              </v:shape>
            </w:pict>
          </mc:Fallback>
        </mc:AlternateContent>
      </w:r>
      <w:r w:rsidR="00BE744C" w:rsidRPr="002F69DB">
        <w:rPr>
          <w:rFonts w:cs="Arial"/>
          <w:noProof/>
          <w:sz w:val="20"/>
          <w:szCs w:val="20"/>
          <w:lang w:eastAsia="es-CO"/>
        </w:rPr>
        <mc:AlternateContent>
          <mc:Choice Requires="wps">
            <w:drawing>
              <wp:anchor distT="0" distB="0" distL="114300" distR="114300" simplePos="0" relativeHeight="254675456" behindDoc="0" locked="0" layoutInCell="1" allowOverlap="1" wp14:anchorId="5492D7F2" wp14:editId="20733CBA">
                <wp:simplePos x="0" y="0"/>
                <wp:positionH relativeFrom="column">
                  <wp:posOffset>3862070</wp:posOffset>
                </wp:positionH>
                <wp:positionV relativeFrom="paragraph">
                  <wp:posOffset>3081020</wp:posOffset>
                </wp:positionV>
                <wp:extent cx="253365" cy="786130"/>
                <wp:effectExtent l="0" t="0" r="13335" b="13970"/>
                <wp:wrapNone/>
                <wp:docPr id="1152" name="1152 Bisel"/>
                <wp:cNvGraphicFramePr/>
                <a:graphic xmlns:a="http://schemas.openxmlformats.org/drawingml/2006/main">
                  <a:graphicData uri="http://schemas.microsoft.com/office/word/2010/wordprocessingShape">
                    <wps:wsp>
                      <wps:cNvSpPr/>
                      <wps:spPr>
                        <a:xfrm>
                          <a:off x="0" y="0"/>
                          <a:ext cx="253365" cy="786130"/>
                        </a:xfrm>
                        <a:prstGeom prst="bevel">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8901B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1152 Bisel" o:spid="_x0000_s1026" type="#_x0000_t84" style="position:absolute;margin-left:304.1pt;margin-top:242.6pt;width:19.95pt;height:61.9pt;z-index:2546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" fillcolor="#e36c0a [2409]" strokecolor="#fabf8f [1945]" strokeweight="2pt"/>
            </w:pict>
          </mc:Fallback>
        </mc:AlternateContent>
      </w:r>
      <w:r w:rsidR="00BE744C" w:rsidRPr="002F69DB">
        <w:rPr>
          <w:rFonts w:cs="Arial"/>
          <w:noProof/>
          <w:sz w:val="20"/>
          <w:szCs w:val="20"/>
          <w:lang w:eastAsia="es-CO"/>
        </w:rPr>
        <mc:AlternateContent>
          <mc:Choice Requires="wps">
            <w:drawing>
              <wp:anchor distT="0" distB="0" distL="114300" distR="114300" simplePos="0" relativeHeight="254673408" behindDoc="0" locked="0" layoutInCell="1" allowOverlap="1" wp14:anchorId="7FED6EED" wp14:editId="52C5859D">
                <wp:simplePos x="0" y="0"/>
                <wp:positionH relativeFrom="column">
                  <wp:posOffset>3862070</wp:posOffset>
                </wp:positionH>
                <wp:positionV relativeFrom="paragraph">
                  <wp:posOffset>2070735</wp:posOffset>
                </wp:positionV>
                <wp:extent cx="253365" cy="723265"/>
                <wp:effectExtent l="0" t="0" r="13335" b="19685"/>
                <wp:wrapNone/>
                <wp:docPr id="1151" name="1151 Bisel"/>
                <wp:cNvGraphicFramePr/>
                <a:graphic xmlns:a="http://schemas.openxmlformats.org/drawingml/2006/main">
                  <a:graphicData uri="http://schemas.microsoft.com/office/word/2010/wordprocessingShape">
                    <wps:wsp>
                      <wps:cNvSpPr/>
                      <wps:spPr>
                        <a:xfrm>
                          <a:off x="0" y="0"/>
                          <a:ext cx="253365" cy="723265"/>
                        </a:xfrm>
                        <a:prstGeom prst="bevel">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A9D589" id="1151 Bisel" o:spid="_x0000_s1026" type="#_x0000_t84" style="position:absolute;margin-left:304.1pt;margin-top:163.05pt;width:19.95pt;height:56.95pt;z-index:2546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" fillcolor="#e36c0a [2409]" strokecolor="#fabf8f [1945]" strokeweight="2pt"/>
            </w:pict>
          </mc:Fallback>
        </mc:AlternateContent>
      </w:r>
      <w:r w:rsidR="00BE744C" w:rsidRPr="002F69DB">
        <w:rPr>
          <w:rFonts w:cs="Arial"/>
          <w:noProof/>
          <w:sz w:val="20"/>
          <w:szCs w:val="20"/>
          <w:lang w:eastAsia="es-CO"/>
        </w:rPr>
        <mc:AlternateContent>
          <mc:Choice Requires="wps">
            <w:drawing>
              <wp:anchor distT="0" distB="0" distL="114300" distR="114300" simplePos="0" relativeHeight="254679552" behindDoc="0" locked="0" layoutInCell="1" allowOverlap="1" wp14:anchorId="7EA3BA43" wp14:editId="6A2DA18F">
                <wp:simplePos x="0" y="0"/>
                <wp:positionH relativeFrom="column">
                  <wp:posOffset>1063625</wp:posOffset>
                </wp:positionH>
                <wp:positionV relativeFrom="paragraph">
                  <wp:posOffset>3335020</wp:posOffset>
                </wp:positionV>
                <wp:extent cx="245110" cy="627380"/>
                <wp:effectExtent l="0" t="635" r="20955" b="20955"/>
                <wp:wrapNone/>
                <wp:docPr id="1154" name="1154 Bisel"/>
                <wp:cNvGraphicFramePr/>
                <a:graphic xmlns:a="http://schemas.openxmlformats.org/drawingml/2006/main">
                  <a:graphicData uri="http://schemas.microsoft.com/office/word/2010/wordprocessingShape">
                    <wps:wsp>
                      <wps:cNvSpPr/>
                      <wps:spPr>
                        <a:xfrm rot="5400000">
                          <a:off x="0" y="0"/>
                          <a:ext cx="245110" cy="627380"/>
                        </a:xfrm>
                        <a:prstGeom prst="bevel">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2A26A4" id="1154 Bisel" o:spid="_x0000_s1026" type="#_x0000_t84" style="position:absolute;margin-left:83.75pt;margin-top:262.6pt;width:19.3pt;height:49.4pt;rotation:90;z-index:2546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" fillcolor="#e36c0a [2409]" strokecolor="#fabf8f [1945]" strokeweight="2pt"/>
            </w:pict>
          </mc:Fallback>
        </mc:AlternateContent>
      </w:r>
      <w:r w:rsidR="00BE744C" w:rsidRPr="002F69DB">
        <w:rPr>
          <w:rFonts w:cs="Arial"/>
          <w:noProof/>
          <w:sz w:val="20"/>
          <w:szCs w:val="20"/>
          <w:lang w:eastAsia="es-CO"/>
        </w:rPr>
        <mc:AlternateContent>
          <mc:Choice Requires="wps">
            <w:drawing>
              <wp:anchor distT="0" distB="0" distL="114300" distR="114300" simplePos="0" relativeHeight="254677504" behindDoc="0" locked="0" layoutInCell="1" allowOverlap="1" wp14:anchorId="739BE9A6" wp14:editId="3F5F8B6D">
                <wp:simplePos x="0" y="0"/>
                <wp:positionH relativeFrom="column">
                  <wp:posOffset>1874520</wp:posOffset>
                </wp:positionH>
                <wp:positionV relativeFrom="paragraph">
                  <wp:posOffset>3335020</wp:posOffset>
                </wp:positionV>
                <wp:extent cx="245110" cy="627380"/>
                <wp:effectExtent l="0" t="635" r="20955" b="20955"/>
                <wp:wrapNone/>
                <wp:docPr id="1153" name="1153 Bisel"/>
                <wp:cNvGraphicFramePr/>
                <a:graphic xmlns:a="http://schemas.openxmlformats.org/drawingml/2006/main">
                  <a:graphicData uri="http://schemas.microsoft.com/office/word/2010/wordprocessingShape">
                    <wps:wsp>
                      <wps:cNvSpPr/>
                      <wps:spPr>
                        <a:xfrm rot="5400000">
                          <a:off x="0" y="0"/>
                          <a:ext cx="245110" cy="627380"/>
                        </a:xfrm>
                        <a:prstGeom prst="bevel">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DFD54C" id="1153 Bisel" o:spid="_x0000_s1026" type="#_x0000_t84" style="position:absolute;margin-left:147.6pt;margin-top:262.6pt;width:19.3pt;height:49.4pt;rotation:90;z-index:2546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" fillcolor="#e36c0a [2409]" strokecolor="#fabf8f [1945]" strokeweight="2pt"/>
            </w:pict>
          </mc:Fallback>
        </mc:AlternateContent>
      </w:r>
      <w:r w:rsidR="00BE744C" w:rsidRPr="002F69DB">
        <w:rPr>
          <w:rFonts w:cs="Arial"/>
          <w:noProof/>
          <w:sz w:val="20"/>
          <w:szCs w:val="20"/>
          <w:lang w:eastAsia="es-CO"/>
        </w:rPr>
        <mc:AlternateContent>
          <mc:Choice Requires="wps">
            <w:drawing>
              <wp:anchor distT="0" distB="0" distL="114300" distR="114300" simplePos="0" relativeHeight="254671360" behindDoc="0" locked="0" layoutInCell="1" allowOverlap="1" wp14:anchorId="4F74B3D5" wp14:editId="4B23C70C">
                <wp:simplePos x="0" y="0"/>
                <wp:positionH relativeFrom="column">
                  <wp:posOffset>880661</wp:posOffset>
                </wp:positionH>
                <wp:positionV relativeFrom="paragraph">
                  <wp:posOffset>2611948</wp:posOffset>
                </wp:positionV>
                <wp:extent cx="262393" cy="770890"/>
                <wp:effectExtent l="0" t="0" r="23495" b="10160"/>
                <wp:wrapNone/>
                <wp:docPr id="1150" name="1150 Bisel"/>
                <wp:cNvGraphicFramePr/>
                <a:graphic xmlns:a="http://schemas.openxmlformats.org/drawingml/2006/main">
                  <a:graphicData uri="http://schemas.microsoft.com/office/word/2010/wordprocessingShape">
                    <wps:wsp>
                      <wps:cNvSpPr/>
                      <wps:spPr>
                        <a:xfrm>
                          <a:off x="0" y="0"/>
                          <a:ext cx="262393" cy="770890"/>
                        </a:xfrm>
                        <a:prstGeom prst="bevel">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D9E426" id="1150 Bisel" o:spid="_x0000_s1026" type="#_x0000_t84" style="position:absolute;margin-left:69.35pt;margin-top:205.65pt;width:20.65pt;height:60.7pt;z-index:2546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" fillcolor="#e36c0a [2409]" strokecolor="#fabf8f [1945]" strokeweight="2pt"/>
            </w:pict>
          </mc:Fallback>
        </mc:AlternateContent>
      </w:r>
      <w:r w:rsidR="00BE744C" w:rsidRPr="002F69DB">
        <w:rPr>
          <w:rFonts w:cs="Arial"/>
          <w:noProof/>
          <w:sz w:val="20"/>
          <w:szCs w:val="20"/>
          <w:lang w:eastAsia="es-CO"/>
        </w:rPr>
        <mc:AlternateContent>
          <mc:Choice Requires="wps">
            <w:drawing>
              <wp:anchor distT="0" distB="0" distL="114300" distR="114300" simplePos="0" relativeHeight="254669312" behindDoc="0" locked="0" layoutInCell="1" allowOverlap="1" wp14:anchorId="3697FAF1" wp14:editId="7F82B262">
                <wp:simplePos x="0" y="0"/>
                <wp:positionH relativeFrom="column">
                  <wp:posOffset>3813920</wp:posOffset>
                </wp:positionH>
                <wp:positionV relativeFrom="paragraph">
                  <wp:posOffset>2635250</wp:posOffset>
                </wp:positionV>
                <wp:extent cx="325120" cy="1136650"/>
                <wp:effectExtent l="0" t="0" r="17780" b="25400"/>
                <wp:wrapNone/>
                <wp:docPr id="1148" name="1148 Rectángulo"/>
                <wp:cNvGraphicFramePr/>
                <a:graphic xmlns:a="http://schemas.openxmlformats.org/drawingml/2006/main">
                  <a:graphicData uri="http://schemas.microsoft.com/office/word/2010/wordprocessingShape">
                    <wps:wsp>
                      <wps:cNvSpPr/>
                      <wps:spPr>
                        <a:xfrm>
                          <a:off x="0" y="0"/>
                          <a:ext cx="325120" cy="113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9195263" id="1148 Rectángulo" o:spid="_x0000_s1026" style="position:absolute;margin-left:300.3pt;margin-top:207.5pt;width:25.6pt;height:89.5pt;z-index:25466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" fillcolor="white [3212]" strokecolor="white [3212]" strokeweight="2pt"/>
            </w:pict>
          </mc:Fallback>
        </mc:AlternateContent>
      </w:r>
      <w:r w:rsidR="00BE744C" w:rsidRPr="002F69DB">
        <w:rPr>
          <w:rFonts w:cs="Arial"/>
          <w:noProof/>
          <w:sz w:val="20"/>
          <w:szCs w:val="20"/>
          <w:lang w:eastAsia="es-CO"/>
        </w:rPr>
        <mc:AlternateContent>
          <mc:Choice Requires="wps">
            <w:drawing>
              <wp:anchor distT="0" distB="0" distL="114300" distR="114300" simplePos="0" relativeHeight="254667264" behindDoc="0" locked="0" layoutInCell="1" allowOverlap="1" wp14:anchorId="54025AB4" wp14:editId="795E8407">
                <wp:simplePos x="0" y="0"/>
                <wp:positionH relativeFrom="column">
                  <wp:posOffset>2757170</wp:posOffset>
                </wp:positionH>
                <wp:positionV relativeFrom="paragraph">
                  <wp:posOffset>1029639</wp:posOffset>
                </wp:positionV>
                <wp:extent cx="1438855" cy="1192530"/>
                <wp:effectExtent l="0" t="0" r="28575" b="26670"/>
                <wp:wrapNone/>
                <wp:docPr id="1142" name="1142 Rectángulo"/>
                <wp:cNvGraphicFramePr/>
                <a:graphic xmlns:a="http://schemas.openxmlformats.org/drawingml/2006/main">
                  <a:graphicData uri="http://schemas.microsoft.com/office/word/2010/wordprocessingShape">
                    <wps:wsp>
                      <wps:cNvSpPr/>
                      <wps:spPr>
                        <a:xfrm>
                          <a:off x="0" y="0"/>
                          <a:ext cx="1438855" cy="11925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8F1A83C" id="1142 Rectángulo" o:spid="_x0000_s1026" style="position:absolute;margin-left:217.1pt;margin-top:81.05pt;width:113.3pt;height:93.9pt;z-index:25466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" fillcolor="white [3201]" strokecolor="white [3212]" strokeweight="2pt"/>
            </w:pict>
          </mc:Fallback>
        </mc:AlternateContent>
      </w:r>
      <w:r w:rsidR="00BE744C" w:rsidRPr="002F69DB">
        <w:rPr>
          <w:rFonts w:cs="Arial"/>
          <w:noProof/>
          <w:sz w:val="20"/>
          <w:szCs w:val="20"/>
          <w:lang w:eastAsia="es-CO"/>
        </w:rPr>
        <mc:AlternateContent>
          <mc:Choice Requires="wps">
            <w:drawing>
              <wp:anchor distT="0" distB="0" distL="114300" distR="114300" simplePos="0" relativeHeight="254668288" behindDoc="0" locked="0" layoutInCell="1" allowOverlap="1" wp14:anchorId="39FBFC2D" wp14:editId="1306191A">
                <wp:simplePos x="0" y="0"/>
                <wp:positionH relativeFrom="column">
                  <wp:posOffset>3615911</wp:posOffset>
                </wp:positionH>
                <wp:positionV relativeFrom="paragraph">
                  <wp:posOffset>2301847</wp:posOffset>
                </wp:positionV>
                <wp:extent cx="437322" cy="270345"/>
                <wp:effectExtent l="0" t="0" r="20320" b="15875"/>
                <wp:wrapNone/>
                <wp:docPr id="1146" name="1146 Rectángulo"/>
                <wp:cNvGraphicFramePr/>
                <a:graphic xmlns:a="http://schemas.openxmlformats.org/drawingml/2006/main">
                  <a:graphicData uri="http://schemas.microsoft.com/office/word/2010/wordprocessingShape">
                    <wps:wsp>
                      <wps:cNvSpPr/>
                      <wps:spPr>
                        <a:xfrm>
                          <a:off x="0" y="0"/>
                          <a:ext cx="437322" cy="270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9865BEC" id="1146 Rectángulo" o:spid="_x0000_s1026" style="position:absolute;margin-left:284.7pt;margin-top:181.25pt;width:34.45pt;height:21.3pt;z-index:25466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" fillcolor="white [3212]" strokecolor="white [3212]" strokeweight="2pt"/>
            </w:pict>
          </mc:Fallback>
        </mc:AlternateContent>
      </w:r>
      <w:r w:rsidR="00044302" w:rsidRPr="002F69DB">
        <w:rPr>
          <w:rFonts w:cs="Arial"/>
          <w:noProof/>
          <w:sz w:val="20"/>
          <w:szCs w:val="20"/>
          <w:lang w:eastAsia="es-CO"/>
        </w:rPr>
        <w:drawing>
          <wp:inline distT="0" distB="0" distL="0" distR="0" wp14:anchorId="6BFDAA3F" wp14:editId="7D792EBD">
            <wp:extent cx="4837641" cy="4016155"/>
            <wp:effectExtent l="19050" t="19050" r="20320" b="22860"/>
            <wp:docPr id="11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98"/>
                    <a:stretch>
                      <a:fillRect/>
                    </a:stretch>
                  </pic:blipFill>
                  <pic:spPr>
                    <a:xfrm>
                      <a:off x="0" y="0"/>
                      <a:ext cx="4837641" cy="4016155"/>
                    </a:xfrm>
                    <a:prstGeom prst="rect">
                      <a:avLst/>
                    </a:prstGeom>
                    <a:ln>
                      <a:solidFill>
                        <a:schemeClr val="tx1"/>
                      </a:solidFill>
                    </a:ln>
                  </pic:spPr>
                </pic:pic>
              </a:graphicData>
            </a:graphic>
          </wp:inline>
        </w:drawing>
      </w:r>
    </w:p>
    <w:p w14:paraId="7BAD5D01" w14:textId="347319F6" w:rsidR="00050716" w:rsidRPr="002F69DB" w:rsidRDefault="00857024" w:rsidP="00857024">
      <w:pPr>
        <w:pStyle w:val="Epgrafe"/>
        <w:jc w:val="center"/>
        <w:rPr>
          <w:rFonts w:ascii="Arial" w:hAnsi="Arial" w:cs="Arial"/>
          <w:i w:val="0"/>
          <w:color w:val="auto"/>
        </w:rPr>
      </w:pPr>
      <w:bookmarkStart w:id="265" w:name="_Toc409974928"/>
      <w:bookmarkStart w:id="266" w:name="_Toc423882460"/>
      <w:r w:rsidRPr="002F69DB">
        <w:rPr>
          <w:rFonts w:ascii="Arial" w:hAnsi="Arial" w:cs="Arial"/>
          <w:i w:val="0"/>
          <w:color w:val="auto"/>
        </w:rPr>
        <w:t xml:space="preserve">Figura </w:t>
      </w:r>
      <w:r w:rsidR="00363C0E">
        <w:rPr>
          <w:rFonts w:ascii="Arial" w:hAnsi="Arial" w:cs="Arial"/>
          <w:i w:val="0"/>
          <w:color w:val="auto"/>
        </w:rPr>
        <w:t>17</w:t>
      </w:r>
      <w:r w:rsidRPr="002F69DB">
        <w:rPr>
          <w:rFonts w:ascii="Arial" w:hAnsi="Arial" w:cs="Arial"/>
          <w:i w:val="0"/>
          <w:color w:val="auto"/>
        </w:rPr>
        <w:t xml:space="preserve">. </w:t>
      </w:r>
      <w:r w:rsidR="00050716" w:rsidRPr="002F69DB">
        <w:rPr>
          <w:rFonts w:ascii="Arial" w:hAnsi="Arial" w:cs="Arial"/>
          <w:i w:val="0"/>
          <w:color w:val="auto"/>
        </w:rPr>
        <w:t>Distribución de equipamiento para el área de Almacenamiento de RESPEL con riesgo Químico.</w:t>
      </w:r>
      <w:bookmarkEnd w:id="265"/>
      <w:r w:rsidR="00C772F2" w:rsidRPr="002F69DB">
        <w:rPr>
          <w:rFonts w:ascii="Arial" w:hAnsi="Arial" w:cs="Arial"/>
          <w:i w:val="0"/>
          <w:color w:val="auto"/>
        </w:rPr>
        <w:t xml:space="preserve"> </w:t>
      </w:r>
      <w:r w:rsidR="00256342" w:rsidRPr="002F69DB">
        <w:rPr>
          <w:rFonts w:ascii="Arial" w:hAnsi="Arial" w:cs="Arial"/>
          <w:i w:val="0"/>
          <w:color w:val="auto"/>
        </w:rPr>
        <w:t>Plan Institucional de Gestión Integral de RESPEL – UTP. 2015.</w:t>
      </w:r>
      <w:bookmarkEnd w:id="266"/>
    </w:p>
    <w:p w14:paraId="44D5EE84" w14:textId="77777777" w:rsidR="00E27E11" w:rsidRPr="002F69DB" w:rsidRDefault="00E27E11" w:rsidP="009A129E">
      <w:pPr>
        <w:spacing w:before="240" w:after="240"/>
        <w:jc w:val="both"/>
        <w:rPr>
          <w:rFonts w:ascii="Arial" w:hAnsi="Arial" w:cs="Arial"/>
          <w:sz w:val="22"/>
        </w:rPr>
      </w:pPr>
      <w:r w:rsidRPr="002F69DB">
        <w:rPr>
          <w:rFonts w:ascii="Arial" w:hAnsi="Arial" w:cs="Arial"/>
          <w:sz w:val="22"/>
        </w:rPr>
        <w:t xml:space="preserve">Las características de dicho equipamiento se </w:t>
      </w:r>
      <w:r w:rsidR="00050716" w:rsidRPr="002F69DB">
        <w:rPr>
          <w:rFonts w:ascii="Arial" w:hAnsi="Arial" w:cs="Arial"/>
          <w:sz w:val="22"/>
        </w:rPr>
        <w:t>presentan</w:t>
      </w:r>
      <w:r w:rsidRPr="002F69DB">
        <w:rPr>
          <w:rFonts w:ascii="Arial" w:hAnsi="Arial" w:cs="Arial"/>
          <w:sz w:val="22"/>
        </w:rPr>
        <w:t xml:space="preserve"> a continuación:</w:t>
      </w:r>
    </w:p>
    <w:p w14:paraId="5E2C213B" w14:textId="77777777" w:rsidR="00E27E11" w:rsidRPr="002F69DB" w:rsidRDefault="00E27E11" w:rsidP="00AF5EC9">
      <w:pPr>
        <w:pStyle w:val="Prrafodelista"/>
        <w:numPr>
          <w:ilvl w:val="0"/>
          <w:numId w:val="10"/>
        </w:numPr>
        <w:spacing w:before="240" w:after="240"/>
        <w:jc w:val="both"/>
        <w:rPr>
          <w:rFonts w:ascii="Arial" w:hAnsi="Arial" w:cs="Arial"/>
          <w:sz w:val="22"/>
        </w:rPr>
      </w:pPr>
      <w:r w:rsidRPr="002F69DB">
        <w:rPr>
          <w:rFonts w:ascii="Arial" w:hAnsi="Arial" w:cs="Arial"/>
          <w:sz w:val="22"/>
        </w:rPr>
        <w:t>Estibas plásticas (Ancho:</w:t>
      </w:r>
      <w:r w:rsidR="00F117A1" w:rsidRPr="002F69DB">
        <w:rPr>
          <w:rFonts w:ascii="Arial" w:hAnsi="Arial" w:cs="Arial"/>
          <w:sz w:val="22"/>
        </w:rPr>
        <w:t xml:space="preserve"> </w:t>
      </w:r>
      <w:r w:rsidRPr="002F69DB">
        <w:rPr>
          <w:rFonts w:ascii="Arial" w:hAnsi="Arial" w:cs="Arial"/>
          <w:sz w:val="22"/>
        </w:rPr>
        <w:t>1 x Longitud: 1,2 x Alto: o</w:t>
      </w:r>
      <w:proofErr w:type="gramStart"/>
      <w:r w:rsidRPr="002F69DB">
        <w:rPr>
          <w:rFonts w:ascii="Arial" w:hAnsi="Arial" w:cs="Arial"/>
          <w:sz w:val="22"/>
        </w:rPr>
        <w:t>,125</w:t>
      </w:r>
      <w:proofErr w:type="gramEnd"/>
      <w:r w:rsidRPr="002F69DB">
        <w:rPr>
          <w:rFonts w:ascii="Arial" w:hAnsi="Arial" w:cs="Arial"/>
          <w:sz w:val="22"/>
        </w:rPr>
        <w:t xml:space="preserve"> m).</w:t>
      </w:r>
    </w:p>
    <w:p w14:paraId="5E03C81F" w14:textId="77777777" w:rsidR="00E27E11" w:rsidRPr="002F69DB" w:rsidRDefault="00E27E11" w:rsidP="00AF5EC9">
      <w:pPr>
        <w:pStyle w:val="Prrafodelista"/>
        <w:numPr>
          <w:ilvl w:val="0"/>
          <w:numId w:val="10"/>
        </w:numPr>
        <w:spacing w:before="240" w:after="240"/>
        <w:jc w:val="both"/>
        <w:rPr>
          <w:rFonts w:ascii="Arial" w:hAnsi="Arial" w:cs="Arial"/>
          <w:sz w:val="22"/>
        </w:rPr>
      </w:pPr>
      <w:r w:rsidRPr="002F69DB">
        <w:rPr>
          <w:rFonts w:ascii="Arial" w:hAnsi="Arial" w:cs="Arial"/>
          <w:sz w:val="22"/>
        </w:rPr>
        <w:t>Estanterías (Alto: 2m x Ancho: 2,1m x Profundidad: 0,7m).</w:t>
      </w:r>
    </w:p>
    <w:p w14:paraId="5221387C" w14:textId="293F202A" w:rsidR="002A38ED" w:rsidRPr="002F69DB" w:rsidRDefault="002A38ED" w:rsidP="009A129E">
      <w:pPr>
        <w:spacing w:before="240" w:after="240"/>
        <w:jc w:val="both"/>
        <w:rPr>
          <w:rFonts w:ascii="Arial" w:hAnsi="Arial" w:cs="Arial"/>
          <w:sz w:val="22"/>
        </w:rPr>
      </w:pPr>
      <w:r w:rsidRPr="002F69DB">
        <w:rPr>
          <w:rFonts w:ascii="Arial" w:eastAsia="Times New Roman" w:hAnsi="Arial" w:cs="Arial"/>
          <w:i/>
          <w:color w:val="000000"/>
          <w:sz w:val="22"/>
          <w:lang w:eastAsia="es-CO"/>
        </w:rPr>
        <w:t xml:space="preserve">Sistemas </w:t>
      </w:r>
      <w:r w:rsidR="00CB59E8" w:rsidRPr="002F69DB">
        <w:rPr>
          <w:rFonts w:ascii="Arial" w:eastAsia="Times New Roman" w:hAnsi="Arial" w:cs="Arial"/>
          <w:i/>
          <w:color w:val="000000"/>
          <w:sz w:val="22"/>
          <w:lang w:eastAsia="es-CO"/>
        </w:rPr>
        <w:t>anti derrame</w:t>
      </w:r>
      <w:r w:rsidRPr="002F69DB">
        <w:rPr>
          <w:rFonts w:ascii="Arial" w:eastAsia="Times New Roman" w:hAnsi="Arial" w:cs="Arial"/>
          <w:i/>
          <w:color w:val="000000"/>
          <w:sz w:val="22"/>
          <w:lang w:eastAsia="es-CO"/>
        </w:rPr>
        <w:t>:</w:t>
      </w:r>
      <w:r w:rsidRPr="002F69DB">
        <w:rPr>
          <w:rFonts w:ascii="Arial" w:eastAsia="Times New Roman" w:hAnsi="Arial" w:cs="Arial"/>
          <w:color w:val="000000"/>
          <w:sz w:val="22"/>
          <w:lang w:eastAsia="es-CO"/>
        </w:rPr>
        <w:t xml:space="preserve"> Una  vez  generados  los residuos  peligrosos,  es necesario  depositarlos  en  contenedores apropiados a sus características físico-químicas y al volumen generado, de forma que facilite su recolección e</w:t>
      </w:r>
      <w:r w:rsidR="00EE38E7" w:rsidRPr="002F69DB">
        <w:rPr>
          <w:rFonts w:ascii="Arial" w:eastAsia="Times New Roman" w:hAnsi="Arial" w:cs="Arial"/>
          <w:color w:val="000000"/>
          <w:sz w:val="22"/>
          <w:lang w:eastAsia="es-CO"/>
        </w:rPr>
        <w:t>n caso de que exista un derrame</w:t>
      </w:r>
      <w:r w:rsidR="00E76F11" w:rsidRPr="002F69DB">
        <w:rPr>
          <w:rFonts w:ascii="Arial" w:eastAsia="Times New Roman" w:hAnsi="Arial" w:cs="Arial"/>
          <w:color w:val="000000"/>
          <w:sz w:val="22"/>
          <w:lang w:eastAsia="es-CO"/>
        </w:rPr>
        <w:t xml:space="preserve"> (</w:t>
      </w:r>
      <w:r w:rsidR="00363C0E">
        <w:rPr>
          <w:rFonts w:ascii="Arial" w:eastAsia="Times New Roman" w:hAnsi="Arial" w:cs="Arial"/>
          <w:color w:val="000000"/>
          <w:sz w:val="22"/>
          <w:lang w:eastAsia="es-CO"/>
        </w:rPr>
        <w:t>figura 18</w:t>
      </w:r>
      <w:r w:rsidR="00E76F11" w:rsidRPr="002F69DB">
        <w:rPr>
          <w:rFonts w:ascii="Arial" w:eastAsia="Times New Roman" w:hAnsi="Arial" w:cs="Arial"/>
          <w:color w:val="000000"/>
          <w:sz w:val="22"/>
          <w:lang w:eastAsia="es-CO"/>
        </w:rPr>
        <w:t>)</w:t>
      </w:r>
      <w:r w:rsidR="00EE38E7" w:rsidRPr="002F69DB">
        <w:rPr>
          <w:rFonts w:ascii="Arial" w:eastAsia="Times New Roman" w:hAnsi="Arial" w:cs="Arial"/>
          <w:color w:val="000000"/>
          <w:sz w:val="22"/>
          <w:lang w:eastAsia="es-CO"/>
        </w:rPr>
        <w:t>.</w:t>
      </w:r>
    </w:p>
    <w:p w14:paraId="5F80C41D" w14:textId="23601C87" w:rsidR="00256342" w:rsidRPr="002F69DB" w:rsidRDefault="00E76F11" w:rsidP="00717802">
      <w:pPr>
        <w:jc w:val="center"/>
        <w:rPr>
          <w:rFonts w:ascii="Arial" w:hAnsi="Arial" w:cs="Arial"/>
          <w:i/>
        </w:rPr>
      </w:pPr>
      <w:bookmarkStart w:id="267" w:name="_Toc423882461"/>
      <w:bookmarkStart w:id="268" w:name="_Toc424723888"/>
      <w:bookmarkStart w:id="269" w:name="_Toc471936782"/>
      <w:r w:rsidRPr="002F69DB">
        <w:rPr>
          <w:rFonts w:ascii="Arial" w:hAnsi="Arial" w:cs="Arial"/>
          <w:noProof/>
          <w:lang w:eastAsia="es-CO"/>
        </w:rPr>
        <w:lastRenderedPageBreak/>
        <w:drawing>
          <wp:inline distT="0" distB="0" distL="0" distR="0" wp14:anchorId="2D03129B" wp14:editId="69ED8738">
            <wp:extent cx="1901952" cy="1609584"/>
            <wp:effectExtent l="19050" t="19050" r="22225" b="10160"/>
            <wp:docPr id="1308" name="Imagen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6226" cy="1613201"/>
                    </a:xfrm>
                    <a:prstGeom prst="rect">
                      <a:avLst/>
                    </a:prstGeom>
                    <a:noFill/>
                    <a:ln>
                      <a:solidFill>
                        <a:schemeClr val="tx1"/>
                      </a:solidFill>
                    </a:ln>
                  </pic:spPr>
                </pic:pic>
              </a:graphicData>
            </a:graphic>
          </wp:inline>
        </w:drawing>
      </w:r>
      <w:r w:rsidR="002A38ED" w:rsidRPr="002F69DB">
        <w:rPr>
          <w:rFonts w:ascii="Arial" w:hAnsi="Arial" w:cs="Arial"/>
        </w:rPr>
        <w:br/>
      </w:r>
      <w:r w:rsidR="00256342" w:rsidRPr="002F69DB">
        <w:rPr>
          <w:rFonts w:ascii="Arial" w:hAnsi="Arial" w:cs="Arial"/>
          <w:i/>
        </w:rPr>
        <w:t xml:space="preserve">Figura </w:t>
      </w:r>
      <w:r w:rsidR="00256342" w:rsidRPr="002F69DB">
        <w:rPr>
          <w:rFonts w:ascii="Arial" w:hAnsi="Arial" w:cs="Arial"/>
          <w:i/>
        </w:rPr>
        <w:fldChar w:fldCharType="begin"/>
      </w:r>
      <w:r w:rsidR="00256342" w:rsidRPr="002F69DB">
        <w:rPr>
          <w:rFonts w:ascii="Arial" w:hAnsi="Arial" w:cs="Arial"/>
          <w:i/>
        </w:rPr>
        <w:instrText xml:space="preserve"> SEQ Figura \* ARABIC </w:instrText>
      </w:r>
      <w:r w:rsidR="00256342" w:rsidRPr="002F69DB">
        <w:rPr>
          <w:rFonts w:ascii="Arial" w:hAnsi="Arial" w:cs="Arial"/>
          <w:i/>
        </w:rPr>
        <w:fldChar w:fldCharType="separate"/>
      </w:r>
      <w:r w:rsidR="00AE083F">
        <w:rPr>
          <w:rFonts w:ascii="Arial" w:hAnsi="Arial" w:cs="Arial"/>
          <w:i/>
          <w:noProof/>
        </w:rPr>
        <w:t>5</w:t>
      </w:r>
      <w:r w:rsidR="00256342" w:rsidRPr="002F69DB">
        <w:rPr>
          <w:rFonts w:ascii="Arial" w:hAnsi="Arial" w:cs="Arial"/>
          <w:i/>
        </w:rPr>
        <w:fldChar w:fldCharType="end"/>
      </w:r>
      <w:r w:rsidR="00256342" w:rsidRPr="002F69DB">
        <w:rPr>
          <w:rFonts w:ascii="Arial" w:hAnsi="Arial" w:cs="Arial"/>
          <w:i/>
        </w:rPr>
        <w:t>.</w:t>
      </w:r>
      <w:r w:rsidRPr="002F69DB">
        <w:rPr>
          <w:rFonts w:ascii="Arial" w:hAnsi="Arial" w:cs="Arial"/>
          <w:i/>
        </w:rPr>
        <w:t xml:space="preserve"> Sistema anti derrame para residuos con riesgo químico.</w:t>
      </w:r>
      <w:r w:rsidR="00256342" w:rsidRPr="002F69DB">
        <w:rPr>
          <w:rFonts w:ascii="Arial" w:hAnsi="Arial" w:cs="Arial"/>
          <w:i/>
        </w:rPr>
        <w:t xml:space="preserve"> Plan Institucional de Gestión Integral de RESPEL – UTP. 2015.</w:t>
      </w:r>
      <w:bookmarkEnd w:id="267"/>
      <w:bookmarkEnd w:id="268"/>
      <w:bookmarkEnd w:id="269"/>
    </w:p>
    <w:p w14:paraId="69F068EB" w14:textId="79DAA2FC" w:rsidR="00332FA4" w:rsidRPr="002F69DB" w:rsidRDefault="002A38ED" w:rsidP="003E144D">
      <w:pPr>
        <w:pStyle w:val="Epgrafe"/>
        <w:jc w:val="both"/>
        <w:rPr>
          <w:rFonts w:ascii="Arial" w:hAnsi="Arial" w:cs="Arial"/>
          <w:sz w:val="22"/>
        </w:rPr>
      </w:pPr>
      <w:r w:rsidRPr="002F69DB">
        <w:rPr>
          <w:rFonts w:ascii="Arial" w:hAnsi="Arial" w:cs="Arial"/>
          <w:i w:val="0"/>
          <w:color w:val="auto"/>
          <w:sz w:val="22"/>
        </w:rPr>
        <w:br/>
      </w:r>
      <w:r w:rsidR="00E76F11" w:rsidRPr="002F69DB">
        <w:rPr>
          <w:rFonts w:ascii="Arial" w:eastAsia="Times New Roman" w:hAnsi="Arial" w:cs="Arial"/>
          <w:color w:val="000000"/>
          <w:sz w:val="22"/>
          <w:lang w:eastAsia="es-CO"/>
        </w:rPr>
        <w:t xml:space="preserve">Ducha de emergencia: </w:t>
      </w:r>
      <w:r w:rsidR="009A129E" w:rsidRPr="002F69DB">
        <w:rPr>
          <w:rFonts w:ascii="Arial" w:eastAsia="Times New Roman" w:hAnsi="Arial" w:cs="Arial"/>
          <w:color w:val="000000"/>
          <w:sz w:val="22"/>
          <w:lang w:eastAsia="es-CO"/>
        </w:rPr>
        <w:t>S</w:t>
      </w:r>
      <w:r w:rsidR="00E76F11" w:rsidRPr="002F69DB">
        <w:rPr>
          <w:rFonts w:ascii="Arial" w:eastAsia="Times New Roman" w:hAnsi="Arial" w:cs="Arial"/>
          <w:color w:val="000000"/>
          <w:sz w:val="22"/>
          <w:lang w:eastAsia="es-CO"/>
        </w:rPr>
        <w:t>istema de emergencia habitual para los casos de proyecciones de sustancias peligrosas sobre el cuerpo de las personas, con riesgo de contaminación o quemadura química. Deben proporcionar el suficiente caudal de agua para empapar de inmediato y completamente a una persona. El sistema debe abrir el paso del agua de manera fácil, rápido y lo más accesible posible. Los modelos más adecuados son los que tienen un tirador triangular unido a una barra fija que acciona la caída inmediata del agua</w:t>
      </w:r>
      <w:r w:rsidR="00363C0E">
        <w:rPr>
          <w:rFonts w:ascii="Arial" w:eastAsia="Times New Roman" w:hAnsi="Arial" w:cs="Arial"/>
          <w:color w:val="000000"/>
          <w:sz w:val="22"/>
          <w:lang w:eastAsia="es-CO"/>
        </w:rPr>
        <w:t xml:space="preserve"> (figura 19</w:t>
      </w:r>
      <w:r w:rsidR="00EE38E7" w:rsidRPr="002F69DB">
        <w:rPr>
          <w:rFonts w:ascii="Arial" w:eastAsia="Times New Roman" w:hAnsi="Arial" w:cs="Arial"/>
          <w:color w:val="000000"/>
          <w:sz w:val="22"/>
          <w:lang w:eastAsia="es-CO"/>
        </w:rPr>
        <w:t>)</w:t>
      </w:r>
      <w:r w:rsidR="00E76F11" w:rsidRPr="002F69DB">
        <w:rPr>
          <w:rFonts w:ascii="Arial" w:eastAsia="Times New Roman" w:hAnsi="Arial" w:cs="Arial"/>
          <w:color w:val="000000"/>
          <w:sz w:val="22"/>
          <w:lang w:eastAsia="es-CO"/>
        </w:rPr>
        <w:t>.</w:t>
      </w:r>
    </w:p>
    <w:p w14:paraId="46F5FE26" w14:textId="7717FFCA" w:rsidR="00E76F11" w:rsidRPr="002F69DB" w:rsidRDefault="00E76F11" w:rsidP="003E144D">
      <w:pPr>
        <w:spacing w:before="240" w:after="240"/>
        <w:jc w:val="both"/>
        <w:rPr>
          <w:rFonts w:ascii="Arial" w:eastAsia="Times New Roman" w:hAnsi="Arial" w:cs="Arial"/>
          <w:i/>
          <w:color w:val="000000"/>
          <w:sz w:val="22"/>
          <w:lang w:eastAsia="es-CO"/>
        </w:rPr>
      </w:pPr>
      <w:r w:rsidRPr="002F69DB">
        <w:rPr>
          <w:rFonts w:ascii="Arial" w:eastAsia="Times New Roman" w:hAnsi="Arial" w:cs="Arial"/>
          <w:i/>
          <w:color w:val="000000"/>
          <w:sz w:val="22"/>
          <w:lang w:eastAsia="es-CO"/>
        </w:rPr>
        <w:t>Fuentes lavaojos</w:t>
      </w:r>
      <w:r w:rsidR="009A129E" w:rsidRPr="002F69DB">
        <w:rPr>
          <w:rFonts w:ascii="Arial" w:eastAsia="Times New Roman" w:hAnsi="Arial" w:cs="Arial"/>
          <w:i/>
          <w:color w:val="000000"/>
          <w:sz w:val="22"/>
          <w:lang w:eastAsia="es-CO"/>
        </w:rPr>
        <w:t>:</w:t>
      </w:r>
      <w:r w:rsidRPr="002F69DB">
        <w:rPr>
          <w:rFonts w:ascii="Arial" w:eastAsia="Times New Roman" w:hAnsi="Arial" w:cs="Arial"/>
          <w:i/>
          <w:color w:val="000000"/>
          <w:sz w:val="22"/>
          <w:lang w:eastAsia="es-CO"/>
        </w:rPr>
        <w:t xml:space="preserve"> </w:t>
      </w:r>
      <w:r w:rsidR="009A129E" w:rsidRPr="002F69DB">
        <w:rPr>
          <w:rFonts w:ascii="Arial" w:eastAsia="Times New Roman" w:hAnsi="Arial" w:cs="Arial"/>
          <w:color w:val="000000"/>
          <w:sz w:val="22"/>
          <w:lang w:eastAsia="es-CO"/>
        </w:rPr>
        <w:t>Es parte fundamental del sistema.</w:t>
      </w:r>
      <w:r w:rsidRPr="002F69DB">
        <w:rPr>
          <w:rFonts w:ascii="Arial" w:eastAsia="Times New Roman" w:hAnsi="Arial" w:cs="Arial"/>
          <w:color w:val="000000"/>
          <w:sz w:val="22"/>
          <w:lang w:eastAsia="es-CO"/>
        </w:rPr>
        <w:t xml:space="preserve"> Permite la descontaminación rápida y eficaz de los ojos afectados por la salpicadura o el derrame de un producto peligroso. Están constituidas por dos rociadores de agua potable que facilita la limpieza directa de los ojos, una pileta de recogida del agua y un </w:t>
      </w:r>
      <w:proofErr w:type="spellStart"/>
      <w:r w:rsidRPr="002F69DB">
        <w:rPr>
          <w:rFonts w:ascii="Arial" w:eastAsia="Times New Roman" w:hAnsi="Arial" w:cs="Arial"/>
          <w:color w:val="000000"/>
          <w:sz w:val="22"/>
          <w:lang w:eastAsia="es-CO"/>
        </w:rPr>
        <w:t>accionador</w:t>
      </w:r>
      <w:proofErr w:type="spellEnd"/>
      <w:r w:rsidRPr="002F69DB">
        <w:rPr>
          <w:rFonts w:ascii="Arial" w:eastAsia="Times New Roman" w:hAnsi="Arial" w:cs="Arial"/>
          <w:color w:val="000000"/>
          <w:sz w:val="22"/>
          <w:lang w:eastAsia="es-CO"/>
        </w:rPr>
        <w:t xml:space="preserve"> de pie o de codo</w:t>
      </w:r>
      <w:r w:rsidR="00951314" w:rsidRPr="002F69DB">
        <w:rPr>
          <w:rFonts w:ascii="Arial" w:eastAsia="Times New Roman" w:hAnsi="Arial" w:cs="Arial"/>
          <w:color w:val="000000"/>
          <w:sz w:val="22"/>
          <w:lang w:eastAsia="es-CO"/>
        </w:rPr>
        <w:t xml:space="preserve"> (figura </w:t>
      </w:r>
      <w:r w:rsidR="00363C0E">
        <w:rPr>
          <w:rFonts w:ascii="Arial" w:eastAsia="Times New Roman" w:hAnsi="Arial" w:cs="Arial"/>
          <w:color w:val="000000"/>
          <w:sz w:val="22"/>
          <w:lang w:eastAsia="es-CO"/>
        </w:rPr>
        <w:t>19</w:t>
      </w:r>
      <w:r w:rsidR="00EE38E7" w:rsidRPr="002F69DB">
        <w:rPr>
          <w:rFonts w:ascii="Arial" w:eastAsia="Times New Roman" w:hAnsi="Arial" w:cs="Arial"/>
          <w:color w:val="000000"/>
          <w:sz w:val="22"/>
          <w:lang w:eastAsia="es-CO"/>
        </w:rPr>
        <w:t>)</w:t>
      </w:r>
      <w:r w:rsidRPr="002F69DB">
        <w:rPr>
          <w:rFonts w:ascii="Arial" w:eastAsia="Times New Roman" w:hAnsi="Arial" w:cs="Arial"/>
          <w:color w:val="000000"/>
          <w:sz w:val="22"/>
          <w:lang w:eastAsia="es-CO"/>
        </w:rPr>
        <w:t>.</w:t>
      </w:r>
    </w:p>
    <w:p w14:paraId="6623DE88" w14:textId="77777777" w:rsidR="00E76F11" w:rsidRPr="002F69DB" w:rsidRDefault="00E76F11" w:rsidP="009A129E">
      <w:pPr>
        <w:jc w:val="center"/>
        <w:rPr>
          <w:rFonts w:ascii="Arial" w:hAnsi="Arial" w:cs="Arial"/>
        </w:rPr>
      </w:pPr>
      <w:r w:rsidRPr="002F69DB">
        <w:rPr>
          <w:rFonts w:ascii="Arial" w:hAnsi="Arial" w:cs="Arial"/>
          <w:noProof/>
          <w:lang w:eastAsia="es-CO"/>
        </w:rPr>
        <w:drawing>
          <wp:inline distT="0" distB="0" distL="0" distR="0" wp14:anchorId="5869510D" wp14:editId="5B57342A">
            <wp:extent cx="1770279" cy="2903855"/>
            <wp:effectExtent l="19050" t="19050" r="20955" b="10795"/>
            <wp:docPr id="1309" name="Imagen 1309" descr="http://www.conectapyme.com/gabinete/emergemap/guia/imagenesguia/du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conectapyme.com/gabinete/emergemap/guia/imagenesguia/ducha.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95139" cy="2944635"/>
                    </a:xfrm>
                    <a:prstGeom prst="rect">
                      <a:avLst/>
                    </a:prstGeom>
                    <a:noFill/>
                    <a:ln>
                      <a:solidFill>
                        <a:schemeClr val="tx1"/>
                      </a:solidFill>
                    </a:ln>
                  </pic:spPr>
                </pic:pic>
              </a:graphicData>
            </a:graphic>
          </wp:inline>
        </w:drawing>
      </w:r>
    </w:p>
    <w:p w14:paraId="091CE25F" w14:textId="5329116D" w:rsidR="00256342" w:rsidRPr="002F69DB" w:rsidRDefault="00256342" w:rsidP="00256342">
      <w:pPr>
        <w:pStyle w:val="Epgrafe"/>
        <w:jc w:val="center"/>
        <w:rPr>
          <w:rFonts w:ascii="Arial" w:hAnsi="Arial" w:cs="Arial"/>
          <w:i w:val="0"/>
          <w:color w:val="auto"/>
        </w:rPr>
      </w:pPr>
      <w:bookmarkStart w:id="270" w:name="_Toc423882462"/>
      <w:bookmarkStart w:id="271" w:name="_Toc471936783"/>
      <w:r w:rsidRPr="002F69DB">
        <w:rPr>
          <w:rFonts w:ascii="Arial" w:hAnsi="Arial" w:cs="Arial"/>
          <w:i w:val="0"/>
          <w:color w:val="auto"/>
        </w:rPr>
        <w:t xml:space="preserve">Figura </w:t>
      </w:r>
      <w:r w:rsidRPr="002F69DB">
        <w:rPr>
          <w:rFonts w:ascii="Arial" w:hAnsi="Arial" w:cs="Arial"/>
          <w:i w:val="0"/>
          <w:color w:val="auto"/>
        </w:rPr>
        <w:fldChar w:fldCharType="begin"/>
      </w:r>
      <w:r w:rsidRPr="002F69DB">
        <w:rPr>
          <w:rFonts w:ascii="Arial" w:hAnsi="Arial" w:cs="Arial"/>
          <w:i w:val="0"/>
          <w:color w:val="auto"/>
        </w:rPr>
        <w:instrText xml:space="preserve"> SEQ Figura \* ARABIC </w:instrText>
      </w:r>
      <w:r w:rsidRPr="002F69DB">
        <w:rPr>
          <w:rFonts w:ascii="Arial" w:hAnsi="Arial" w:cs="Arial"/>
          <w:i w:val="0"/>
          <w:color w:val="auto"/>
        </w:rPr>
        <w:fldChar w:fldCharType="separate"/>
      </w:r>
      <w:r w:rsidR="00AE083F">
        <w:rPr>
          <w:rFonts w:ascii="Arial" w:hAnsi="Arial" w:cs="Arial"/>
          <w:i w:val="0"/>
          <w:noProof/>
          <w:color w:val="auto"/>
        </w:rPr>
        <w:t>6</w:t>
      </w:r>
      <w:r w:rsidRPr="002F69DB">
        <w:rPr>
          <w:rFonts w:ascii="Arial" w:hAnsi="Arial" w:cs="Arial"/>
          <w:i w:val="0"/>
          <w:color w:val="auto"/>
        </w:rPr>
        <w:fldChar w:fldCharType="end"/>
      </w:r>
      <w:r w:rsidRPr="002F69DB">
        <w:rPr>
          <w:rFonts w:ascii="Arial" w:hAnsi="Arial" w:cs="Arial"/>
          <w:i w:val="0"/>
          <w:color w:val="auto"/>
        </w:rPr>
        <w:t xml:space="preserve">. </w:t>
      </w:r>
      <w:r w:rsidR="00332FA4" w:rsidRPr="002F69DB">
        <w:rPr>
          <w:rFonts w:ascii="Arial" w:hAnsi="Arial" w:cs="Arial"/>
          <w:i w:val="0"/>
          <w:color w:val="auto"/>
        </w:rPr>
        <w:t>Ducha de emergencia con lavaojos para limpieza de derrames en el cuerpo.</w:t>
      </w:r>
      <w:r w:rsidR="00C772F2" w:rsidRPr="002F69DB">
        <w:rPr>
          <w:rFonts w:ascii="Arial" w:hAnsi="Arial" w:cs="Arial"/>
          <w:i w:val="0"/>
          <w:color w:val="auto"/>
        </w:rPr>
        <w:t xml:space="preserve"> </w:t>
      </w:r>
      <w:r w:rsidRPr="002F69DB">
        <w:rPr>
          <w:rFonts w:ascii="Arial" w:hAnsi="Arial" w:cs="Arial"/>
          <w:i w:val="0"/>
          <w:color w:val="auto"/>
        </w:rPr>
        <w:t>Plan Institucional de Gestión Integral de RESPEL – UTP. 2015.</w:t>
      </w:r>
      <w:bookmarkEnd w:id="270"/>
      <w:bookmarkEnd w:id="271"/>
    </w:p>
    <w:p w14:paraId="34251D9F" w14:textId="4F1E4C93" w:rsidR="00E27E11" w:rsidRPr="002F69DB" w:rsidRDefault="00E27E11" w:rsidP="009A129E">
      <w:pPr>
        <w:spacing w:before="240" w:after="240"/>
        <w:jc w:val="both"/>
        <w:rPr>
          <w:rFonts w:ascii="Arial" w:hAnsi="Arial" w:cs="Arial"/>
          <w:i/>
          <w:sz w:val="22"/>
        </w:rPr>
      </w:pPr>
      <w:r w:rsidRPr="001D73C8">
        <w:rPr>
          <w:rFonts w:ascii="Arial" w:eastAsia="Times New Roman" w:hAnsi="Arial" w:cs="Arial"/>
          <w:sz w:val="22"/>
          <w:lang w:eastAsia="es-CO"/>
        </w:rPr>
        <w:lastRenderedPageBreak/>
        <w:t>Señalización</w:t>
      </w:r>
      <w:r w:rsidR="00332FA4" w:rsidRPr="001D73C8">
        <w:rPr>
          <w:rFonts w:ascii="Arial" w:eastAsia="Times New Roman" w:hAnsi="Arial" w:cs="Arial"/>
          <w:sz w:val="22"/>
          <w:lang w:eastAsia="es-CO"/>
        </w:rPr>
        <w:t xml:space="preserve">: </w:t>
      </w:r>
      <w:r w:rsidR="00332FA4" w:rsidRPr="001D73C8">
        <w:rPr>
          <w:rFonts w:ascii="Arial" w:hAnsi="Arial" w:cs="Arial"/>
          <w:sz w:val="22"/>
        </w:rPr>
        <w:t>proporcionan “un mensaje general de seguridad, obtenido por una combinación de color y forma geométrica, la cual mediante la adición de un símbolo gráfico o texto, da un mensaje particular de seguridad. Se ubican en áreas con presencia del riesgo específico. Estos procesos generadores de riesgo, e independientemente el nivel de riesgo generado, deben corresponder a procesos autorizados por la Universidad y deberán tener implementados controles específicos acordes a dicho nivel de riesgo</w:t>
      </w:r>
      <w:r w:rsidR="00EE38E7" w:rsidRPr="001D73C8">
        <w:rPr>
          <w:rFonts w:ascii="Arial" w:hAnsi="Arial" w:cs="Arial"/>
          <w:sz w:val="22"/>
        </w:rPr>
        <w:t xml:space="preserve"> </w:t>
      </w:r>
      <w:r w:rsidR="006D575D">
        <w:rPr>
          <w:rFonts w:ascii="Arial" w:eastAsia="Times New Roman" w:hAnsi="Arial" w:cs="Arial"/>
          <w:color w:val="000000"/>
          <w:sz w:val="22"/>
          <w:lang w:eastAsia="es-CO"/>
        </w:rPr>
        <w:t>(figura 20</w:t>
      </w:r>
      <w:r w:rsidR="00EE38E7" w:rsidRPr="001D73C8">
        <w:rPr>
          <w:rFonts w:ascii="Arial" w:eastAsia="Times New Roman" w:hAnsi="Arial" w:cs="Arial"/>
          <w:color w:val="000000"/>
          <w:sz w:val="22"/>
          <w:lang w:eastAsia="es-CO"/>
        </w:rPr>
        <w:t>)</w:t>
      </w:r>
      <w:r w:rsidR="00332FA4" w:rsidRPr="001D73C8">
        <w:rPr>
          <w:rFonts w:ascii="Arial" w:hAnsi="Arial" w:cs="Arial"/>
          <w:sz w:val="22"/>
        </w:rPr>
        <w:t>.</w:t>
      </w:r>
    </w:p>
    <w:p w14:paraId="0EEE1EB4" w14:textId="77777777" w:rsidR="00332FA4" w:rsidRPr="002F69DB" w:rsidRDefault="00D3533A" w:rsidP="00914A28">
      <w:pPr>
        <w:jc w:val="center"/>
        <w:rPr>
          <w:rFonts w:ascii="Arial" w:hAnsi="Arial" w:cs="Arial"/>
        </w:rPr>
      </w:pPr>
      <w:r w:rsidRPr="002F69DB">
        <w:rPr>
          <w:rFonts w:ascii="Arial" w:hAnsi="Arial" w:cs="Arial"/>
          <w:noProof/>
          <w:lang w:eastAsia="es-CO"/>
        </w:rPr>
        <w:drawing>
          <wp:inline distT="0" distB="0" distL="0" distR="0" wp14:anchorId="3B79244C" wp14:editId="317246CF">
            <wp:extent cx="4520565" cy="3335731"/>
            <wp:effectExtent l="0" t="0" r="0" b="0"/>
            <wp:docPr id="1326" name="Imagen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26249" cy="3339925"/>
                    </a:xfrm>
                    <a:prstGeom prst="rect">
                      <a:avLst/>
                    </a:prstGeom>
                    <a:noFill/>
                    <a:ln>
                      <a:noFill/>
                    </a:ln>
                  </pic:spPr>
                </pic:pic>
              </a:graphicData>
            </a:graphic>
          </wp:inline>
        </w:drawing>
      </w:r>
    </w:p>
    <w:p w14:paraId="601C8CDF" w14:textId="562178C7" w:rsidR="00256342" w:rsidRPr="002F69DB" w:rsidRDefault="00256342" w:rsidP="00256342">
      <w:pPr>
        <w:pStyle w:val="Epgrafe"/>
        <w:jc w:val="center"/>
        <w:rPr>
          <w:rFonts w:ascii="Arial" w:hAnsi="Arial" w:cs="Arial"/>
          <w:i w:val="0"/>
          <w:color w:val="auto"/>
        </w:rPr>
      </w:pPr>
      <w:bookmarkStart w:id="272" w:name="_Toc423882463"/>
      <w:r w:rsidRPr="002F69DB">
        <w:rPr>
          <w:rFonts w:ascii="Arial" w:hAnsi="Arial" w:cs="Arial"/>
          <w:i w:val="0"/>
          <w:color w:val="auto"/>
        </w:rPr>
        <w:t xml:space="preserve">Figura </w:t>
      </w:r>
      <w:r w:rsidR="006D575D">
        <w:rPr>
          <w:rFonts w:ascii="Arial" w:hAnsi="Arial" w:cs="Arial"/>
          <w:i w:val="0"/>
          <w:color w:val="auto"/>
        </w:rPr>
        <w:t>20</w:t>
      </w:r>
      <w:r w:rsidRPr="002F69DB">
        <w:rPr>
          <w:rFonts w:ascii="Arial" w:hAnsi="Arial" w:cs="Arial"/>
          <w:i w:val="0"/>
          <w:color w:val="auto"/>
        </w:rPr>
        <w:t>.</w:t>
      </w:r>
      <w:r w:rsidR="00914A28" w:rsidRPr="002F69DB">
        <w:rPr>
          <w:rFonts w:ascii="Arial" w:hAnsi="Arial" w:cs="Arial"/>
          <w:i w:val="0"/>
          <w:color w:val="auto"/>
        </w:rPr>
        <w:t xml:space="preserve"> </w:t>
      </w:r>
      <w:r w:rsidR="00D3533A" w:rsidRPr="002F69DB">
        <w:rPr>
          <w:rFonts w:ascii="Arial" w:hAnsi="Arial" w:cs="Arial"/>
          <w:i w:val="0"/>
          <w:color w:val="auto"/>
        </w:rPr>
        <w:t>Señalización y demarcación de áreas.</w:t>
      </w:r>
      <w:r w:rsidRPr="002F69DB">
        <w:rPr>
          <w:rFonts w:ascii="Arial" w:hAnsi="Arial" w:cs="Arial"/>
          <w:i w:val="0"/>
          <w:color w:val="auto"/>
        </w:rPr>
        <w:t xml:space="preserve"> Plan Institucional de Gestión Integral de RESPEL – UTP. 2015.</w:t>
      </w:r>
      <w:bookmarkEnd w:id="272"/>
    </w:p>
    <w:p w14:paraId="42552AAB" w14:textId="77777777" w:rsidR="00AB1107" w:rsidRPr="002F69DB" w:rsidRDefault="00AB1107" w:rsidP="00256342">
      <w:pPr>
        <w:pStyle w:val="Epgrafe"/>
        <w:rPr>
          <w:rFonts w:ascii="Arial" w:hAnsi="Arial" w:cs="Arial"/>
          <w:i w:val="0"/>
          <w:color w:val="auto"/>
        </w:rPr>
      </w:pPr>
    </w:p>
    <w:p w14:paraId="5852ABED" w14:textId="30DC3147" w:rsidR="00AB1107" w:rsidRPr="002F69DB" w:rsidRDefault="00E27E11" w:rsidP="009A129E">
      <w:pPr>
        <w:spacing w:before="240" w:after="240"/>
        <w:jc w:val="both"/>
        <w:rPr>
          <w:rFonts w:ascii="Arial" w:eastAsia="Times New Roman" w:hAnsi="Arial" w:cs="Arial"/>
          <w:color w:val="333333"/>
          <w:sz w:val="22"/>
          <w:lang w:val="es-ES"/>
        </w:rPr>
      </w:pPr>
      <w:r w:rsidRPr="002F69DB">
        <w:rPr>
          <w:rFonts w:ascii="Arial" w:eastAsia="Times New Roman" w:hAnsi="Arial" w:cs="Arial"/>
          <w:i/>
          <w:sz w:val="22"/>
        </w:rPr>
        <w:t>Extintores</w:t>
      </w:r>
      <w:r w:rsidR="00AB1107" w:rsidRPr="002F69DB">
        <w:rPr>
          <w:rFonts w:ascii="Arial" w:eastAsia="Times New Roman" w:hAnsi="Arial" w:cs="Arial"/>
          <w:i/>
          <w:sz w:val="22"/>
        </w:rPr>
        <w:t xml:space="preserve">: </w:t>
      </w:r>
      <w:r w:rsidR="00AB1107" w:rsidRPr="002F69DB">
        <w:rPr>
          <w:rFonts w:ascii="Arial" w:eastAsia="Times New Roman" w:hAnsi="Arial" w:cs="Arial"/>
          <w:color w:val="333333"/>
          <w:sz w:val="22"/>
          <w:lang w:val="es-ES"/>
        </w:rPr>
        <w:t>El extintor tiene una eficacia que indica el fuego para el cual es de aplicación. La eficacia se representa por dos conceptos, el hogar y la clase de fuego a combatir.  Las clases de fuego se clasifican en cuatro grandes grupos</w:t>
      </w:r>
      <w:r w:rsidR="00EE38E7" w:rsidRPr="002F69DB">
        <w:rPr>
          <w:rFonts w:ascii="Arial" w:eastAsia="Times New Roman" w:hAnsi="Arial" w:cs="Arial"/>
          <w:color w:val="333333"/>
          <w:sz w:val="22"/>
          <w:lang w:val="es-ES"/>
        </w:rPr>
        <w:t xml:space="preserve"> </w:t>
      </w:r>
      <w:r w:rsidR="006D575D">
        <w:rPr>
          <w:rFonts w:ascii="Arial" w:eastAsia="Times New Roman" w:hAnsi="Arial" w:cs="Arial"/>
          <w:color w:val="333333"/>
          <w:sz w:val="22"/>
          <w:lang w:val="es-ES"/>
        </w:rPr>
        <w:t>(figura 21</w:t>
      </w:r>
      <w:r w:rsidR="00EE38E7" w:rsidRPr="002F69DB">
        <w:rPr>
          <w:rFonts w:ascii="Arial" w:eastAsia="Times New Roman" w:hAnsi="Arial" w:cs="Arial"/>
          <w:color w:val="333333"/>
          <w:sz w:val="22"/>
          <w:lang w:val="es-ES"/>
        </w:rPr>
        <w:t>)</w:t>
      </w:r>
      <w:r w:rsidR="00AB1107" w:rsidRPr="002F69DB">
        <w:rPr>
          <w:rFonts w:ascii="Arial" w:eastAsia="Times New Roman" w:hAnsi="Arial" w:cs="Arial"/>
          <w:color w:val="333333"/>
          <w:sz w:val="22"/>
          <w:lang w:val="es-ES"/>
        </w:rPr>
        <w:t>:</w:t>
      </w:r>
    </w:p>
    <w:p w14:paraId="769A79B6" w14:textId="77777777" w:rsidR="00AB1107" w:rsidRPr="002F69DB" w:rsidRDefault="00AB1107" w:rsidP="009A129E">
      <w:pPr>
        <w:spacing w:before="240" w:after="240"/>
        <w:jc w:val="both"/>
        <w:rPr>
          <w:rFonts w:ascii="Arial" w:eastAsia="Times New Roman" w:hAnsi="Arial" w:cs="Arial"/>
          <w:color w:val="333333"/>
          <w:sz w:val="22"/>
          <w:lang w:val="es-ES" w:eastAsia="es-CO"/>
        </w:rPr>
      </w:pPr>
      <w:r w:rsidRPr="002F69DB">
        <w:rPr>
          <w:rFonts w:ascii="Arial" w:eastAsia="Times New Roman" w:hAnsi="Arial" w:cs="Arial"/>
          <w:b/>
          <w:bCs/>
          <w:color w:val="333333"/>
          <w:sz w:val="22"/>
          <w:lang w:val="es-ES" w:eastAsia="es-CO"/>
        </w:rPr>
        <w:t>Clase A</w:t>
      </w:r>
      <w:r w:rsidRPr="002F69DB">
        <w:rPr>
          <w:rFonts w:ascii="Arial" w:eastAsia="Times New Roman" w:hAnsi="Arial" w:cs="Arial"/>
          <w:color w:val="333333"/>
          <w:sz w:val="22"/>
          <w:lang w:val="es-ES" w:eastAsia="es-CO"/>
        </w:rPr>
        <w:t>: Fuegos de materiales sólidos, generalmente de tipo orgánico, cuya combustión tiene lugar normalmente con formación de brasas.</w:t>
      </w:r>
    </w:p>
    <w:p w14:paraId="1F3C3A6C" w14:textId="77777777" w:rsidR="00AB1107" w:rsidRPr="002F69DB" w:rsidRDefault="00AB1107" w:rsidP="009A129E">
      <w:pPr>
        <w:spacing w:before="240" w:after="240"/>
        <w:jc w:val="both"/>
        <w:rPr>
          <w:rFonts w:ascii="Arial" w:eastAsia="Times New Roman" w:hAnsi="Arial" w:cs="Arial"/>
          <w:color w:val="333333"/>
          <w:sz w:val="22"/>
          <w:lang w:val="es-ES" w:eastAsia="es-CO"/>
        </w:rPr>
      </w:pPr>
      <w:r w:rsidRPr="002F69DB">
        <w:rPr>
          <w:rFonts w:ascii="Arial" w:eastAsia="Times New Roman" w:hAnsi="Arial" w:cs="Arial"/>
          <w:b/>
          <w:bCs/>
          <w:color w:val="333333"/>
          <w:sz w:val="22"/>
          <w:lang w:val="es-ES" w:eastAsia="es-CO"/>
        </w:rPr>
        <w:t>Clase B</w:t>
      </w:r>
      <w:r w:rsidRPr="002F69DB">
        <w:rPr>
          <w:rFonts w:ascii="Arial" w:eastAsia="Times New Roman" w:hAnsi="Arial" w:cs="Arial"/>
          <w:color w:val="333333"/>
          <w:sz w:val="22"/>
          <w:lang w:val="es-ES" w:eastAsia="es-CO"/>
        </w:rPr>
        <w:t>: Fuegos de líquidos, de sólidos que por acción del calor pasan a líquidos, y de sólidos grasos.</w:t>
      </w:r>
    </w:p>
    <w:p w14:paraId="649A0C16" w14:textId="77777777" w:rsidR="00E27E11" w:rsidRPr="002F69DB" w:rsidRDefault="00AB1107" w:rsidP="009A129E">
      <w:pPr>
        <w:spacing w:before="240" w:after="240"/>
        <w:jc w:val="both"/>
        <w:rPr>
          <w:rFonts w:ascii="Arial" w:eastAsia="Times New Roman" w:hAnsi="Arial" w:cs="Arial"/>
          <w:color w:val="333333"/>
          <w:sz w:val="22"/>
          <w:lang w:val="es-ES" w:eastAsia="es-CO"/>
        </w:rPr>
      </w:pPr>
      <w:r w:rsidRPr="002F69DB">
        <w:rPr>
          <w:rFonts w:ascii="Arial" w:eastAsia="Times New Roman" w:hAnsi="Arial" w:cs="Arial"/>
          <w:b/>
          <w:bCs/>
          <w:color w:val="333333"/>
          <w:sz w:val="22"/>
          <w:lang w:val="es-ES" w:eastAsia="es-CO"/>
        </w:rPr>
        <w:t>Clase C</w:t>
      </w:r>
      <w:r w:rsidRPr="002F69DB">
        <w:rPr>
          <w:rFonts w:ascii="Arial" w:eastAsia="Times New Roman" w:hAnsi="Arial" w:cs="Arial"/>
          <w:color w:val="333333"/>
          <w:sz w:val="22"/>
          <w:lang w:val="es-ES" w:eastAsia="es-CO"/>
        </w:rPr>
        <w:t>:   Fuegos de gases.</w:t>
      </w:r>
    </w:p>
    <w:p w14:paraId="04CE9371" w14:textId="77777777" w:rsidR="00D3533A" w:rsidRPr="002F69DB" w:rsidRDefault="00AB1107" w:rsidP="00AB1107">
      <w:pPr>
        <w:ind w:left="360"/>
        <w:jc w:val="center"/>
        <w:rPr>
          <w:rFonts w:ascii="Arial" w:hAnsi="Arial" w:cs="Arial"/>
          <w:szCs w:val="20"/>
        </w:rPr>
      </w:pPr>
      <w:r w:rsidRPr="002F69DB">
        <w:rPr>
          <w:rFonts w:ascii="Arial" w:hAnsi="Arial" w:cs="Arial"/>
          <w:noProof/>
          <w:lang w:eastAsia="es-CO"/>
        </w:rPr>
        <w:lastRenderedPageBreak/>
        <w:drawing>
          <wp:inline distT="0" distB="0" distL="0" distR="0" wp14:anchorId="08134CD1" wp14:editId="6776AAB1">
            <wp:extent cx="4896668" cy="1614545"/>
            <wp:effectExtent l="0" t="0" r="0" b="5080"/>
            <wp:docPr id="1329" name="Imagen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906231" cy="1617698"/>
                    </a:xfrm>
                    <a:prstGeom prst="rect">
                      <a:avLst/>
                    </a:prstGeom>
                    <a:noFill/>
                    <a:ln>
                      <a:noFill/>
                    </a:ln>
                  </pic:spPr>
                </pic:pic>
              </a:graphicData>
            </a:graphic>
          </wp:inline>
        </w:drawing>
      </w:r>
    </w:p>
    <w:p w14:paraId="03FB1BAA" w14:textId="6A42866B" w:rsidR="00110D64" w:rsidRPr="002F69DB" w:rsidRDefault="00256342" w:rsidP="00110D64">
      <w:pPr>
        <w:pStyle w:val="Epgrafe"/>
        <w:jc w:val="center"/>
        <w:rPr>
          <w:rFonts w:ascii="Arial" w:hAnsi="Arial" w:cs="Arial"/>
          <w:i w:val="0"/>
          <w:color w:val="auto"/>
        </w:rPr>
      </w:pPr>
      <w:bookmarkStart w:id="273" w:name="_Toc423882464"/>
      <w:bookmarkStart w:id="274" w:name="_Toc471936784"/>
      <w:r w:rsidRPr="002F69DB">
        <w:rPr>
          <w:rFonts w:ascii="Arial" w:hAnsi="Arial" w:cs="Arial"/>
          <w:i w:val="0"/>
          <w:color w:val="auto"/>
        </w:rPr>
        <w:t xml:space="preserve">Figura </w:t>
      </w:r>
      <w:r w:rsidRPr="002F69DB">
        <w:rPr>
          <w:rFonts w:ascii="Arial" w:hAnsi="Arial" w:cs="Arial"/>
          <w:i w:val="0"/>
          <w:color w:val="auto"/>
        </w:rPr>
        <w:fldChar w:fldCharType="begin"/>
      </w:r>
      <w:r w:rsidRPr="002F69DB">
        <w:rPr>
          <w:rFonts w:ascii="Arial" w:hAnsi="Arial" w:cs="Arial"/>
          <w:i w:val="0"/>
          <w:color w:val="auto"/>
        </w:rPr>
        <w:instrText xml:space="preserve"> SEQ Figura \* ARABIC </w:instrText>
      </w:r>
      <w:r w:rsidRPr="002F69DB">
        <w:rPr>
          <w:rFonts w:ascii="Arial" w:hAnsi="Arial" w:cs="Arial"/>
          <w:i w:val="0"/>
          <w:color w:val="auto"/>
        </w:rPr>
        <w:fldChar w:fldCharType="separate"/>
      </w:r>
      <w:r w:rsidR="00AE083F">
        <w:rPr>
          <w:rFonts w:ascii="Arial" w:hAnsi="Arial" w:cs="Arial"/>
          <w:i w:val="0"/>
          <w:noProof/>
          <w:color w:val="auto"/>
        </w:rPr>
        <w:t>7</w:t>
      </w:r>
      <w:r w:rsidRPr="002F69DB">
        <w:rPr>
          <w:rFonts w:ascii="Arial" w:hAnsi="Arial" w:cs="Arial"/>
          <w:i w:val="0"/>
          <w:color w:val="auto"/>
        </w:rPr>
        <w:fldChar w:fldCharType="end"/>
      </w:r>
      <w:r w:rsidRPr="002F69DB">
        <w:rPr>
          <w:rFonts w:ascii="Arial" w:hAnsi="Arial" w:cs="Arial"/>
          <w:i w:val="0"/>
          <w:color w:val="auto"/>
        </w:rPr>
        <w:t>.</w:t>
      </w:r>
      <w:r w:rsidR="00AB1107" w:rsidRPr="002F69DB">
        <w:rPr>
          <w:rFonts w:ascii="Arial" w:hAnsi="Arial" w:cs="Arial"/>
          <w:i w:val="0"/>
          <w:color w:val="auto"/>
        </w:rPr>
        <w:t xml:space="preserve"> Ubicación de extintores</w:t>
      </w:r>
      <w:r w:rsidRPr="002F69DB">
        <w:rPr>
          <w:rFonts w:ascii="Arial" w:hAnsi="Arial" w:cs="Arial"/>
          <w:i w:val="0"/>
          <w:color w:val="auto"/>
        </w:rPr>
        <w:t>. Plan Institucional de Gestión Integral de RESPEL – UTP. 2015.</w:t>
      </w:r>
      <w:bookmarkEnd w:id="273"/>
      <w:bookmarkEnd w:id="274"/>
    </w:p>
    <w:p w14:paraId="5360F26B" w14:textId="77777777" w:rsidR="00A03A7F" w:rsidRPr="002F69DB" w:rsidRDefault="00A03A7F" w:rsidP="009A129E">
      <w:pPr>
        <w:spacing w:before="240" w:after="240"/>
        <w:jc w:val="both"/>
        <w:rPr>
          <w:rFonts w:ascii="Arial" w:hAnsi="Arial" w:cs="Arial"/>
          <w:i/>
          <w:sz w:val="22"/>
          <w:lang w:eastAsia="es-CO"/>
        </w:rPr>
      </w:pPr>
    </w:p>
    <w:p w14:paraId="4940CC69" w14:textId="485D6E1C" w:rsidR="00E27E11" w:rsidRPr="002F69DB" w:rsidRDefault="00E27E11" w:rsidP="009A129E">
      <w:pPr>
        <w:spacing w:before="240" w:after="240"/>
        <w:jc w:val="both"/>
        <w:rPr>
          <w:rFonts w:ascii="Arial" w:hAnsi="Arial" w:cs="Arial"/>
          <w:sz w:val="22"/>
        </w:rPr>
      </w:pPr>
      <w:r w:rsidRPr="002F69DB">
        <w:rPr>
          <w:rFonts w:ascii="Arial" w:hAnsi="Arial" w:cs="Arial"/>
          <w:i/>
          <w:sz w:val="22"/>
          <w:lang w:eastAsia="es-CO"/>
        </w:rPr>
        <w:t>Carro de carga</w:t>
      </w:r>
      <w:r w:rsidR="00AB1107" w:rsidRPr="002F69DB">
        <w:rPr>
          <w:rFonts w:ascii="Arial" w:hAnsi="Arial" w:cs="Arial"/>
          <w:i/>
          <w:sz w:val="22"/>
          <w:lang w:eastAsia="es-CO"/>
        </w:rPr>
        <w:t>:</w:t>
      </w:r>
      <w:r w:rsidR="00AB1107" w:rsidRPr="002F69DB">
        <w:rPr>
          <w:rFonts w:ascii="Arial" w:hAnsi="Arial" w:cs="Arial"/>
          <w:sz w:val="22"/>
          <w:lang w:eastAsia="es-CO"/>
        </w:rPr>
        <w:t xml:space="preserve"> Traslado de material superior a 5 K</w:t>
      </w:r>
      <w:r w:rsidR="006D575D">
        <w:rPr>
          <w:rFonts w:ascii="Arial" w:hAnsi="Arial" w:cs="Arial"/>
          <w:sz w:val="22"/>
          <w:lang w:eastAsia="es-CO"/>
        </w:rPr>
        <w:t xml:space="preserve"> (figura 22</w:t>
      </w:r>
      <w:r w:rsidR="00EE38E7" w:rsidRPr="002F69DB">
        <w:rPr>
          <w:rFonts w:ascii="Arial" w:hAnsi="Arial" w:cs="Arial"/>
          <w:sz w:val="22"/>
          <w:lang w:eastAsia="es-CO"/>
        </w:rPr>
        <w:t>)</w:t>
      </w:r>
      <w:r w:rsidR="00AB1107" w:rsidRPr="002F69DB">
        <w:rPr>
          <w:rFonts w:ascii="Arial" w:hAnsi="Arial" w:cs="Arial"/>
          <w:sz w:val="22"/>
          <w:lang w:eastAsia="es-CO"/>
        </w:rPr>
        <w:t>.</w:t>
      </w:r>
    </w:p>
    <w:p w14:paraId="55EEB44E" w14:textId="77777777" w:rsidR="00AB1107" w:rsidRPr="002F69DB" w:rsidRDefault="00AB1107" w:rsidP="000F2072">
      <w:pPr>
        <w:spacing w:before="240"/>
        <w:ind w:left="360"/>
        <w:jc w:val="center"/>
        <w:rPr>
          <w:rFonts w:ascii="Arial" w:hAnsi="Arial" w:cs="Arial"/>
          <w:sz w:val="22"/>
        </w:rPr>
      </w:pPr>
      <w:r w:rsidRPr="002F69DB">
        <w:rPr>
          <w:rFonts w:ascii="Arial" w:hAnsi="Arial" w:cs="Arial"/>
          <w:noProof/>
          <w:sz w:val="22"/>
          <w:lang w:eastAsia="es-CO"/>
        </w:rPr>
        <w:drawing>
          <wp:inline distT="0" distB="0" distL="0" distR="0" wp14:anchorId="4E7F2E0E" wp14:editId="00169C31">
            <wp:extent cx="3482945" cy="2250219"/>
            <wp:effectExtent l="19050" t="19050" r="22860" b="17145"/>
            <wp:docPr id="1330" name="Imagen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94018" cy="2257373"/>
                    </a:xfrm>
                    <a:prstGeom prst="rect">
                      <a:avLst/>
                    </a:prstGeom>
                    <a:noFill/>
                    <a:ln>
                      <a:solidFill>
                        <a:schemeClr val="tx1"/>
                      </a:solidFill>
                    </a:ln>
                  </pic:spPr>
                </pic:pic>
              </a:graphicData>
            </a:graphic>
          </wp:inline>
        </w:drawing>
      </w:r>
    </w:p>
    <w:p w14:paraId="4187FE36" w14:textId="560AF996" w:rsidR="00256342" w:rsidRPr="002F69DB" w:rsidRDefault="00256342" w:rsidP="00B800E7">
      <w:pPr>
        <w:pStyle w:val="Epgrafe"/>
        <w:jc w:val="center"/>
        <w:rPr>
          <w:rFonts w:ascii="Arial" w:hAnsi="Arial" w:cs="Arial"/>
          <w:i w:val="0"/>
          <w:color w:val="auto"/>
        </w:rPr>
      </w:pPr>
      <w:bookmarkStart w:id="275" w:name="_Toc423882465"/>
      <w:r w:rsidRPr="002F69DB">
        <w:rPr>
          <w:rFonts w:ascii="Arial" w:hAnsi="Arial" w:cs="Arial"/>
          <w:i w:val="0"/>
          <w:color w:val="auto"/>
        </w:rPr>
        <w:t xml:space="preserve">Figura </w:t>
      </w:r>
      <w:r w:rsidR="006D575D">
        <w:rPr>
          <w:rFonts w:ascii="Arial" w:hAnsi="Arial" w:cs="Arial"/>
          <w:i w:val="0"/>
          <w:color w:val="auto"/>
        </w:rPr>
        <w:t>22</w:t>
      </w:r>
      <w:r w:rsidRPr="002F69DB">
        <w:rPr>
          <w:rFonts w:ascii="Arial" w:hAnsi="Arial" w:cs="Arial"/>
          <w:i w:val="0"/>
          <w:color w:val="auto"/>
        </w:rPr>
        <w:t>.</w:t>
      </w:r>
      <w:r w:rsidR="000F2072" w:rsidRPr="002F69DB">
        <w:rPr>
          <w:rFonts w:ascii="Arial" w:hAnsi="Arial" w:cs="Arial"/>
          <w:i w:val="0"/>
          <w:color w:val="auto"/>
        </w:rPr>
        <w:t>Carro de carga</w:t>
      </w:r>
      <w:r w:rsidRPr="002F69DB">
        <w:rPr>
          <w:rFonts w:ascii="Arial" w:hAnsi="Arial" w:cs="Arial"/>
          <w:i w:val="0"/>
          <w:color w:val="auto"/>
        </w:rPr>
        <w:t>. Plan Institucional de Gestión Integral de RESPEL – UTP. 2015.</w:t>
      </w:r>
      <w:bookmarkEnd w:id="275"/>
    </w:p>
    <w:p w14:paraId="19302A59" w14:textId="77777777" w:rsidR="000F2072" w:rsidRPr="002F69DB" w:rsidRDefault="000F2072" w:rsidP="00256342">
      <w:pPr>
        <w:pStyle w:val="Epgrafe"/>
        <w:rPr>
          <w:rFonts w:ascii="Arial" w:hAnsi="Arial" w:cs="Arial"/>
        </w:rPr>
      </w:pPr>
    </w:p>
    <w:p w14:paraId="67D54BCE" w14:textId="28D325C5" w:rsidR="00CB59E8" w:rsidRPr="002F69DB" w:rsidRDefault="00110D64" w:rsidP="00CB59E8">
      <w:pPr>
        <w:spacing w:before="240"/>
        <w:jc w:val="both"/>
        <w:rPr>
          <w:rFonts w:ascii="Arial" w:hAnsi="Arial" w:cs="Arial"/>
          <w:sz w:val="22"/>
        </w:rPr>
      </w:pPr>
      <w:r w:rsidRPr="002F69DB">
        <w:rPr>
          <w:rFonts w:ascii="Arial" w:hAnsi="Arial" w:cs="Arial"/>
          <w:sz w:val="22"/>
        </w:rPr>
        <w:t xml:space="preserve">Como se muestra en la figura </w:t>
      </w:r>
      <w:r w:rsidR="006D575D">
        <w:rPr>
          <w:rFonts w:ascii="Arial" w:hAnsi="Arial" w:cs="Arial"/>
          <w:sz w:val="22"/>
        </w:rPr>
        <w:t>23</w:t>
      </w:r>
      <w:r w:rsidRPr="002F69DB">
        <w:rPr>
          <w:rFonts w:ascii="Arial" w:hAnsi="Arial" w:cs="Arial"/>
          <w:sz w:val="22"/>
        </w:rPr>
        <w:t xml:space="preserve">, en el Centro de Almacenamiento Temporal se cuenta con </w:t>
      </w:r>
      <w:r w:rsidR="005F0CA0" w:rsidRPr="002F69DB">
        <w:rPr>
          <w:rFonts w:ascii="Arial" w:hAnsi="Arial" w:cs="Arial"/>
          <w:sz w:val="22"/>
        </w:rPr>
        <w:t xml:space="preserve">otros dos espacios adicional al área RESPEL  de riesgo químico, </w:t>
      </w:r>
      <w:r w:rsidR="00A03A7F" w:rsidRPr="002F69DB">
        <w:rPr>
          <w:rFonts w:ascii="Arial" w:hAnsi="Arial" w:cs="Arial"/>
          <w:sz w:val="22"/>
        </w:rPr>
        <w:t xml:space="preserve"> espacios adecuados según sus necesidad y tipo de residuos</w:t>
      </w:r>
      <w:r w:rsidR="005F0CA0" w:rsidRPr="002F69DB">
        <w:rPr>
          <w:rFonts w:ascii="Arial" w:hAnsi="Arial" w:cs="Arial"/>
          <w:sz w:val="22"/>
        </w:rPr>
        <w:t xml:space="preserve">; el segundo </w:t>
      </w:r>
      <w:r w:rsidRPr="002F69DB">
        <w:rPr>
          <w:rFonts w:ascii="Arial" w:hAnsi="Arial" w:cs="Arial"/>
          <w:sz w:val="22"/>
        </w:rPr>
        <w:t>espacio</w:t>
      </w:r>
      <w:r w:rsidR="005F0CA0" w:rsidRPr="002F69DB">
        <w:rPr>
          <w:rFonts w:ascii="Arial" w:hAnsi="Arial" w:cs="Arial"/>
          <w:sz w:val="22"/>
        </w:rPr>
        <w:t>,</w:t>
      </w:r>
      <w:r w:rsidRPr="002F69DB">
        <w:rPr>
          <w:rFonts w:ascii="Arial" w:hAnsi="Arial" w:cs="Arial"/>
          <w:sz w:val="22"/>
        </w:rPr>
        <w:t xml:space="preserve"> </w:t>
      </w:r>
      <w:r w:rsidR="005F0CA0" w:rsidRPr="002F69DB">
        <w:rPr>
          <w:rFonts w:ascii="Arial" w:hAnsi="Arial" w:cs="Arial"/>
          <w:sz w:val="22"/>
        </w:rPr>
        <w:t xml:space="preserve">es el </w:t>
      </w:r>
      <w:r w:rsidRPr="002F69DB">
        <w:rPr>
          <w:rFonts w:ascii="Arial" w:hAnsi="Arial" w:cs="Arial"/>
          <w:sz w:val="22"/>
        </w:rPr>
        <w:t xml:space="preserve">destinado para </w:t>
      </w:r>
      <w:r w:rsidR="00A03A7F" w:rsidRPr="002F69DB">
        <w:rPr>
          <w:rFonts w:ascii="Arial" w:hAnsi="Arial" w:cs="Arial"/>
          <w:sz w:val="22"/>
        </w:rPr>
        <w:t>el almacenamiento de los residuos ordinarios, que son recogidos dos veces por semana,  y un último espacio para el</w:t>
      </w:r>
      <w:r w:rsidRPr="002F69DB">
        <w:rPr>
          <w:rFonts w:ascii="Arial" w:hAnsi="Arial" w:cs="Arial"/>
          <w:sz w:val="22"/>
        </w:rPr>
        <w:t xml:space="preserve"> almacenamiento de los residuos</w:t>
      </w:r>
      <w:r w:rsidR="00A03A7F" w:rsidRPr="002F69DB">
        <w:rPr>
          <w:rFonts w:ascii="Arial" w:hAnsi="Arial" w:cs="Arial"/>
          <w:sz w:val="22"/>
        </w:rPr>
        <w:t xml:space="preserve"> ordinarios reciclables provenientes del</w:t>
      </w:r>
      <w:r w:rsidRPr="002F69DB">
        <w:rPr>
          <w:rFonts w:ascii="Arial" w:hAnsi="Arial" w:cs="Arial"/>
          <w:sz w:val="22"/>
        </w:rPr>
        <w:t xml:space="preserve"> pr</w:t>
      </w:r>
      <w:r w:rsidR="005F0CA0" w:rsidRPr="002F69DB">
        <w:rPr>
          <w:rFonts w:ascii="Arial" w:hAnsi="Arial" w:cs="Arial"/>
          <w:sz w:val="22"/>
        </w:rPr>
        <w:t>ograma UTP recicla</w:t>
      </w:r>
      <w:r w:rsidRPr="002F69DB">
        <w:rPr>
          <w:rFonts w:ascii="Arial" w:hAnsi="Arial" w:cs="Arial"/>
          <w:sz w:val="22"/>
        </w:rPr>
        <w:t xml:space="preserve">,  </w:t>
      </w:r>
      <w:r w:rsidR="00CB59E8" w:rsidRPr="002F69DB">
        <w:rPr>
          <w:rFonts w:ascii="Arial" w:hAnsi="Arial" w:cs="Arial"/>
          <w:sz w:val="22"/>
        </w:rPr>
        <w:t>A continuación se mues</w:t>
      </w:r>
      <w:r w:rsidR="005F0CA0" w:rsidRPr="002F69DB">
        <w:rPr>
          <w:rFonts w:ascii="Arial" w:hAnsi="Arial" w:cs="Arial"/>
          <w:sz w:val="22"/>
        </w:rPr>
        <w:t>tra la distribución interna de esta última zona</w:t>
      </w:r>
      <w:r w:rsidR="00CB59E8" w:rsidRPr="002F69DB">
        <w:rPr>
          <w:rFonts w:ascii="Arial" w:hAnsi="Arial" w:cs="Arial"/>
          <w:sz w:val="22"/>
        </w:rPr>
        <w:t xml:space="preserve">: </w:t>
      </w:r>
    </w:p>
    <w:p w14:paraId="7CCA15DE" w14:textId="77777777" w:rsidR="00DD6914" w:rsidRPr="002F69DB" w:rsidRDefault="00842F8B" w:rsidP="00DD6914">
      <w:pPr>
        <w:spacing w:before="240"/>
        <w:jc w:val="center"/>
        <w:rPr>
          <w:rFonts w:ascii="Arial" w:hAnsi="Arial" w:cs="Arial"/>
          <w:szCs w:val="20"/>
        </w:rPr>
      </w:pPr>
      <w:r w:rsidRPr="002F69DB">
        <w:rPr>
          <w:rFonts w:ascii="Arial" w:hAnsi="Arial" w:cs="Arial"/>
          <w:noProof/>
          <w:szCs w:val="20"/>
          <w:lang w:eastAsia="es-CO"/>
        </w:rPr>
        <w:lastRenderedPageBreak/>
        <mc:AlternateContent>
          <mc:Choice Requires="wps">
            <w:drawing>
              <wp:anchor distT="0" distB="0" distL="114300" distR="114300" simplePos="0" relativeHeight="254710272" behindDoc="0" locked="0" layoutInCell="1" allowOverlap="1" wp14:anchorId="7E72B3C0" wp14:editId="1166D68C">
                <wp:simplePos x="0" y="0"/>
                <wp:positionH relativeFrom="column">
                  <wp:posOffset>3488690</wp:posOffset>
                </wp:positionH>
                <wp:positionV relativeFrom="paragraph">
                  <wp:posOffset>2055992</wp:posOffset>
                </wp:positionV>
                <wp:extent cx="595161" cy="485030"/>
                <wp:effectExtent l="0" t="0" r="14605" b="10795"/>
                <wp:wrapNone/>
                <wp:docPr id="295" name="295 Cuadro de texto"/>
                <wp:cNvGraphicFramePr/>
                <a:graphic xmlns:a="http://schemas.openxmlformats.org/drawingml/2006/main">
                  <a:graphicData uri="http://schemas.microsoft.com/office/word/2010/wordprocessingShape">
                    <wps:wsp>
                      <wps:cNvSpPr txBox="1"/>
                      <wps:spPr>
                        <a:xfrm>
                          <a:off x="0" y="0"/>
                          <a:ext cx="595161" cy="485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28490C" w14:textId="77777777" w:rsidR="001E5F77" w:rsidRPr="00842F8B" w:rsidRDefault="001E5F77" w:rsidP="00842F8B">
                            <w:pPr>
                              <w:rPr>
                                <w:b/>
                                <w:color w:val="0000FF"/>
                                <w:sz w:val="16"/>
                              </w:rPr>
                            </w:pPr>
                            <w:r w:rsidRPr="00842F8B">
                              <w:rPr>
                                <w:b/>
                                <w:color w:val="0000FF"/>
                                <w:sz w:val="16"/>
                              </w:rPr>
                              <w:t>CUARTO AUXLIAR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5 Cuadro de texto" o:spid="_x0000_s1050" type="#_x0000_t202" style="position:absolute;left:0;text-align:left;margin-left:274.7pt;margin-top:161.9pt;width:46.85pt;height:38.2pt;z-index:2547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" fillcolor="white [3201]" strokecolor="white [3212]" strokeweight=".5pt">
                <v:textbox>
                  <w:txbxContent>
                    <w:p w14:paraId="4828490C" w14:textId="77777777" w:rsidR="001E5F77" w:rsidRPr="00842F8B" w:rsidRDefault="001E5F77" w:rsidP="00842F8B">
                      <w:pPr>
                        <w:rPr>
                          <w:b/>
                          <w:color w:val="0000FF"/>
                          <w:sz w:val="16"/>
                        </w:rPr>
                      </w:pPr>
                      <w:r w:rsidRPr="00842F8B">
                        <w:rPr>
                          <w:b/>
                          <w:color w:val="0000FF"/>
                          <w:sz w:val="16"/>
                        </w:rPr>
                        <w:t>CUARTO AUXLIAR</w:t>
                      </w:r>
                    </w:p>
                  </w:txbxContent>
                </v:textbox>
              </v:shape>
            </w:pict>
          </mc:Fallback>
        </mc:AlternateContent>
      </w:r>
      <w:r w:rsidRPr="002F69DB">
        <w:rPr>
          <w:rFonts w:ascii="Arial" w:hAnsi="Arial" w:cs="Arial"/>
          <w:noProof/>
          <w:szCs w:val="20"/>
          <w:lang w:eastAsia="es-CO"/>
        </w:rPr>
        <mc:AlternateContent>
          <mc:Choice Requires="wps">
            <w:drawing>
              <wp:anchor distT="0" distB="0" distL="114300" distR="114300" simplePos="0" relativeHeight="254692864" behindDoc="0" locked="0" layoutInCell="1" allowOverlap="1" wp14:anchorId="31417B79" wp14:editId="382A96CA">
                <wp:simplePos x="0" y="0"/>
                <wp:positionH relativeFrom="column">
                  <wp:posOffset>3583940</wp:posOffset>
                </wp:positionH>
                <wp:positionV relativeFrom="paragraph">
                  <wp:posOffset>2055495</wp:posOffset>
                </wp:positionV>
                <wp:extent cx="499745" cy="445135"/>
                <wp:effectExtent l="0" t="0" r="14605" b="12065"/>
                <wp:wrapNone/>
                <wp:docPr id="1189" name="1189 Rectángulo"/>
                <wp:cNvGraphicFramePr/>
                <a:graphic xmlns:a="http://schemas.openxmlformats.org/drawingml/2006/main">
                  <a:graphicData uri="http://schemas.microsoft.com/office/word/2010/wordprocessingShape">
                    <wps:wsp>
                      <wps:cNvSpPr/>
                      <wps:spPr>
                        <a:xfrm>
                          <a:off x="0" y="0"/>
                          <a:ext cx="499745" cy="445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72D6D2" id="1189 Rectángulo" o:spid="_x0000_s1026" style="position:absolute;margin-left:282.2pt;margin-top:161.85pt;width:39.35pt;height:35.05pt;z-index:2546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" fillcolor="white [3212]" strokecolor="white [3212]" strokeweight="2pt"/>
            </w:pict>
          </mc:Fallback>
        </mc:AlternateContent>
      </w:r>
      <w:r w:rsidRPr="002F69DB">
        <w:rPr>
          <w:rFonts w:ascii="Arial" w:hAnsi="Arial" w:cs="Arial"/>
          <w:noProof/>
          <w:szCs w:val="20"/>
          <w:lang w:eastAsia="es-CO"/>
        </w:rPr>
        <mc:AlternateContent>
          <mc:Choice Requires="wps">
            <w:drawing>
              <wp:anchor distT="0" distB="0" distL="114300" distR="114300" simplePos="0" relativeHeight="254708224" behindDoc="0" locked="0" layoutInCell="1" allowOverlap="1" wp14:anchorId="54E7A84F" wp14:editId="5630D23D">
                <wp:simplePos x="0" y="0"/>
                <wp:positionH relativeFrom="column">
                  <wp:posOffset>3711023</wp:posOffset>
                </wp:positionH>
                <wp:positionV relativeFrom="paragraph">
                  <wp:posOffset>402038</wp:posOffset>
                </wp:positionV>
                <wp:extent cx="787096" cy="326004"/>
                <wp:effectExtent l="0" t="0" r="13335" b="17145"/>
                <wp:wrapNone/>
                <wp:docPr id="294" name="294 Cuadro de texto"/>
                <wp:cNvGraphicFramePr/>
                <a:graphic xmlns:a="http://schemas.openxmlformats.org/drawingml/2006/main">
                  <a:graphicData uri="http://schemas.microsoft.com/office/word/2010/wordprocessingShape">
                    <wps:wsp>
                      <wps:cNvSpPr txBox="1"/>
                      <wps:spPr>
                        <a:xfrm>
                          <a:off x="0" y="0"/>
                          <a:ext cx="787096" cy="3260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B927E0" w14:textId="77777777" w:rsidR="001E5F77" w:rsidRPr="00842F8B" w:rsidRDefault="001E5F77" w:rsidP="00842F8B">
                            <w:pPr>
                              <w:rPr>
                                <w:b/>
                                <w:color w:val="0000FF"/>
                                <w:sz w:val="18"/>
                              </w:rPr>
                            </w:pPr>
                            <w:r>
                              <w:rPr>
                                <w:b/>
                                <w:color w:val="0000FF"/>
                                <w:sz w:val="18"/>
                              </w:rPr>
                              <w:t>BODEGA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 Cuadro de texto" o:spid="_x0000_s1051" type="#_x0000_t202" style="position:absolute;left:0;text-align:left;margin-left:292.2pt;margin-top:31.65pt;width:62pt;height:25.65pt;z-index:2547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" fillcolor="white [3201]" strokecolor="white [3212]" strokeweight=".5pt">
                <v:textbox>
                  <w:txbxContent>
                    <w:p w14:paraId="79B927E0" w14:textId="77777777" w:rsidR="001E5F77" w:rsidRPr="00842F8B" w:rsidRDefault="001E5F77" w:rsidP="00842F8B">
                      <w:pPr>
                        <w:rPr>
                          <w:b/>
                          <w:color w:val="0000FF"/>
                          <w:sz w:val="18"/>
                        </w:rPr>
                      </w:pPr>
                      <w:r>
                        <w:rPr>
                          <w:b/>
                          <w:color w:val="0000FF"/>
                          <w:sz w:val="18"/>
                        </w:rPr>
                        <w:t>BODEGA</w:t>
                      </w:r>
                    </w:p>
                  </w:txbxContent>
                </v:textbox>
              </v:shape>
            </w:pict>
          </mc:Fallback>
        </mc:AlternateContent>
      </w:r>
      <w:r w:rsidRPr="002F69DB">
        <w:rPr>
          <w:rFonts w:ascii="Arial" w:hAnsi="Arial" w:cs="Arial"/>
          <w:noProof/>
          <w:szCs w:val="20"/>
          <w:lang w:eastAsia="es-CO"/>
        </w:rPr>
        <mc:AlternateContent>
          <mc:Choice Requires="wps">
            <w:drawing>
              <wp:anchor distT="0" distB="0" distL="114300" distR="114300" simplePos="0" relativeHeight="254706176" behindDoc="0" locked="0" layoutInCell="1" allowOverlap="1" wp14:anchorId="29FE4B73" wp14:editId="1BA133BA">
                <wp:simplePos x="0" y="0"/>
                <wp:positionH relativeFrom="column">
                  <wp:posOffset>1016883</wp:posOffset>
                </wp:positionH>
                <wp:positionV relativeFrom="paragraph">
                  <wp:posOffset>2057207</wp:posOffset>
                </wp:positionV>
                <wp:extent cx="849630" cy="627380"/>
                <wp:effectExtent l="0" t="0" r="26670" b="20320"/>
                <wp:wrapNone/>
                <wp:docPr id="293" name="293 Cuadro de texto"/>
                <wp:cNvGraphicFramePr/>
                <a:graphic xmlns:a="http://schemas.openxmlformats.org/drawingml/2006/main">
                  <a:graphicData uri="http://schemas.microsoft.com/office/word/2010/wordprocessingShape">
                    <wps:wsp>
                      <wps:cNvSpPr txBox="1"/>
                      <wps:spPr>
                        <a:xfrm>
                          <a:off x="0" y="0"/>
                          <a:ext cx="849630" cy="6273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4E307B" w14:textId="77777777" w:rsidR="001E5F77" w:rsidRPr="00842F8B" w:rsidRDefault="001E5F77" w:rsidP="00842F8B">
                            <w:pPr>
                              <w:rPr>
                                <w:b/>
                                <w:color w:val="0000FF"/>
                                <w:sz w:val="18"/>
                              </w:rPr>
                            </w:pPr>
                            <w:r w:rsidRPr="00842F8B">
                              <w:rPr>
                                <w:b/>
                                <w:color w:val="0000FF"/>
                                <w:sz w:val="18"/>
                              </w:rPr>
                              <w:t>MATERIAL PARA SEPARAR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3 Cuadro de texto" o:spid="_x0000_s1052" type="#_x0000_t202" style="position:absolute;left:0;text-align:left;margin-left:80.05pt;margin-top:162pt;width:66.9pt;height:49.4pt;z-index:2547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" fillcolor="white [3201]" strokecolor="white [3212]" strokeweight=".5pt">
                <v:textbox>
                  <w:txbxContent>
                    <w:p w14:paraId="414E307B" w14:textId="77777777" w:rsidR="001E5F77" w:rsidRPr="00842F8B" w:rsidRDefault="001E5F77" w:rsidP="00842F8B">
                      <w:pPr>
                        <w:rPr>
                          <w:b/>
                          <w:color w:val="0000FF"/>
                          <w:sz w:val="18"/>
                        </w:rPr>
                      </w:pPr>
                      <w:r w:rsidRPr="00842F8B">
                        <w:rPr>
                          <w:b/>
                          <w:color w:val="0000FF"/>
                          <w:sz w:val="18"/>
                        </w:rPr>
                        <w:t>MATERIAL PARA SEPARAR</w:t>
                      </w:r>
                    </w:p>
                  </w:txbxContent>
                </v:textbox>
              </v:shape>
            </w:pict>
          </mc:Fallback>
        </mc:AlternateContent>
      </w:r>
      <w:r w:rsidRPr="002F69DB">
        <w:rPr>
          <w:rFonts w:ascii="Arial" w:hAnsi="Arial" w:cs="Arial"/>
          <w:noProof/>
          <w:szCs w:val="20"/>
          <w:lang w:eastAsia="es-CO"/>
        </w:rPr>
        <mc:AlternateContent>
          <mc:Choice Requires="wps">
            <w:drawing>
              <wp:anchor distT="0" distB="0" distL="114300" distR="114300" simplePos="0" relativeHeight="254702080" behindDoc="0" locked="0" layoutInCell="1" allowOverlap="1" wp14:anchorId="124A1BD9" wp14:editId="401B0CED">
                <wp:simplePos x="0" y="0"/>
                <wp:positionH relativeFrom="column">
                  <wp:posOffset>920115</wp:posOffset>
                </wp:positionH>
                <wp:positionV relativeFrom="paragraph">
                  <wp:posOffset>338455</wp:posOffset>
                </wp:positionV>
                <wp:extent cx="849630" cy="627380"/>
                <wp:effectExtent l="0" t="0" r="26670" b="20320"/>
                <wp:wrapNone/>
                <wp:docPr id="288" name="288 Cuadro de texto"/>
                <wp:cNvGraphicFramePr/>
                <a:graphic xmlns:a="http://schemas.openxmlformats.org/drawingml/2006/main">
                  <a:graphicData uri="http://schemas.microsoft.com/office/word/2010/wordprocessingShape">
                    <wps:wsp>
                      <wps:cNvSpPr txBox="1"/>
                      <wps:spPr>
                        <a:xfrm>
                          <a:off x="0" y="0"/>
                          <a:ext cx="849630" cy="6273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075295" w14:textId="77777777" w:rsidR="001E5F77" w:rsidRPr="00842F8B" w:rsidRDefault="001E5F77" w:rsidP="00842F8B">
                            <w:pPr>
                              <w:rPr>
                                <w:b/>
                                <w:color w:val="0000FF"/>
                                <w:sz w:val="18"/>
                              </w:rPr>
                            </w:pPr>
                            <w:r w:rsidRPr="00842F8B">
                              <w:rPr>
                                <w:b/>
                                <w:color w:val="0000FF"/>
                                <w:sz w:val="18"/>
                              </w:rPr>
                              <w:t>MATERIAL PARA SEPARAR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8 Cuadro de texto" o:spid="_x0000_s1053" type="#_x0000_t202" style="position:absolute;left:0;text-align:left;margin-left:72.45pt;margin-top:26.65pt;width:66.9pt;height:49.4pt;z-index:2547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" fillcolor="white [3201]" strokecolor="white [3212]" strokeweight=".5pt">
                <v:textbox>
                  <w:txbxContent>
                    <w:p w14:paraId="6B075295" w14:textId="77777777" w:rsidR="001E5F77" w:rsidRPr="00842F8B" w:rsidRDefault="001E5F77" w:rsidP="00842F8B">
                      <w:pPr>
                        <w:rPr>
                          <w:b/>
                          <w:color w:val="0000FF"/>
                          <w:sz w:val="18"/>
                        </w:rPr>
                      </w:pPr>
                      <w:r w:rsidRPr="00842F8B">
                        <w:rPr>
                          <w:b/>
                          <w:color w:val="0000FF"/>
                          <w:sz w:val="18"/>
                        </w:rPr>
                        <w:t>MATERIAL PARA SEPARAR</w:t>
                      </w:r>
                    </w:p>
                  </w:txbxContent>
                </v:textbox>
              </v:shape>
            </w:pict>
          </mc:Fallback>
        </mc:AlternateContent>
      </w:r>
      <w:r w:rsidRPr="002F69DB">
        <w:rPr>
          <w:rFonts w:ascii="Arial" w:hAnsi="Arial" w:cs="Arial"/>
          <w:noProof/>
          <w:szCs w:val="20"/>
          <w:lang w:eastAsia="es-CO"/>
        </w:rPr>
        <mc:AlternateContent>
          <mc:Choice Requires="wps">
            <w:drawing>
              <wp:anchor distT="0" distB="0" distL="114300" distR="114300" simplePos="0" relativeHeight="254700032" behindDoc="0" locked="0" layoutInCell="1" allowOverlap="1" wp14:anchorId="68CBC9AB" wp14:editId="6D04A2B3">
                <wp:simplePos x="0" y="0"/>
                <wp:positionH relativeFrom="column">
                  <wp:posOffset>2335751</wp:posOffset>
                </wp:positionH>
                <wp:positionV relativeFrom="paragraph">
                  <wp:posOffset>330144</wp:posOffset>
                </wp:positionV>
                <wp:extent cx="849630" cy="635635"/>
                <wp:effectExtent l="0" t="0" r="26670" b="12065"/>
                <wp:wrapNone/>
                <wp:docPr id="1238" name="1238 Cuadro de texto"/>
                <wp:cNvGraphicFramePr/>
                <a:graphic xmlns:a="http://schemas.openxmlformats.org/drawingml/2006/main">
                  <a:graphicData uri="http://schemas.microsoft.com/office/word/2010/wordprocessingShape">
                    <wps:wsp>
                      <wps:cNvSpPr txBox="1"/>
                      <wps:spPr>
                        <a:xfrm>
                          <a:off x="0" y="0"/>
                          <a:ext cx="849630" cy="6356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2CE89D" w14:textId="77777777" w:rsidR="001E5F77" w:rsidRPr="00842F8B" w:rsidRDefault="001E5F77" w:rsidP="00842F8B">
                            <w:pPr>
                              <w:rPr>
                                <w:b/>
                                <w:color w:val="0000FF"/>
                                <w:sz w:val="18"/>
                              </w:rPr>
                            </w:pPr>
                            <w:r w:rsidRPr="00842F8B">
                              <w:rPr>
                                <w:b/>
                                <w:color w:val="0000FF"/>
                                <w:sz w:val="18"/>
                              </w:rPr>
                              <w:t>MATERIAL SEPARADO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38 Cuadro de texto" o:spid="_x0000_s1054" type="#_x0000_t202" style="position:absolute;left:0;text-align:left;margin-left:183.9pt;margin-top:26pt;width:66.9pt;height:50.05pt;z-index:2547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" fillcolor="white [3201]" strokecolor="white [3212]" strokeweight=".5pt">
                <v:textbox>
                  <w:txbxContent>
                    <w:p w14:paraId="4F2CE89D" w14:textId="77777777" w:rsidR="001E5F77" w:rsidRPr="00842F8B" w:rsidRDefault="001E5F77" w:rsidP="00842F8B">
                      <w:pPr>
                        <w:rPr>
                          <w:b/>
                          <w:color w:val="0000FF"/>
                          <w:sz w:val="18"/>
                        </w:rPr>
                      </w:pPr>
                      <w:r w:rsidRPr="00842F8B">
                        <w:rPr>
                          <w:b/>
                          <w:color w:val="0000FF"/>
                          <w:sz w:val="18"/>
                        </w:rPr>
                        <w:t>MATERIAL SEPARADO</w:t>
                      </w:r>
                    </w:p>
                  </w:txbxContent>
                </v:textbox>
              </v:shape>
            </w:pict>
          </mc:Fallback>
        </mc:AlternateContent>
      </w:r>
      <w:r w:rsidRPr="002F69DB">
        <w:rPr>
          <w:rFonts w:ascii="Arial" w:hAnsi="Arial" w:cs="Arial"/>
          <w:noProof/>
          <w:szCs w:val="20"/>
          <w:lang w:eastAsia="es-CO"/>
        </w:rPr>
        <mc:AlternateContent>
          <mc:Choice Requires="wps">
            <w:drawing>
              <wp:anchor distT="0" distB="0" distL="114300" distR="114300" simplePos="0" relativeHeight="254704128" behindDoc="0" locked="0" layoutInCell="1" allowOverlap="1" wp14:anchorId="65E29759" wp14:editId="40D527F2">
                <wp:simplePos x="0" y="0"/>
                <wp:positionH relativeFrom="column">
                  <wp:posOffset>999159</wp:posOffset>
                </wp:positionH>
                <wp:positionV relativeFrom="paragraph">
                  <wp:posOffset>2152650</wp:posOffset>
                </wp:positionV>
                <wp:extent cx="849685" cy="349360"/>
                <wp:effectExtent l="0" t="0" r="26670" b="12700"/>
                <wp:wrapNone/>
                <wp:docPr id="289" name="289 Cuadro de texto"/>
                <wp:cNvGraphicFramePr/>
                <a:graphic xmlns:a="http://schemas.openxmlformats.org/drawingml/2006/main">
                  <a:graphicData uri="http://schemas.microsoft.com/office/word/2010/wordprocessingShape">
                    <wps:wsp>
                      <wps:cNvSpPr txBox="1"/>
                      <wps:spPr>
                        <a:xfrm>
                          <a:off x="0" y="0"/>
                          <a:ext cx="849685" cy="3493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37B3A3" w14:textId="77777777" w:rsidR="001E5F77" w:rsidRPr="00842F8B" w:rsidRDefault="001E5F77" w:rsidP="00842F8B">
                            <w:pPr>
                              <w:rPr>
                                <w:b/>
                                <w:color w:val="0000F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9 Cuadro de texto" o:spid="_x0000_s1055" type="#_x0000_t202" style="position:absolute;left:0;text-align:left;margin-left:78.65pt;margin-top:169.5pt;width:66.9pt;height:27.5pt;z-index:2547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" fillcolor="white [3201]" strokecolor="white [3212]" strokeweight=".5pt">
                <v:textbox>
                  <w:txbxContent>
                    <w:p w14:paraId="4937B3A3" w14:textId="77777777" w:rsidR="001E5F77" w:rsidRPr="00842F8B" w:rsidRDefault="001E5F77" w:rsidP="00842F8B">
                      <w:pPr>
                        <w:rPr>
                          <w:b/>
                          <w:color w:val="0000FF"/>
                          <w:sz w:val="18"/>
                        </w:rPr>
                      </w:pPr>
                    </w:p>
                  </w:txbxContent>
                </v:textbox>
              </v:shape>
            </w:pict>
          </mc:Fallback>
        </mc:AlternateContent>
      </w:r>
      <w:r w:rsidRPr="002F69DB">
        <w:rPr>
          <w:rFonts w:ascii="Arial" w:hAnsi="Arial" w:cs="Arial"/>
          <w:noProof/>
          <w:szCs w:val="20"/>
          <w:lang w:eastAsia="es-CO"/>
        </w:rPr>
        <mc:AlternateContent>
          <mc:Choice Requires="wps">
            <w:drawing>
              <wp:anchor distT="0" distB="0" distL="114300" distR="114300" simplePos="0" relativeHeight="254695936" behindDoc="0" locked="0" layoutInCell="1" allowOverlap="1" wp14:anchorId="4C6A36FF" wp14:editId="21CCA470">
                <wp:simplePos x="0" y="0"/>
                <wp:positionH relativeFrom="column">
                  <wp:posOffset>2185670</wp:posOffset>
                </wp:positionH>
                <wp:positionV relativeFrom="paragraph">
                  <wp:posOffset>1737333</wp:posOffset>
                </wp:positionV>
                <wp:extent cx="1000760" cy="1096645"/>
                <wp:effectExtent l="0" t="0" r="27940" b="27305"/>
                <wp:wrapNone/>
                <wp:docPr id="1191" name="1191 Rectángulo"/>
                <wp:cNvGraphicFramePr/>
                <a:graphic xmlns:a="http://schemas.openxmlformats.org/drawingml/2006/main">
                  <a:graphicData uri="http://schemas.microsoft.com/office/word/2010/wordprocessingShape">
                    <wps:wsp>
                      <wps:cNvSpPr/>
                      <wps:spPr>
                        <a:xfrm>
                          <a:off x="0" y="0"/>
                          <a:ext cx="1000760" cy="10966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310284" id="1191 Rectángulo" o:spid="_x0000_s1026" style="position:absolute;margin-left:172.1pt;margin-top:136.8pt;width:78.8pt;height:86.35pt;z-index:2546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" fillcolor="white [3212]" strokecolor="white [3212]" strokeweight="2pt"/>
            </w:pict>
          </mc:Fallback>
        </mc:AlternateContent>
      </w:r>
      <w:r w:rsidRPr="002F69DB">
        <w:rPr>
          <w:rFonts w:ascii="Arial" w:hAnsi="Arial" w:cs="Arial"/>
          <w:noProof/>
          <w:szCs w:val="20"/>
          <w:lang w:eastAsia="es-CO"/>
        </w:rPr>
        <mc:AlternateContent>
          <mc:Choice Requires="wps">
            <w:drawing>
              <wp:anchor distT="0" distB="0" distL="114300" distR="114300" simplePos="0" relativeHeight="254693888" behindDoc="0" locked="0" layoutInCell="1" allowOverlap="1" wp14:anchorId="42CD2152" wp14:editId="52842F50">
                <wp:simplePos x="0" y="0"/>
                <wp:positionH relativeFrom="column">
                  <wp:posOffset>1739376</wp:posOffset>
                </wp:positionH>
                <wp:positionV relativeFrom="paragraph">
                  <wp:posOffset>1261442</wp:posOffset>
                </wp:positionV>
                <wp:extent cx="1199515" cy="476250"/>
                <wp:effectExtent l="0" t="0" r="19685" b="19050"/>
                <wp:wrapNone/>
                <wp:docPr id="1190" name="1190 Cuadro de texto"/>
                <wp:cNvGraphicFramePr/>
                <a:graphic xmlns:a="http://schemas.openxmlformats.org/drawingml/2006/main">
                  <a:graphicData uri="http://schemas.microsoft.com/office/word/2010/wordprocessingShape">
                    <wps:wsp>
                      <wps:cNvSpPr txBox="1"/>
                      <wps:spPr>
                        <a:xfrm>
                          <a:off x="0" y="0"/>
                          <a:ext cx="119951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283CAD" w14:textId="77777777" w:rsidR="001E5F77" w:rsidRPr="00842F8B" w:rsidRDefault="001E5F77">
                            <w:pPr>
                              <w:rPr>
                                <w:b/>
                                <w:color w:val="0000FF"/>
                                <w:sz w:val="32"/>
                              </w:rPr>
                            </w:pPr>
                            <w:r w:rsidRPr="00842F8B">
                              <w:rPr>
                                <w:b/>
                                <w:color w:val="0000FF"/>
                                <w:sz w:val="32"/>
                              </w:rPr>
                              <w:t>RECICLAJE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190 Cuadro de texto" o:spid="_x0000_s1056" type="#_x0000_t202" style="position:absolute;left:0;text-align:left;margin-left:136.95pt;margin-top:99.35pt;width:94.45pt;height:37.5pt;z-index:2546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" fillcolor="white [3201]" strokecolor="white [3212]" strokeweight=".5pt">
                <v:textbox>
                  <w:txbxContent>
                    <w:p w14:paraId="2C283CAD" w14:textId="77777777" w:rsidR="001E5F77" w:rsidRPr="00842F8B" w:rsidRDefault="001E5F77">
                      <w:pPr>
                        <w:rPr>
                          <w:b/>
                          <w:color w:val="0000FF"/>
                          <w:sz w:val="32"/>
                        </w:rPr>
                      </w:pPr>
                      <w:r w:rsidRPr="00842F8B">
                        <w:rPr>
                          <w:b/>
                          <w:color w:val="0000FF"/>
                          <w:sz w:val="32"/>
                        </w:rPr>
                        <w:t>RECICLAJE</w:t>
                      </w:r>
                    </w:p>
                  </w:txbxContent>
                </v:textbox>
              </v:shape>
            </w:pict>
          </mc:Fallback>
        </mc:AlternateContent>
      </w:r>
      <w:r w:rsidRPr="002F69DB">
        <w:rPr>
          <w:rFonts w:ascii="Arial" w:hAnsi="Arial" w:cs="Arial"/>
          <w:noProof/>
          <w:szCs w:val="20"/>
          <w:lang w:eastAsia="es-CO"/>
        </w:rPr>
        <mc:AlternateContent>
          <mc:Choice Requires="wps">
            <w:drawing>
              <wp:anchor distT="0" distB="0" distL="114300" distR="114300" simplePos="0" relativeHeight="254697984" behindDoc="0" locked="0" layoutInCell="1" allowOverlap="1" wp14:anchorId="3417F8D0" wp14:editId="16B11ADB">
                <wp:simplePos x="0" y="0"/>
                <wp:positionH relativeFrom="column">
                  <wp:posOffset>2415043</wp:posOffset>
                </wp:positionH>
                <wp:positionV relativeFrom="paragraph">
                  <wp:posOffset>2151380</wp:posOffset>
                </wp:positionV>
                <wp:extent cx="849685" cy="349360"/>
                <wp:effectExtent l="0" t="0" r="26670" b="12700"/>
                <wp:wrapNone/>
                <wp:docPr id="1192" name="1192 Cuadro de texto"/>
                <wp:cNvGraphicFramePr/>
                <a:graphic xmlns:a="http://schemas.openxmlformats.org/drawingml/2006/main">
                  <a:graphicData uri="http://schemas.microsoft.com/office/word/2010/wordprocessingShape">
                    <wps:wsp>
                      <wps:cNvSpPr txBox="1"/>
                      <wps:spPr>
                        <a:xfrm>
                          <a:off x="0" y="0"/>
                          <a:ext cx="849685" cy="3493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A0FA51" w14:textId="77777777" w:rsidR="001E5F77" w:rsidRPr="00842F8B" w:rsidRDefault="001E5F77" w:rsidP="00842F8B">
                            <w:pPr>
                              <w:rPr>
                                <w:b/>
                                <w:color w:val="0000FF"/>
                                <w:sz w:val="18"/>
                              </w:rPr>
                            </w:pPr>
                            <w:r w:rsidRPr="00842F8B">
                              <w:rPr>
                                <w:b/>
                                <w:color w:val="0000FF"/>
                                <w:sz w:val="18"/>
                              </w:rPr>
                              <w:t>CARTÓN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92 Cuadro de texto" o:spid="_x0000_s1057" type="#_x0000_t202" style="position:absolute;left:0;text-align:left;margin-left:190.15pt;margin-top:169.4pt;width:66.9pt;height:27.5pt;z-index:2546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" fillcolor="white [3201]" strokecolor="white [3212]" strokeweight=".5pt">
                <v:textbox>
                  <w:txbxContent>
                    <w:p w14:paraId="5DA0FA51" w14:textId="77777777" w:rsidR="001E5F77" w:rsidRPr="00842F8B" w:rsidRDefault="001E5F77" w:rsidP="00842F8B">
                      <w:pPr>
                        <w:rPr>
                          <w:b/>
                          <w:color w:val="0000FF"/>
                          <w:sz w:val="18"/>
                        </w:rPr>
                      </w:pPr>
                      <w:r w:rsidRPr="00842F8B">
                        <w:rPr>
                          <w:b/>
                          <w:color w:val="0000FF"/>
                          <w:sz w:val="18"/>
                        </w:rPr>
                        <w:t>CARTÓN</w:t>
                      </w:r>
                    </w:p>
                  </w:txbxContent>
                </v:textbox>
              </v:shape>
            </w:pict>
          </mc:Fallback>
        </mc:AlternateContent>
      </w:r>
      <w:r w:rsidRPr="002F69DB">
        <w:rPr>
          <w:rFonts w:ascii="Arial" w:hAnsi="Arial" w:cs="Arial"/>
          <w:noProof/>
          <w:szCs w:val="20"/>
          <w:lang w:eastAsia="es-CO"/>
        </w:rPr>
        <mc:AlternateContent>
          <mc:Choice Requires="wps">
            <w:drawing>
              <wp:anchor distT="0" distB="0" distL="114300" distR="114300" simplePos="0" relativeHeight="254686720" behindDoc="0" locked="0" layoutInCell="1" allowOverlap="1" wp14:anchorId="23600E7D" wp14:editId="37189D77">
                <wp:simplePos x="0" y="0"/>
                <wp:positionH relativeFrom="column">
                  <wp:posOffset>4307536</wp:posOffset>
                </wp:positionH>
                <wp:positionV relativeFrom="paragraph">
                  <wp:posOffset>2238375</wp:posOffset>
                </wp:positionV>
                <wp:extent cx="898497" cy="707583"/>
                <wp:effectExtent l="0" t="0" r="16510" b="16510"/>
                <wp:wrapNone/>
                <wp:docPr id="1164" name="1164 Rectángulo"/>
                <wp:cNvGraphicFramePr/>
                <a:graphic xmlns:a="http://schemas.openxmlformats.org/drawingml/2006/main">
                  <a:graphicData uri="http://schemas.microsoft.com/office/word/2010/wordprocessingShape">
                    <wps:wsp>
                      <wps:cNvSpPr/>
                      <wps:spPr>
                        <a:xfrm>
                          <a:off x="0" y="0"/>
                          <a:ext cx="898497" cy="7075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4596F1" id="1164 Rectángulo" o:spid="_x0000_s1026" style="position:absolute;margin-left:339.2pt;margin-top:176.25pt;width:70.75pt;height:55.7pt;z-index:2546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" fillcolor="white [3212]" strokecolor="white [3212]" strokeweight="2pt"/>
            </w:pict>
          </mc:Fallback>
        </mc:AlternateContent>
      </w:r>
      <w:r w:rsidR="00D063D5" w:rsidRPr="002F69DB">
        <w:rPr>
          <w:rFonts w:ascii="Arial" w:hAnsi="Arial" w:cs="Arial"/>
          <w:noProof/>
          <w:szCs w:val="20"/>
          <w:lang w:eastAsia="es-CO"/>
        </w:rPr>
        <mc:AlternateContent>
          <mc:Choice Requires="wps">
            <w:drawing>
              <wp:anchor distT="0" distB="0" distL="114300" distR="114300" simplePos="0" relativeHeight="254690816" behindDoc="0" locked="0" layoutInCell="1" allowOverlap="1" wp14:anchorId="465D9FB8" wp14:editId="10C5263F">
                <wp:simplePos x="0" y="0"/>
                <wp:positionH relativeFrom="column">
                  <wp:posOffset>3711327</wp:posOffset>
                </wp:positionH>
                <wp:positionV relativeFrom="paragraph">
                  <wp:posOffset>235143</wp:posOffset>
                </wp:positionV>
                <wp:extent cx="636104" cy="492981"/>
                <wp:effectExtent l="0" t="0" r="12065" b="21590"/>
                <wp:wrapNone/>
                <wp:docPr id="1188" name="1188 Rectángulo"/>
                <wp:cNvGraphicFramePr/>
                <a:graphic xmlns:a="http://schemas.openxmlformats.org/drawingml/2006/main">
                  <a:graphicData uri="http://schemas.microsoft.com/office/word/2010/wordprocessingShape">
                    <wps:wsp>
                      <wps:cNvSpPr/>
                      <wps:spPr>
                        <a:xfrm>
                          <a:off x="0" y="0"/>
                          <a:ext cx="636104" cy="4929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EAD0CC" id="1188 Rectángulo" o:spid="_x0000_s1026" style="position:absolute;margin-left:292.25pt;margin-top:18.5pt;width:50.1pt;height:38.8pt;z-index:2546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" fillcolor="white [3212]" strokecolor="white [3212]" strokeweight="2pt"/>
            </w:pict>
          </mc:Fallback>
        </mc:AlternateContent>
      </w:r>
      <w:r w:rsidR="00D063D5" w:rsidRPr="002F69DB">
        <w:rPr>
          <w:rFonts w:ascii="Arial" w:hAnsi="Arial" w:cs="Arial"/>
          <w:noProof/>
          <w:szCs w:val="20"/>
          <w:lang w:eastAsia="es-CO"/>
        </w:rPr>
        <mc:AlternateContent>
          <mc:Choice Requires="wps">
            <w:drawing>
              <wp:anchor distT="0" distB="0" distL="114300" distR="114300" simplePos="0" relativeHeight="254688768" behindDoc="0" locked="0" layoutInCell="1" allowOverlap="1" wp14:anchorId="7658EE8A" wp14:editId="4CC4120D">
                <wp:simplePos x="0" y="0"/>
                <wp:positionH relativeFrom="column">
                  <wp:posOffset>1460970</wp:posOffset>
                </wp:positionH>
                <wp:positionV relativeFrom="paragraph">
                  <wp:posOffset>1372538</wp:posOffset>
                </wp:positionV>
                <wp:extent cx="1415332" cy="429121"/>
                <wp:effectExtent l="0" t="0" r="13970" b="28575"/>
                <wp:wrapNone/>
                <wp:docPr id="1165" name="1165 Rectángulo"/>
                <wp:cNvGraphicFramePr/>
                <a:graphic xmlns:a="http://schemas.openxmlformats.org/drawingml/2006/main">
                  <a:graphicData uri="http://schemas.microsoft.com/office/word/2010/wordprocessingShape">
                    <wps:wsp>
                      <wps:cNvSpPr/>
                      <wps:spPr>
                        <a:xfrm>
                          <a:off x="0" y="0"/>
                          <a:ext cx="1415332" cy="4291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297A19" id="1165 Rectángulo" o:spid="_x0000_s1026" style="position:absolute;margin-left:115.05pt;margin-top:108.05pt;width:111.45pt;height:33.8pt;z-index:2546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" fillcolor="white [3212]" strokecolor="white [3212]" strokeweight="2pt"/>
            </w:pict>
          </mc:Fallback>
        </mc:AlternateContent>
      </w:r>
      <w:r w:rsidR="00D063D5" w:rsidRPr="002F69DB">
        <w:rPr>
          <w:rFonts w:ascii="Arial" w:hAnsi="Arial" w:cs="Arial"/>
          <w:noProof/>
          <w:szCs w:val="20"/>
          <w:lang w:eastAsia="es-CO"/>
        </w:rPr>
        <mc:AlternateContent>
          <mc:Choice Requires="wps">
            <w:drawing>
              <wp:anchor distT="0" distB="0" distL="114300" distR="114300" simplePos="0" relativeHeight="254684672" behindDoc="0" locked="0" layoutInCell="1" allowOverlap="1" wp14:anchorId="18F5688C" wp14:editId="19B884F3">
                <wp:simplePos x="0" y="0"/>
                <wp:positionH relativeFrom="column">
                  <wp:posOffset>856615</wp:posOffset>
                </wp:positionH>
                <wp:positionV relativeFrom="paragraph">
                  <wp:posOffset>1801495</wp:posOffset>
                </wp:positionV>
                <wp:extent cx="1016635" cy="1033145"/>
                <wp:effectExtent l="0" t="0" r="12065" b="14605"/>
                <wp:wrapNone/>
                <wp:docPr id="1162" name="1162 Rectángulo"/>
                <wp:cNvGraphicFramePr/>
                <a:graphic xmlns:a="http://schemas.openxmlformats.org/drawingml/2006/main">
                  <a:graphicData uri="http://schemas.microsoft.com/office/word/2010/wordprocessingShape">
                    <wps:wsp>
                      <wps:cNvSpPr/>
                      <wps:spPr>
                        <a:xfrm>
                          <a:off x="0" y="0"/>
                          <a:ext cx="1016635" cy="10331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648487" id="1162 Rectángulo" o:spid="_x0000_s1026" style="position:absolute;margin-left:67.45pt;margin-top:141.85pt;width:80.05pt;height:81.35pt;z-index:2546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" fillcolor="white [3212]" strokecolor="white [3212]" strokeweight="2pt"/>
            </w:pict>
          </mc:Fallback>
        </mc:AlternateContent>
      </w:r>
      <w:r w:rsidR="00D063D5" w:rsidRPr="002F69DB">
        <w:rPr>
          <w:rFonts w:ascii="Arial" w:hAnsi="Arial" w:cs="Arial"/>
          <w:noProof/>
          <w:szCs w:val="20"/>
          <w:lang w:eastAsia="es-CO"/>
        </w:rPr>
        <mc:AlternateContent>
          <mc:Choice Requires="wps">
            <w:drawing>
              <wp:anchor distT="0" distB="0" distL="114300" distR="114300" simplePos="0" relativeHeight="254682624" behindDoc="0" locked="0" layoutInCell="1" allowOverlap="1" wp14:anchorId="56D119B2" wp14:editId="2ED39D14">
                <wp:simplePos x="0" y="0"/>
                <wp:positionH relativeFrom="column">
                  <wp:posOffset>2240335</wp:posOffset>
                </wp:positionH>
                <wp:positionV relativeFrom="paragraph">
                  <wp:posOffset>187435</wp:posOffset>
                </wp:positionV>
                <wp:extent cx="945929" cy="993913"/>
                <wp:effectExtent l="0" t="0" r="26035" b="15875"/>
                <wp:wrapNone/>
                <wp:docPr id="1156" name="1156 Rectángulo"/>
                <wp:cNvGraphicFramePr/>
                <a:graphic xmlns:a="http://schemas.openxmlformats.org/drawingml/2006/main">
                  <a:graphicData uri="http://schemas.microsoft.com/office/word/2010/wordprocessingShape">
                    <wps:wsp>
                      <wps:cNvSpPr/>
                      <wps:spPr>
                        <a:xfrm>
                          <a:off x="0" y="0"/>
                          <a:ext cx="945929" cy="9939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306D99" id="1156 Rectángulo" o:spid="_x0000_s1026" style="position:absolute;margin-left:176.4pt;margin-top:14.75pt;width:74.5pt;height:78.25pt;z-index:2546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" fillcolor="white [3212]" strokecolor="white [3212]" strokeweight="2pt"/>
            </w:pict>
          </mc:Fallback>
        </mc:AlternateContent>
      </w:r>
      <w:r w:rsidR="00D063D5" w:rsidRPr="002F69DB">
        <w:rPr>
          <w:rFonts w:ascii="Arial" w:hAnsi="Arial" w:cs="Arial"/>
          <w:noProof/>
          <w:szCs w:val="20"/>
          <w:lang w:eastAsia="es-CO"/>
        </w:rPr>
        <mc:AlternateContent>
          <mc:Choice Requires="wps">
            <w:drawing>
              <wp:anchor distT="0" distB="0" distL="114300" distR="114300" simplePos="0" relativeHeight="254680576" behindDoc="0" locked="0" layoutInCell="1" allowOverlap="1" wp14:anchorId="073DD2D3" wp14:editId="69CD91DC">
                <wp:simplePos x="0" y="0"/>
                <wp:positionH relativeFrom="column">
                  <wp:posOffset>984029</wp:posOffset>
                </wp:positionH>
                <wp:positionV relativeFrom="paragraph">
                  <wp:posOffset>235143</wp:posOffset>
                </wp:positionV>
                <wp:extent cx="890546" cy="707666"/>
                <wp:effectExtent l="0" t="0" r="24130" b="16510"/>
                <wp:wrapNone/>
                <wp:docPr id="1155" name="1155 Rectángulo"/>
                <wp:cNvGraphicFramePr/>
                <a:graphic xmlns:a="http://schemas.openxmlformats.org/drawingml/2006/main">
                  <a:graphicData uri="http://schemas.microsoft.com/office/word/2010/wordprocessingShape">
                    <wps:wsp>
                      <wps:cNvSpPr/>
                      <wps:spPr>
                        <a:xfrm>
                          <a:off x="0" y="0"/>
                          <a:ext cx="890546" cy="7076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265BF4" id="1155 Rectángulo" o:spid="_x0000_s1026" style="position:absolute;margin-left:77.5pt;margin-top:18.5pt;width:70.1pt;height:55.7pt;z-index:25468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" fillcolor="white [3212]" strokecolor="white [3212]" strokeweight="2pt"/>
            </w:pict>
          </mc:Fallback>
        </mc:AlternateContent>
      </w:r>
      <w:r w:rsidR="00DD6914" w:rsidRPr="002F69DB">
        <w:rPr>
          <w:rFonts w:ascii="Arial" w:hAnsi="Arial" w:cs="Arial"/>
          <w:noProof/>
          <w:szCs w:val="20"/>
          <w:lang w:eastAsia="es-CO"/>
        </w:rPr>
        <w:drawing>
          <wp:inline distT="0" distB="0" distL="0" distR="0" wp14:anchorId="0E61A162" wp14:editId="5278D4C3">
            <wp:extent cx="4547870" cy="3093519"/>
            <wp:effectExtent l="19050" t="19050" r="24130" b="12065"/>
            <wp:docPr id="1163"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71906" cy="3109868"/>
                    </a:xfrm>
                    <a:prstGeom prst="rect">
                      <a:avLst/>
                    </a:prstGeom>
                    <a:noFill/>
                    <a:ln>
                      <a:solidFill>
                        <a:schemeClr val="tx1"/>
                      </a:solidFill>
                    </a:ln>
                  </pic:spPr>
                </pic:pic>
              </a:graphicData>
            </a:graphic>
          </wp:inline>
        </w:drawing>
      </w:r>
    </w:p>
    <w:p w14:paraId="6FB5E566" w14:textId="007832AB" w:rsidR="00A2432B" w:rsidRPr="002F69DB" w:rsidRDefault="00A2432B" w:rsidP="00D063D5">
      <w:pPr>
        <w:pStyle w:val="Epgrafe"/>
        <w:jc w:val="center"/>
        <w:rPr>
          <w:rFonts w:ascii="Arial" w:hAnsi="Arial" w:cs="Arial"/>
          <w:i w:val="0"/>
          <w:color w:val="auto"/>
        </w:rPr>
      </w:pPr>
      <w:bookmarkStart w:id="276" w:name="_Toc409974929"/>
      <w:bookmarkStart w:id="277" w:name="_Toc423882466"/>
      <w:bookmarkStart w:id="278" w:name="_Toc471936785"/>
      <w:r w:rsidRPr="002F69DB">
        <w:rPr>
          <w:rFonts w:ascii="Arial" w:hAnsi="Arial" w:cs="Arial"/>
          <w:i w:val="0"/>
          <w:color w:val="auto"/>
        </w:rPr>
        <w:t xml:space="preserve">Figura </w:t>
      </w:r>
      <w:r w:rsidRPr="002F69DB">
        <w:rPr>
          <w:rFonts w:ascii="Arial" w:hAnsi="Arial" w:cs="Arial"/>
          <w:i w:val="0"/>
          <w:color w:val="auto"/>
        </w:rPr>
        <w:fldChar w:fldCharType="begin"/>
      </w:r>
      <w:r w:rsidRPr="002F69DB">
        <w:rPr>
          <w:rFonts w:ascii="Arial" w:hAnsi="Arial" w:cs="Arial"/>
          <w:i w:val="0"/>
          <w:color w:val="auto"/>
        </w:rPr>
        <w:instrText xml:space="preserve"> SEQ Figura \* ARABIC </w:instrText>
      </w:r>
      <w:r w:rsidRPr="002F69DB">
        <w:rPr>
          <w:rFonts w:ascii="Arial" w:hAnsi="Arial" w:cs="Arial"/>
          <w:i w:val="0"/>
          <w:color w:val="auto"/>
        </w:rPr>
        <w:fldChar w:fldCharType="separate"/>
      </w:r>
      <w:r w:rsidR="00AE083F">
        <w:rPr>
          <w:rFonts w:ascii="Arial" w:hAnsi="Arial" w:cs="Arial"/>
          <w:i w:val="0"/>
          <w:noProof/>
          <w:color w:val="auto"/>
        </w:rPr>
        <w:t>8</w:t>
      </w:r>
      <w:r w:rsidRPr="002F69DB">
        <w:rPr>
          <w:rFonts w:ascii="Arial" w:hAnsi="Arial" w:cs="Arial"/>
          <w:i w:val="0"/>
          <w:color w:val="auto"/>
        </w:rPr>
        <w:fldChar w:fldCharType="end"/>
      </w:r>
      <w:r w:rsidRPr="002F69DB">
        <w:rPr>
          <w:rFonts w:ascii="Arial" w:hAnsi="Arial" w:cs="Arial"/>
          <w:i w:val="0"/>
          <w:color w:val="auto"/>
        </w:rPr>
        <w:t>.</w:t>
      </w:r>
      <w:r w:rsidR="006675B3" w:rsidRPr="002F69DB">
        <w:rPr>
          <w:rFonts w:ascii="Arial" w:hAnsi="Arial" w:cs="Arial"/>
          <w:i w:val="0"/>
          <w:color w:val="auto"/>
        </w:rPr>
        <w:t xml:space="preserve"> </w:t>
      </w:r>
      <w:r w:rsidR="00050716" w:rsidRPr="002F69DB">
        <w:rPr>
          <w:rFonts w:ascii="Arial" w:hAnsi="Arial" w:cs="Arial"/>
          <w:i w:val="0"/>
          <w:color w:val="auto"/>
        </w:rPr>
        <w:t>Dist</w:t>
      </w:r>
      <w:r w:rsidR="00CB59E8" w:rsidRPr="002F69DB">
        <w:rPr>
          <w:rFonts w:ascii="Arial" w:hAnsi="Arial" w:cs="Arial"/>
          <w:i w:val="0"/>
          <w:color w:val="auto"/>
        </w:rPr>
        <w:t xml:space="preserve">ribución de </w:t>
      </w:r>
      <w:r w:rsidR="00050716" w:rsidRPr="002F69DB">
        <w:rPr>
          <w:rFonts w:ascii="Arial" w:hAnsi="Arial" w:cs="Arial"/>
          <w:i w:val="0"/>
          <w:color w:val="auto"/>
        </w:rPr>
        <w:t xml:space="preserve"> área de Almacenamiento </w:t>
      </w:r>
      <w:r w:rsidR="00CB59E8" w:rsidRPr="002F69DB">
        <w:rPr>
          <w:rFonts w:ascii="Arial" w:hAnsi="Arial" w:cs="Arial"/>
          <w:i w:val="0"/>
          <w:color w:val="auto"/>
        </w:rPr>
        <w:t>residuo reciclaje</w:t>
      </w:r>
      <w:r w:rsidR="00050716" w:rsidRPr="002F69DB">
        <w:rPr>
          <w:rFonts w:ascii="Arial" w:hAnsi="Arial" w:cs="Arial"/>
          <w:i w:val="0"/>
          <w:color w:val="auto"/>
        </w:rPr>
        <w:t>.</w:t>
      </w:r>
      <w:bookmarkEnd w:id="276"/>
      <w:r w:rsidRPr="002F69DB">
        <w:rPr>
          <w:rFonts w:ascii="Arial" w:hAnsi="Arial" w:cs="Arial"/>
          <w:i w:val="0"/>
          <w:color w:val="auto"/>
        </w:rPr>
        <w:t xml:space="preserve"> Plan Institucional de Gestión Integral de RESPEL – UTP. 2015.</w:t>
      </w:r>
      <w:bookmarkEnd w:id="277"/>
      <w:bookmarkEnd w:id="278"/>
    </w:p>
    <w:p w14:paraId="302E6EB8" w14:textId="77777777" w:rsidR="00D063D5" w:rsidRPr="002F69DB" w:rsidRDefault="00842F8B" w:rsidP="00D063D5">
      <w:pPr>
        <w:rPr>
          <w:rFonts w:ascii="Arial" w:hAnsi="Arial" w:cs="Arial"/>
        </w:rPr>
      </w:pPr>
      <w:r w:rsidRPr="002F69DB">
        <w:rPr>
          <w:rFonts w:ascii="Arial" w:hAnsi="Arial" w:cs="Arial"/>
        </w:rPr>
        <w:t xml:space="preserve"> </w:t>
      </w:r>
    </w:p>
    <w:p w14:paraId="005A5BA5" w14:textId="77777777" w:rsidR="00110D64" w:rsidRPr="002F69DB" w:rsidRDefault="00110D64" w:rsidP="00A55679">
      <w:pPr>
        <w:pStyle w:val="Ttulo4"/>
      </w:pPr>
      <w:r w:rsidRPr="002F69DB">
        <w:t xml:space="preserve">4.4.2.2 Almacenamiento central de RESPEL con riesgo químico de corrientes reglamentadas </w:t>
      </w:r>
    </w:p>
    <w:p w14:paraId="257A7168" w14:textId="77777777" w:rsidR="00110D64" w:rsidRPr="002F69DB" w:rsidRDefault="00110D64" w:rsidP="00110D64">
      <w:pPr>
        <w:spacing w:before="240"/>
        <w:jc w:val="both"/>
        <w:rPr>
          <w:rFonts w:ascii="Arial" w:hAnsi="Arial" w:cs="Arial"/>
          <w:sz w:val="22"/>
        </w:rPr>
      </w:pPr>
      <w:r w:rsidRPr="002F69DB">
        <w:rPr>
          <w:rFonts w:ascii="Arial" w:hAnsi="Arial" w:cs="Arial"/>
          <w:sz w:val="22"/>
        </w:rPr>
        <w:t>Los RESPEL a almacenar en este sitio serán los siguientes:</w:t>
      </w:r>
    </w:p>
    <w:p w14:paraId="655D598E" w14:textId="77777777" w:rsidR="00110D64" w:rsidRPr="002F69DB" w:rsidRDefault="00110D64" w:rsidP="00AF5EC9">
      <w:pPr>
        <w:pStyle w:val="Prrafodelista"/>
        <w:numPr>
          <w:ilvl w:val="0"/>
          <w:numId w:val="10"/>
        </w:numPr>
        <w:spacing w:before="240"/>
        <w:jc w:val="both"/>
        <w:rPr>
          <w:rFonts w:ascii="Arial" w:hAnsi="Arial" w:cs="Arial"/>
          <w:sz w:val="22"/>
        </w:rPr>
      </w:pPr>
      <w:r w:rsidRPr="002F69DB">
        <w:rPr>
          <w:rFonts w:ascii="Arial" w:hAnsi="Arial" w:cs="Arial"/>
          <w:sz w:val="22"/>
        </w:rPr>
        <w:t>Residuos de envases de plaguicidas</w:t>
      </w:r>
    </w:p>
    <w:p w14:paraId="49417C58" w14:textId="77777777" w:rsidR="00110D64" w:rsidRPr="002F69DB" w:rsidRDefault="00110D64" w:rsidP="00AF5EC9">
      <w:pPr>
        <w:pStyle w:val="Prrafodelista"/>
        <w:numPr>
          <w:ilvl w:val="0"/>
          <w:numId w:val="10"/>
        </w:numPr>
        <w:spacing w:before="240"/>
        <w:jc w:val="both"/>
        <w:rPr>
          <w:rFonts w:ascii="Arial" w:hAnsi="Arial" w:cs="Arial"/>
          <w:sz w:val="22"/>
        </w:rPr>
      </w:pPr>
      <w:r w:rsidRPr="002F69DB">
        <w:rPr>
          <w:rFonts w:ascii="Arial" w:hAnsi="Arial" w:cs="Arial"/>
          <w:sz w:val="22"/>
        </w:rPr>
        <w:t>Residuos de bombillas</w:t>
      </w:r>
    </w:p>
    <w:p w14:paraId="704C1B0D" w14:textId="77777777" w:rsidR="00110D64" w:rsidRPr="002F69DB" w:rsidRDefault="00110D64" w:rsidP="00AF5EC9">
      <w:pPr>
        <w:pStyle w:val="Prrafodelista"/>
        <w:numPr>
          <w:ilvl w:val="0"/>
          <w:numId w:val="10"/>
        </w:numPr>
        <w:spacing w:before="240"/>
        <w:jc w:val="both"/>
        <w:rPr>
          <w:rFonts w:ascii="Arial" w:hAnsi="Arial" w:cs="Arial"/>
          <w:sz w:val="22"/>
        </w:rPr>
      </w:pPr>
      <w:r w:rsidRPr="002F69DB">
        <w:rPr>
          <w:rFonts w:ascii="Arial" w:hAnsi="Arial" w:cs="Arial"/>
          <w:sz w:val="22"/>
        </w:rPr>
        <w:t>Residuos de pilas y acumuladores</w:t>
      </w:r>
    </w:p>
    <w:p w14:paraId="32B6AED2" w14:textId="77777777" w:rsidR="00110D64" w:rsidRPr="002F69DB" w:rsidRDefault="00110D64" w:rsidP="00AF5EC9">
      <w:pPr>
        <w:pStyle w:val="Prrafodelista"/>
        <w:numPr>
          <w:ilvl w:val="0"/>
          <w:numId w:val="10"/>
        </w:numPr>
        <w:spacing w:before="240"/>
        <w:jc w:val="both"/>
        <w:rPr>
          <w:rFonts w:ascii="Arial" w:hAnsi="Arial" w:cs="Arial"/>
          <w:sz w:val="22"/>
        </w:rPr>
      </w:pPr>
      <w:r w:rsidRPr="002F69DB">
        <w:rPr>
          <w:rFonts w:ascii="Arial" w:hAnsi="Arial" w:cs="Arial"/>
          <w:sz w:val="22"/>
        </w:rPr>
        <w:t>Residuos de medicamentos vencidos</w:t>
      </w:r>
    </w:p>
    <w:p w14:paraId="255D73C0" w14:textId="77777777" w:rsidR="00110D64" w:rsidRDefault="00110D64" w:rsidP="00AF5EC9">
      <w:pPr>
        <w:pStyle w:val="Prrafodelista"/>
        <w:numPr>
          <w:ilvl w:val="0"/>
          <w:numId w:val="10"/>
        </w:numPr>
        <w:spacing w:before="240"/>
        <w:jc w:val="both"/>
        <w:rPr>
          <w:rFonts w:ascii="Arial" w:hAnsi="Arial" w:cs="Arial"/>
          <w:sz w:val="22"/>
        </w:rPr>
      </w:pPr>
      <w:r w:rsidRPr="002F69DB">
        <w:rPr>
          <w:rFonts w:ascii="Arial" w:hAnsi="Arial" w:cs="Arial"/>
          <w:sz w:val="22"/>
        </w:rPr>
        <w:t>Residuos de baterías de ácido y plomo</w:t>
      </w:r>
    </w:p>
    <w:p w14:paraId="38E78094" w14:textId="77777777" w:rsidR="00D6125C" w:rsidRPr="002F69DB" w:rsidRDefault="00D6125C" w:rsidP="00D6125C">
      <w:pPr>
        <w:pStyle w:val="Prrafodelista"/>
        <w:spacing w:before="240"/>
        <w:jc w:val="both"/>
        <w:rPr>
          <w:rFonts w:ascii="Arial" w:hAnsi="Arial" w:cs="Arial"/>
          <w:sz w:val="22"/>
        </w:rPr>
      </w:pPr>
    </w:p>
    <w:p w14:paraId="0D2E4ED7" w14:textId="77777777" w:rsidR="001C7FD6" w:rsidRPr="002F69DB" w:rsidRDefault="001C7FD6" w:rsidP="00A55679">
      <w:pPr>
        <w:pStyle w:val="Ttulo4"/>
      </w:pPr>
      <w:r w:rsidRPr="002F69DB">
        <w:t>4.4.2.</w:t>
      </w:r>
      <w:r w:rsidR="004D7FA5" w:rsidRPr="002F69DB">
        <w:t>3</w:t>
      </w:r>
      <w:r w:rsidRPr="002F69DB">
        <w:t xml:space="preserve"> Almacenamiento central de Residuos de Aparatos Eléctricos y Electrónicos (RAEES) </w:t>
      </w:r>
    </w:p>
    <w:p w14:paraId="44934986" w14:textId="2350C47D" w:rsidR="005121D2" w:rsidRPr="002F69DB" w:rsidRDefault="00941284" w:rsidP="000047E7">
      <w:pPr>
        <w:autoSpaceDE w:val="0"/>
        <w:autoSpaceDN w:val="0"/>
        <w:adjustRightInd w:val="0"/>
        <w:spacing w:before="240" w:after="240"/>
        <w:jc w:val="both"/>
        <w:rPr>
          <w:rFonts w:ascii="Arial" w:hAnsi="Arial" w:cs="Arial"/>
          <w:bCs/>
          <w:noProof/>
          <w:sz w:val="22"/>
          <w:lang w:eastAsia="es-CO"/>
        </w:rPr>
      </w:pPr>
      <w:r w:rsidRPr="002F69DB">
        <w:rPr>
          <w:rFonts w:ascii="Arial" w:hAnsi="Arial" w:cs="Arial"/>
          <w:sz w:val="22"/>
        </w:rPr>
        <w:t>L</w:t>
      </w:r>
      <w:r w:rsidR="001C7FD6" w:rsidRPr="002F69DB">
        <w:rPr>
          <w:rFonts w:ascii="Arial" w:hAnsi="Arial" w:cs="Arial"/>
          <w:sz w:val="22"/>
        </w:rPr>
        <w:t xml:space="preserve">a institución </w:t>
      </w:r>
      <w:r w:rsidRPr="002F69DB">
        <w:rPr>
          <w:rFonts w:ascii="Arial" w:hAnsi="Arial" w:cs="Arial"/>
          <w:sz w:val="22"/>
        </w:rPr>
        <w:t xml:space="preserve">destinó un </w:t>
      </w:r>
      <w:r w:rsidR="001C7FD6" w:rsidRPr="002F69DB">
        <w:rPr>
          <w:rFonts w:ascii="Arial" w:hAnsi="Arial" w:cs="Arial"/>
          <w:sz w:val="22"/>
        </w:rPr>
        <w:t>espacio de aproximadamente 200 m</w:t>
      </w:r>
      <w:r w:rsidR="001C7FD6" w:rsidRPr="002F69DB">
        <w:rPr>
          <w:rFonts w:ascii="Arial" w:hAnsi="Arial" w:cs="Arial"/>
          <w:sz w:val="22"/>
          <w:vertAlign w:val="superscript"/>
        </w:rPr>
        <w:t xml:space="preserve">2 </w:t>
      </w:r>
      <w:r w:rsidR="001C7FD6" w:rsidRPr="002F69DB">
        <w:rPr>
          <w:rFonts w:ascii="Arial" w:hAnsi="Arial" w:cs="Arial"/>
          <w:sz w:val="22"/>
        </w:rPr>
        <w:t xml:space="preserve">ubicado el </w:t>
      </w:r>
      <w:r w:rsidR="00BB1BAD" w:rsidRPr="002F69DB">
        <w:rPr>
          <w:rFonts w:ascii="Arial" w:hAnsi="Arial" w:cs="Arial"/>
          <w:sz w:val="22"/>
        </w:rPr>
        <w:t>Edificio</w:t>
      </w:r>
      <w:r w:rsidR="001C7FD6" w:rsidRPr="002F69DB">
        <w:rPr>
          <w:rFonts w:ascii="Arial" w:hAnsi="Arial" w:cs="Arial"/>
          <w:sz w:val="22"/>
        </w:rPr>
        <w:t xml:space="preserve"> No.13 </w:t>
      </w:r>
      <w:r w:rsidRPr="002F69DB">
        <w:rPr>
          <w:rFonts w:ascii="Arial" w:hAnsi="Arial" w:cs="Arial"/>
          <w:sz w:val="22"/>
        </w:rPr>
        <w:t xml:space="preserve">para el almacenamiento final de este tipo de residuos </w:t>
      </w:r>
      <w:r w:rsidR="001C7FD6" w:rsidRPr="002F69DB">
        <w:rPr>
          <w:rFonts w:ascii="Arial" w:hAnsi="Arial" w:cs="Arial"/>
          <w:sz w:val="22"/>
        </w:rPr>
        <w:t>(Edificio Interdisciplinario</w:t>
      </w:r>
      <w:r w:rsidR="000047E7" w:rsidRPr="002F69DB">
        <w:rPr>
          <w:rFonts w:ascii="Arial" w:hAnsi="Arial" w:cs="Arial"/>
          <w:sz w:val="22"/>
        </w:rPr>
        <w:t>)</w:t>
      </w:r>
    </w:p>
    <w:p w14:paraId="61787517" w14:textId="77777777" w:rsidR="000047E7" w:rsidRPr="002F69DB" w:rsidRDefault="000047E7" w:rsidP="00A55679">
      <w:pPr>
        <w:pStyle w:val="Ttulo3"/>
      </w:pPr>
      <w:bookmarkStart w:id="279" w:name="_Toc471943907"/>
      <w:r w:rsidRPr="002F69DB">
        <w:t>4.4.3 Condiciones de recibimiento y registro de RESPEL en el sitio de almacenamiento central</w:t>
      </w:r>
      <w:bookmarkEnd w:id="279"/>
    </w:p>
    <w:p w14:paraId="6530E445"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El funcionario designado por el GAGAS para administrar el sitio de almacenamiento central de RESPEL con acción química, se encargará de recibir estos residuos a los funcionarios de la división de Gestión de Servicios Institucionales o de cualquier funcionario de la institución que </w:t>
      </w:r>
      <w:r w:rsidRPr="002F69DB">
        <w:rPr>
          <w:rFonts w:ascii="Arial" w:hAnsi="Arial" w:cs="Arial"/>
          <w:sz w:val="22"/>
        </w:rPr>
        <w:lastRenderedPageBreak/>
        <w:t xml:space="preserve">decida entregar RESPEL con riesgo químico generados al interior del campus como consecuencia de actividades institucionales. </w:t>
      </w:r>
    </w:p>
    <w:p w14:paraId="1FB22101" w14:textId="31AE61FB" w:rsidR="000047E7" w:rsidRPr="002F69DB" w:rsidRDefault="000047E7" w:rsidP="00CF5B82">
      <w:pPr>
        <w:spacing w:before="240" w:after="240"/>
        <w:jc w:val="both"/>
        <w:rPr>
          <w:rFonts w:ascii="Arial" w:hAnsi="Arial" w:cs="Arial"/>
          <w:bCs/>
          <w:sz w:val="22"/>
        </w:rPr>
      </w:pPr>
      <w:r w:rsidRPr="002F69DB">
        <w:rPr>
          <w:rFonts w:ascii="Arial" w:hAnsi="Arial" w:cs="Arial"/>
          <w:bCs/>
          <w:sz w:val="22"/>
        </w:rPr>
        <w:t xml:space="preserve">Una vez recibidos los RESPEL, el funcionario responsable se encargará de pesarlos, registrarlos en el </w:t>
      </w:r>
      <w:hyperlink r:id="rId205" w:history="1">
        <w:r w:rsidR="00C20E30" w:rsidRPr="002F69DB">
          <w:rPr>
            <w:rStyle w:val="Hipervnculo"/>
            <w:rFonts w:ascii="Arial" w:hAnsi="Arial" w:cs="Arial"/>
            <w:sz w:val="22"/>
          </w:rPr>
          <w:t>formato RH1 (Anexo 4)</w:t>
        </w:r>
      </w:hyperlink>
      <w:r w:rsidR="00C20E30" w:rsidRPr="002F69DB">
        <w:rPr>
          <w:rFonts w:ascii="Arial" w:hAnsi="Arial" w:cs="Arial"/>
          <w:sz w:val="22"/>
        </w:rPr>
        <w:t xml:space="preserve"> </w:t>
      </w:r>
      <w:r w:rsidRPr="002F69DB">
        <w:rPr>
          <w:rFonts w:ascii="Arial" w:hAnsi="Arial" w:cs="Arial"/>
          <w:bCs/>
          <w:sz w:val="22"/>
        </w:rPr>
        <w:t xml:space="preserve">y ubicarlos en el lugar correspondiente, garantizando su etiquetado en caso de RESPEL líquidos contenidos en envases. </w:t>
      </w:r>
      <w:r w:rsidR="00C20E30" w:rsidRPr="002F69DB">
        <w:rPr>
          <w:rFonts w:ascii="Arial" w:hAnsi="Arial" w:cs="Arial"/>
          <w:bCs/>
          <w:sz w:val="22"/>
        </w:rPr>
        <w:t xml:space="preserve">Este formato </w:t>
      </w:r>
      <w:r w:rsidRPr="002F69DB">
        <w:rPr>
          <w:rFonts w:ascii="Arial" w:hAnsi="Arial" w:cs="Arial"/>
          <w:bCs/>
          <w:sz w:val="22"/>
        </w:rPr>
        <w:t>deberá estar disponible permanentemente en medio impreso en el sitio, y su información deberá ser sistematizada semanalmente y consolidada mensualmente.</w:t>
      </w:r>
    </w:p>
    <w:p w14:paraId="0FA8F976" w14:textId="080FD52A" w:rsidR="000047E7" w:rsidRPr="002F69DB" w:rsidRDefault="000047E7" w:rsidP="00CF5B82">
      <w:pPr>
        <w:spacing w:before="240" w:after="240"/>
        <w:jc w:val="both"/>
        <w:rPr>
          <w:rFonts w:ascii="Arial" w:hAnsi="Arial" w:cs="Arial"/>
          <w:b/>
          <w:bCs/>
          <w:sz w:val="22"/>
        </w:rPr>
      </w:pPr>
      <w:r w:rsidRPr="002F69DB">
        <w:rPr>
          <w:rFonts w:ascii="Arial" w:hAnsi="Arial" w:cs="Arial"/>
          <w:bCs/>
          <w:sz w:val="22"/>
        </w:rPr>
        <w:t xml:space="preserve">En este sitio no se recibirán RESPEL con riesgo biológico ni RESPEL que no hayan sido generados en la institución. Lo anterior significa que los RESPEL derivados del desarrollo de </w:t>
      </w:r>
      <w:r w:rsidR="000340D8">
        <w:rPr>
          <w:rFonts w:ascii="Arial" w:hAnsi="Arial" w:cs="Arial"/>
          <w:bCs/>
          <w:sz w:val="22"/>
        </w:rPr>
        <w:t xml:space="preserve">campañas de los </w:t>
      </w:r>
      <w:r w:rsidRPr="002F69DB">
        <w:rPr>
          <w:rFonts w:ascii="Arial" w:hAnsi="Arial" w:cs="Arial"/>
          <w:bCs/>
          <w:sz w:val="22"/>
        </w:rPr>
        <w:t xml:space="preserve">programas de Gestión </w:t>
      </w:r>
      <w:r w:rsidR="00CE0037" w:rsidRPr="002F69DB">
        <w:rPr>
          <w:rFonts w:ascii="Arial" w:hAnsi="Arial" w:cs="Arial"/>
          <w:bCs/>
          <w:sz w:val="22"/>
        </w:rPr>
        <w:t>Pos consumo</w:t>
      </w:r>
      <w:r w:rsidRPr="002F69DB">
        <w:rPr>
          <w:rFonts w:ascii="Arial" w:hAnsi="Arial" w:cs="Arial"/>
          <w:bCs/>
          <w:sz w:val="22"/>
        </w:rPr>
        <w:t xml:space="preserve">, no serán trasladados ni almacenados en el sitio de almacenamiento central, ya que su manejo no es responsabilidad de la institución. </w:t>
      </w:r>
    </w:p>
    <w:p w14:paraId="6076CC07" w14:textId="77777777" w:rsidR="000047E7" w:rsidRPr="002F69DB" w:rsidRDefault="000047E7" w:rsidP="00A55679">
      <w:pPr>
        <w:pStyle w:val="Ttulo3"/>
      </w:pPr>
      <w:bookmarkStart w:id="280" w:name="_Toc471943908"/>
      <w:r w:rsidRPr="002F69DB">
        <w:t>4.4.4 Periodos de almacenamiento de RESPEL</w:t>
      </w:r>
      <w:bookmarkEnd w:id="280"/>
    </w:p>
    <w:p w14:paraId="487E102B" w14:textId="77777777" w:rsidR="000047E7" w:rsidRPr="002F69DB" w:rsidRDefault="000047E7" w:rsidP="00A55679">
      <w:pPr>
        <w:pStyle w:val="Ttulo4"/>
      </w:pPr>
      <w:r w:rsidRPr="002F69DB">
        <w:t>4.4.4.1 Periodos de almacenamiento de RESPEL con riesgo biológico</w:t>
      </w:r>
    </w:p>
    <w:p w14:paraId="273F237B" w14:textId="77777777" w:rsidR="000047E7" w:rsidRPr="002F69DB" w:rsidRDefault="000047E7" w:rsidP="00CF5B82">
      <w:pPr>
        <w:spacing w:before="240" w:after="240"/>
        <w:jc w:val="both"/>
        <w:rPr>
          <w:rFonts w:ascii="Arial" w:hAnsi="Arial" w:cs="Arial"/>
          <w:bCs/>
          <w:sz w:val="22"/>
        </w:rPr>
      </w:pPr>
      <w:r w:rsidRPr="002F69DB">
        <w:rPr>
          <w:rFonts w:ascii="Arial" w:hAnsi="Arial" w:cs="Arial"/>
          <w:bCs/>
          <w:sz w:val="22"/>
        </w:rPr>
        <w:t xml:space="preserve">El periodo de máximo almacenamiento de este tipo de residuos en la institución será de siete días. Sin embargo, se pactará con el gestor especializado encargado de la gestión externa de estos residuos una frecuencia que garantice periodos de almacenamiento menores. </w:t>
      </w:r>
    </w:p>
    <w:p w14:paraId="3C40E1B4" w14:textId="77777777" w:rsidR="000047E7" w:rsidRPr="002F69DB" w:rsidRDefault="000047E7" w:rsidP="00CF5B82">
      <w:pPr>
        <w:spacing w:before="240" w:after="240"/>
        <w:jc w:val="both"/>
        <w:rPr>
          <w:rFonts w:ascii="Arial" w:hAnsi="Arial" w:cs="Arial"/>
          <w:bCs/>
          <w:sz w:val="22"/>
        </w:rPr>
      </w:pPr>
      <w:r w:rsidRPr="002F69DB">
        <w:rPr>
          <w:rFonts w:ascii="Arial" w:hAnsi="Arial" w:cs="Arial"/>
          <w:bCs/>
          <w:sz w:val="22"/>
        </w:rPr>
        <w:t xml:space="preserve">Lo anterior teniendo en cuenta que en la institución se realizan actividades relacionadas con servicios considerados de baja complejidad como promoción de la salud, prevención de enfermedades, consulta médica y odontológica, y servicios de ayuda diagnóstica básicos (Ministerios de Salud y Medio Ambiente, 2003). </w:t>
      </w:r>
    </w:p>
    <w:p w14:paraId="201F7CD3" w14:textId="77777777" w:rsidR="000047E7" w:rsidRPr="002F69DB" w:rsidRDefault="000047E7" w:rsidP="00A55679">
      <w:pPr>
        <w:pStyle w:val="Ttulo4"/>
      </w:pPr>
      <w:r w:rsidRPr="002F69DB">
        <w:t>4.4.4.2 Periodos de almacenamiento de RESPEL con riesgo químico</w:t>
      </w:r>
    </w:p>
    <w:p w14:paraId="73047A99" w14:textId="77777777" w:rsidR="000047E7" w:rsidRPr="002F69DB" w:rsidRDefault="000047E7" w:rsidP="00CF5B82">
      <w:pPr>
        <w:spacing w:before="240" w:after="240"/>
        <w:jc w:val="both"/>
        <w:rPr>
          <w:rFonts w:ascii="Arial" w:hAnsi="Arial" w:cs="Arial"/>
          <w:sz w:val="22"/>
        </w:rPr>
      </w:pPr>
      <w:r w:rsidRPr="002F69DB">
        <w:rPr>
          <w:rFonts w:ascii="Arial" w:hAnsi="Arial" w:cs="Arial"/>
          <w:bCs/>
          <w:sz w:val="22"/>
        </w:rPr>
        <w:t xml:space="preserve">De acuerdo a lo establecido por el Ministerio de Ambiente, Vivienda y Desarrollo Territorial en el Decreto 4741 de 2005, el máximo periodo de almacenamiento para este tipo de residuos por parte del </w:t>
      </w:r>
      <w:r w:rsidRPr="002F69DB">
        <w:rPr>
          <w:rFonts w:ascii="Arial" w:hAnsi="Arial" w:cs="Arial"/>
          <w:sz w:val="22"/>
        </w:rPr>
        <w:t>generador será de doce meses. En casos de ser necesario, la institución podrá solicitar ante la autoridad ambiental, una extensión de dicho período.</w:t>
      </w:r>
    </w:p>
    <w:p w14:paraId="0DE03885" w14:textId="77777777" w:rsidR="000047E7" w:rsidRPr="002F69DB" w:rsidRDefault="000047E7" w:rsidP="00A55679">
      <w:pPr>
        <w:pStyle w:val="Ttulo2"/>
      </w:pPr>
      <w:bookmarkStart w:id="281" w:name="_Toc471943909"/>
      <w:r w:rsidRPr="002F69DB">
        <w:t>4.5 Entrega de RESPEL a gestores especializados</w:t>
      </w:r>
      <w:bookmarkEnd w:id="281"/>
    </w:p>
    <w:p w14:paraId="436B3F6B" w14:textId="77777777" w:rsidR="00A95BBE" w:rsidRDefault="000047E7" w:rsidP="00A95BBE">
      <w:pPr>
        <w:spacing w:before="240" w:after="240"/>
        <w:jc w:val="both"/>
        <w:rPr>
          <w:rFonts w:ascii="Arial" w:hAnsi="Arial" w:cs="Arial"/>
          <w:bCs/>
          <w:sz w:val="22"/>
        </w:rPr>
      </w:pPr>
      <w:r w:rsidRPr="002F69DB">
        <w:rPr>
          <w:rFonts w:ascii="Arial" w:hAnsi="Arial" w:cs="Arial"/>
          <w:bCs/>
          <w:sz w:val="22"/>
        </w:rPr>
        <w:t xml:space="preserve">El Director(a) del GAGAS debe garantizar que los RESPEL sean entregados únicamente a gestores especializados que cumplan con los requisitos legales exigidos por la autoridad ambiental y demás autoridades competentes. Para esto se realizará seguimiento periódico al gestor o gestores contratados por la institución, a través de </w:t>
      </w:r>
      <w:r w:rsidR="004B652A">
        <w:rPr>
          <w:rFonts w:ascii="Arial" w:hAnsi="Arial" w:cs="Arial"/>
          <w:bCs/>
          <w:sz w:val="22"/>
        </w:rPr>
        <w:t xml:space="preserve">interventorías </w:t>
      </w:r>
      <w:r w:rsidRPr="002F69DB">
        <w:rPr>
          <w:rFonts w:ascii="Arial" w:hAnsi="Arial" w:cs="Arial"/>
          <w:bCs/>
          <w:sz w:val="22"/>
        </w:rPr>
        <w:t>externas que permitan verificar, tanto el cumplimiento de los requisitos legales como del adecuado manejo de los RESPEL entregados a éstos.</w:t>
      </w:r>
    </w:p>
    <w:p w14:paraId="31817CD9" w14:textId="55DF90FA" w:rsidR="00C6253E" w:rsidRDefault="00C6253E" w:rsidP="00A95BBE">
      <w:pPr>
        <w:spacing w:before="240" w:after="240"/>
        <w:jc w:val="both"/>
        <w:rPr>
          <w:rFonts w:ascii="Arial" w:hAnsi="Arial" w:cs="Arial"/>
          <w:sz w:val="22"/>
        </w:rPr>
      </w:pPr>
      <w:r w:rsidRPr="00A95BBE">
        <w:rPr>
          <w:rFonts w:ascii="Arial" w:hAnsi="Arial" w:cs="Arial"/>
          <w:sz w:val="22"/>
        </w:rPr>
        <w:lastRenderedPageBreak/>
        <w:t>En el mercado nacional existen diferentes empresas dedicadas al rubro de transporte, tratamiento y disposición de residuos peligrosos</w:t>
      </w:r>
      <w:r w:rsidR="00A95BBE">
        <w:rPr>
          <w:rFonts w:ascii="Arial" w:hAnsi="Arial" w:cs="Arial"/>
          <w:sz w:val="22"/>
        </w:rPr>
        <w:t xml:space="preserve"> y especiales</w:t>
      </w:r>
      <w:r w:rsidRPr="00A95BBE">
        <w:rPr>
          <w:rFonts w:ascii="Arial" w:hAnsi="Arial" w:cs="Arial"/>
          <w:sz w:val="22"/>
        </w:rPr>
        <w:t xml:space="preserve">, pero solo se expondrán aquellas que actualmente están realizando la gestión externa de los residuos peligrosos que genera la Universidad Tecnológica de Pereira (Tabla </w:t>
      </w:r>
      <w:r w:rsidR="00A95BBE" w:rsidRPr="00A95BBE">
        <w:rPr>
          <w:rFonts w:ascii="Arial" w:hAnsi="Arial" w:cs="Arial"/>
          <w:sz w:val="22"/>
        </w:rPr>
        <w:t>54</w:t>
      </w:r>
      <w:r w:rsidRPr="00A95BBE">
        <w:rPr>
          <w:rFonts w:ascii="Arial" w:hAnsi="Arial" w:cs="Arial"/>
          <w:sz w:val="22"/>
        </w:rPr>
        <w:t>)</w:t>
      </w:r>
    </w:p>
    <w:p w14:paraId="1101D263" w14:textId="523EFF93" w:rsidR="00A95BBE" w:rsidRPr="00A95BBE" w:rsidRDefault="00A95BBE" w:rsidP="00A95BBE">
      <w:pPr>
        <w:pStyle w:val="Epgrafe"/>
        <w:jc w:val="both"/>
        <w:rPr>
          <w:rFonts w:ascii="Arial" w:hAnsi="Arial" w:cs="Arial"/>
          <w:i w:val="0"/>
          <w:color w:val="auto"/>
        </w:rPr>
      </w:pPr>
      <w:r w:rsidRPr="00A95BBE">
        <w:rPr>
          <w:rFonts w:ascii="Arial" w:hAnsi="Arial" w:cs="Arial"/>
          <w:i w:val="0"/>
          <w:color w:val="auto"/>
        </w:rPr>
        <w:t>Tabla 54. Gestores Externos de Residuos Peligrosos Químicos, Bi</w:t>
      </w:r>
      <w:r>
        <w:rPr>
          <w:rFonts w:ascii="Arial" w:hAnsi="Arial" w:cs="Arial"/>
          <w:i w:val="0"/>
          <w:color w:val="auto"/>
        </w:rPr>
        <w:t>o</w:t>
      </w:r>
      <w:r w:rsidRPr="00A95BBE">
        <w:rPr>
          <w:rFonts w:ascii="Arial" w:hAnsi="Arial" w:cs="Arial"/>
          <w:i w:val="0"/>
          <w:color w:val="auto"/>
        </w:rPr>
        <w:t>lógicos y Especiales de la Universidad Tecnológica de Pereira.</w:t>
      </w:r>
    </w:p>
    <w:tbl>
      <w:tblPr>
        <w:tblW w:w="0" w:type="auto"/>
        <w:tblInd w:w="55" w:type="dxa"/>
        <w:tblLayout w:type="fixed"/>
        <w:tblCellMar>
          <w:left w:w="70" w:type="dxa"/>
          <w:right w:w="70" w:type="dxa"/>
        </w:tblCellMar>
        <w:tblLook w:val="04A0" w:firstRow="1" w:lastRow="0" w:firstColumn="1" w:lastColumn="0" w:noHBand="0" w:noVBand="1"/>
      </w:tblPr>
      <w:tblGrid>
        <w:gridCol w:w="2850"/>
        <w:gridCol w:w="2694"/>
        <w:gridCol w:w="1559"/>
        <w:gridCol w:w="2386"/>
      </w:tblGrid>
      <w:tr w:rsidR="0027247D" w:rsidRPr="0027247D" w14:paraId="62579D24" w14:textId="77777777" w:rsidTr="0027247D">
        <w:trPr>
          <w:trHeight w:val="600"/>
        </w:trPr>
        <w:tc>
          <w:tcPr>
            <w:tcW w:w="2850" w:type="dxa"/>
            <w:tcBorders>
              <w:top w:val="single" w:sz="8" w:space="0" w:color="auto"/>
              <w:left w:val="single" w:sz="8" w:space="0" w:color="auto"/>
              <w:bottom w:val="nil"/>
              <w:right w:val="single" w:sz="8" w:space="0" w:color="auto"/>
            </w:tcBorders>
            <w:shd w:val="clear" w:color="auto" w:fill="auto"/>
            <w:vAlign w:val="center"/>
            <w:hideMark/>
          </w:tcPr>
          <w:p w14:paraId="5D375873" w14:textId="77777777" w:rsidR="0027247D" w:rsidRPr="0027247D" w:rsidRDefault="0027247D" w:rsidP="0027247D">
            <w:pPr>
              <w:spacing w:line="240" w:lineRule="auto"/>
              <w:jc w:val="center"/>
              <w:rPr>
                <w:rFonts w:ascii="Arial" w:eastAsia="Times New Roman" w:hAnsi="Arial" w:cs="Arial"/>
                <w:b/>
                <w:bCs/>
                <w:color w:val="000000"/>
                <w:sz w:val="22"/>
                <w:lang w:eastAsia="es-CO"/>
              </w:rPr>
            </w:pPr>
            <w:r w:rsidRPr="0027247D">
              <w:rPr>
                <w:rFonts w:ascii="Arial" w:eastAsia="Times New Roman" w:hAnsi="Arial" w:cs="Arial"/>
                <w:b/>
                <w:bCs/>
                <w:color w:val="000000"/>
                <w:sz w:val="22"/>
                <w:lang w:eastAsia="es-CO"/>
              </w:rPr>
              <w:t>Tipo de Residuo</w:t>
            </w:r>
          </w:p>
        </w:tc>
        <w:tc>
          <w:tcPr>
            <w:tcW w:w="2694" w:type="dxa"/>
            <w:tcBorders>
              <w:top w:val="single" w:sz="8" w:space="0" w:color="auto"/>
              <w:left w:val="nil"/>
              <w:bottom w:val="nil"/>
              <w:right w:val="single" w:sz="8" w:space="0" w:color="auto"/>
            </w:tcBorders>
            <w:shd w:val="clear" w:color="auto" w:fill="auto"/>
            <w:vAlign w:val="center"/>
            <w:hideMark/>
          </w:tcPr>
          <w:p w14:paraId="2F492A3E" w14:textId="77777777" w:rsidR="0027247D" w:rsidRPr="0027247D" w:rsidRDefault="0027247D" w:rsidP="0027247D">
            <w:pPr>
              <w:spacing w:line="240" w:lineRule="auto"/>
              <w:jc w:val="center"/>
              <w:rPr>
                <w:rFonts w:ascii="Arial" w:eastAsia="Times New Roman" w:hAnsi="Arial" w:cs="Arial"/>
                <w:b/>
                <w:bCs/>
                <w:color w:val="000000"/>
                <w:sz w:val="22"/>
                <w:lang w:eastAsia="es-CO"/>
              </w:rPr>
            </w:pPr>
            <w:r w:rsidRPr="0027247D">
              <w:rPr>
                <w:rFonts w:ascii="Arial" w:eastAsia="Times New Roman" w:hAnsi="Arial" w:cs="Arial"/>
                <w:b/>
                <w:bCs/>
                <w:color w:val="000000"/>
                <w:sz w:val="22"/>
                <w:lang w:eastAsia="es-CO"/>
              </w:rPr>
              <w:t>Empresa especializada en el servicio de Gestión Externa</w:t>
            </w:r>
          </w:p>
        </w:tc>
        <w:tc>
          <w:tcPr>
            <w:tcW w:w="1559" w:type="dxa"/>
            <w:tcBorders>
              <w:top w:val="single" w:sz="8" w:space="0" w:color="auto"/>
              <w:left w:val="nil"/>
              <w:bottom w:val="nil"/>
              <w:right w:val="single" w:sz="8" w:space="0" w:color="auto"/>
            </w:tcBorders>
            <w:shd w:val="clear" w:color="auto" w:fill="auto"/>
            <w:vAlign w:val="center"/>
            <w:hideMark/>
          </w:tcPr>
          <w:p w14:paraId="24E646AB" w14:textId="77777777" w:rsidR="0027247D" w:rsidRPr="0027247D" w:rsidRDefault="0027247D" w:rsidP="0027247D">
            <w:pPr>
              <w:spacing w:line="240" w:lineRule="auto"/>
              <w:jc w:val="center"/>
              <w:rPr>
                <w:rFonts w:ascii="Arial" w:eastAsia="Times New Roman" w:hAnsi="Arial" w:cs="Arial"/>
                <w:b/>
                <w:bCs/>
                <w:color w:val="000000"/>
                <w:sz w:val="22"/>
                <w:lang w:eastAsia="es-CO"/>
              </w:rPr>
            </w:pPr>
            <w:r w:rsidRPr="0027247D">
              <w:rPr>
                <w:rFonts w:ascii="Arial" w:eastAsia="Times New Roman" w:hAnsi="Arial" w:cs="Arial"/>
                <w:b/>
                <w:bCs/>
                <w:color w:val="000000"/>
                <w:sz w:val="22"/>
                <w:lang w:eastAsia="es-CO"/>
              </w:rPr>
              <w:t>Frecuencia de recolección</w:t>
            </w:r>
          </w:p>
        </w:tc>
        <w:tc>
          <w:tcPr>
            <w:tcW w:w="2386" w:type="dxa"/>
            <w:tcBorders>
              <w:top w:val="single" w:sz="8" w:space="0" w:color="auto"/>
              <w:left w:val="nil"/>
              <w:bottom w:val="nil"/>
              <w:right w:val="single" w:sz="8" w:space="0" w:color="auto"/>
            </w:tcBorders>
            <w:shd w:val="clear" w:color="auto" w:fill="auto"/>
            <w:vAlign w:val="center"/>
            <w:hideMark/>
          </w:tcPr>
          <w:p w14:paraId="3131E62A" w14:textId="77777777" w:rsidR="0027247D" w:rsidRPr="0027247D" w:rsidRDefault="0027247D" w:rsidP="0027247D">
            <w:pPr>
              <w:spacing w:line="240" w:lineRule="auto"/>
              <w:jc w:val="center"/>
              <w:rPr>
                <w:rFonts w:ascii="Arial" w:eastAsia="Times New Roman" w:hAnsi="Arial" w:cs="Arial"/>
                <w:b/>
                <w:bCs/>
                <w:color w:val="000000"/>
                <w:sz w:val="22"/>
                <w:lang w:eastAsia="es-CO"/>
              </w:rPr>
            </w:pPr>
            <w:r w:rsidRPr="0027247D">
              <w:rPr>
                <w:rFonts w:ascii="Arial" w:eastAsia="Times New Roman" w:hAnsi="Arial" w:cs="Arial"/>
                <w:b/>
                <w:bCs/>
                <w:color w:val="000000"/>
                <w:sz w:val="22"/>
                <w:lang w:eastAsia="es-CO"/>
              </w:rPr>
              <w:t>Email contacto</w:t>
            </w:r>
          </w:p>
        </w:tc>
      </w:tr>
      <w:tr w:rsidR="0027247D" w:rsidRPr="0027247D" w14:paraId="07068B91" w14:textId="77777777" w:rsidTr="0027247D">
        <w:trPr>
          <w:trHeight w:val="1995"/>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45DA5" w14:textId="554478C5"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 xml:space="preserve">Transporte, manejo y </w:t>
            </w:r>
            <w:r w:rsidR="00BE718C" w:rsidRPr="0027247D">
              <w:rPr>
                <w:rFonts w:ascii="Arial" w:eastAsia="Times New Roman" w:hAnsi="Arial" w:cs="Arial"/>
                <w:color w:val="000000"/>
                <w:sz w:val="22"/>
                <w:lang w:eastAsia="es-CO"/>
              </w:rPr>
              <w:t>disposición</w:t>
            </w:r>
            <w:r w:rsidRPr="0027247D">
              <w:rPr>
                <w:rFonts w:ascii="Arial" w:eastAsia="Times New Roman" w:hAnsi="Arial" w:cs="Arial"/>
                <w:color w:val="000000"/>
                <w:sz w:val="22"/>
                <w:lang w:eastAsia="es-CO"/>
              </w:rPr>
              <w:t xml:space="preserve"> final d Residuos Peligrosos y especiales - Químicos. Recolección de Pilas, Luminarias, Plaguicidas Domésticos</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1F96E8A"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EMDEPSA Empresa de Desechos Especiales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91277AD"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 xml:space="preserve">Cada que se requiere el servicio </w:t>
            </w:r>
          </w:p>
        </w:tc>
        <w:tc>
          <w:tcPr>
            <w:tcW w:w="2386" w:type="dxa"/>
            <w:tcBorders>
              <w:top w:val="single" w:sz="4" w:space="0" w:color="auto"/>
              <w:left w:val="nil"/>
              <w:bottom w:val="single" w:sz="4" w:space="0" w:color="auto"/>
              <w:right w:val="single" w:sz="4" w:space="0" w:color="auto"/>
            </w:tcBorders>
            <w:shd w:val="clear" w:color="auto" w:fill="auto"/>
            <w:vAlign w:val="center"/>
            <w:hideMark/>
          </w:tcPr>
          <w:p w14:paraId="648615FE" w14:textId="77777777" w:rsidR="0027247D" w:rsidRPr="0027247D" w:rsidRDefault="00444C26" w:rsidP="0027247D">
            <w:pPr>
              <w:spacing w:line="240" w:lineRule="auto"/>
              <w:jc w:val="center"/>
              <w:rPr>
                <w:rFonts w:ascii="Calibri" w:eastAsia="Times New Roman" w:hAnsi="Calibri" w:cs="Times New Roman"/>
                <w:color w:val="0000FF"/>
                <w:sz w:val="22"/>
                <w:u w:val="single"/>
                <w:lang w:eastAsia="es-CO"/>
              </w:rPr>
            </w:pPr>
            <w:hyperlink r:id="rId206" w:history="1">
              <w:r w:rsidR="0027247D" w:rsidRPr="0027247D">
                <w:rPr>
                  <w:rFonts w:ascii="Calibri" w:eastAsia="Times New Roman" w:hAnsi="Calibri" w:cs="Times New Roman"/>
                  <w:color w:val="0000FF"/>
                  <w:sz w:val="22"/>
                  <w:u w:val="single"/>
                  <w:lang w:eastAsia="es-CO"/>
                </w:rPr>
                <w:t>dramirez@emdepsa.com</w:t>
              </w:r>
            </w:hyperlink>
          </w:p>
        </w:tc>
      </w:tr>
      <w:tr w:rsidR="0027247D" w:rsidRPr="0027247D" w14:paraId="49AF9C4A" w14:textId="77777777" w:rsidTr="0027247D">
        <w:trPr>
          <w:trHeight w:val="1140"/>
        </w:trPr>
        <w:tc>
          <w:tcPr>
            <w:tcW w:w="2850" w:type="dxa"/>
            <w:tcBorders>
              <w:top w:val="nil"/>
              <w:left w:val="single" w:sz="4" w:space="0" w:color="auto"/>
              <w:bottom w:val="single" w:sz="4" w:space="0" w:color="auto"/>
              <w:right w:val="single" w:sz="4" w:space="0" w:color="auto"/>
            </w:tcBorders>
            <w:shd w:val="clear" w:color="auto" w:fill="auto"/>
            <w:vAlign w:val="center"/>
            <w:hideMark/>
          </w:tcPr>
          <w:p w14:paraId="2124E86F"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Trasporte, manejo y disposición final de Residuos peligrosos  biológicos</w:t>
            </w:r>
          </w:p>
        </w:tc>
        <w:tc>
          <w:tcPr>
            <w:tcW w:w="2694" w:type="dxa"/>
            <w:tcBorders>
              <w:top w:val="nil"/>
              <w:left w:val="nil"/>
              <w:bottom w:val="single" w:sz="4" w:space="0" w:color="auto"/>
              <w:right w:val="single" w:sz="4" w:space="0" w:color="auto"/>
            </w:tcBorders>
            <w:shd w:val="clear" w:color="auto" w:fill="auto"/>
            <w:noWrap/>
            <w:vAlign w:val="center"/>
            <w:hideMark/>
          </w:tcPr>
          <w:p w14:paraId="1FF5AAFD"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R.H. S.A.S</w:t>
            </w:r>
          </w:p>
        </w:tc>
        <w:tc>
          <w:tcPr>
            <w:tcW w:w="1559" w:type="dxa"/>
            <w:tcBorders>
              <w:top w:val="nil"/>
              <w:left w:val="nil"/>
              <w:bottom w:val="single" w:sz="4" w:space="0" w:color="auto"/>
              <w:right w:val="single" w:sz="4" w:space="0" w:color="auto"/>
            </w:tcBorders>
            <w:shd w:val="clear" w:color="auto" w:fill="auto"/>
            <w:noWrap/>
            <w:vAlign w:val="center"/>
            <w:hideMark/>
          </w:tcPr>
          <w:p w14:paraId="2EAD7C62" w14:textId="7EBEBF6F"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Lunes,</w:t>
            </w:r>
            <w:r>
              <w:rPr>
                <w:rFonts w:ascii="Arial" w:eastAsia="Times New Roman" w:hAnsi="Arial" w:cs="Arial"/>
                <w:color w:val="000000"/>
                <w:sz w:val="22"/>
                <w:lang w:eastAsia="es-CO"/>
              </w:rPr>
              <w:t xml:space="preserve"> martes</w:t>
            </w:r>
            <w:r w:rsidRPr="0027247D">
              <w:rPr>
                <w:rFonts w:ascii="Arial" w:eastAsia="Times New Roman" w:hAnsi="Arial" w:cs="Arial"/>
                <w:color w:val="000000"/>
                <w:sz w:val="22"/>
                <w:lang w:eastAsia="es-CO"/>
              </w:rPr>
              <w:t xml:space="preserve"> </w:t>
            </w:r>
            <w:r>
              <w:rPr>
                <w:rFonts w:ascii="Arial" w:eastAsia="Times New Roman" w:hAnsi="Arial" w:cs="Arial"/>
                <w:color w:val="000000"/>
                <w:sz w:val="22"/>
                <w:lang w:eastAsia="es-CO"/>
              </w:rPr>
              <w:t>m</w:t>
            </w:r>
            <w:r w:rsidRPr="0027247D">
              <w:rPr>
                <w:rFonts w:ascii="Arial" w:eastAsia="Times New Roman" w:hAnsi="Arial" w:cs="Arial"/>
                <w:color w:val="000000"/>
                <w:sz w:val="22"/>
                <w:lang w:eastAsia="es-CO"/>
              </w:rPr>
              <w:t xml:space="preserve">iércoles </w:t>
            </w:r>
            <w:r>
              <w:rPr>
                <w:rFonts w:ascii="Arial" w:eastAsia="Times New Roman" w:hAnsi="Arial" w:cs="Arial"/>
                <w:color w:val="000000"/>
                <w:sz w:val="22"/>
                <w:lang w:eastAsia="es-CO"/>
              </w:rPr>
              <w:t>y v</w:t>
            </w:r>
            <w:r w:rsidRPr="0027247D">
              <w:rPr>
                <w:rFonts w:ascii="Arial" w:eastAsia="Times New Roman" w:hAnsi="Arial" w:cs="Arial"/>
                <w:color w:val="000000"/>
                <w:sz w:val="22"/>
                <w:lang w:eastAsia="es-CO"/>
              </w:rPr>
              <w:t>iernes</w:t>
            </w:r>
          </w:p>
        </w:tc>
        <w:tc>
          <w:tcPr>
            <w:tcW w:w="2386" w:type="dxa"/>
            <w:tcBorders>
              <w:top w:val="nil"/>
              <w:left w:val="nil"/>
              <w:bottom w:val="single" w:sz="4" w:space="0" w:color="auto"/>
              <w:right w:val="single" w:sz="4" w:space="0" w:color="auto"/>
            </w:tcBorders>
            <w:shd w:val="clear" w:color="auto" w:fill="auto"/>
            <w:vAlign w:val="center"/>
            <w:hideMark/>
          </w:tcPr>
          <w:p w14:paraId="50899896" w14:textId="77777777" w:rsidR="0027247D" w:rsidRPr="0027247D" w:rsidRDefault="00444C26" w:rsidP="0027247D">
            <w:pPr>
              <w:spacing w:line="240" w:lineRule="auto"/>
              <w:jc w:val="center"/>
              <w:rPr>
                <w:rFonts w:ascii="Calibri" w:eastAsia="Times New Roman" w:hAnsi="Calibri" w:cs="Times New Roman"/>
                <w:color w:val="0000FF"/>
                <w:sz w:val="22"/>
                <w:u w:val="single"/>
                <w:lang w:eastAsia="es-CO"/>
              </w:rPr>
            </w:pPr>
            <w:hyperlink r:id="rId207" w:history="1">
              <w:r w:rsidR="0027247D" w:rsidRPr="0027247D">
                <w:rPr>
                  <w:rFonts w:ascii="Calibri" w:eastAsia="Times New Roman" w:hAnsi="Calibri" w:cs="Times New Roman"/>
                  <w:color w:val="0000FF"/>
                  <w:sz w:val="22"/>
                  <w:u w:val="single"/>
                  <w:lang w:eastAsia="es-CO"/>
                </w:rPr>
                <w:t xml:space="preserve">coordinadoraejecafetero@rhsas.com.co </w:t>
              </w:r>
            </w:hyperlink>
          </w:p>
        </w:tc>
      </w:tr>
      <w:tr w:rsidR="0027247D" w:rsidRPr="0027247D" w14:paraId="33CAF6C5" w14:textId="77777777" w:rsidTr="0027247D">
        <w:trPr>
          <w:trHeight w:val="1425"/>
        </w:trPr>
        <w:tc>
          <w:tcPr>
            <w:tcW w:w="2850" w:type="dxa"/>
            <w:tcBorders>
              <w:top w:val="nil"/>
              <w:left w:val="single" w:sz="4" w:space="0" w:color="auto"/>
              <w:bottom w:val="single" w:sz="4" w:space="0" w:color="auto"/>
              <w:right w:val="single" w:sz="4" w:space="0" w:color="auto"/>
            </w:tcBorders>
            <w:shd w:val="clear" w:color="auto" w:fill="auto"/>
            <w:vAlign w:val="center"/>
            <w:hideMark/>
          </w:tcPr>
          <w:p w14:paraId="710BAF00"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Transporte, manejo y  Disposición de Medicamentos vencidos de Uso Humano y Veterinario</w:t>
            </w:r>
          </w:p>
        </w:tc>
        <w:tc>
          <w:tcPr>
            <w:tcW w:w="2694" w:type="dxa"/>
            <w:tcBorders>
              <w:top w:val="nil"/>
              <w:left w:val="nil"/>
              <w:bottom w:val="single" w:sz="4" w:space="0" w:color="auto"/>
              <w:right w:val="single" w:sz="4" w:space="0" w:color="auto"/>
            </w:tcBorders>
            <w:shd w:val="clear" w:color="auto" w:fill="auto"/>
            <w:noWrap/>
            <w:vAlign w:val="center"/>
            <w:hideMark/>
          </w:tcPr>
          <w:p w14:paraId="68459752"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 xml:space="preserve">ASEI </w:t>
            </w:r>
            <w:proofErr w:type="spellStart"/>
            <w:r w:rsidRPr="0027247D">
              <w:rPr>
                <w:rFonts w:ascii="Arial" w:eastAsia="Times New Roman" w:hAnsi="Arial" w:cs="Arial"/>
                <w:color w:val="000000"/>
                <w:sz w:val="22"/>
                <w:lang w:eastAsia="es-CO"/>
              </w:rPr>
              <w:t>Ltda</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50CB1C73"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 xml:space="preserve">Cada vez que se llena los contenedores </w:t>
            </w:r>
            <w:proofErr w:type="spellStart"/>
            <w:r w:rsidRPr="0027247D">
              <w:rPr>
                <w:rFonts w:ascii="Arial" w:eastAsia="Times New Roman" w:hAnsi="Arial" w:cs="Arial"/>
                <w:color w:val="000000"/>
                <w:sz w:val="22"/>
                <w:lang w:eastAsia="es-CO"/>
              </w:rPr>
              <w:t>postconsumo</w:t>
            </w:r>
            <w:proofErr w:type="spellEnd"/>
          </w:p>
        </w:tc>
        <w:tc>
          <w:tcPr>
            <w:tcW w:w="2386" w:type="dxa"/>
            <w:tcBorders>
              <w:top w:val="nil"/>
              <w:left w:val="nil"/>
              <w:bottom w:val="single" w:sz="4" w:space="0" w:color="auto"/>
              <w:right w:val="single" w:sz="4" w:space="0" w:color="auto"/>
            </w:tcBorders>
            <w:shd w:val="clear" w:color="auto" w:fill="auto"/>
            <w:vAlign w:val="center"/>
            <w:hideMark/>
          </w:tcPr>
          <w:p w14:paraId="1B0F44B1" w14:textId="77777777" w:rsidR="0027247D" w:rsidRPr="0027247D" w:rsidRDefault="00444C26" w:rsidP="0027247D">
            <w:pPr>
              <w:spacing w:line="240" w:lineRule="auto"/>
              <w:jc w:val="center"/>
              <w:rPr>
                <w:rFonts w:ascii="Calibri" w:eastAsia="Times New Roman" w:hAnsi="Calibri" w:cs="Times New Roman"/>
                <w:color w:val="0000FF"/>
                <w:sz w:val="22"/>
                <w:u w:val="single"/>
                <w:lang w:eastAsia="es-CO"/>
              </w:rPr>
            </w:pPr>
            <w:hyperlink r:id="rId208" w:history="1">
              <w:r w:rsidR="0027247D" w:rsidRPr="0027247D">
                <w:rPr>
                  <w:rFonts w:ascii="Calibri" w:eastAsia="Times New Roman" w:hAnsi="Calibri" w:cs="Times New Roman"/>
                  <w:color w:val="0000FF"/>
                  <w:sz w:val="22"/>
                  <w:u w:val="single"/>
                  <w:lang w:eastAsia="es-CO"/>
                </w:rPr>
                <w:t>logistica@lumina.com.co,</w:t>
              </w:r>
              <w:r w:rsidR="0027247D" w:rsidRPr="0027247D">
                <w:rPr>
                  <w:rFonts w:ascii="Calibri" w:eastAsia="Times New Roman" w:hAnsi="Calibri" w:cs="Times New Roman"/>
                  <w:color w:val="0000FF"/>
                  <w:sz w:val="22"/>
                  <w:u w:val="single"/>
                  <w:lang w:eastAsia="es-CO"/>
                </w:rPr>
                <w:br/>
              </w:r>
            </w:hyperlink>
          </w:p>
        </w:tc>
      </w:tr>
      <w:tr w:rsidR="0027247D" w:rsidRPr="0027247D" w14:paraId="6B099701" w14:textId="77777777" w:rsidTr="0027247D">
        <w:trPr>
          <w:trHeight w:val="600"/>
        </w:trPr>
        <w:tc>
          <w:tcPr>
            <w:tcW w:w="2850" w:type="dxa"/>
            <w:tcBorders>
              <w:top w:val="nil"/>
              <w:left w:val="single" w:sz="4" w:space="0" w:color="auto"/>
              <w:bottom w:val="single" w:sz="4" w:space="0" w:color="auto"/>
              <w:right w:val="single" w:sz="4" w:space="0" w:color="auto"/>
            </w:tcBorders>
            <w:shd w:val="clear" w:color="auto" w:fill="auto"/>
            <w:vAlign w:val="center"/>
            <w:hideMark/>
          </w:tcPr>
          <w:p w14:paraId="0C69AD73"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Baterías Usadas</w:t>
            </w:r>
          </w:p>
        </w:tc>
        <w:tc>
          <w:tcPr>
            <w:tcW w:w="2694" w:type="dxa"/>
            <w:tcBorders>
              <w:top w:val="nil"/>
              <w:left w:val="nil"/>
              <w:bottom w:val="single" w:sz="4" w:space="0" w:color="auto"/>
              <w:right w:val="single" w:sz="4" w:space="0" w:color="auto"/>
            </w:tcBorders>
            <w:shd w:val="clear" w:color="auto" w:fill="auto"/>
            <w:noWrap/>
            <w:vAlign w:val="center"/>
            <w:hideMark/>
          </w:tcPr>
          <w:p w14:paraId="4D2FCC00"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Baterías MAC</w:t>
            </w:r>
          </w:p>
        </w:tc>
        <w:tc>
          <w:tcPr>
            <w:tcW w:w="1559" w:type="dxa"/>
            <w:tcBorders>
              <w:top w:val="nil"/>
              <w:left w:val="nil"/>
              <w:bottom w:val="single" w:sz="4" w:space="0" w:color="auto"/>
              <w:right w:val="single" w:sz="4" w:space="0" w:color="auto"/>
            </w:tcBorders>
            <w:shd w:val="clear" w:color="auto" w:fill="auto"/>
            <w:noWrap/>
            <w:vAlign w:val="center"/>
            <w:hideMark/>
          </w:tcPr>
          <w:p w14:paraId="3DB1F0D2"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Por temporada productiva </w:t>
            </w:r>
          </w:p>
        </w:tc>
        <w:tc>
          <w:tcPr>
            <w:tcW w:w="2386" w:type="dxa"/>
            <w:tcBorders>
              <w:top w:val="nil"/>
              <w:left w:val="nil"/>
              <w:bottom w:val="single" w:sz="4" w:space="0" w:color="auto"/>
              <w:right w:val="single" w:sz="4" w:space="0" w:color="auto"/>
            </w:tcBorders>
            <w:shd w:val="clear" w:color="auto" w:fill="auto"/>
            <w:vAlign w:val="center"/>
            <w:hideMark/>
          </w:tcPr>
          <w:p w14:paraId="6E707371" w14:textId="77777777" w:rsidR="0027247D" w:rsidRPr="0027247D" w:rsidRDefault="00444C26" w:rsidP="0027247D">
            <w:pPr>
              <w:spacing w:line="240" w:lineRule="auto"/>
              <w:jc w:val="center"/>
              <w:rPr>
                <w:rFonts w:ascii="Calibri" w:eastAsia="Times New Roman" w:hAnsi="Calibri" w:cs="Times New Roman"/>
                <w:color w:val="0000FF"/>
                <w:sz w:val="22"/>
                <w:u w:val="single"/>
                <w:lang w:eastAsia="es-CO"/>
              </w:rPr>
            </w:pPr>
            <w:hyperlink r:id="rId209" w:history="1">
              <w:r w:rsidR="0027247D" w:rsidRPr="0027247D">
                <w:rPr>
                  <w:rFonts w:ascii="Calibri" w:eastAsia="Times New Roman" w:hAnsi="Calibri" w:cs="Times New Roman"/>
                  <w:color w:val="0000FF"/>
                  <w:sz w:val="22"/>
                  <w:u w:val="single"/>
                  <w:lang w:eastAsia="es-CO"/>
                </w:rPr>
                <w:t>carolina.bustos.trejos@jci.com</w:t>
              </w:r>
            </w:hyperlink>
          </w:p>
        </w:tc>
      </w:tr>
      <w:tr w:rsidR="0027247D" w:rsidRPr="0027247D" w14:paraId="0D18BF67" w14:textId="77777777" w:rsidTr="0027247D">
        <w:trPr>
          <w:trHeight w:val="900"/>
        </w:trPr>
        <w:tc>
          <w:tcPr>
            <w:tcW w:w="2850" w:type="dxa"/>
            <w:tcBorders>
              <w:top w:val="nil"/>
              <w:left w:val="single" w:sz="4" w:space="0" w:color="auto"/>
              <w:bottom w:val="single" w:sz="4" w:space="0" w:color="auto"/>
              <w:right w:val="single" w:sz="4" w:space="0" w:color="auto"/>
            </w:tcBorders>
            <w:shd w:val="clear" w:color="auto" w:fill="auto"/>
            <w:vAlign w:val="center"/>
            <w:hideMark/>
          </w:tcPr>
          <w:p w14:paraId="69F30336" w14:textId="77777777" w:rsidR="0027247D" w:rsidRPr="0027247D" w:rsidRDefault="0027247D" w:rsidP="0027247D">
            <w:pPr>
              <w:spacing w:line="240" w:lineRule="auto"/>
              <w:jc w:val="center"/>
              <w:rPr>
                <w:rFonts w:ascii="Arial" w:eastAsia="Times New Roman" w:hAnsi="Arial" w:cs="Arial"/>
                <w:color w:val="000000"/>
                <w:sz w:val="22"/>
                <w:lang w:eastAsia="es-CO"/>
              </w:rPr>
            </w:pPr>
            <w:proofErr w:type="spellStart"/>
            <w:r w:rsidRPr="0027247D">
              <w:rPr>
                <w:rFonts w:ascii="Arial" w:eastAsia="Times New Roman" w:hAnsi="Arial" w:cs="Arial"/>
                <w:color w:val="000000"/>
                <w:sz w:val="22"/>
                <w:lang w:eastAsia="es-CO"/>
              </w:rPr>
              <w:t>RAEE´s</w:t>
            </w:r>
            <w:proofErr w:type="spellEnd"/>
            <w:r w:rsidRPr="0027247D">
              <w:rPr>
                <w:rFonts w:ascii="Arial" w:eastAsia="Times New Roman" w:hAnsi="Arial" w:cs="Arial"/>
                <w:color w:val="000000"/>
                <w:sz w:val="22"/>
                <w:lang w:eastAsia="es-CO"/>
              </w:rPr>
              <w:t>, Transformadores</w:t>
            </w:r>
          </w:p>
        </w:tc>
        <w:tc>
          <w:tcPr>
            <w:tcW w:w="2694" w:type="dxa"/>
            <w:tcBorders>
              <w:top w:val="nil"/>
              <w:left w:val="nil"/>
              <w:bottom w:val="single" w:sz="4" w:space="0" w:color="auto"/>
              <w:right w:val="single" w:sz="4" w:space="0" w:color="auto"/>
            </w:tcBorders>
            <w:shd w:val="clear" w:color="auto" w:fill="auto"/>
            <w:vAlign w:val="center"/>
            <w:hideMark/>
          </w:tcPr>
          <w:p w14:paraId="2ACF2694"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LITO S.A.S</w:t>
            </w:r>
            <w:r w:rsidRPr="0027247D">
              <w:rPr>
                <w:rFonts w:ascii="Arial" w:eastAsia="Times New Roman" w:hAnsi="Arial" w:cs="Arial"/>
                <w:color w:val="000000"/>
                <w:sz w:val="22"/>
                <w:lang w:eastAsia="es-CO"/>
              </w:rPr>
              <w:br/>
              <w:t>C.I. METALES LA UNIÓN</w:t>
            </w:r>
          </w:p>
        </w:tc>
        <w:tc>
          <w:tcPr>
            <w:tcW w:w="1559" w:type="dxa"/>
            <w:tcBorders>
              <w:top w:val="nil"/>
              <w:left w:val="nil"/>
              <w:bottom w:val="single" w:sz="4" w:space="0" w:color="auto"/>
              <w:right w:val="single" w:sz="4" w:space="0" w:color="auto"/>
            </w:tcBorders>
            <w:shd w:val="clear" w:color="auto" w:fill="auto"/>
            <w:noWrap/>
            <w:vAlign w:val="center"/>
            <w:hideMark/>
          </w:tcPr>
          <w:p w14:paraId="6807CE2F"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Cada que se requiere el servicio</w:t>
            </w:r>
          </w:p>
        </w:tc>
        <w:tc>
          <w:tcPr>
            <w:tcW w:w="2386" w:type="dxa"/>
            <w:tcBorders>
              <w:top w:val="nil"/>
              <w:left w:val="nil"/>
              <w:bottom w:val="single" w:sz="4" w:space="0" w:color="auto"/>
              <w:right w:val="single" w:sz="4" w:space="0" w:color="auto"/>
            </w:tcBorders>
            <w:shd w:val="clear" w:color="auto" w:fill="auto"/>
            <w:vAlign w:val="bottom"/>
            <w:hideMark/>
          </w:tcPr>
          <w:p w14:paraId="0E7DD9C9" w14:textId="77777777" w:rsidR="0027247D" w:rsidRPr="0027247D" w:rsidRDefault="00444C26" w:rsidP="0027247D">
            <w:pPr>
              <w:spacing w:line="240" w:lineRule="auto"/>
              <w:jc w:val="center"/>
              <w:rPr>
                <w:rFonts w:ascii="Calibri" w:eastAsia="Times New Roman" w:hAnsi="Calibri" w:cs="Times New Roman"/>
                <w:color w:val="0000FF"/>
                <w:sz w:val="22"/>
                <w:u w:val="single"/>
                <w:lang w:eastAsia="es-CO"/>
              </w:rPr>
            </w:pPr>
            <w:hyperlink r:id="rId210" w:history="1">
              <w:r w:rsidR="0027247D" w:rsidRPr="0027247D">
                <w:rPr>
                  <w:rFonts w:ascii="Calibri" w:eastAsia="Times New Roman" w:hAnsi="Calibri" w:cs="Times New Roman"/>
                  <w:color w:val="0000FF"/>
                  <w:sz w:val="22"/>
                  <w:u w:val="single"/>
                  <w:lang w:eastAsia="es-CO"/>
                </w:rPr>
                <w:t>ejecutivo.cali@litoltda.com</w:t>
              </w:r>
              <w:r w:rsidR="0027247D" w:rsidRPr="0027247D">
                <w:rPr>
                  <w:rFonts w:ascii="Calibri" w:eastAsia="Times New Roman" w:hAnsi="Calibri" w:cs="Times New Roman"/>
                  <w:color w:val="0000FF"/>
                  <w:sz w:val="22"/>
                  <w:u w:val="single"/>
                  <w:lang w:eastAsia="es-CO"/>
                </w:rPr>
                <w:br/>
                <w:t>muambientalrp@gmail.com</w:t>
              </w:r>
              <w:r w:rsidR="0027247D" w:rsidRPr="0027247D">
                <w:rPr>
                  <w:rFonts w:ascii="Calibri" w:eastAsia="Times New Roman" w:hAnsi="Calibri" w:cs="Times New Roman"/>
                  <w:color w:val="0000FF"/>
                  <w:sz w:val="22"/>
                  <w:u w:val="single"/>
                  <w:lang w:eastAsia="es-CO"/>
                </w:rPr>
                <w:br/>
              </w:r>
            </w:hyperlink>
          </w:p>
        </w:tc>
      </w:tr>
      <w:tr w:rsidR="0027247D" w:rsidRPr="0027247D" w14:paraId="66EFA8BB" w14:textId="77777777" w:rsidTr="0027247D">
        <w:trPr>
          <w:trHeight w:val="1140"/>
        </w:trPr>
        <w:tc>
          <w:tcPr>
            <w:tcW w:w="2850" w:type="dxa"/>
            <w:tcBorders>
              <w:top w:val="nil"/>
              <w:left w:val="single" w:sz="4" w:space="0" w:color="auto"/>
              <w:bottom w:val="single" w:sz="4" w:space="0" w:color="auto"/>
              <w:right w:val="single" w:sz="4" w:space="0" w:color="auto"/>
            </w:tcBorders>
            <w:shd w:val="clear" w:color="auto" w:fill="auto"/>
            <w:vAlign w:val="center"/>
            <w:hideMark/>
          </w:tcPr>
          <w:p w14:paraId="09737B8F"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Transporte, Manejo y Disposición de Lodos Residuales - Planta de Tratamiento</w:t>
            </w:r>
          </w:p>
        </w:tc>
        <w:tc>
          <w:tcPr>
            <w:tcW w:w="2694" w:type="dxa"/>
            <w:tcBorders>
              <w:top w:val="nil"/>
              <w:left w:val="nil"/>
              <w:bottom w:val="single" w:sz="4" w:space="0" w:color="auto"/>
              <w:right w:val="single" w:sz="4" w:space="0" w:color="auto"/>
            </w:tcBorders>
            <w:shd w:val="clear" w:color="auto" w:fill="auto"/>
            <w:vAlign w:val="center"/>
            <w:hideMark/>
          </w:tcPr>
          <w:p w14:paraId="2E57C5B6" w14:textId="77777777" w:rsidR="0027247D" w:rsidRPr="0027247D" w:rsidRDefault="0027247D" w:rsidP="0027247D">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ICSA ING S.A.</w:t>
            </w:r>
          </w:p>
        </w:tc>
        <w:tc>
          <w:tcPr>
            <w:tcW w:w="1559" w:type="dxa"/>
            <w:tcBorders>
              <w:top w:val="nil"/>
              <w:left w:val="nil"/>
              <w:bottom w:val="single" w:sz="4" w:space="0" w:color="auto"/>
              <w:right w:val="single" w:sz="4" w:space="0" w:color="auto"/>
            </w:tcBorders>
            <w:shd w:val="clear" w:color="auto" w:fill="auto"/>
            <w:vAlign w:val="center"/>
            <w:hideMark/>
          </w:tcPr>
          <w:p w14:paraId="7848A9C3" w14:textId="796C297C" w:rsidR="0027247D" w:rsidRPr="0027247D" w:rsidRDefault="0027247D" w:rsidP="00162676">
            <w:pPr>
              <w:spacing w:line="240" w:lineRule="auto"/>
              <w:jc w:val="center"/>
              <w:rPr>
                <w:rFonts w:ascii="Arial" w:eastAsia="Times New Roman" w:hAnsi="Arial" w:cs="Arial"/>
                <w:color w:val="000000"/>
                <w:sz w:val="22"/>
                <w:lang w:eastAsia="es-CO"/>
              </w:rPr>
            </w:pPr>
            <w:r w:rsidRPr="0027247D">
              <w:rPr>
                <w:rFonts w:ascii="Arial" w:eastAsia="Times New Roman" w:hAnsi="Arial" w:cs="Arial"/>
                <w:color w:val="000000"/>
                <w:sz w:val="22"/>
                <w:lang w:eastAsia="es-CO"/>
              </w:rPr>
              <w:t xml:space="preserve">Cada 6 meses </w:t>
            </w:r>
          </w:p>
        </w:tc>
        <w:tc>
          <w:tcPr>
            <w:tcW w:w="2386" w:type="dxa"/>
            <w:tcBorders>
              <w:top w:val="nil"/>
              <w:left w:val="nil"/>
              <w:bottom w:val="single" w:sz="4" w:space="0" w:color="auto"/>
              <w:right w:val="single" w:sz="4" w:space="0" w:color="auto"/>
            </w:tcBorders>
            <w:shd w:val="clear" w:color="auto" w:fill="auto"/>
            <w:noWrap/>
            <w:vAlign w:val="bottom"/>
            <w:hideMark/>
          </w:tcPr>
          <w:p w14:paraId="16A58518" w14:textId="46DE0F02" w:rsidR="0027247D" w:rsidRPr="0027247D" w:rsidRDefault="002B69D0" w:rsidP="002B69D0">
            <w:pPr>
              <w:spacing w:line="240" w:lineRule="auto"/>
              <w:jc w:val="center"/>
              <w:rPr>
                <w:rFonts w:ascii="Calibri" w:eastAsia="Times New Roman" w:hAnsi="Calibri" w:cs="Times New Roman"/>
                <w:color w:val="000000"/>
                <w:sz w:val="22"/>
                <w:lang w:eastAsia="es-CO"/>
              </w:rPr>
            </w:pPr>
            <w:r w:rsidRPr="002B69D0">
              <w:rPr>
                <w:rFonts w:ascii="Calibri" w:eastAsia="Times New Roman" w:hAnsi="Calibri" w:cs="Times New Roman"/>
                <w:color w:val="0000FF"/>
                <w:sz w:val="22"/>
                <w:u w:val="single"/>
                <w:lang w:eastAsia="es-CO"/>
              </w:rPr>
              <w:t>tecnicoplanta@icsaing.com</w:t>
            </w:r>
          </w:p>
        </w:tc>
      </w:tr>
    </w:tbl>
    <w:p w14:paraId="23692FDD" w14:textId="77777777" w:rsidR="0027247D" w:rsidRPr="0027247D" w:rsidRDefault="0027247D" w:rsidP="0027247D"/>
    <w:p w14:paraId="4F9F6D85" w14:textId="77777777" w:rsidR="00C6253E" w:rsidRPr="00C6253E" w:rsidRDefault="00C6253E" w:rsidP="00162676">
      <w:pPr>
        <w:ind w:left="708" w:hanging="708"/>
      </w:pPr>
    </w:p>
    <w:p w14:paraId="054CA70B" w14:textId="77777777" w:rsidR="000047E7" w:rsidRPr="002F69DB" w:rsidRDefault="000047E7" w:rsidP="00A55679">
      <w:pPr>
        <w:pStyle w:val="Ttulo3"/>
      </w:pPr>
      <w:bookmarkStart w:id="282" w:name="_Toc471943910"/>
      <w:r w:rsidRPr="002F69DB">
        <w:lastRenderedPageBreak/>
        <w:t>4.5.1 Entrega de RESPEL con riesgo biológico</w:t>
      </w:r>
      <w:r w:rsidR="00C93035" w:rsidRPr="002F69DB">
        <w:t xml:space="preserve"> a gestores especializados</w:t>
      </w:r>
      <w:bookmarkEnd w:id="282"/>
    </w:p>
    <w:p w14:paraId="68B0F2C9" w14:textId="77777777" w:rsidR="000047E7" w:rsidRPr="002F69DB" w:rsidRDefault="000047E7" w:rsidP="00CF5B82">
      <w:pPr>
        <w:spacing w:before="240" w:after="240"/>
        <w:jc w:val="both"/>
        <w:rPr>
          <w:rFonts w:ascii="Arial" w:hAnsi="Arial" w:cs="Arial"/>
          <w:bCs/>
          <w:sz w:val="22"/>
        </w:rPr>
      </w:pPr>
      <w:r w:rsidRPr="002F69DB">
        <w:rPr>
          <w:rFonts w:ascii="Arial" w:hAnsi="Arial" w:cs="Arial"/>
          <w:bCs/>
          <w:sz w:val="22"/>
        </w:rPr>
        <w:t>Los RESPEL con riesgo biológico son recogidos con la siguiente frecuencia por parte del gestor especializado:</w:t>
      </w:r>
    </w:p>
    <w:p w14:paraId="675F0626" w14:textId="1D84791F" w:rsidR="000047E7" w:rsidRPr="002F69DB" w:rsidRDefault="000047E7" w:rsidP="00AF5EC9">
      <w:pPr>
        <w:pStyle w:val="Prrafodelista"/>
        <w:numPr>
          <w:ilvl w:val="0"/>
          <w:numId w:val="17"/>
        </w:numPr>
        <w:spacing w:before="240" w:after="240"/>
        <w:jc w:val="both"/>
        <w:rPr>
          <w:rFonts w:ascii="Arial" w:hAnsi="Arial" w:cs="Arial"/>
          <w:bCs/>
          <w:sz w:val="22"/>
        </w:rPr>
      </w:pPr>
      <w:r w:rsidRPr="002F69DB">
        <w:rPr>
          <w:rFonts w:ascii="Arial" w:hAnsi="Arial" w:cs="Arial"/>
          <w:bCs/>
          <w:sz w:val="22"/>
        </w:rPr>
        <w:t>Almacenamiento central Facultad de Ciencias de la Salud (</w:t>
      </w:r>
      <w:r w:rsidR="00BB1BAD" w:rsidRPr="002F69DB">
        <w:rPr>
          <w:rFonts w:ascii="Arial" w:hAnsi="Arial" w:cs="Arial"/>
          <w:bCs/>
          <w:sz w:val="22"/>
        </w:rPr>
        <w:t>Edificio</w:t>
      </w:r>
      <w:r w:rsidRPr="002F69DB">
        <w:rPr>
          <w:rFonts w:ascii="Arial" w:hAnsi="Arial" w:cs="Arial"/>
          <w:bCs/>
          <w:sz w:val="22"/>
        </w:rPr>
        <w:t xml:space="preserve"> 14): </w:t>
      </w:r>
      <w:r w:rsidR="006C511A" w:rsidRPr="002F69DB">
        <w:rPr>
          <w:rFonts w:ascii="Arial" w:hAnsi="Arial" w:cs="Arial"/>
          <w:bCs/>
          <w:sz w:val="22"/>
        </w:rPr>
        <w:t>martes</w:t>
      </w:r>
      <w:r w:rsidR="00665199" w:rsidRPr="002F69DB">
        <w:rPr>
          <w:rFonts w:ascii="Arial" w:hAnsi="Arial" w:cs="Arial"/>
          <w:bCs/>
          <w:sz w:val="22"/>
        </w:rPr>
        <w:t xml:space="preserve"> </w:t>
      </w:r>
      <w:r w:rsidRPr="002F69DB">
        <w:rPr>
          <w:rFonts w:ascii="Arial" w:hAnsi="Arial" w:cs="Arial"/>
          <w:bCs/>
          <w:sz w:val="22"/>
        </w:rPr>
        <w:t>y viernes.</w:t>
      </w:r>
    </w:p>
    <w:p w14:paraId="437BC6AE" w14:textId="65873458" w:rsidR="000047E7" w:rsidRDefault="000047E7" w:rsidP="00EB64D5">
      <w:pPr>
        <w:pStyle w:val="Prrafodelista"/>
        <w:numPr>
          <w:ilvl w:val="0"/>
          <w:numId w:val="17"/>
        </w:numPr>
        <w:spacing w:before="240" w:after="240"/>
        <w:jc w:val="both"/>
        <w:rPr>
          <w:rFonts w:ascii="Arial" w:hAnsi="Arial" w:cs="Arial"/>
          <w:bCs/>
          <w:sz w:val="22"/>
        </w:rPr>
      </w:pPr>
      <w:r w:rsidRPr="002F69DB">
        <w:rPr>
          <w:rFonts w:ascii="Arial" w:hAnsi="Arial" w:cs="Arial"/>
          <w:bCs/>
          <w:sz w:val="22"/>
        </w:rPr>
        <w:t>Laboratorio de Genética Médica ADN – UTP (</w:t>
      </w:r>
      <w:r w:rsidR="00EB64D5" w:rsidRPr="00EB64D5">
        <w:rPr>
          <w:rFonts w:ascii="Arial" w:hAnsi="Arial" w:cs="Arial"/>
          <w:bCs/>
          <w:sz w:val="22"/>
        </w:rPr>
        <w:t>Calle 14 #23-41, Sector Álamos</w:t>
      </w:r>
      <w:r w:rsidR="00665199" w:rsidRPr="002F69DB">
        <w:rPr>
          <w:rFonts w:ascii="Arial" w:hAnsi="Arial" w:cs="Arial"/>
          <w:bCs/>
          <w:sz w:val="22"/>
        </w:rPr>
        <w:t xml:space="preserve"> los Alpes): </w:t>
      </w:r>
      <w:r w:rsidR="006C511A" w:rsidRPr="002F69DB">
        <w:rPr>
          <w:rFonts w:ascii="Arial" w:hAnsi="Arial" w:cs="Arial"/>
          <w:bCs/>
          <w:sz w:val="22"/>
        </w:rPr>
        <w:t>martes</w:t>
      </w:r>
      <w:r w:rsidR="00B34408" w:rsidRPr="002F69DB">
        <w:rPr>
          <w:rFonts w:ascii="Arial" w:hAnsi="Arial" w:cs="Arial"/>
          <w:bCs/>
          <w:sz w:val="22"/>
        </w:rPr>
        <w:t xml:space="preserve"> y viernes.</w:t>
      </w:r>
    </w:p>
    <w:p w14:paraId="3C26CC2B" w14:textId="0DBBDF47" w:rsidR="006C511A" w:rsidRPr="002F69DB" w:rsidRDefault="006C511A" w:rsidP="00AF5EC9">
      <w:pPr>
        <w:pStyle w:val="Prrafodelista"/>
        <w:numPr>
          <w:ilvl w:val="0"/>
          <w:numId w:val="17"/>
        </w:numPr>
        <w:spacing w:before="240" w:after="240"/>
        <w:jc w:val="both"/>
        <w:rPr>
          <w:rFonts w:ascii="Arial" w:hAnsi="Arial" w:cs="Arial"/>
          <w:bCs/>
          <w:sz w:val="22"/>
        </w:rPr>
      </w:pPr>
      <w:r>
        <w:rPr>
          <w:rFonts w:ascii="Arial" w:hAnsi="Arial" w:cs="Arial"/>
          <w:bCs/>
          <w:sz w:val="22"/>
        </w:rPr>
        <w:t>Programa de Veterinaria (Edificio 16)- Antigua la Julita - viernes</w:t>
      </w:r>
    </w:p>
    <w:p w14:paraId="7E81EA1B" w14:textId="77777777" w:rsidR="000047E7" w:rsidRPr="002F69DB" w:rsidRDefault="000047E7" w:rsidP="00CF5B82">
      <w:pPr>
        <w:spacing w:before="240" w:after="240"/>
        <w:jc w:val="both"/>
        <w:rPr>
          <w:rFonts w:ascii="Arial" w:hAnsi="Arial" w:cs="Arial"/>
          <w:bCs/>
          <w:sz w:val="22"/>
        </w:rPr>
      </w:pPr>
      <w:r w:rsidRPr="002F69DB">
        <w:rPr>
          <w:rFonts w:ascii="Arial" w:hAnsi="Arial" w:cs="Arial"/>
          <w:bCs/>
          <w:sz w:val="22"/>
        </w:rPr>
        <w:t>La entrega de los RESPEL en estos lugares debe ser realizada siempre por el operario u operaria que realice la ruta de recolección interna, o quien el Director(a) del GAGAS designe. En cualquiera de los casos debe ser personal autorizado y capacitado, tanto en el manejo y cumplimiento de normas de bioseguridad, como en los aspectos legales que reglamentan la entrega de éstos a gestores especializados. En el momento de la entrega se deberán tener en cuenta los siguientes aspectos:</w:t>
      </w:r>
    </w:p>
    <w:p w14:paraId="58FF1966" w14:textId="77777777" w:rsidR="000047E7" w:rsidRPr="002F69DB" w:rsidRDefault="000047E7" w:rsidP="00AF5EC9">
      <w:pPr>
        <w:pStyle w:val="Prrafodelista"/>
        <w:numPr>
          <w:ilvl w:val="0"/>
          <w:numId w:val="18"/>
        </w:numPr>
        <w:spacing w:before="240" w:after="240"/>
        <w:jc w:val="both"/>
        <w:rPr>
          <w:rFonts w:ascii="Arial" w:hAnsi="Arial" w:cs="Arial"/>
          <w:bCs/>
          <w:sz w:val="22"/>
        </w:rPr>
      </w:pPr>
      <w:r w:rsidRPr="002F69DB">
        <w:rPr>
          <w:rFonts w:ascii="Arial" w:hAnsi="Arial" w:cs="Arial"/>
          <w:bCs/>
          <w:sz w:val="22"/>
        </w:rPr>
        <w:t>Contar con los EPP adecuados.</w:t>
      </w:r>
    </w:p>
    <w:p w14:paraId="4D7E472E" w14:textId="77777777" w:rsidR="000047E7" w:rsidRPr="002F69DB" w:rsidRDefault="000047E7" w:rsidP="00AF5EC9">
      <w:pPr>
        <w:pStyle w:val="Prrafodelista"/>
        <w:numPr>
          <w:ilvl w:val="0"/>
          <w:numId w:val="18"/>
        </w:numPr>
        <w:spacing w:before="240" w:after="240"/>
        <w:jc w:val="both"/>
        <w:rPr>
          <w:rFonts w:ascii="Arial" w:hAnsi="Arial" w:cs="Arial"/>
          <w:bCs/>
          <w:sz w:val="22"/>
        </w:rPr>
      </w:pPr>
      <w:r w:rsidRPr="002F69DB">
        <w:rPr>
          <w:rFonts w:ascii="Arial" w:hAnsi="Arial" w:cs="Arial"/>
          <w:bCs/>
          <w:sz w:val="22"/>
        </w:rPr>
        <w:t>Verificar que durante la entrega los RESPEL con riesgo biológico, éstos se encuentren correctamente empacados y etiquetados.</w:t>
      </w:r>
    </w:p>
    <w:p w14:paraId="007D837C" w14:textId="5C419091" w:rsidR="000047E7" w:rsidRPr="002F69DB" w:rsidRDefault="000047E7" w:rsidP="00AF5EC9">
      <w:pPr>
        <w:pStyle w:val="Prrafodelista"/>
        <w:numPr>
          <w:ilvl w:val="0"/>
          <w:numId w:val="18"/>
        </w:numPr>
        <w:spacing w:before="240" w:after="240"/>
        <w:jc w:val="both"/>
        <w:rPr>
          <w:rFonts w:ascii="Arial" w:hAnsi="Arial" w:cs="Arial"/>
          <w:bCs/>
          <w:sz w:val="22"/>
        </w:rPr>
      </w:pPr>
      <w:r w:rsidRPr="002F69DB">
        <w:rPr>
          <w:rFonts w:ascii="Arial" w:hAnsi="Arial" w:cs="Arial"/>
          <w:bCs/>
          <w:sz w:val="22"/>
        </w:rPr>
        <w:t xml:space="preserve">Verificar que el proceso de pesaje y registro de los mismos en el </w:t>
      </w:r>
      <w:hyperlink r:id="rId211" w:history="1">
        <w:r w:rsidR="00C20E30" w:rsidRPr="002F69DB">
          <w:rPr>
            <w:rStyle w:val="Hipervnculo"/>
            <w:rFonts w:ascii="Arial" w:hAnsi="Arial" w:cs="Arial"/>
            <w:sz w:val="22"/>
          </w:rPr>
          <w:t>formato RHPS (Anexo 5)</w:t>
        </w:r>
      </w:hyperlink>
      <w:r w:rsidR="00C20E30" w:rsidRPr="002F69DB">
        <w:rPr>
          <w:rFonts w:ascii="Arial" w:hAnsi="Arial" w:cs="Arial"/>
          <w:sz w:val="22"/>
        </w:rPr>
        <w:t xml:space="preserve"> </w:t>
      </w:r>
      <w:r w:rsidRPr="002F69DB">
        <w:rPr>
          <w:rFonts w:ascii="Arial" w:hAnsi="Arial" w:cs="Arial"/>
          <w:bCs/>
          <w:sz w:val="22"/>
        </w:rPr>
        <w:t>se realice correctamente durante su entrega al gestor especializado.</w:t>
      </w:r>
      <w:r w:rsidRPr="002F69DB">
        <w:rPr>
          <w:rFonts w:ascii="Arial" w:hAnsi="Arial" w:cs="Arial"/>
          <w:b/>
          <w:bCs/>
          <w:color w:val="FFFF00"/>
          <w:sz w:val="22"/>
        </w:rPr>
        <w:t xml:space="preserve"> </w:t>
      </w:r>
    </w:p>
    <w:p w14:paraId="6A29E25E" w14:textId="24B3D2E1" w:rsidR="000047E7" w:rsidRPr="002F69DB" w:rsidRDefault="000047E7" w:rsidP="00AF5EC9">
      <w:pPr>
        <w:pStyle w:val="Prrafodelista"/>
        <w:numPr>
          <w:ilvl w:val="0"/>
          <w:numId w:val="18"/>
        </w:numPr>
        <w:spacing w:before="240" w:after="240"/>
        <w:jc w:val="both"/>
        <w:rPr>
          <w:rFonts w:ascii="Arial" w:hAnsi="Arial" w:cs="Arial"/>
          <w:bCs/>
          <w:sz w:val="22"/>
        </w:rPr>
      </w:pPr>
      <w:r w:rsidRPr="002F69DB">
        <w:rPr>
          <w:rFonts w:ascii="Arial" w:hAnsi="Arial" w:cs="Arial"/>
          <w:bCs/>
          <w:sz w:val="22"/>
        </w:rPr>
        <w:t xml:space="preserve">Entregar el </w:t>
      </w:r>
      <w:hyperlink r:id="rId212" w:history="1">
        <w:r w:rsidR="00C20E30" w:rsidRPr="002F69DB">
          <w:rPr>
            <w:rStyle w:val="Hipervnculo"/>
            <w:rFonts w:ascii="Arial" w:hAnsi="Arial" w:cs="Arial"/>
            <w:sz w:val="22"/>
          </w:rPr>
          <w:t>formato RHPS (Anexo 5)</w:t>
        </w:r>
      </w:hyperlink>
      <w:r w:rsidRPr="002F69DB">
        <w:rPr>
          <w:rFonts w:ascii="Arial" w:hAnsi="Arial" w:cs="Arial"/>
          <w:bCs/>
          <w:sz w:val="22"/>
        </w:rPr>
        <w:t xml:space="preserve">, el mismo día de la recolección, al Director(a) del GAGAS o a </w:t>
      </w:r>
      <w:r w:rsidR="00946BF8" w:rsidRPr="002F69DB">
        <w:rPr>
          <w:rFonts w:ascii="Arial" w:hAnsi="Arial" w:cs="Arial"/>
          <w:bCs/>
          <w:sz w:val="22"/>
        </w:rPr>
        <w:t xml:space="preserve">el funcionario representante de la empresa  gestora contratada por la universidad para realizar dicha </w:t>
      </w:r>
      <w:r w:rsidR="000B164A" w:rsidRPr="002F69DB">
        <w:rPr>
          <w:rFonts w:ascii="Arial" w:hAnsi="Arial" w:cs="Arial"/>
          <w:bCs/>
          <w:sz w:val="22"/>
        </w:rPr>
        <w:t>recolección</w:t>
      </w:r>
      <w:r w:rsidRPr="002F69DB">
        <w:rPr>
          <w:rFonts w:ascii="Arial" w:hAnsi="Arial" w:cs="Arial"/>
          <w:bCs/>
          <w:sz w:val="22"/>
        </w:rPr>
        <w:t>, con el fin de proceder a su sistematización y registro digital.</w:t>
      </w:r>
    </w:p>
    <w:p w14:paraId="63DE2470" w14:textId="77777777" w:rsidR="000047E7" w:rsidRDefault="000047E7" w:rsidP="00AF5EC9">
      <w:pPr>
        <w:pStyle w:val="Prrafodelista"/>
        <w:numPr>
          <w:ilvl w:val="0"/>
          <w:numId w:val="18"/>
        </w:numPr>
        <w:spacing w:before="240" w:after="240"/>
        <w:jc w:val="both"/>
        <w:rPr>
          <w:rFonts w:ascii="Arial" w:hAnsi="Arial" w:cs="Arial"/>
          <w:bCs/>
          <w:sz w:val="22"/>
        </w:rPr>
      </w:pPr>
      <w:r w:rsidRPr="002F69DB">
        <w:rPr>
          <w:rFonts w:ascii="Arial" w:hAnsi="Arial" w:cs="Arial"/>
          <w:bCs/>
          <w:sz w:val="22"/>
        </w:rPr>
        <w:t>Verificar que después de la entrega el sitio de almacenamiento quede en condiciones óptimas.</w:t>
      </w:r>
    </w:p>
    <w:p w14:paraId="7DA3981D" w14:textId="77777777" w:rsidR="00133881" w:rsidRDefault="00133881" w:rsidP="00133881">
      <w:pPr>
        <w:spacing w:before="240" w:after="240"/>
        <w:jc w:val="both"/>
        <w:rPr>
          <w:rFonts w:ascii="Arial" w:hAnsi="Arial" w:cs="Arial"/>
          <w:bCs/>
          <w:sz w:val="22"/>
        </w:rPr>
      </w:pPr>
    </w:p>
    <w:p w14:paraId="1A7E0944" w14:textId="77777777" w:rsidR="00133881" w:rsidRDefault="00133881" w:rsidP="00367CC8">
      <w:pPr>
        <w:pStyle w:val="Ttulo1"/>
      </w:pPr>
    </w:p>
    <w:p w14:paraId="703642A7" w14:textId="77777777" w:rsidR="00133881" w:rsidRDefault="00133881" w:rsidP="00133881"/>
    <w:p w14:paraId="24B9C264" w14:textId="77777777" w:rsidR="00A95BBE" w:rsidRPr="00A95BBE" w:rsidRDefault="00A95BBE" w:rsidP="00367CC8">
      <w:pPr>
        <w:pStyle w:val="Ttulo1"/>
      </w:pPr>
    </w:p>
    <w:p w14:paraId="5C28BE65" w14:textId="61F978F7" w:rsidR="000047E7" w:rsidRPr="002F69DB" w:rsidRDefault="000047E7" w:rsidP="00A0728C">
      <w:pPr>
        <w:rPr>
          <w:rFonts w:ascii="Arial" w:hAnsi="Arial" w:cs="Arial"/>
        </w:rPr>
      </w:pPr>
      <w:r w:rsidRPr="002F69DB">
        <w:rPr>
          <w:rFonts w:ascii="Arial" w:hAnsi="Arial" w:cs="Arial"/>
        </w:rPr>
        <w:t>La institución deberá cumplir con las siguientes frecuencias mínimas</w:t>
      </w:r>
      <w:r w:rsidR="00A0728C" w:rsidRPr="002F69DB">
        <w:rPr>
          <w:rFonts w:ascii="Arial" w:hAnsi="Arial" w:cs="Arial"/>
        </w:rPr>
        <w:t xml:space="preserve"> (Tabla 5</w:t>
      </w:r>
      <w:r w:rsidR="00A95BBE">
        <w:rPr>
          <w:rFonts w:ascii="Arial" w:hAnsi="Arial" w:cs="Arial"/>
        </w:rPr>
        <w:t>5</w:t>
      </w:r>
      <w:r w:rsidR="00A0728C" w:rsidRPr="002F69DB">
        <w:rPr>
          <w:rFonts w:ascii="Arial" w:hAnsi="Arial" w:cs="Arial"/>
        </w:rPr>
        <w:t>)</w:t>
      </w:r>
      <w:r w:rsidRPr="002F69DB">
        <w:rPr>
          <w:rFonts w:ascii="Arial" w:hAnsi="Arial" w:cs="Arial"/>
        </w:rPr>
        <w:t>:</w:t>
      </w:r>
    </w:p>
    <w:p w14:paraId="221CFD23" w14:textId="77777777" w:rsidR="00A0728C" w:rsidRPr="002F69DB" w:rsidRDefault="00A0728C" w:rsidP="00A0728C">
      <w:pPr>
        <w:rPr>
          <w:rFonts w:ascii="Arial" w:hAnsi="Arial" w:cs="Arial"/>
        </w:rPr>
      </w:pPr>
    </w:p>
    <w:p w14:paraId="4D27F664" w14:textId="07961BEB" w:rsidR="000047E7" w:rsidRPr="002F69DB" w:rsidRDefault="00A90083" w:rsidP="00A90083">
      <w:pPr>
        <w:pStyle w:val="Epgrafe"/>
        <w:rPr>
          <w:rFonts w:ascii="Arial" w:hAnsi="Arial" w:cs="Arial"/>
          <w:i w:val="0"/>
          <w:color w:val="auto"/>
        </w:rPr>
      </w:pPr>
      <w:bookmarkStart w:id="283" w:name="_Toc423864331"/>
      <w:bookmarkStart w:id="284" w:name="_Toc490581827"/>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38</w:t>
      </w:r>
      <w:r w:rsidRPr="002F69DB">
        <w:rPr>
          <w:rFonts w:ascii="Arial" w:hAnsi="Arial" w:cs="Arial"/>
          <w:i w:val="0"/>
          <w:color w:val="auto"/>
        </w:rPr>
        <w:fldChar w:fldCharType="end"/>
      </w:r>
      <w:r w:rsidRPr="002F69DB">
        <w:rPr>
          <w:rFonts w:ascii="Arial" w:hAnsi="Arial" w:cs="Arial"/>
          <w:i w:val="0"/>
          <w:color w:val="auto"/>
        </w:rPr>
        <w:t>.</w:t>
      </w:r>
      <w:r w:rsidR="00A83979" w:rsidRPr="002F69DB">
        <w:rPr>
          <w:rFonts w:ascii="Arial" w:hAnsi="Arial" w:cs="Arial"/>
          <w:i w:val="0"/>
          <w:color w:val="auto"/>
        </w:rPr>
        <w:t xml:space="preserve"> </w:t>
      </w:r>
      <w:r w:rsidR="000047E7" w:rsidRPr="002F69DB">
        <w:rPr>
          <w:rFonts w:ascii="Arial" w:hAnsi="Arial" w:cs="Arial"/>
          <w:i w:val="0"/>
          <w:color w:val="auto"/>
        </w:rPr>
        <w:t xml:space="preserve">Frecuencia mínima de recolección de </w:t>
      </w:r>
      <w:r w:rsidR="00717802" w:rsidRPr="002F69DB">
        <w:rPr>
          <w:rFonts w:ascii="Arial" w:hAnsi="Arial" w:cs="Arial"/>
          <w:i w:val="0"/>
          <w:color w:val="auto"/>
        </w:rPr>
        <w:t xml:space="preserve">RESPEL </w:t>
      </w:r>
      <w:r w:rsidR="000047E7" w:rsidRPr="002F69DB">
        <w:rPr>
          <w:rFonts w:ascii="Arial" w:hAnsi="Arial" w:cs="Arial"/>
          <w:i w:val="0"/>
          <w:color w:val="auto"/>
        </w:rPr>
        <w:t>con riesgo biológico o infeccioso.</w:t>
      </w:r>
      <w:r w:rsidR="00A0728C" w:rsidRPr="002F69DB">
        <w:rPr>
          <w:rFonts w:ascii="Arial" w:hAnsi="Arial" w:cs="Arial"/>
          <w:i w:val="0"/>
          <w:color w:val="auto"/>
        </w:rPr>
        <w:t xml:space="preserve"> Plan Institucional de Gestión Integral de RESPEL – UTP. 2015.</w:t>
      </w:r>
      <w:bookmarkEnd w:id="283"/>
      <w:bookmarkEnd w:id="284"/>
    </w:p>
    <w:tbl>
      <w:tblPr>
        <w:tblStyle w:val="Tablaconcuadrcula"/>
        <w:tblW w:w="5000" w:type="pct"/>
        <w:tblLook w:val="04A0" w:firstRow="1" w:lastRow="0" w:firstColumn="1" w:lastColumn="0" w:noHBand="0" w:noVBand="1"/>
      </w:tblPr>
      <w:tblGrid>
        <w:gridCol w:w="6020"/>
        <w:gridCol w:w="3600"/>
      </w:tblGrid>
      <w:tr w:rsidR="000047E7" w:rsidRPr="002F69DB" w14:paraId="23C05BA6" w14:textId="77777777" w:rsidTr="002F4AD3">
        <w:trPr>
          <w:trHeight w:val="214"/>
        </w:trPr>
        <w:tc>
          <w:tcPr>
            <w:tcW w:w="3129" w:type="pct"/>
            <w:shd w:val="clear" w:color="auto" w:fill="A6A6A6" w:themeFill="background1" w:themeFillShade="A6"/>
            <w:vAlign w:val="center"/>
          </w:tcPr>
          <w:p w14:paraId="11242988" w14:textId="77777777" w:rsidR="000047E7" w:rsidRPr="002F69DB" w:rsidRDefault="000047E7" w:rsidP="002F4AD3">
            <w:pPr>
              <w:pStyle w:val="Default"/>
              <w:jc w:val="center"/>
              <w:rPr>
                <w:sz w:val="18"/>
                <w:szCs w:val="18"/>
              </w:rPr>
            </w:pPr>
            <w:r w:rsidRPr="002F69DB">
              <w:rPr>
                <w:b/>
                <w:bCs/>
                <w:sz w:val="18"/>
                <w:szCs w:val="18"/>
              </w:rPr>
              <w:t>Cantidad generada de residuos biológicos o infecciosos.</w:t>
            </w:r>
          </w:p>
          <w:p w14:paraId="3359F9A9" w14:textId="77777777" w:rsidR="000047E7" w:rsidRPr="002F69DB" w:rsidRDefault="000047E7" w:rsidP="002F4AD3">
            <w:pPr>
              <w:spacing w:line="276" w:lineRule="auto"/>
              <w:jc w:val="center"/>
              <w:rPr>
                <w:rFonts w:ascii="Arial" w:hAnsi="Arial" w:cs="Arial"/>
                <w:bCs/>
                <w:sz w:val="18"/>
                <w:szCs w:val="18"/>
              </w:rPr>
            </w:pPr>
            <w:r w:rsidRPr="002F69DB">
              <w:rPr>
                <w:rFonts w:ascii="Arial" w:hAnsi="Arial" w:cs="Arial"/>
                <w:b/>
                <w:bCs/>
                <w:sz w:val="18"/>
                <w:szCs w:val="18"/>
              </w:rPr>
              <w:t>(Kg/mes por el generador)</w:t>
            </w:r>
          </w:p>
        </w:tc>
        <w:tc>
          <w:tcPr>
            <w:tcW w:w="1871" w:type="pct"/>
            <w:shd w:val="clear" w:color="auto" w:fill="A6A6A6" w:themeFill="background1" w:themeFillShade="A6"/>
            <w:vAlign w:val="center"/>
          </w:tcPr>
          <w:p w14:paraId="1DCB852A" w14:textId="77777777" w:rsidR="000047E7" w:rsidRPr="002F69DB" w:rsidRDefault="000047E7" w:rsidP="002F4AD3">
            <w:pPr>
              <w:pStyle w:val="Default"/>
              <w:jc w:val="center"/>
              <w:rPr>
                <w:sz w:val="18"/>
                <w:szCs w:val="18"/>
              </w:rPr>
            </w:pPr>
            <w:r w:rsidRPr="002F69DB">
              <w:rPr>
                <w:b/>
                <w:bCs/>
                <w:sz w:val="18"/>
                <w:szCs w:val="18"/>
              </w:rPr>
              <w:t>Frecuencia mínima de recolección</w:t>
            </w:r>
          </w:p>
        </w:tc>
      </w:tr>
      <w:tr w:rsidR="000047E7" w:rsidRPr="002F69DB" w14:paraId="5B937A83" w14:textId="77777777" w:rsidTr="002F4AD3">
        <w:trPr>
          <w:trHeight w:val="70"/>
        </w:trPr>
        <w:tc>
          <w:tcPr>
            <w:tcW w:w="3129" w:type="pct"/>
            <w:vAlign w:val="center"/>
          </w:tcPr>
          <w:p w14:paraId="2588BC68"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lastRenderedPageBreak/>
              <w:t>&gt;1000</w:t>
            </w:r>
          </w:p>
        </w:tc>
        <w:tc>
          <w:tcPr>
            <w:tcW w:w="1871" w:type="pct"/>
            <w:vAlign w:val="center"/>
          </w:tcPr>
          <w:p w14:paraId="09B0B81A"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t>3 veces/semana</w:t>
            </w:r>
          </w:p>
        </w:tc>
      </w:tr>
      <w:tr w:rsidR="000047E7" w:rsidRPr="002F69DB" w14:paraId="18F2EA2B" w14:textId="77777777" w:rsidTr="002F4AD3">
        <w:trPr>
          <w:trHeight w:val="109"/>
        </w:trPr>
        <w:tc>
          <w:tcPr>
            <w:tcW w:w="3129" w:type="pct"/>
            <w:vAlign w:val="center"/>
          </w:tcPr>
          <w:p w14:paraId="43CFCEDA"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t>100 – 999</w:t>
            </w:r>
          </w:p>
        </w:tc>
        <w:tc>
          <w:tcPr>
            <w:tcW w:w="1871" w:type="pct"/>
            <w:vAlign w:val="center"/>
          </w:tcPr>
          <w:p w14:paraId="163F642E"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t>2 veces/semana</w:t>
            </w:r>
          </w:p>
        </w:tc>
      </w:tr>
      <w:tr w:rsidR="000047E7" w:rsidRPr="002F69DB" w14:paraId="2DF4E310" w14:textId="77777777" w:rsidTr="00A0728C">
        <w:tc>
          <w:tcPr>
            <w:tcW w:w="3129" w:type="pct"/>
            <w:vAlign w:val="center"/>
          </w:tcPr>
          <w:p w14:paraId="3A0E229A"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t>45 – 99</w:t>
            </w:r>
          </w:p>
        </w:tc>
        <w:tc>
          <w:tcPr>
            <w:tcW w:w="1871" w:type="pct"/>
            <w:vAlign w:val="center"/>
          </w:tcPr>
          <w:p w14:paraId="4B524383"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t>1 vez/semana</w:t>
            </w:r>
          </w:p>
        </w:tc>
      </w:tr>
      <w:tr w:rsidR="000047E7" w:rsidRPr="002F69DB" w14:paraId="7532D4C3" w14:textId="77777777" w:rsidTr="00A0728C">
        <w:tc>
          <w:tcPr>
            <w:tcW w:w="3129" w:type="pct"/>
            <w:vAlign w:val="center"/>
          </w:tcPr>
          <w:p w14:paraId="26B7BAED"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t>10 – 44</w:t>
            </w:r>
          </w:p>
        </w:tc>
        <w:tc>
          <w:tcPr>
            <w:tcW w:w="1871" w:type="pct"/>
            <w:vAlign w:val="center"/>
          </w:tcPr>
          <w:p w14:paraId="718ACEF7"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t>2 veces/semana</w:t>
            </w:r>
          </w:p>
        </w:tc>
      </w:tr>
      <w:tr w:rsidR="000047E7" w:rsidRPr="002F69DB" w14:paraId="27694AEE" w14:textId="77777777" w:rsidTr="002F4AD3">
        <w:trPr>
          <w:trHeight w:val="70"/>
        </w:trPr>
        <w:tc>
          <w:tcPr>
            <w:tcW w:w="3129" w:type="pct"/>
            <w:vAlign w:val="center"/>
          </w:tcPr>
          <w:p w14:paraId="3A192092"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t>&lt;10</w:t>
            </w:r>
          </w:p>
        </w:tc>
        <w:tc>
          <w:tcPr>
            <w:tcW w:w="1871" w:type="pct"/>
            <w:vAlign w:val="center"/>
          </w:tcPr>
          <w:p w14:paraId="710351E2" w14:textId="77777777" w:rsidR="000047E7" w:rsidRPr="002F69DB" w:rsidRDefault="000047E7" w:rsidP="00CF5B82">
            <w:pPr>
              <w:spacing w:line="276" w:lineRule="auto"/>
              <w:jc w:val="center"/>
              <w:rPr>
                <w:rFonts w:ascii="Arial" w:hAnsi="Arial" w:cs="Arial"/>
                <w:bCs/>
                <w:sz w:val="18"/>
                <w:szCs w:val="18"/>
              </w:rPr>
            </w:pPr>
            <w:r w:rsidRPr="002F69DB">
              <w:rPr>
                <w:rFonts w:ascii="Arial" w:hAnsi="Arial" w:cs="Arial"/>
                <w:bCs/>
                <w:sz w:val="18"/>
                <w:szCs w:val="18"/>
              </w:rPr>
              <w:t>1 vez/mes</w:t>
            </w:r>
          </w:p>
        </w:tc>
      </w:tr>
    </w:tbl>
    <w:p w14:paraId="0D6C61CF" w14:textId="77777777" w:rsidR="000047E7" w:rsidRPr="002F69DB" w:rsidRDefault="000047E7" w:rsidP="000047E7">
      <w:pPr>
        <w:spacing w:line="240" w:lineRule="auto"/>
        <w:jc w:val="both"/>
        <w:rPr>
          <w:rFonts w:ascii="Arial" w:hAnsi="Arial" w:cs="Arial"/>
          <w:bCs/>
          <w:i/>
          <w:sz w:val="18"/>
          <w:szCs w:val="18"/>
        </w:rPr>
      </w:pPr>
      <w:r w:rsidRPr="002F69DB">
        <w:rPr>
          <w:rFonts w:ascii="Arial" w:hAnsi="Arial" w:cs="Arial"/>
          <w:bCs/>
          <w:i/>
          <w:sz w:val="18"/>
          <w:szCs w:val="18"/>
        </w:rPr>
        <w:t>Fuente: Proyecto de manual para la gestión integral de residuos generados en la atención de salud y otras actividades. MINAMBIENTE – MINSALUD. 2014.</w:t>
      </w:r>
    </w:p>
    <w:p w14:paraId="11F0F168" w14:textId="77777777" w:rsidR="000047E7" w:rsidRPr="002F69DB" w:rsidRDefault="000047E7" w:rsidP="00A55679">
      <w:pPr>
        <w:pStyle w:val="Ttulo3"/>
      </w:pPr>
      <w:bookmarkStart w:id="285" w:name="_Toc471943911"/>
      <w:r w:rsidRPr="002F69DB">
        <w:t>4.5.2 Entrega de RESPEL con riesgo químico</w:t>
      </w:r>
      <w:r w:rsidR="00C93035" w:rsidRPr="002F69DB">
        <w:t xml:space="preserve"> a gestores especializados</w:t>
      </w:r>
      <w:bookmarkEnd w:id="285"/>
    </w:p>
    <w:p w14:paraId="6369E6E4" w14:textId="4B1ED4CA" w:rsidR="000047E7" w:rsidRPr="002F69DB" w:rsidRDefault="000047E7" w:rsidP="00CF5B82">
      <w:pPr>
        <w:spacing w:before="240" w:after="240"/>
        <w:jc w:val="both"/>
        <w:rPr>
          <w:rFonts w:ascii="Arial" w:hAnsi="Arial" w:cs="Arial"/>
          <w:bCs/>
          <w:sz w:val="22"/>
        </w:rPr>
      </w:pPr>
      <w:r w:rsidRPr="002F69DB">
        <w:rPr>
          <w:rFonts w:ascii="Arial" w:hAnsi="Arial" w:cs="Arial"/>
          <w:bCs/>
          <w:sz w:val="22"/>
        </w:rPr>
        <w:t>La frecuencia de recolección de los RESPEL con riesgo químico</w:t>
      </w:r>
      <w:r w:rsidR="003B4DC4" w:rsidRPr="002F69DB">
        <w:rPr>
          <w:rFonts w:ascii="Arial" w:hAnsi="Arial" w:cs="Arial"/>
          <w:bCs/>
          <w:sz w:val="22"/>
        </w:rPr>
        <w:t xml:space="preserve"> se realizará cumpliendo como mínimo con lo definido en la </w:t>
      </w:r>
      <w:r w:rsidR="00755019" w:rsidRPr="002F69DB">
        <w:rPr>
          <w:rFonts w:ascii="Arial" w:hAnsi="Arial" w:cs="Arial"/>
          <w:bCs/>
          <w:sz w:val="22"/>
        </w:rPr>
        <w:t>tabla 5</w:t>
      </w:r>
      <w:r w:rsidR="00A95BBE">
        <w:rPr>
          <w:rFonts w:ascii="Arial" w:hAnsi="Arial" w:cs="Arial"/>
          <w:bCs/>
          <w:sz w:val="22"/>
        </w:rPr>
        <w:t>5</w:t>
      </w:r>
      <w:r w:rsidR="003B4DC4" w:rsidRPr="002F69DB">
        <w:rPr>
          <w:rFonts w:ascii="Arial" w:hAnsi="Arial" w:cs="Arial"/>
          <w:bCs/>
          <w:sz w:val="22"/>
        </w:rPr>
        <w:t xml:space="preserve"> </w:t>
      </w:r>
      <w:r w:rsidR="008449C1" w:rsidRPr="002F69DB">
        <w:rPr>
          <w:rFonts w:ascii="Arial" w:hAnsi="Arial" w:cs="Arial"/>
          <w:bCs/>
          <w:sz w:val="22"/>
        </w:rPr>
        <w:t xml:space="preserve">y dependerá de la capacidad con la que cuenten </w:t>
      </w:r>
      <w:r w:rsidR="003B4DC4" w:rsidRPr="002F69DB">
        <w:rPr>
          <w:rFonts w:ascii="Arial" w:hAnsi="Arial" w:cs="Arial"/>
          <w:bCs/>
          <w:sz w:val="22"/>
        </w:rPr>
        <w:t>los sitios de almacenamiento.</w:t>
      </w:r>
      <w:r w:rsidRPr="002F69DB">
        <w:rPr>
          <w:rFonts w:ascii="Arial" w:hAnsi="Arial" w:cs="Arial"/>
          <w:bCs/>
          <w:sz w:val="22"/>
        </w:rPr>
        <w:t xml:space="preserve"> Lo anterior significa que no se definirá una periodicidad predeterminada de recolección. El procedimiento para la entrega de este tipo de RESPEL a los gestores especializados será el siguiente</w:t>
      </w:r>
      <w:r w:rsidR="00126DE5" w:rsidRPr="002F69DB">
        <w:rPr>
          <w:rFonts w:ascii="Arial" w:hAnsi="Arial" w:cs="Arial"/>
          <w:bCs/>
          <w:sz w:val="22"/>
        </w:rPr>
        <w:t xml:space="preserve">, tomando como referencia los aspectos definidos en el </w:t>
      </w:r>
      <w:hyperlink r:id="rId213" w:history="1">
        <w:r w:rsidR="00126DE5" w:rsidRPr="002F69DB">
          <w:rPr>
            <w:rStyle w:val="Hipervnculo"/>
            <w:rFonts w:ascii="Arial" w:hAnsi="Arial" w:cs="Arial"/>
            <w:bCs/>
            <w:sz w:val="22"/>
          </w:rPr>
          <w:t xml:space="preserve">Anexo </w:t>
        </w:r>
        <w:r w:rsidR="009C58DF" w:rsidRPr="002F69DB">
          <w:rPr>
            <w:rStyle w:val="Hipervnculo"/>
            <w:rFonts w:ascii="Arial" w:hAnsi="Arial" w:cs="Arial"/>
            <w:bCs/>
            <w:sz w:val="22"/>
          </w:rPr>
          <w:t>3</w:t>
        </w:r>
      </w:hyperlink>
      <w:r w:rsidR="009C58DF" w:rsidRPr="002F69DB">
        <w:rPr>
          <w:rFonts w:ascii="Arial" w:hAnsi="Arial" w:cs="Arial"/>
          <w:bCs/>
          <w:sz w:val="22"/>
        </w:rPr>
        <w:t>.</w:t>
      </w:r>
    </w:p>
    <w:p w14:paraId="70CB96EF" w14:textId="77777777" w:rsidR="00126DE5" w:rsidRPr="002F69DB" w:rsidRDefault="000047E7" w:rsidP="00AF5EC9">
      <w:pPr>
        <w:pStyle w:val="Prrafodelista"/>
        <w:numPr>
          <w:ilvl w:val="0"/>
          <w:numId w:val="19"/>
        </w:numPr>
        <w:spacing w:before="240" w:after="240"/>
        <w:jc w:val="both"/>
        <w:rPr>
          <w:rFonts w:ascii="Arial" w:hAnsi="Arial" w:cs="Arial"/>
          <w:bCs/>
          <w:sz w:val="22"/>
        </w:rPr>
      </w:pPr>
      <w:r w:rsidRPr="002F69DB">
        <w:rPr>
          <w:rFonts w:ascii="Arial" w:hAnsi="Arial" w:cs="Arial"/>
          <w:bCs/>
          <w:sz w:val="22"/>
        </w:rPr>
        <w:t xml:space="preserve">Contar con los EPP adecuados. </w:t>
      </w:r>
    </w:p>
    <w:p w14:paraId="4D6A546C" w14:textId="77777777" w:rsidR="000047E7" w:rsidRPr="002F69DB" w:rsidRDefault="000047E7" w:rsidP="00AF5EC9">
      <w:pPr>
        <w:pStyle w:val="Prrafodelista"/>
        <w:numPr>
          <w:ilvl w:val="0"/>
          <w:numId w:val="29"/>
        </w:numPr>
        <w:spacing w:before="240" w:after="240"/>
        <w:jc w:val="both"/>
        <w:rPr>
          <w:rFonts w:ascii="Arial" w:hAnsi="Arial" w:cs="Arial"/>
          <w:bCs/>
          <w:sz w:val="22"/>
        </w:rPr>
      </w:pPr>
      <w:r w:rsidRPr="002F69DB">
        <w:rPr>
          <w:rFonts w:ascii="Arial" w:hAnsi="Arial" w:cs="Arial"/>
          <w:bCs/>
          <w:sz w:val="22"/>
        </w:rPr>
        <w:t xml:space="preserve">Protección para la cabeza: </w:t>
      </w:r>
    </w:p>
    <w:p w14:paraId="033587FB" w14:textId="77777777" w:rsidR="000047E7" w:rsidRPr="002F69DB" w:rsidRDefault="000047E7" w:rsidP="00AF5EC9">
      <w:pPr>
        <w:pStyle w:val="Prrafodelista"/>
        <w:numPr>
          <w:ilvl w:val="1"/>
          <w:numId w:val="17"/>
        </w:numPr>
        <w:spacing w:before="240" w:after="240"/>
        <w:jc w:val="both"/>
        <w:rPr>
          <w:rFonts w:ascii="Arial" w:hAnsi="Arial" w:cs="Arial"/>
          <w:bCs/>
          <w:sz w:val="22"/>
        </w:rPr>
      </w:pPr>
      <w:r w:rsidRPr="002F69DB">
        <w:rPr>
          <w:rFonts w:ascii="Arial" w:hAnsi="Arial" w:cs="Arial"/>
          <w:bCs/>
          <w:sz w:val="22"/>
        </w:rPr>
        <w:t>Casco de seguridad: Cuando se exponga a riesgos eléctricos y golpes.</w:t>
      </w:r>
    </w:p>
    <w:p w14:paraId="37AE6C5F" w14:textId="77777777" w:rsidR="000047E7" w:rsidRPr="002F69DB" w:rsidRDefault="000047E7" w:rsidP="00AF5EC9">
      <w:pPr>
        <w:pStyle w:val="Prrafodelista"/>
        <w:numPr>
          <w:ilvl w:val="1"/>
          <w:numId w:val="17"/>
        </w:numPr>
        <w:spacing w:before="240" w:after="240"/>
        <w:jc w:val="both"/>
        <w:rPr>
          <w:rFonts w:ascii="Arial" w:hAnsi="Arial" w:cs="Arial"/>
          <w:bCs/>
          <w:sz w:val="22"/>
        </w:rPr>
      </w:pPr>
      <w:r w:rsidRPr="002F69DB">
        <w:rPr>
          <w:rFonts w:ascii="Arial" w:hAnsi="Arial" w:cs="Arial"/>
          <w:bCs/>
          <w:sz w:val="22"/>
        </w:rPr>
        <w:t>Gorro o cofia: Cuando se exponga a humedad o a bacterias.</w:t>
      </w:r>
    </w:p>
    <w:p w14:paraId="3980373B" w14:textId="77777777" w:rsidR="000047E7" w:rsidRPr="002F69DB" w:rsidRDefault="000047E7" w:rsidP="00AF5EC9">
      <w:pPr>
        <w:pStyle w:val="Prrafodelista"/>
        <w:numPr>
          <w:ilvl w:val="0"/>
          <w:numId w:val="19"/>
        </w:numPr>
        <w:spacing w:before="240" w:after="240"/>
        <w:jc w:val="both"/>
        <w:rPr>
          <w:rFonts w:ascii="Arial" w:hAnsi="Arial" w:cs="Arial"/>
          <w:bCs/>
          <w:sz w:val="22"/>
        </w:rPr>
      </w:pPr>
      <w:r w:rsidRPr="002F69DB">
        <w:rPr>
          <w:rFonts w:ascii="Arial" w:hAnsi="Arial" w:cs="Arial"/>
          <w:bCs/>
          <w:sz w:val="22"/>
        </w:rPr>
        <w:t>Protección para los ojos y la cara:</w:t>
      </w:r>
    </w:p>
    <w:p w14:paraId="06D39E31" w14:textId="77777777" w:rsidR="000047E7" w:rsidRPr="002F69DB" w:rsidRDefault="000047E7" w:rsidP="00AF5EC9">
      <w:pPr>
        <w:pStyle w:val="Prrafodelista"/>
        <w:numPr>
          <w:ilvl w:val="0"/>
          <w:numId w:val="17"/>
        </w:numPr>
        <w:spacing w:before="240" w:after="240"/>
        <w:jc w:val="both"/>
        <w:rPr>
          <w:rFonts w:ascii="Arial" w:hAnsi="Arial" w:cs="Arial"/>
          <w:bCs/>
          <w:sz w:val="22"/>
        </w:rPr>
      </w:pPr>
      <w:r w:rsidRPr="002F69DB">
        <w:rPr>
          <w:rFonts w:ascii="Arial" w:hAnsi="Arial" w:cs="Arial"/>
          <w:bCs/>
          <w:sz w:val="22"/>
        </w:rPr>
        <w:t>Gafas de seguridad: Cuando se exponga a proyección de partículas.</w:t>
      </w:r>
    </w:p>
    <w:p w14:paraId="7F686369" w14:textId="77777777" w:rsidR="000047E7" w:rsidRPr="002F69DB" w:rsidRDefault="000047E7" w:rsidP="00AF5EC9">
      <w:pPr>
        <w:pStyle w:val="Prrafodelista"/>
        <w:numPr>
          <w:ilvl w:val="0"/>
          <w:numId w:val="17"/>
        </w:numPr>
        <w:spacing w:before="240" w:after="240"/>
        <w:jc w:val="both"/>
        <w:rPr>
          <w:rFonts w:ascii="Arial" w:hAnsi="Arial" w:cs="Arial"/>
          <w:bCs/>
          <w:sz w:val="22"/>
        </w:rPr>
      </w:pPr>
      <w:proofErr w:type="spellStart"/>
      <w:r w:rsidRPr="002F69DB">
        <w:rPr>
          <w:rFonts w:ascii="Arial" w:hAnsi="Arial" w:cs="Arial"/>
          <w:bCs/>
          <w:sz w:val="22"/>
        </w:rPr>
        <w:t>Monogafas</w:t>
      </w:r>
      <w:proofErr w:type="spellEnd"/>
      <w:r w:rsidRPr="002F69DB">
        <w:rPr>
          <w:rFonts w:ascii="Arial" w:hAnsi="Arial" w:cs="Arial"/>
          <w:bCs/>
          <w:sz w:val="22"/>
        </w:rPr>
        <w:t xml:space="preserve"> de seguridad: Cuando tenga exposición a salpicaduras de productos químicos o ante la presencia de gases, vapores y humos.</w:t>
      </w:r>
    </w:p>
    <w:p w14:paraId="62BABA63" w14:textId="77777777" w:rsidR="000047E7" w:rsidRPr="002F69DB" w:rsidRDefault="000047E7" w:rsidP="00AF5EC9">
      <w:pPr>
        <w:pStyle w:val="Prrafodelista"/>
        <w:numPr>
          <w:ilvl w:val="0"/>
          <w:numId w:val="17"/>
        </w:numPr>
        <w:spacing w:before="240" w:after="240"/>
        <w:jc w:val="both"/>
        <w:rPr>
          <w:rFonts w:ascii="Arial" w:hAnsi="Arial" w:cs="Arial"/>
          <w:bCs/>
          <w:sz w:val="22"/>
        </w:rPr>
      </w:pPr>
      <w:r w:rsidRPr="002F69DB">
        <w:rPr>
          <w:rFonts w:ascii="Arial" w:hAnsi="Arial" w:cs="Arial"/>
          <w:bCs/>
          <w:sz w:val="22"/>
        </w:rPr>
        <w:t>Careta de seguridad: Para la manipulación de químicos.</w:t>
      </w:r>
    </w:p>
    <w:p w14:paraId="308D62EC" w14:textId="77777777" w:rsidR="000047E7" w:rsidRPr="002F69DB" w:rsidRDefault="000047E7" w:rsidP="00AF5EC9">
      <w:pPr>
        <w:pStyle w:val="Prrafodelista"/>
        <w:numPr>
          <w:ilvl w:val="0"/>
          <w:numId w:val="19"/>
        </w:numPr>
        <w:spacing w:before="240" w:after="240"/>
        <w:jc w:val="both"/>
        <w:rPr>
          <w:rFonts w:ascii="Arial" w:hAnsi="Arial" w:cs="Arial"/>
          <w:bCs/>
          <w:sz w:val="22"/>
        </w:rPr>
      </w:pPr>
      <w:r w:rsidRPr="002F69DB">
        <w:rPr>
          <w:rFonts w:ascii="Arial" w:hAnsi="Arial" w:cs="Arial"/>
          <w:bCs/>
          <w:sz w:val="22"/>
        </w:rPr>
        <w:t>Para el aparato respiratorio:</w:t>
      </w:r>
    </w:p>
    <w:p w14:paraId="3B18D459" w14:textId="77777777" w:rsidR="000047E7" w:rsidRPr="002F69DB" w:rsidRDefault="000047E7" w:rsidP="00AF5EC9">
      <w:pPr>
        <w:pStyle w:val="Prrafodelista"/>
        <w:numPr>
          <w:ilvl w:val="0"/>
          <w:numId w:val="17"/>
        </w:numPr>
        <w:spacing w:before="240" w:after="240"/>
        <w:jc w:val="both"/>
        <w:rPr>
          <w:rFonts w:ascii="Arial" w:hAnsi="Arial" w:cs="Arial"/>
          <w:bCs/>
          <w:sz w:val="22"/>
        </w:rPr>
      </w:pPr>
      <w:r w:rsidRPr="002F69DB">
        <w:rPr>
          <w:rFonts w:ascii="Arial" w:hAnsi="Arial" w:cs="Arial"/>
          <w:bCs/>
          <w:sz w:val="22"/>
        </w:rPr>
        <w:t>Mascarilla desechable: Cuando en el aire se presenten partículas suspendidas.</w:t>
      </w:r>
    </w:p>
    <w:p w14:paraId="4297214A" w14:textId="77777777" w:rsidR="000047E7" w:rsidRPr="002F69DB" w:rsidRDefault="000047E7" w:rsidP="00AF5EC9">
      <w:pPr>
        <w:pStyle w:val="Prrafodelista"/>
        <w:numPr>
          <w:ilvl w:val="0"/>
          <w:numId w:val="17"/>
        </w:numPr>
        <w:spacing w:before="240" w:after="240"/>
        <w:jc w:val="both"/>
        <w:rPr>
          <w:rFonts w:ascii="Arial" w:hAnsi="Arial" w:cs="Arial"/>
          <w:bCs/>
          <w:sz w:val="22"/>
        </w:rPr>
      </w:pPr>
      <w:r w:rsidRPr="002F69DB">
        <w:rPr>
          <w:rFonts w:ascii="Arial" w:hAnsi="Arial" w:cs="Arial"/>
          <w:bCs/>
          <w:sz w:val="22"/>
        </w:rPr>
        <w:t xml:space="preserve">Respirador purificante (con material filtrante o cartuchos): Cuando en su ambiente tenga gases, vapores o humos. </w:t>
      </w:r>
    </w:p>
    <w:p w14:paraId="3AE4EE3F" w14:textId="77777777" w:rsidR="000047E7" w:rsidRPr="002F69DB" w:rsidRDefault="000047E7" w:rsidP="00AF5EC9">
      <w:pPr>
        <w:pStyle w:val="Prrafodelista"/>
        <w:numPr>
          <w:ilvl w:val="0"/>
          <w:numId w:val="19"/>
        </w:numPr>
        <w:spacing w:before="240" w:after="240"/>
        <w:jc w:val="both"/>
        <w:rPr>
          <w:rFonts w:ascii="Arial" w:hAnsi="Arial" w:cs="Arial"/>
          <w:bCs/>
          <w:sz w:val="22"/>
        </w:rPr>
      </w:pPr>
      <w:r w:rsidRPr="002F69DB">
        <w:rPr>
          <w:rFonts w:ascii="Arial" w:hAnsi="Arial" w:cs="Arial"/>
          <w:bCs/>
          <w:sz w:val="22"/>
        </w:rPr>
        <w:t xml:space="preserve">Para las manos: </w:t>
      </w:r>
    </w:p>
    <w:p w14:paraId="7B94C2F8" w14:textId="77777777" w:rsidR="000047E7" w:rsidRPr="002F69DB" w:rsidRDefault="000047E7" w:rsidP="00AF5EC9">
      <w:pPr>
        <w:pStyle w:val="Prrafodelista"/>
        <w:numPr>
          <w:ilvl w:val="0"/>
          <w:numId w:val="17"/>
        </w:numPr>
        <w:spacing w:before="240" w:after="240"/>
        <w:jc w:val="both"/>
        <w:rPr>
          <w:rFonts w:ascii="Arial" w:hAnsi="Arial" w:cs="Arial"/>
          <w:bCs/>
          <w:sz w:val="22"/>
        </w:rPr>
      </w:pPr>
      <w:r w:rsidRPr="002F69DB">
        <w:rPr>
          <w:rFonts w:ascii="Arial" w:hAnsi="Arial" w:cs="Arial"/>
          <w:bCs/>
          <w:sz w:val="22"/>
        </w:rPr>
        <w:t>Guantes de plástico desechables: Protegen contra irritantes suaves.</w:t>
      </w:r>
    </w:p>
    <w:p w14:paraId="1508AD5E" w14:textId="77777777" w:rsidR="000047E7" w:rsidRPr="002F69DB" w:rsidRDefault="000047E7" w:rsidP="00AF5EC9">
      <w:pPr>
        <w:pStyle w:val="Prrafodelista"/>
        <w:numPr>
          <w:ilvl w:val="0"/>
          <w:numId w:val="17"/>
        </w:numPr>
        <w:spacing w:before="240" w:after="240"/>
        <w:jc w:val="both"/>
        <w:rPr>
          <w:rFonts w:ascii="Arial" w:hAnsi="Arial" w:cs="Arial"/>
          <w:bCs/>
          <w:sz w:val="22"/>
        </w:rPr>
      </w:pPr>
      <w:r w:rsidRPr="002F69DB">
        <w:rPr>
          <w:rFonts w:ascii="Arial" w:hAnsi="Arial" w:cs="Arial"/>
          <w:bCs/>
          <w:sz w:val="22"/>
        </w:rPr>
        <w:t>Guantes resistentes a productos químicos: Protegen las manos contra corrosivos, ácidos, aceites y solventes. Existen de diferentes material</w:t>
      </w:r>
      <w:r w:rsidR="008449C1" w:rsidRPr="002F69DB">
        <w:rPr>
          <w:rFonts w:ascii="Arial" w:hAnsi="Arial" w:cs="Arial"/>
          <w:bCs/>
          <w:sz w:val="22"/>
        </w:rPr>
        <w:t xml:space="preserve">es: PVC, Neopreno, Nitrilo, </w:t>
      </w:r>
      <w:proofErr w:type="spellStart"/>
      <w:r w:rsidR="008449C1" w:rsidRPr="002F69DB">
        <w:rPr>
          <w:rFonts w:ascii="Arial" w:hAnsi="Arial" w:cs="Arial"/>
          <w:bCs/>
          <w:sz w:val="22"/>
        </w:rPr>
        <w:t>Buti</w:t>
      </w:r>
      <w:r w:rsidRPr="002F69DB">
        <w:rPr>
          <w:rFonts w:ascii="Arial" w:hAnsi="Arial" w:cs="Arial"/>
          <w:bCs/>
          <w:sz w:val="22"/>
        </w:rPr>
        <w:t>l</w:t>
      </w:r>
      <w:proofErr w:type="spellEnd"/>
      <w:r w:rsidRPr="002F69DB">
        <w:rPr>
          <w:rFonts w:ascii="Arial" w:hAnsi="Arial" w:cs="Arial"/>
          <w:bCs/>
          <w:sz w:val="22"/>
        </w:rPr>
        <w:t>, Polivinilo.</w:t>
      </w:r>
    </w:p>
    <w:p w14:paraId="08EF99A3" w14:textId="77777777" w:rsidR="000047E7" w:rsidRPr="002F69DB" w:rsidRDefault="000047E7" w:rsidP="00AF5EC9">
      <w:pPr>
        <w:pStyle w:val="Prrafodelista"/>
        <w:numPr>
          <w:ilvl w:val="0"/>
          <w:numId w:val="19"/>
        </w:numPr>
        <w:spacing w:before="240" w:after="240"/>
        <w:jc w:val="both"/>
        <w:rPr>
          <w:rFonts w:ascii="Arial" w:hAnsi="Arial" w:cs="Arial"/>
          <w:bCs/>
          <w:sz w:val="22"/>
        </w:rPr>
      </w:pPr>
      <w:r w:rsidRPr="002F69DB">
        <w:rPr>
          <w:rFonts w:ascii="Arial" w:hAnsi="Arial" w:cs="Arial"/>
          <w:bCs/>
          <w:sz w:val="22"/>
        </w:rPr>
        <w:t>Para los pies:</w:t>
      </w:r>
    </w:p>
    <w:p w14:paraId="6AE5B550" w14:textId="77777777" w:rsidR="000047E7" w:rsidRPr="002F69DB" w:rsidRDefault="000047E7" w:rsidP="00AF5EC9">
      <w:pPr>
        <w:pStyle w:val="Prrafodelista"/>
        <w:numPr>
          <w:ilvl w:val="0"/>
          <w:numId w:val="17"/>
        </w:numPr>
        <w:spacing w:before="240" w:after="240"/>
        <w:jc w:val="both"/>
        <w:rPr>
          <w:rFonts w:ascii="Arial" w:hAnsi="Arial" w:cs="Arial"/>
          <w:bCs/>
          <w:sz w:val="22"/>
        </w:rPr>
      </w:pPr>
      <w:r w:rsidRPr="002F69DB">
        <w:rPr>
          <w:rFonts w:ascii="Arial" w:hAnsi="Arial" w:cs="Arial"/>
          <w:bCs/>
          <w:sz w:val="22"/>
        </w:rPr>
        <w:t>Botas de seguridad con puntera de acero: Cuando se manipulen cargas y cuando esté en contacto con objetos corto punzantes.</w:t>
      </w:r>
    </w:p>
    <w:p w14:paraId="0969B99F" w14:textId="77777777" w:rsidR="000047E7" w:rsidRPr="002F69DB" w:rsidRDefault="000047E7" w:rsidP="00AF5EC9">
      <w:pPr>
        <w:pStyle w:val="Prrafodelista"/>
        <w:numPr>
          <w:ilvl w:val="0"/>
          <w:numId w:val="17"/>
        </w:numPr>
        <w:spacing w:before="240" w:after="240"/>
        <w:jc w:val="both"/>
        <w:rPr>
          <w:rFonts w:ascii="Arial" w:hAnsi="Arial" w:cs="Arial"/>
          <w:bCs/>
          <w:sz w:val="22"/>
        </w:rPr>
      </w:pPr>
      <w:r w:rsidRPr="002F69DB">
        <w:rPr>
          <w:rFonts w:ascii="Arial" w:hAnsi="Arial" w:cs="Arial"/>
          <w:bCs/>
          <w:sz w:val="22"/>
        </w:rPr>
        <w:t>Zapatos con suela antideslizante: Cuando este expuesto a humedad en actividades de aseo.</w:t>
      </w:r>
    </w:p>
    <w:p w14:paraId="3802D078" w14:textId="77777777" w:rsidR="000047E7" w:rsidRPr="002F69DB" w:rsidRDefault="000047E7" w:rsidP="00AF5EC9">
      <w:pPr>
        <w:pStyle w:val="Prrafodelista"/>
        <w:numPr>
          <w:ilvl w:val="0"/>
          <w:numId w:val="19"/>
        </w:numPr>
        <w:spacing w:before="240" w:after="240"/>
        <w:jc w:val="both"/>
        <w:rPr>
          <w:rFonts w:ascii="Arial" w:hAnsi="Arial" w:cs="Arial"/>
          <w:bCs/>
          <w:sz w:val="22"/>
        </w:rPr>
      </w:pPr>
      <w:r w:rsidRPr="002F69DB">
        <w:rPr>
          <w:rFonts w:ascii="Arial" w:hAnsi="Arial" w:cs="Arial"/>
          <w:bCs/>
          <w:sz w:val="22"/>
        </w:rPr>
        <w:t>Verificar que durante la entrega los RESPEL se encuentren correctamente empacados y etiquetados.</w:t>
      </w:r>
    </w:p>
    <w:p w14:paraId="5F045EEA" w14:textId="77777777" w:rsidR="000047E7" w:rsidRPr="002F69DB" w:rsidRDefault="000047E7" w:rsidP="00AF5EC9">
      <w:pPr>
        <w:pStyle w:val="Prrafodelista"/>
        <w:numPr>
          <w:ilvl w:val="0"/>
          <w:numId w:val="19"/>
        </w:numPr>
        <w:spacing w:before="240" w:after="240"/>
        <w:jc w:val="both"/>
        <w:rPr>
          <w:rFonts w:ascii="Arial" w:hAnsi="Arial" w:cs="Arial"/>
          <w:bCs/>
          <w:sz w:val="22"/>
        </w:rPr>
      </w:pPr>
      <w:r w:rsidRPr="002F69DB">
        <w:rPr>
          <w:rFonts w:ascii="Arial" w:hAnsi="Arial" w:cs="Arial"/>
          <w:bCs/>
          <w:sz w:val="22"/>
        </w:rPr>
        <w:lastRenderedPageBreak/>
        <w:t xml:space="preserve">Verificar que el proceso de pesaje y registro de los mismos se realice correctamente </w:t>
      </w:r>
      <w:r w:rsidR="00EB4BCE" w:rsidRPr="002F69DB">
        <w:rPr>
          <w:rFonts w:ascii="Arial" w:hAnsi="Arial" w:cs="Arial"/>
          <w:bCs/>
          <w:sz w:val="22"/>
        </w:rPr>
        <w:t xml:space="preserve">en el Formato RHPS (Anexo 5) </w:t>
      </w:r>
      <w:r w:rsidRPr="002F69DB">
        <w:rPr>
          <w:rFonts w:ascii="Arial" w:hAnsi="Arial" w:cs="Arial"/>
          <w:bCs/>
          <w:sz w:val="22"/>
        </w:rPr>
        <w:t>durante su entrega al gestor especializado.</w:t>
      </w:r>
      <w:r w:rsidRPr="002F69DB">
        <w:rPr>
          <w:rFonts w:ascii="Arial" w:hAnsi="Arial" w:cs="Arial"/>
          <w:b/>
          <w:bCs/>
          <w:color w:val="FFFF00"/>
          <w:sz w:val="22"/>
        </w:rPr>
        <w:t xml:space="preserve"> </w:t>
      </w:r>
    </w:p>
    <w:p w14:paraId="45BA103F" w14:textId="77777777" w:rsidR="000047E7" w:rsidRPr="002F69DB" w:rsidRDefault="00EB4BCE" w:rsidP="00AF5EC9">
      <w:pPr>
        <w:pStyle w:val="Prrafodelista"/>
        <w:numPr>
          <w:ilvl w:val="0"/>
          <w:numId w:val="19"/>
        </w:numPr>
        <w:spacing w:before="240" w:after="240"/>
        <w:jc w:val="both"/>
        <w:rPr>
          <w:rFonts w:ascii="Arial" w:hAnsi="Arial" w:cs="Arial"/>
          <w:bCs/>
          <w:sz w:val="22"/>
        </w:rPr>
      </w:pPr>
      <w:r w:rsidRPr="002F69DB">
        <w:rPr>
          <w:rFonts w:ascii="Arial" w:hAnsi="Arial" w:cs="Arial"/>
          <w:bCs/>
          <w:sz w:val="22"/>
        </w:rPr>
        <w:t xml:space="preserve">Diligenciar y entregar </w:t>
      </w:r>
      <w:r w:rsidR="00C93035" w:rsidRPr="002F69DB">
        <w:rPr>
          <w:rFonts w:ascii="Arial" w:hAnsi="Arial" w:cs="Arial"/>
          <w:bCs/>
          <w:sz w:val="22"/>
        </w:rPr>
        <w:t xml:space="preserve">el </w:t>
      </w:r>
      <w:hyperlink r:id="rId214" w:history="1">
        <w:r w:rsidR="00C93035" w:rsidRPr="002F69DB">
          <w:rPr>
            <w:rStyle w:val="Hipervnculo"/>
            <w:rFonts w:ascii="Arial" w:hAnsi="Arial" w:cs="Arial"/>
            <w:sz w:val="22"/>
          </w:rPr>
          <w:t>formato RHPS (Anexo 5)</w:t>
        </w:r>
      </w:hyperlink>
      <w:r w:rsidRPr="002F69DB">
        <w:rPr>
          <w:rFonts w:ascii="Arial" w:hAnsi="Arial" w:cs="Arial"/>
          <w:bCs/>
          <w:sz w:val="22"/>
        </w:rPr>
        <w:t xml:space="preserve"> y suministrar dicha información el mismo </w:t>
      </w:r>
      <w:r w:rsidR="000047E7" w:rsidRPr="002F69DB">
        <w:rPr>
          <w:rFonts w:ascii="Arial" w:hAnsi="Arial" w:cs="Arial"/>
          <w:bCs/>
          <w:sz w:val="22"/>
        </w:rPr>
        <w:t>día de la recolección al Director(a) del GAGAS o a quien éste designe, con el fin de proceder a su sistematización y registro digital.</w:t>
      </w:r>
      <w:r w:rsidRPr="002F69DB">
        <w:rPr>
          <w:rFonts w:ascii="Arial" w:hAnsi="Arial" w:cs="Arial"/>
          <w:bCs/>
          <w:sz w:val="22"/>
        </w:rPr>
        <w:t xml:space="preserve"> </w:t>
      </w:r>
    </w:p>
    <w:p w14:paraId="0E0E278B" w14:textId="77777777" w:rsidR="000047E7" w:rsidRDefault="000047E7" w:rsidP="00AF5EC9">
      <w:pPr>
        <w:pStyle w:val="Prrafodelista"/>
        <w:numPr>
          <w:ilvl w:val="0"/>
          <w:numId w:val="19"/>
        </w:numPr>
        <w:spacing w:before="240" w:after="240"/>
        <w:jc w:val="both"/>
        <w:rPr>
          <w:rFonts w:ascii="Arial" w:hAnsi="Arial" w:cs="Arial"/>
          <w:bCs/>
          <w:sz w:val="22"/>
        </w:rPr>
      </w:pPr>
      <w:r w:rsidRPr="002F69DB">
        <w:rPr>
          <w:rFonts w:ascii="Arial" w:hAnsi="Arial" w:cs="Arial"/>
          <w:bCs/>
          <w:sz w:val="22"/>
        </w:rPr>
        <w:t>Verificar que después de la entrega el sitio de almacenamiento quede en condiciones óptimas.</w:t>
      </w:r>
    </w:p>
    <w:p w14:paraId="3EAE2FC4" w14:textId="77777777" w:rsidR="004B652A" w:rsidRDefault="004B652A" w:rsidP="004B652A">
      <w:pPr>
        <w:pStyle w:val="Prrafodelista"/>
        <w:spacing w:before="240" w:after="240"/>
        <w:ind w:left="360"/>
        <w:jc w:val="both"/>
        <w:rPr>
          <w:rFonts w:ascii="Arial" w:hAnsi="Arial" w:cs="Arial"/>
          <w:bCs/>
          <w:sz w:val="22"/>
        </w:rPr>
      </w:pPr>
    </w:p>
    <w:p w14:paraId="3B6B4035" w14:textId="77777777" w:rsidR="004B652A" w:rsidRPr="004B652A" w:rsidRDefault="004B652A" w:rsidP="004B652A">
      <w:pPr>
        <w:pStyle w:val="Prrafodelista"/>
        <w:spacing w:before="240" w:after="240"/>
        <w:ind w:left="360"/>
        <w:jc w:val="both"/>
        <w:rPr>
          <w:rFonts w:ascii="Arial" w:hAnsi="Arial" w:cs="Arial"/>
          <w:b/>
          <w:bCs/>
          <w:sz w:val="22"/>
        </w:rPr>
      </w:pPr>
    </w:p>
    <w:p w14:paraId="500FAD20" w14:textId="77777777" w:rsidR="000047E7" w:rsidRPr="004B652A" w:rsidRDefault="000047E7" w:rsidP="00367CC8">
      <w:pPr>
        <w:pStyle w:val="Ttulo1"/>
      </w:pPr>
      <w:bookmarkStart w:id="286" w:name="_Toc471943912"/>
      <w:r w:rsidRPr="004B652A">
        <w:t>5. ACTIVIDADES PARA LA MINIMIZACIÓN Y EL APROVECHAMIENTO DE RESPEL</w:t>
      </w:r>
      <w:bookmarkEnd w:id="286"/>
    </w:p>
    <w:p w14:paraId="04719638" w14:textId="5C66B7A6" w:rsidR="000047E7" w:rsidRPr="002F69DB" w:rsidRDefault="000047E7" w:rsidP="00A55679">
      <w:pPr>
        <w:pStyle w:val="Ttulo2"/>
      </w:pPr>
      <w:bookmarkStart w:id="287" w:name="_Toc471943913"/>
      <w:r w:rsidRPr="002F69DB">
        <w:t>5.1 Principios generales para la minimización y el aprovechamiento de RESPEL en la UTP</w:t>
      </w:r>
      <w:bookmarkEnd w:id="287"/>
    </w:p>
    <w:p w14:paraId="149CA3E9"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El presente Plan Institucional de Gestión Integral de Residuos o Desechos Peligrosos (PGIRESPEL), se estructura a partir de los principios y objetivos de la Política Ambiental Para la Gestión Integral De Residuos o Desechos Peligrosos, establecida por el Ministerio de Ambiente, Vivienda y Desarrollo Territorial (2005). En el marco de esta política la gestión integral de los RESPEL se prioriza a partir de tres principios; la minimización, el aprovechamiento y el manejo final adecuado de aquellos RESPEL no reciclables.</w:t>
      </w:r>
    </w:p>
    <w:p w14:paraId="5848D2A5"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A continuación se establecen las consideraciones que deben ser tenidas en cuenta en la Universidad Tecnológica de Pereira para dar cumplimiento a estos tres principios, con el fin de mejorar permanentemente su desempeño ambiental en materia de gestión integral de RESPEL. La priorización para la aplicación de estos principios será la siguiente:</w:t>
      </w:r>
    </w:p>
    <w:p w14:paraId="7CC5FC33" w14:textId="77777777" w:rsidR="000047E7" w:rsidRPr="002F69DB" w:rsidRDefault="000047E7" w:rsidP="00AF5EC9">
      <w:pPr>
        <w:pStyle w:val="Prrafodelista"/>
        <w:numPr>
          <w:ilvl w:val="0"/>
          <w:numId w:val="17"/>
        </w:numPr>
        <w:spacing w:before="240" w:after="240"/>
        <w:jc w:val="both"/>
        <w:rPr>
          <w:rFonts w:ascii="Arial" w:hAnsi="Arial" w:cs="Arial"/>
          <w:sz w:val="22"/>
        </w:rPr>
      </w:pPr>
      <w:r w:rsidRPr="002F69DB">
        <w:rPr>
          <w:rFonts w:ascii="Arial" w:hAnsi="Arial" w:cs="Arial"/>
          <w:sz w:val="22"/>
        </w:rPr>
        <w:t>La mayor prioridad corresponderá a la búsqueda de acciones que conduzcan a la reducción en la generación, es decir a la minimización.</w:t>
      </w:r>
    </w:p>
    <w:p w14:paraId="52691ED2" w14:textId="77777777" w:rsidR="000047E7" w:rsidRPr="002F69DB" w:rsidRDefault="000047E7" w:rsidP="00AF5EC9">
      <w:pPr>
        <w:pStyle w:val="Prrafodelista"/>
        <w:numPr>
          <w:ilvl w:val="0"/>
          <w:numId w:val="17"/>
        </w:numPr>
        <w:spacing w:before="240" w:after="240"/>
        <w:jc w:val="both"/>
        <w:rPr>
          <w:rFonts w:ascii="Arial" w:hAnsi="Arial" w:cs="Arial"/>
          <w:sz w:val="22"/>
        </w:rPr>
      </w:pPr>
      <w:r w:rsidRPr="002F69DB">
        <w:rPr>
          <w:rFonts w:ascii="Arial" w:hAnsi="Arial" w:cs="Arial"/>
          <w:sz w:val="22"/>
        </w:rPr>
        <w:t>Como segunda prioridad se tendrá la búsqueda de acciones que conduzcan al aprovechamiento o reciclaje de materiales presentes en las diferentes corrientes de RESPEL generadas.</w:t>
      </w:r>
    </w:p>
    <w:p w14:paraId="25D04684" w14:textId="77777777" w:rsidR="000047E7" w:rsidRPr="002F69DB" w:rsidRDefault="000047E7" w:rsidP="00AF5EC9">
      <w:pPr>
        <w:pStyle w:val="Prrafodelista"/>
        <w:numPr>
          <w:ilvl w:val="0"/>
          <w:numId w:val="17"/>
        </w:numPr>
        <w:spacing w:before="240" w:after="240"/>
        <w:jc w:val="both"/>
        <w:rPr>
          <w:rFonts w:ascii="Arial" w:hAnsi="Arial" w:cs="Arial"/>
          <w:sz w:val="22"/>
        </w:rPr>
      </w:pPr>
      <w:r w:rsidRPr="002F69DB">
        <w:rPr>
          <w:rFonts w:ascii="Arial" w:hAnsi="Arial" w:cs="Arial"/>
          <w:sz w:val="22"/>
        </w:rPr>
        <w:t xml:space="preserve">Finalmente se deberá garantizar el manejo final adecuado de los RESPEL no aprovechables, a partir de acciones de tratamiento o disposición final, dando estricto cumplimiento a las normas que reglamentan esta materia.  </w:t>
      </w:r>
    </w:p>
    <w:p w14:paraId="422E02D4"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El cumplimiento de los anteriores principios se enmarcará en procesos de logística inversa, cade</w:t>
      </w:r>
      <w:r w:rsidR="00FA6DA0" w:rsidRPr="002F69DB">
        <w:rPr>
          <w:rFonts w:ascii="Arial" w:hAnsi="Arial" w:cs="Arial"/>
          <w:sz w:val="22"/>
        </w:rPr>
        <w:t xml:space="preserve">na de retorno o gestión pos </w:t>
      </w:r>
      <w:r w:rsidRPr="002F69DB">
        <w:rPr>
          <w:rFonts w:ascii="Arial" w:hAnsi="Arial" w:cs="Arial"/>
          <w:sz w:val="22"/>
        </w:rPr>
        <w:t>consumo, de las diferentes corrientes reglamentadas por el Gobierno Nacional;</w:t>
      </w:r>
    </w:p>
    <w:p w14:paraId="7A2F66CA"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Residuos de envases de plaguicidas.</w:t>
      </w:r>
    </w:p>
    <w:p w14:paraId="0787432E"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Residuos de medicamentos vencidos.</w:t>
      </w:r>
    </w:p>
    <w:p w14:paraId="6B28EF7C"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lastRenderedPageBreak/>
        <w:t>Residuos de pilas y/o acumuladores.</w:t>
      </w:r>
    </w:p>
    <w:p w14:paraId="1C785598"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Residuos de Baterías de ácido y Plomo.</w:t>
      </w:r>
    </w:p>
    <w:p w14:paraId="4F787146"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Residuos de Bombillas.</w:t>
      </w:r>
    </w:p>
    <w:p w14:paraId="5A9E6817"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Residuos de computadores y periféricos.</w:t>
      </w:r>
    </w:p>
    <w:p w14:paraId="0A0C1625"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 xml:space="preserve">Residuos contaminados con </w:t>
      </w:r>
      <w:proofErr w:type="spellStart"/>
      <w:r w:rsidRPr="002F69DB">
        <w:rPr>
          <w:rFonts w:ascii="Arial" w:eastAsia="Times New Roman" w:hAnsi="Arial" w:cs="Arial"/>
          <w:color w:val="000000"/>
          <w:sz w:val="22"/>
          <w:lang w:eastAsia="es-CO"/>
        </w:rPr>
        <w:t>Bifenilos</w:t>
      </w:r>
      <w:proofErr w:type="spellEnd"/>
      <w:r w:rsidRPr="002F69DB">
        <w:rPr>
          <w:rFonts w:ascii="Arial" w:eastAsia="Times New Roman" w:hAnsi="Arial" w:cs="Arial"/>
          <w:color w:val="000000"/>
          <w:sz w:val="22"/>
          <w:lang w:eastAsia="es-CO"/>
        </w:rPr>
        <w:t xml:space="preserve"> </w:t>
      </w:r>
      <w:proofErr w:type="spellStart"/>
      <w:r w:rsidRPr="002F69DB">
        <w:rPr>
          <w:rFonts w:ascii="Arial" w:eastAsia="Times New Roman" w:hAnsi="Arial" w:cs="Arial"/>
          <w:color w:val="000000"/>
          <w:sz w:val="22"/>
          <w:lang w:eastAsia="es-CO"/>
        </w:rPr>
        <w:t>Policlorados</w:t>
      </w:r>
      <w:proofErr w:type="spellEnd"/>
      <w:r w:rsidRPr="002F69DB">
        <w:rPr>
          <w:rFonts w:ascii="Arial" w:eastAsia="Times New Roman" w:hAnsi="Arial" w:cs="Arial"/>
          <w:color w:val="000000"/>
          <w:sz w:val="22"/>
          <w:lang w:eastAsia="es-CO"/>
        </w:rPr>
        <w:t xml:space="preserve"> (PBC).</w:t>
      </w:r>
    </w:p>
    <w:p w14:paraId="0CBA507A"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 xml:space="preserve">Para lo anterior la institución contará con una estructura física y organizacional que le permita dar cumplimiento a los principios de minimización.  </w:t>
      </w:r>
    </w:p>
    <w:p w14:paraId="62AE1349" w14:textId="77777777" w:rsidR="000047E7" w:rsidRPr="002F69DB" w:rsidRDefault="000047E7" w:rsidP="00A55679">
      <w:pPr>
        <w:pStyle w:val="Ttulo2"/>
      </w:pPr>
      <w:bookmarkStart w:id="288" w:name="_Toc471943914"/>
      <w:r w:rsidRPr="002F69DB">
        <w:t>5.2 Acciones de manejo para la minimización de la generación de RESPEL</w:t>
      </w:r>
      <w:bookmarkEnd w:id="288"/>
      <w:r w:rsidRPr="002F69DB">
        <w:t xml:space="preserve"> </w:t>
      </w:r>
    </w:p>
    <w:p w14:paraId="4B26D5D9"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La prevención comprende estrategias orientadas a lograr la optimización del consumo de materias primas, la sustitución de insumos peligrosos, la adopción de prácticas, procesos y tecnologías más limpias, orientadas a evitar por completo la generación de RESPEL (Cortinas de Nava. 2002)</w:t>
      </w:r>
      <w:r w:rsidR="007F69C5" w:rsidRPr="002F69DB">
        <w:rPr>
          <w:rFonts w:ascii="Arial" w:hAnsi="Arial" w:cs="Arial"/>
          <w:sz w:val="22"/>
        </w:rPr>
        <w:t>.</w:t>
      </w:r>
      <w:r w:rsidRPr="002F69DB">
        <w:rPr>
          <w:rFonts w:ascii="Arial" w:hAnsi="Arial" w:cs="Arial"/>
          <w:sz w:val="22"/>
        </w:rPr>
        <w:t xml:space="preserve"> Por su parte, la minimización comprende la adopción de medidas organizativas y operativas que permiten disminuir (hasta niveles económicos y técnicamente factibles) la cantidad y peligrosidad de los residuos generados que precisan un tratamiento o disposición final.</w:t>
      </w:r>
    </w:p>
    <w:p w14:paraId="2BE6C91D"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Para evitar la generación de RESPEL en la institución, se requiere un cambio de actitud hacia el manejo de los residuos en las diferentes dependencias de la institución, lo cual se espera lograr mediante el desarrollo de un proceso de educación y sensibilización, orientado a un cambio de conducta hacia la autogestión por parte del personal relacionado con la generación y manejo de este tipo de residuos, resaltando los siguientes beneficios individuales e institucionales:</w:t>
      </w:r>
    </w:p>
    <w:p w14:paraId="4FBE2ADC" w14:textId="77777777" w:rsidR="000047E7" w:rsidRPr="002F69DB" w:rsidRDefault="000047E7" w:rsidP="00CF5B82">
      <w:pPr>
        <w:spacing w:before="240" w:after="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Económicos:</w:t>
      </w:r>
    </w:p>
    <w:p w14:paraId="4D7F2525"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 xml:space="preserve">Ahorros por aprovechamiento de materias primas, insumos o servicios. </w:t>
      </w:r>
    </w:p>
    <w:p w14:paraId="21C0D383"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Reducción de costos por disposición final o tratamiento.</w:t>
      </w:r>
    </w:p>
    <w:p w14:paraId="7D7EFE9C"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Acceso a beneficios económicos por programas de mejoramiento ambiental</w:t>
      </w:r>
    </w:p>
    <w:p w14:paraId="0BFAA574"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Legales:</w:t>
      </w:r>
    </w:p>
    <w:p w14:paraId="29AA1381"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Cumplimiento de las normas ambientales.</w:t>
      </w:r>
    </w:p>
    <w:p w14:paraId="7CBB16D3"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Evita sanciones económicas y legales.</w:t>
      </w:r>
    </w:p>
    <w:p w14:paraId="30678A20"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Ambientales:</w:t>
      </w:r>
    </w:p>
    <w:p w14:paraId="0F2AAFA4"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La gestión integral de RESPEL como parte integral del mejoramiento continuo y desempeño ambiental de la institución.</w:t>
      </w:r>
    </w:p>
    <w:p w14:paraId="73A0DB06"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Mejora en la imagen institucional frente al respeto por los temas ambientales.</w:t>
      </w:r>
    </w:p>
    <w:p w14:paraId="7CFF7B13"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Reducción de Impactos Ambientales asociados al tratamiento y la disposición final.</w:t>
      </w:r>
    </w:p>
    <w:p w14:paraId="70217884"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lastRenderedPageBreak/>
        <w:t>Técnicos:</w:t>
      </w:r>
    </w:p>
    <w:p w14:paraId="4F196074"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Mejora la eficiencia en procesos operativos internos.</w:t>
      </w:r>
    </w:p>
    <w:p w14:paraId="1B962FC3"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Sociales:</w:t>
      </w:r>
    </w:p>
    <w:p w14:paraId="6BB31BB6" w14:textId="77777777" w:rsidR="000047E7" w:rsidRPr="002F69DB" w:rsidRDefault="000047E7" w:rsidP="00AF5EC9">
      <w:pPr>
        <w:pStyle w:val="Prrafodelista"/>
        <w:numPr>
          <w:ilvl w:val="0"/>
          <w:numId w:val="20"/>
        </w:numPr>
        <w:spacing w:before="240" w:after="240"/>
        <w:jc w:val="both"/>
        <w:rPr>
          <w:rFonts w:ascii="Arial" w:hAnsi="Arial" w:cs="Arial"/>
          <w:sz w:val="22"/>
        </w:rPr>
      </w:pPr>
      <w:r w:rsidRPr="002F69DB">
        <w:rPr>
          <w:rFonts w:ascii="Arial" w:eastAsia="Times New Roman" w:hAnsi="Arial" w:cs="Arial"/>
          <w:color w:val="000000"/>
          <w:sz w:val="22"/>
          <w:lang w:eastAsia="es-CO"/>
        </w:rPr>
        <w:t>Disminución de riesgos a la salud de la comunidad de la institución expuesta a RESPEL</w:t>
      </w:r>
    </w:p>
    <w:p w14:paraId="513B0715"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En el marco del principio de “Sustentabilidad Ambiental” adoptado en el Artículo cuarto (principios ambientales) de la Política Ambiental de la UTP (2010), se plantean las siguientes acciones que conduzcan a la reducción en la generación de RESPEL en la institución:</w:t>
      </w:r>
    </w:p>
    <w:p w14:paraId="608B951B" w14:textId="77777777" w:rsidR="000047E7" w:rsidRPr="002F69DB" w:rsidRDefault="000047E7" w:rsidP="00AF5EC9">
      <w:pPr>
        <w:pStyle w:val="Prrafodelista"/>
        <w:numPr>
          <w:ilvl w:val="0"/>
          <w:numId w:val="21"/>
        </w:numPr>
        <w:autoSpaceDE w:val="0"/>
        <w:autoSpaceDN w:val="0"/>
        <w:adjustRightInd w:val="0"/>
        <w:spacing w:before="240" w:after="240"/>
        <w:jc w:val="both"/>
        <w:rPr>
          <w:rFonts w:ascii="Arial" w:hAnsi="Arial" w:cs="Arial"/>
          <w:sz w:val="22"/>
        </w:rPr>
      </w:pPr>
      <w:r w:rsidRPr="002F69DB">
        <w:rPr>
          <w:rFonts w:ascii="Arial" w:hAnsi="Arial" w:cs="Arial"/>
          <w:i/>
          <w:sz w:val="22"/>
          <w:u w:val="single"/>
        </w:rPr>
        <w:t>Buenas prácticas:</w:t>
      </w:r>
      <w:r w:rsidRPr="002F69DB">
        <w:rPr>
          <w:rFonts w:ascii="Arial" w:hAnsi="Arial" w:cs="Arial"/>
          <w:sz w:val="22"/>
        </w:rPr>
        <w:t xml:space="preserve"> Se sustentan principalmente en cambios de hábitos o de comportamiento frente a la realización de prácticas asociadas a la generación de RESPEL. Corresponden a actuaciones sencillas, que no requieren mayores inversiones, es decir, sin hacer cambios en tecnología o materias primas). Contribuyen principalmente a ahorros económicos. Dentro de estas prácticas se deben tener en cuenta las siguientes:</w:t>
      </w:r>
    </w:p>
    <w:p w14:paraId="65E41CE6" w14:textId="77777777" w:rsidR="000047E7" w:rsidRPr="002F69DB" w:rsidRDefault="000047E7" w:rsidP="00AF5EC9">
      <w:pPr>
        <w:pStyle w:val="Prrafodelista"/>
        <w:numPr>
          <w:ilvl w:val="1"/>
          <w:numId w:val="20"/>
        </w:numPr>
        <w:spacing w:before="240" w:after="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Revisar periódicamente equipos y procedimientos, con el fin de identificar posibles acciones de mejora frente a la reducción en la generación de RESPEL.</w:t>
      </w:r>
    </w:p>
    <w:p w14:paraId="7B359990" w14:textId="77777777" w:rsidR="000047E7" w:rsidRPr="002F69DB" w:rsidRDefault="000047E7" w:rsidP="00AF5EC9">
      <w:pPr>
        <w:pStyle w:val="Prrafodelista"/>
        <w:numPr>
          <w:ilvl w:val="1"/>
          <w:numId w:val="20"/>
        </w:numPr>
        <w:spacing w:before="240" w:after="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Comprar la cantidad de materiales estrictamente necesaria para cada actividad, evitando que sobren materiales.</w:t>
      </w:r>
    </w:p>
    <w:p w14:paraId="52512CBC" w14:textId="77777777" w:rsidR="000047E7" w:rsidRPr="002F69DB" w:rsidRDefault="000047E7" w:rsidP="00AF5EC9">
      <w:pPr>
        <w:pStyle w:val="Prrafodelista"/>
        <w:numPr>
          <w:ilvl w:val="1"/>
          <w:numId w:val="20"/>
        </w:numPr>
        <w:spacing w:before="240" w:after="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Reducir el número de envases parcialmente llenos.</w:t>
      </w:r>
    </w:p>
    <w:p w14:paraId="0F2E1938" w14:textId="77777777" w:rsidR="000047E7" w:rsidRPr="002F69DB" w:rsidRDefault="000047E7" w:rsidP="00AF5EC9">
      <w:pPr>
        <w:pStyle w:val="Prrafodelista"/>
        <w:numPr>
          <w:ilvl w:val="1"/>
          <w:numId w:val="20"/>
        </w:numPr>
        <w:spacing w:before="240" w:after="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Incorporar las buenas prácticas en el programa de capacitación, enfatizando los contenidos en cada dependencia, según temas de interés.</w:t>
      </w:r>
    </w:p>
    <w:p w14:paraId="768A228D" w14:textId="77777777" w:rsidR="000047E7" w:rsidRPr="002F69DB" w:rsidRDefault="000047E7" w:rsidP="00AF5EC9">
      <w:pPr>
        <w:pStyle w:val="Prrafodelista"/>
        <w:numPr>
          <w:ilvl w:val="1"/>
          <w:numId w:val="20"/>
        </w:numPr>
        <w:spacing w:before="240" w:after="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Utilizar los productos más antiguos dentro del almacenamiento, especialmente las sustancias químicas peligrosas.</w:t>
      </w:r>
    </w:p>
    <w:p w14:paraId="2C5C77AE" w14:textId="77777777" w:rsidR="000047E7" w:rsidRPr="002F69DB" w:rsidRDefault="000047E7" w:rsidP="00AF5EC9">
      <w:pPr>
        <w:pStyle w:val="Prrafodelista"/>
        <w:numPr>
          <w:ilvl w:val="0"/>
          <w:numId w:val="21"/>
        </w:numPr>
        <w:spacing w:before="240" w:after="240"/>
        <w:jc w:val="both"/>
        <w:rPr>
          <w:rFonts w:ascii="Arial" w:eastAsia="Times New Roman" w:hAnsi="Arial" w:cs="Arial"/>
          <w:color w:val="000000"/>
          <w:sz w:val="22"/>
          <w:lang w:eastAsia="es-CO"/>
        </w:rPr>
      </w:pPr>
      <w:r w:rsidRPr="002F69DB">
        <w:rPr>
          <w:rFonts w:ascii="Arial" w:hAnsi="Arial" w:cs="Arial"/>
          <w:i/>
          <w:sz w:val="22"/>
          <w:u w:val="single"/>
        </w:rPr>
        <w:t>Cambios o mejoras tecnológicas:</w:t>
      </w:r>
      <w:r w:rsidRPr="002F69DB">
        <w:rPr>
          <w:rFonts w:ascii="Arial" w:hAnsi="Arial" w:cs="Arial"/>
          <w:sz w:val="22"/>
        </w:rPr>
        <w:t xml:space="preserve"> Adecuación de equipos existentes y/o adquisición de nuevos equipos con el fin de evitar o reducir la generación de RESPEL.</w:t>
      </w:r>
    </w:p>
    <w:p w14:paraId="72681CCF" w14:textId="77777777" w:rsidR="000047E7" w:rsidRPr="002F69DB" w:rsidRDefault="000047E7" w:rsidP="00AF5EC9">
      <w:pPr>
        <w:pStyle w:val="Prrafodelista"/>
        <w:numPr>
          <w:ilvl w:val="0"/>
          <w:numId w:val="21"/>
        </w:numPr>
        <w:spacing w:before="240" w:after="240"/>
        <w:jc w:val="both"/>
        <w:rPr>
          <w:rFonts w:ascii="Arial" w:hAnsi="Arial" w:cs="Arial"/>
          <w:sz w:val="22"/>
        </w:rPr>
      </w:pPr>
      <w:r w:rsidRPr="002F69DB">
        <w:rPr>
          <w:rFonts w:ascii="Arial" w:hAnsi="Arial" w:cs="Arial"/>
          <w:i/>
          <w:sz w:val="22"/>
          <w:u w:val="single"/>
        </w:rPr>
        <w:t xml:space="preserve">Compras responsables: </w:t>
      </w:r>
      <w:r w:rsidRPr="002F69DB">
        <w:rPr>
          <w:rFonts w:ascii="Arial" w:hAnsi="Arial" w:cs="Arial"/>
          <w:sz w:val="22"/>
        </w:rPr>
        <w:t>Reemplazar materias primas o insumos (que contienen sustancias peligrosas), por otras ambientalmente amigables o cuyo uso implique la menor generación de RESPEL.</w:t>
      </w:r>
    </w:p>
    <w:p w14:paraId="1F261FCC" w14:textId="77777777" w:rsidR="000047E7" w:rsidRPr="002F69DB" w:rsidRDefault="000047E7" w:rsidP="00AF5EC9">
      <w:pPr>
        <w:pStyle w:val="Prrafodelista"/>
        <w:numPr>
          <w:ilvl w:val="0"/>
          <w:numId w:val="21"/>
        </w:numPr>
        <w:spacing w:before="240" w:after="240"/>
        <w:jc w:val="both"/>
        <w:rPr>
          <w:rFonts w:ascii="Arial" w:hAnsi="Arial" w:cs="Arial"/>
          <w:i/>
          <w:sz w:val="22"/>
          <w:u w:val="single"/>
        </w:rPr>
      </w:pPr>
      <w:r w:rsidRPr="002F69DB">
        <w:rPr>
          <w:rFonts w:ascii="Arial" w:hAnsi="Arial" w:cs="Arial"/>
          <w:i/>
          <w:sz w:val="22"/>
          <w:u w:val="single"/>
        </w:rPr>
        <w:t>Reutilización:</w:t>
      </w:r>
      <w:r w:rsidRPr="002F69DB">
        <w:rPr>
          <w:rFonts w:ascii="Arial" w:hAnsi="Arial" w:cs="Arial"/>
          <w:sz w:val="22"/>
        </w:rPr>
        <w:t xml:space="preserve"> Incorporación de RESPEL generados en la institución, en actividades que permitan su uso.</w:t>
      </w:r>
    </w:p>
    <w:p w14:paraId="149E8C7C" w14:textId="77777777" w:rsidR="000047E7" w:rsidRPr="002F69DB" w:rsidRDefault="000047E7" w:rsidP="00AF5EC9">
      <w:pPr>
        <w:pStyle w:val="Prrafodelista"/>
        <w:numPr>
          <w:ilvl w:val="0"/>
          <w:numId w:val="21"/>
        </w:numPr>
        <w:spacing w:before="240" w:after="240"/>
        <w:jc w:val="both"/>
        <w:rPr>
          <w:rFonts w:ascii="Arial" w:hAnsi="Arial" w:cs="Arial"/>
          <w:i/>
          <w:sz w:val="22"/>
          <w:u w:val="single"/>
        </w:rPr>
      </w:pPr>
      <w:r w:rsidRPr="002F69DB">
        <w:rPr>
          <w:rFonts w:ascii="Arial" w:hAnsi="Arial" w:cs="Arial"/>
          <w:i/>
          <w:sz w:val="22"/>
          <w:u w:val="single"/>
        </w:rPr>
        <w:t>Regeneración o recuperación:</w:t>
      </w:r>
      <w:r w:rsidRPr="002F69DB">
        <w:rPr>
          <w:rFonts w:ascii="Arial" w:hAnsi="Arial" w:cs="Arial"/>
          <w:sz w:val="22"/>
        </w:rPr>
        <w:t xml:space="preserve"> Procedimiento a través del cual se devuelve completa o parcialmente a los RESPEL, las características iniciales que le permiten ser incorporarlos nuevamente a los procesos y procedimientos dentro de la institución.</w:t>
      </w:r>
    </w:p>
    <w:p w14:paraId="21802D71" w14:textId="77777777" w:rsidR="000047E7" w:rsidRPr="002F69DB" w:rsidRDefault="000047E7" w:rsidP="00AF5EC9">
      <w:pPr>
        <w:pStyle w:val="Prrafodelista"/>
        <w:numPr>
          <w:ilvl w:val="0"/>
          <w:numId w:val="21"/>
        </w:numPr>
        <w:spacing w:before="240" w:after="240"/>
        <w:jc w:val="both"/>
        <w:rPr>
          <w:rFonts w:ascii="Arial" w:hAnsi="Arial" w:cs="Arial"/>
          <w:i/>
          <w:sz w:val="22"/>
          <w:u w:val="single"/>
        </w:rPr>
      </w:pPr>
      <w:r w:rsidRPr="002F69DB">
        <w:rPr>
          <w:rFonts w:ascii="Arial" w:hAnsi="Arial" w:cs="Arial"/>
          <w:i/>
          <w:sz w:val="22"/>
          <w:u w:val="single"/>
        </w:rPr>
        <w:t xml:space="preserve">Mantener el inventario de sustancias y materiales precursores de RESPEL: </w:t>
      </w:r>
    </w:p>
    <w:p w14:paraId="4D5C0AF6" w14:textId="77777777" w:rsidR="000047E7" w:rsidRPr="002F69DB" w:rsidRDefault="000047E7" w:rsidP="00AF5EC9">
      <w:pPr>
        <w:pStyle w:val="Prrafodelista"/>
        <w:numPr>
          <w:ilvl w:val="1"/>
          <w:numId w:val="20"/>
        </w:numPr>
        <w:spacing w:before="240" w:after="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Supervisar las cantidades de materiales o sustancias peligrosas que están a punto de expirar.</w:t>
      </w:r>
    </w:p>
    <w:p w14:paraId="5F1D6112" w14:textId="77777777" w:rsidR="000047E7" w:rsidRPr="002F69DB" w:rsidRDefault="000047E7" w:rsidP="00AF5EC9">
      <w:pPr>
        <w:pStyle w:val="Prrafodelista"/>
        <w:numPr>
          <w:ilvl w:val="1"/>
          <w:numId w:val="20"/>
        </w:numPr>
        <w:spacing w:before="240" w:after="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t>Solicitar y mantener las hojas de seguridad para todos los materiales en uso.</w:t>
      </w:r>
    </w:p>
    <w:p w14:paraId="0521EA5A" w14:textId="77777777" w:rsidR="000047E7" w:rsidRPr="002F69DB" w:rsidRDefault="000047E7" w:rsidP="00AF5EC9">
      <w:pPr>
        <w:pStyle w:val="Prrafodelista"/>
        <w:numPr>
          <w:ilvl w:val="1"/>
          <w:numId w:val="20"/>
        </w:numPr>
        <w:spacing w:before="240" w:after="240"/>
        <w:jc w:val="both"/>
        <w:rPr>
          <w:rFonts w:ascii="Arial" w:eastAsia="Times New Roman" w:hAnsi="Arial" w:cs="Arial"/>
          <w:color w:val="000000"/>
          <w:sz w:val="22"/>
          <w:lang w:eastAsia="es-CO"/>
        </w:rPr>
      </w:pPr>
      <w:r w:rsidRPr="002F69DB">
        <w:rPr>
          <w:rFonts w:ascii="Arial" w:eastAsia="Times New Roman" w:hAnsi="Arial" w:cs="Arial"/>
          <w:color w:val="000000"/>
          <w:sz w:val="22"/>
          <w:lang w:eastAsia="es-CO"/>
        </w:rPr>
        <w:lastRenderedPageBreak/>
        <w:t>Etiquetar todo los envases, indicando el nombre, tipo de sustancia, peligros para la salud y requisitos de manejo.</w:t>
      </w:r>
    </w:p>
    <w:p w14:paraId="01282703" w14:textId="77777777" w:rsidR="000047E7" w:rsidRPr="002F69DB" w:rsidRDefault="000047E7" w:rsidP="00AF5EC9">
      <w:pPr>
        <w:pStyle w:val="Prrafodelista"/>
        <w:numPr>
          <w:ilvl w:val="0"/>
          <w:numId w:val="21"/>
        </w:numPr>
        <w:spacing w:before="240" w:after="240"/>
        <w:jc w:val="both"/>
        <w:rPr>
          <w:rFonts w:ascii="Arial" w:hAnsi="Arial" w:cs="Arial"/>
          <w:sz w:val="22"/>
        </w:rPr>
      </w:pPr>
      <w:r w:rsidRPr="002F69DB">
        <w:rPr>
          <w:rFonts w:ascii="Arial" w:hAnsi="Arial" w:cs="Arial"/>
          <w:i/>
          <w:sz w:val="22"/>
          <w:u w:val="single"/>
        </w:rPr>
        <w:t xml:space="preserve">Mantener separados los RESPEL de los residuos no peligrosos: </w:t>
      </w:r>
      <w:r w:rsidRPr="002F69DB">
        <w:rPr>
          <w:rFonts w:ascii="Arial" w:hAnsi="Arial" w:cs="Arial"/>
          <w:sz w:val="22"/>
        </w:rPr>
        <w:t>La mezcla genera el incremento en la generación de RESPEL, ya que después de la mezcla todos los residuos son considerados peligrosos, con el respectivo incremento en los costos de manejo.</w:t>
      </w:r>
    </w:p>
    <w:p w14:paraId="7C6D46EC" w14:textId="77777777" w:rsidR="000047E7" w:rsidRPr="002F69DB" w:rsidRDefault="000047E7" w:rsidP="00A55679">
      <w:pPr>
        <w:pStyle w:val="Ttulo2"/>
      </w:pPr>
      <w:bookmarkStart w:id="289" w:name="_Toc471943915"/>
      <w:r w:rsidRPr="002F69DB">
        <w:t>5.3 Acciones de manejo para el aprovechamiento de RESPEL</w:t>
      </w:r>
      <w:bookmarkEnd w:id="289"/>
    </w:p>
    <w:p w14:paraId="0746CBB8"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Las alternativas de reutilización, reciclaje y recuperación de los RESPEL generados, frecuentemente se conocen bajo los términos de aprovechamiento o valorización. El aprovechamiento es un factor importante para ayudar a conservar y reducir la demanda de recursos naturales, disminuir el consumo de energía, alargar la vida útil de los sitios de disposición final y reducir la contaminación ambiental. Además el aprovechamiento tiene un potencial económico, ya que los materiales recuperados, son materias primas a incorporar en ciclos económicos y productivos.</w:t>
      </w:r>
    </w:p>
    <w:p w14:paraId="4201F3C9"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En la UTP se promoverá el aprovechamiento y la valorización de RESPEL como una forma de Gestión, propendiendo por su reincorporación a los procesos productivos desde una perspectiva ambiental, económica y social, ya que estas alternativas se constituyen en oportunidades para reducir costos de manejo o ingresos por comercialización, al igual que en una posibilidad de generación de empleo.</w:t>
      </w:r>
    </w:p>
    <w:p w14:paraId="5FF24AB9"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En la institución se adelantarán las siguientes acciones con el fin de lograr el aprovechamiento de RESPEL:</w:t>
      </w:r>
    </w:p>
    <w:p w14:paraId="6D2979D7" w14:textId="77777777" w:rsidR="000047E7" w:rsidRPr="002F69DB" w:rsidRDefault="000047E7" w:rsidP="00AF5EC9">
      <w:pPr>
        <w:pStyle w:val="Prrafodelista"/>
        <w:numPr>
          <w:ilvl w:val="0"/>
          <w:numId w:val="22"/>
        </w:numPr>
        <w:autoSpaceDE w:val="0"/>
        <w:autoSpaceDN w:val="0"/>
        <w:adjustRightInd w:val="0"/>
        <w:spacing w:before="240" w:after="240"/>
        <w:jc w:val="both"/>
        <w:rPr>
          <w:rFonts w:ascii="Arial" w:hAnsi="Arial" w:cs="Arial"/>
          <w:sz w:val="22"/>
        </w:rPr>
      </w:pPr>
      <w:r w:rsidRPr="002F69DB">
        <w:rPr>
          <w:rFonts w:ascii="Arial" w:hAnsi="Arial" w:cs="Arial"/>
          <w:sz w:val="22"/>
        </w:rPr>
        <w:t>Evaluar permanente</w:t>
      </w:r>
      <w:r w:rsidR="00AA3CED" w:rsidRPr="002F69DB">
        <w:rPr>
          <w:rFonts w:ascii="Arial" w:hAnsi="Arial" w:cs="Arial"/>
          <w:sz w:val="22"/>
        </w:rPr>
        <w:t xml:space="preserve"> con proveedores la gestión pos </w:t>
      </w:r>
      <w:r w:rsidRPr="002F69DB">
        <w:rPr>
          <w:rFonts w:ascii="Arial" w:hAnsi="Arial" w:cs="Arial"/>
          <w:sz w:val="22"/>
        </w:rPr>
        <w:t xml:space="preserve">consumo a partir del retorno de envases, empaques o materiales que puedan ser reutilizados o aprovechados por éstos. </w:t>
      </w:r>
    </w:p>
    <w:p w14:paraId="6B3416C1" w14:textId="77777777" w:rsidR="000047E7" w:rsidRPr="002F69DB" w:rsidRDefault="000047E7" w:rsidP="00AF5EC9">
      <w:pPr>
        <w:pStyle w:val="Prrafodelista"/>
        <w:numPr>
          <w:ilvl w:val="0"/>
          <w:numId w:val="22"/>
        </w:numPr>
        <w:autoSpaceDE w:val="0"/>
        <w:autoSpaceDN w:val="0"/>
        <w:adjustRightInd w:val="0"/>
        <w:spacing w:before="240" w:after="240"/>
        <w:jc w:val="both"/>
        <w:rPr>
          <w:rFonts w:ascii="Arial" w:hAnsi="Arial" w:cs="Arial"/>
          <w:sz w:val="22"/>
        </w:rPr>
      </w:pPr>
      <w:r w:rsidRPr="002F69DB">
        <w:rPr>
          <w:rFonts w:ascii="Arial" w:hAnsi="Arial" w:cs="Arial"/>
          <w:sz w:val="22"/>
        </w:rPr>
        <w:t xml:space="preserve">Buscar oportunidades de aprovechamiento de RESPEL a través de su venta, intercambio, donación o actividades de investigación. Para la búsqueda de alternativas de aprovechamiento se buscará el apoyo de instituciones como la CARDER y la ANDI. </w:t>
      </w:r>
    </w:p>
    <w:p w14:paraId="4859C873" w14:textId="77777777" w:rsidR="000047E7" w:rsidRPr="002F69DB" w:rsidRDefault="000047E7" w:rsidP="00AF5EC9">
      <w:pPr>
        <w:pStyle w:val="Prrafodelista"/>
        <w:numPr>
          <w:ilvl w:val="0"/>
          <w:numId w:val="22"/>
        </w:numPr>
        <w:autoSpaceDE w:val="0"/>
        <w:autoSpaceDN w:val="0"/>
        <w:adjustRightInd w:val="0"/>
        <w:spacing w:before="240" w:after="240"/>
        <w:jc w:val="both"/>
        <w:rPr>
          <w:rFonts w:ascii="Arial" w:hAnsi="Arial" w:cs="Arial"/>
          <w:sz w:val="22"/>
        </w:rPr>
      </w:pPr>
      <w:r w:rsidRPr="002F69DB">
        <w:rPr>
          <w:rFonts w:ascii="Arial" w:hAnsi="Arial" w:cs="Arial"/>
          <w:sz w:val="22"/>
        </w:rPr>
        <w:t>La entrega de RESPEL se hará únicamente a gestores que cumplan con los requisitos legales ante las autoridades ambientales y que permitan el seguimiento o monitoreo de los RESPEL en el marco de la responsabilidad extendida.</w:t>
      </w:r>
    </w:p>
    <w:p w14:paraId="376BB1A1" w14:textId="77777777" w:rsidR="000047E7" w:rsidRPr="002F69DB" w:rsidRDefault="000047E7" w:rsidP="00367CC8">
      <w:pPr>
        <w:pStyle w:val="Ttulo1"/>
      </w:pPr>
      <w:bookmarkStart w:id="290" w:name="_Toc471943916"/>
      <w:r w:rsidRPr="00942654">
        <w:t>6</w:t>
      </w:r>
      <w:r w:rsidRPr="002F69DB">
        <w:t xml:space="preserve">. </w:t>
      </w:r>
      <w:r w:rsidRPr="00942654">
        <w:t>SISTEMA DE INFORMACION Y GENERACIÓN DE INFORMES</w:t>
      </w:r>
      <w:bookmarkEnd w:id="290"/>
    </w:p>
    <w:p w14:paraId="398A3CC3" w14:textId="7BA6D7C0" w:rsidR="000047E7" w:rsidRPr="002F69DB" w:rsidRDefault="000047E7" w:rsidP="00A55679">
      <w:pPr>
        <w:pStyle w:val="Ttulo2"/>
      </w:pPr>
      <w:bookmarkStart w:id="291" w:name="_Toc471943917"/>
      <w:r w:rsidRPr="002F69DB">
        <w:t>6.1 Sistema de registro de información</w:t>
      </w:r>
      <w:bookmarkEnd w:id="291"/>
    </w:p>
    <w:p w14:paraId="0749E56D"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El registro de información se constituye en uno de los aspectos más importantes del presente Plan, ya que según lo establecido por las autoridades ambientales es deber de los generadores contar con un sistema de captura, registro y reporte de información que permita demostrar el </w:t>
      </w:r>
      <w:r w:rsidRPr="002F69DB">
        <w:rPr>
          <w:rFonts w:ascii="Arial" w:hAnsi="Arial" w:cs="Arial"/>
          <w:sz w:val="22"/>
        </w:rPr>
        <w:lastRenderedPageBreak/>
        <w:t>adecuado manejo de los RESPEL generados, en sus diferentes etapas. El registro de información se hará en función de las etapas de manejo.</w:t>
      </w:r>
    </w:p>
    <w:p w14:paraId="38F33F3F"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Todos los informes, registros, comprobantes y certificados que soportan el manejo interno y externo de los RESPEL, emitidos tanto por la institución como por los gestores externos, deberán ser conservados hasta por un término de cinco años, y estar disponibles para ser presentados en el momento que cualquier autoridad ambiental o sanitaria lo requieran.</w:t>
      </w:r>
    </w:p>
    <w:p w14:paraId="66CE13A6"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Cualquier comunicación externa, respuesta a requerimientos o suministro de información relacionada con la generación o majeo de RESPEL, debe ser revisada y avalada previamente por el Director(a) del GAGAS.</w:t>
      </w:r>
    </w:p>
    <w:p w14:paraId="0AD4B740" w14:textId="77777777" w:rsidR="000047E7" w:rsidRPr="002F69DB" w:rsidRDefault="000047E7" w:rsidP="00A55679">
      <w:pPr>
        <w:pStyle w:val="Ttulo3"/>
      </w:pPr>
      <w:bookmarkStart w:id="292" w:name="_Toc471943918"/>
      <w:r w:rsidRPr="002F69DB">
        <w:t>6.1.1 Registro de información de RESPEL con riesgo biológico</w:t>
      </w:r>
      <w:bookmarkEnd w:id="292"/>
    </w:p>
    <w:p w14:paraId="1D86D3F7" w14:textId="77777777" w:rsidR="00614310"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b/>
          <w:i/>
          <w:sz w:val="22"/>
          <w:u w:val="single"/>
        </w:rPr>
        <w:t>Registro de información en el etiquetado sobre recipientes y bolsas:</w:t>
      </w:r>
      <w:r w:rsidRPr="002F69DB">
        <w:rPr>
          <w:rFonts w:ascii="Arial" w:hAnsi="Arial" w:cs="Arial"/>
          <w:sz w:val="22"/>
        </w:rPr>
        <w:t xml:space="preserve"> El operario encargado de la recolección verificará que cada recipiente o bolsa cuente con la etiqueta respectiva, diligenciando el contenido de la información requerida en cada uno. El espacio destinado para el registro del peso se diligenciará en el sitio de almacenamiento central</w:t>
      </w:r>
      <w:r w:rsidR="00AA3CED" w:rsidRPr="002F69DB">
        <w:rPr>
          <w:rFonts w:ascii="Arial" w:hAnsi="Arial" w:cs="Arial"/>
          <w:sz w:val="22"/>
        </w:rPr>
        <w:t>, pero luego debe ser reportado a cada área de producción, o en las dependencias donde se cuente con una báscula se realizara el peso en el sitio para que el funcionario que entrega pueda llenar el dato en el nuevo formato de control interno al momento de entregar</w:t>
      </w:r>
      <w:r w:rsidRPr="002F69DB">
        <w:rPr>
          <w:rFonts w:ascii="Arial" w:hAnsi="Arial" w:cs="Arial"/>
          <w:sz w:val="22"/>
        </w:rPr>
        <w:t xml:space="preserve">. </w:t>
      </w:r>
    </w:p>
    <w:p w14:paraId="587E69AB"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b/>
          <w:i/>
          <w:sz w:val="22"/>
          <w:u w:val="single"/>
        </w:rPr>
        <w:t>Registro de información en el sitio de almacenamiento central:</w:t>
      </w:r>
      <w:r w:rsidRPr="002F69DB">
        <w:rPr>
          <w:rFonts w:ascii="Arial" w:hAnsi="Arial" w:cs="Arial"/>
          <w:sz w:val="22"/>
        </w:rPr>
        <w:t xml:space="preserve"> En el almacenamiento central realizado en la Facultad de Medicina, se diligenciará diariamente el</w:t>
      </w:r>
      <w:r w:rsidR="00A00672" w:rsidRPr="002F69DB">
        <w:rPr>
          <w:rFonts w:ascii="Arial" w:hAnsi="Arial" w:cs="Arial"/>
          <w:sz w:val="22"/>
        </w:rPr>
        <w:t xml:space="preserve"> </w:t>
      </w:r>
      <w:hyperlink r:id="rId215" w:history="1">
        <w:r w:rsidR="00A00672" w:rsidRPr="002F69DB">
          <w:rPr>
            <w:rStyle w:val="Hipervnculo"/>
            <w:rFonts w:ascii="Arial" w:hAnsi="Arial" w:cs="Arial"/>
            <w:sz w:val="22"/>
            <w:u w:val="none"/>
          </w:rPr>
          <w:t>formato RH1 (Anexo 4)</w:t>
        </w:r>
      </w:hyperlink>
      <w:r w:rsidRPr="002F69DB">
        <w:rPr>
          <w:rFonts w:ascii="Arial" w:hAnsi="Arial" w:cs="Arial"/>
          <w:sz w:val="22"/>
        </w:rPr>
        <w:t xml:space="preserve">, el cual deberá permanecer en el sitio en un lugar visible. Al finalizar cada mes, la persona que el Director(a) del GAGAS designe, recogerá </w:t>
      </w:r>
      <w:r w:rsidR="00A00672" w:rsidRPr="002F69DB">
        <w:rPr>
          <w:rFonts w:ascii="Arial" w:hAnsi="Arial" w:cs="Arial"/>
          <w:sz w:val="22"/>
        </w:rPr>
        <w:t xml:space="preserve">estos formatos </w:t>
      </w:r>
      <w:r w:rsidRPr="002F69DB">
        <w:rPr>
          <w:rFonts w:ascii="Arial" w:hAnsi="Arial" w:cs="Arial"/>
          <w:sz w:val="22"/>
        </w:rPr>
        <w:t>diligenciados en el sitio de almacenamiento central y procederá a su sistematización y registro digital.</w:t>
      </w:r>
    </w:p>
    <w:p w14:paraId="04A8B525" w14:textId="77777777" w:rsidR="000047E7" w:rsidRPr="002F69DB" w:rsidRDefault="000047E7" w:rsidP="00CF5B82">
      <w:pPr>
        <w:autoSpaceDE w:val="0"/>
        <w:autoSpaceDN w:val="0"/>
        <w:adjustRightInd w:val="0"/>
        <w:spacing w:before="240" w:after="240"/>
        <w:jc w:val="both"/>
        <w:rPr>
          <w:rFonts w:ascii="Arial" w:hAnsi="Arial" w:cs="Arial"/>
          <w:b/>
          <w:bCs/>
          <w:color w:val="FFFF00"/>
          <w:sz w:val="22"/>
        </w:rPr>
      </w:pPr>
      <w:r w:rsidRPr="002F69DB">
        <w:rPr>
          <w:rFonts w:ascii="Arial" w:hAnsi="Arial" w:cs="Arial"/>
          <w:sz w:val="22"/>
        </w:rPr>
        <w:t xml:space="preserve">Para el caso del </w:t>
      </w:r>
      <w:r w:rsidRPr="002F69DB">
        <w:rPr>
          <w:rFonts w:ascii="Arial" w:hAnsi="Arial" w:cs="Arial"/>
          <w:bCs/>
          <w:sz w:val="22"/>
        </w:rPr>
        <w:t>Laboratorio de Genética Médica ADN – UTP, se diligenciará el formato RH1 cada que el gestor especializado realice recolección de los RESPEL. Al finalizar cada mes, la persona encargada de dicha dependencia, escaneará el formato o formatos diligenciados y los enviará mediante correo electrónico a la persona que el Director(a) del GAGAS designe, conservando las copias de la información enviada.</w:t>
      </w:r>
    </w:p>
    <w:p w14:paraId="5739EEC2" w14:textId="33F81B84" w:rsidR="000047E7" w:rsidRPr="002F69DB" w:rsidRDefault="000047E7" w:rsidP="00CF5B82">
      <w:pPr>
        <w:autoSpaceDE w:val="0"/>
        <w:autoSpaceDN w:val="0"/>
        <w:adjustRightInd w:val="0"/>
        <w:spacing w:before="240" w:after="240"/>
        <w:jc w:val="both"/>
        <w:rPr>
          <w:rFonts w:ascii="Arial" w:hAnsi="Arial" w:cs="Arial"/>
          <w:bCs/>
          <w:sz w:val="22"/>
        </w:rPr>
      </w:pPr>
      <w:r w:rsidRPr="002F69DB">
        <w:rPr>
          <w:rFonts w:ascii="Arial" w:hAnsi="Arial" w:cs="Arial"/>
          <w:b/>
          <w:bCs/>
          <w:i/>
          <w:color w:val="000000" w:themeColor="text1"/>
          <w:sz w:val="22"/>
          <w:u w:val="single"/>
        </w:rPr>
        <w:t>Registro de información durante la entrega de RESPEL con riesgo biológico a gestores externos:</w:t>
      </w:r>
      <w:r w:rsidRPr="002F69DB">
        <w:rPr>
          <w:rFonts w:ascii="Arial" w:hAnsi="Arial" w:cs="Arial"/>
          <w:bCs/>
          <w:color w:val="000000" w:themeColor="text1"/>
          <w:sz w:val="22"/>
        </w:rPr>
        <w:t xml:space="preserve"> En el momento de realizar la entrega al gestor especializado que se encargará del manejo externo de los RESPEL, el operario de la institución encargado de realizar dicha entrega procederá a verificar el proceso de pesaje y registro de la información del material a entregar en el </w:t>
      </w:r>
      <w:hyperlink r:id="rId216" w:history="1">
        <w:r w:rsidR="00A00672" w:rsidRPr="002F69DB">
          <w:rPr>
            <w:rStyle w:val="Hipervnculo"/>
            <w:rFonts w:ascii="Arial" w:hAnsi="Arial" w:cs="Arial"/>
            <w:sz w:val="22"/>
          </w:rPr>
          <w:t>formato RHPS (Anexo 5)</w:t>
        </w:r>
      </w:hyperlink>
      <w:r w:rsidR="00A00672" w:rsidRPr="002F69DB">
        <w:rPr>
          <w:rFonts w:ascii="Arial" w:hAnsi="Arial" w:cs="Arial"/>
          <w:sz w:val="22"/>
        </w:rPr>
        <w:t>.</w:t>
      </w:r>
      <w:r w:rsidRPr="002F69DB">
        <w:rPr>
          <w:rFonts w:ascii="Arial" w:hAnsi="Arial" w:cs="Arial"/>
          <w:bCs/>
          <w:color w:val="FFFF00"/>
          <w:sz w:val="22"/>
        </w:rPr>
        <w:t xml:space="preserve"> </w:t>
      </w:r>
      <w:r w:rsidRPr="002F69DB">
        <w:rPr>
          <w:rFonts w:ascii="Arial" w:hAnsi="Arial" w:cs="Arial"/>
          <w:bCs/>
          <w:sz w:val="22"/>
        </w:rPr>
        <w:t xml:space="preserve">Al finalizar cada entrega de material procederá a entregar el formato RHPS diligenciado al funcionario que el Director(a) del GAGAS designe, con el fin de proceder a su sistematización y registro digital. </w:t>
      </w:r>
    </w:p>
    <w:p w14:paraId="648969A8" w14:textId="77777777" w:rsidR="000047E7" w:rsidRPr="002F69DB" w:rsidRDefault="000047E7" w:rsidP="00A55679">
      <w:pPr>
        <w:pStyle w:val="Ttulo3"/>
      </w:pPr>
      <w:bookmarkStart w:id="293" w:name="_Toc471943919"/>
      <w:r w:rsidRPr="002F69DB">
        <w:lastRenderedPageBreak/>
        <w:t>6.1.2 Registro de información de RESPEL con riesgo químico</w:t>
      </w:r>
      <w:bookmarkEnd w:id="293"/>
    </w:p>
    <w:p w14:paraId="06A7426D" w14:textId="16A0FB40" w:rsidR="000047E7" w:rsidRPr="002F69DB" w:rsidRDefault="000047E7" w:rsidP="00CF5B82">
      <w:pPr>
        <w:autoSpaceDE w:val="0"/>
        <w:autoSpaceDN w:val="0"/>
        <w:adjustRightInd w:val="0"/>
        <w:spacing w:before="240" w:after="240"/>
        <w:jc w:val="both"/>
        <w:rPr>
          <w:rFonts w:ascii="Arial" w:hAnsi="Arial" w:cs="Arial"/>
          <w:b/>
          <w:bCs/>
          <w:color w:val="000000" w:themeColor="text1"/>
          <w:sz w:val="22"/>
        </w:rPr>
      </w:pPr>
      <w:r w:rsidRPr="002F69DB">
        <w:rPr>
          <w:rFonts w:ascii="Arial" w:hAnsi="Arial" w:cs="Arial"/>
          <w:b/>
          <w:i/>
          <w:sz w:val="22"/>
          <w:u w:val="single"/>
        </w:rPr>
        <w:t>Registro de información en el etiquetado sobre recipientes y envases:</w:t>
      </w:r>
      <w:r w:rsidRPr="002F69DB">
        <w:rPr>
          <w:rFonts w:ascii="Arial" w:hAnsi="Arial" w:cs="Arial"/>
          <w:sz w:val="22"/>
        </w:rPr>
        <w:t xml:space="preserve"> El personal designado por el GAGAS deberá verificar que todos los recipientes y envases que contengan RESPEL con riesgo químico</w:t>
      </w:r>
      <w:r w:rsidR="005761BF" w:rsidRPr="002F69DB">
        <w:rPr>
          <w:rFonts w:ascii="Arial" w:hAnsi="Arial" w:cs="Arial"/>
          <w:sz w:val="22"/>
        </w:rPr>
        <w:t>,</w:t>
      </w:r>
      <w:r w:rsidRPr="002F69DB">
        <w:rPr>
          <w:rFonts w:ascii="Arial" w:hAnsi="Arial" w:cs="Arial"/>
          <w:sz w:val="22"/>
        </w:rPr>
        <w:t xml:space="preserve"> estén debidamente etiquetados</w:t>
      </w:r>
      <w:r w:rsidR="00AA39C0" w:rsidRPr="002F69DB">
        <w:rPr>
          <w:rFonts w:ascii="Arial" w:hAnsi="Arial" w:cs="Arial"/>
          <w:sz w:val="22"/>
        </w:rPr>
        <w:t xml:space="preserve"> en el momento de recibirlos, según los for</w:t>
      </w:r>
      <w:r w:rsidR="006D575D">
        <w:rPr>
          <w:rFonts w:ascii="Arial" w:hAnsi="Arial" w:cs="Arial"/>
          <w:sz w:val="22"/>
        </w:rPr>
        <w:t xml:space="preserve">matos definidos en las figuras 5, 6 y 7 </w:t>
      </w:r>
      <w:r w:rsidR="00AA3CED" w:rsidRPr="002F69DB">
        <w:rPr>
          <w:rFonts w:ascii="Arial" w:hAnsi="Arial" w:cs="Arial"/>
          <w:sz w:val="22"/>
        </w:rPr>
        <w:t>(formatos 1, 2, 3</w:t>
      </w:r>
      <w:r w:rsidR="00AA39C0" w:rsidRPr="002F69DB">
        <w:rPr>
          <w:rFonts w:ascii="Arial" w:hAnsi="Arial" w:cs="Arial"/>
          <w:sz w:val="22"/>
        </w:rPr>
        <w:t xml:space="preserve">), </w:t>
      </w:r>
      <w:r w:rsidRPr="002F69DB">
        <w:rPr>
          <w:rFonts w:ascii="Arial" w:hAnsi="Arial" w:cs="Arial"/>
          <w:sz w:val="22"/>
        </w:rPr>
        <w:t>y ubicarlos en el lugar correspondiente del sitio de almacenamiento</w:t>
      </w:r>
      <w:r w:rsidR="00AA39C0" w:rsidRPr="002F69DB">
        <w:rPr>
          <w:rFonts w:ascii="Arial" w:hAnsi="Arial" w:cs="Arial"/>
          <w:sz w:val="22"/>
        </w:rPr>
        <w:t>.</w:t>
      </w:r>
    </w:p>
    <w:p w14:paraId="59AC14C1" w14:textId="76A93FDF" w:rsidR="000047E7" w:rsidRPr="002F69DB" w:rsidRDefault="000047E7" w:rsidP="00CF5B82">
      <w:pPr>
        <w:autoSpaceDE w:val="0"/>
        <w:autoSpaceDN w:val="0"/>
        <w:adjustRightInd w:val="0"/>
        <w:spacing w:before="240" w:after="240"/>
        <w:jc w:val="both"/>
        <w:rPr>
          <w:rFonts w:ascii="Arial" w:hAnsi="Arial" w:cs="Arial"/>
          <w:bCs/>
          <w:sz w:val="22"/>
        </w:rPr>
      </w:pPr>
      <w:r w:rsidRPr="002F69DB">
        <w:rPr>
          <w:rFonts w:ascii="Arial" w:hAnsi="Arial" w:cs="Arial"/>
          <w:b/>
          <w:bCs/>
          <w:i/>
          <w:color w:val="000000" w:themeColor="text1"/>
          <w:sz w:val="22"/>
          <w:u w:val="single"/>
        </w:rPr>
        <w:t>Registro de información para el recibimiento de RESPEL con riesgo químico en los sitios de almacenamiento central en la UTP:</w:t>
      </w:r>
      <w:r w:rsidRPr="002F69DB">
        <w:rPr>
          <w:rFonts w:ascii="Arial" w:hAnsi="Arial" w:cs="Arial"/>
          <w:bCs/>
          <w:color w:val="000000" w:themeColor="text1"/>
          <w:sz w:val="22"/>
        </w:rPr>
        <w:t xml:space="preserve"> Los funcionarios encargados de recibir RESPEL en el sitio de almacenamiento central</w:t>
      </w:r>
      <w:r w:rsidR="008C75C1" w:rsidRPr="002F69DB">
        <w:rPr>
          <w:rFonts w:ascii="Arial" w:hAnsi="Arial" w:cs="Arial"/>
          <w:bCs/>
          <w:color w:val="000000" w:themeColor="text1"/>
          <w:sz w:val="22"/>
        </w:rPr>
        <w:t xml:space="preserve"> CAT,</w:t>
      </w:r>
      <w:r w:rsidRPr="002F69DB">
        <w:rPr>
          <w:rFonts w:ascii="Arial" w:hAnsi="Arial" w:cs="Arial"/>
          <w:bCs/>
          <w:color w:val="000000" w:themeColor="text1"/>
          <w:sz w:val="22"/>
        </w:rPr>
        <w:t xml:space="preserve"> ubicado en la Facultad de Bellas Artes y Humanidades, y en el sitio de almacenamiento central de RAEES ubicado en el Edificio Interdisciplinario, </w:t>
      </w:r>
      <w:r w:rsidRPr="002F69DB">
        <w:rPr>
          <w:rFonts w:ascii="Arial" w:hAnsi="Arial" w:cs="Arial"/>
          <w:bCs/>
          <w:sz w:val="22"/>
        </w:rPr>
        <w:t xml:space="preserve">deberán registrar el ingreso de residuos a cada sitio en el </w:t>
      </w:r>
      <w:hyperlink r:id="rId217" w:history="1">
        <w:r w:rsidR="00574623" w:rsidRPr="002F69DB">
          <w:rPr>
            <w:rStyle w:val="Hipervnculo"/>
            <w:rFonts w:ascii="Arial" w:hAnsi="Arial" w:cs="Arial"/>
            <w:sz w:val="22"/>
          </w:rPr>
          <w:t>formato RH1 (Anexo 4)</w:t>
        </w:r>
      </w:hyperlink>
      <w:r w:rsidR="00C1521D" w:rsidRPr="002F69DB">
        <w:rPr>
          <w:rFonts w:ascii="Arial" w:hAnsi="Arial" w:cs="Arial"/>
          <w:bCs/>
          <w:sz w:val="22"/>
        </w:rPr>
        <w:t xml:space="preserve">. </w:t>
      </w:r>
      <w:r w:rsidRPr="002F69DB">
        <w:rPr>
          <w:rFonts w:ascii="Arial" w:hAnsi="Arial" w:cs="Arial"/>
          <w:bCs/>
          <w:sz w:val="22"/>
        </w:rPr>
        <w:t xml:space="preserve">El personal designado por el GAGAS se encargará de solicitar mensualmente al </w:t>
      </w:r>
      <w:r w:rsidRPr="002F69DB">
        <w:rPr>
          <w:rFonts w:ascii="Arial" w:hAnsi="Arial" w:cs="Arial"/>
          <w:sz w:val="22"/>
        </w:rPr>
        <w:t>Técnico Administrativo de Servicios de la división de Gestión de Servicios Institucionales, el formato con el registro de los RAEES recibidos en el centro de acopio del Edificio Interdisciplinario, para proceder a la sistematización y registro digital</w:t>
      </w:r>
      <w:r w:rsidR="00574623" w:rsidRPr="002F69DB">
        <w:rPr>
          <w:rFonts w:ascii="Arial" w:hAnsi="Arial" w:cs="Arial"/>
          <w:sz w:val="22"/>
        </w:rPr>
        <w:t xml:space="preserve"> en este mismo formato</w:t>
      </w:r>
      <w:r w:rsidRPr="002F69DB">
        <w:rPr>
          <w:rFonts w:ascii="Arial" w:hAnsi="Arial" w:cs="Arial"/>
          <w:sz w:val="22"/>
        </w:rPr>
        <w:t>.</w:t>
      </w:r>
    </w:p>
    <w:p w14:paraId="39A5230E" w14:textId="080679E1" w:rsidR="000047E7" w:rsidRPr="002F69DB" w:rsidRDefault="000047E7" w:rsidP="00CF5B82">
      <w:pPr>
        <w:autoSpaceDE w:val="0"/>
        <w:autoSpaceDN w:val="0"/>
        <w:adjustRightInd w:val="0"/>
        <w:spacing w:before="240" w:after="240"/>
        <w:jc w:val="both"/>
        <w:rPr>
          <w:rFonts w:ascii="Arial" w:hAnsi="Arial" w:cs="Arial"/>
          <w:bCs/>
          <w:sz w:val="22"/>
        </w:rPr>
      </w:pPr>
      <w:r w:rsidRPr="002F69DB">
        <w:rPr>
          <w:rFonts w:ascii="Arial" w:hAnsi="Arial" w:cs="Arial"/>
          <w:b/>
          <w:bCs/>
          <w:i/>
          <w:color w:val="000000" w:themeColor="text1"/>
          <w:sz w:val="22"/>
          <w:u w:val="single"/>
        </w:rPr>
        <w:t>Registro de información durante la entrega de RESPEL con riesgo químico a gestores externos:</w:t>
      </w:r>
      <w:r w:rsidRPr="002F69DB">
        <w:rPr>
          <w:rFonts w:ascii="Arial" w:hAnsi="Arial" w:cs="Arial"/>
          <w:bCs/>
          <w:color w:val="000000" w:themeColor="text1"/>
          <w:sz w:val="22"/>
        </w:rPr>
        <w:t xml:space="preserve"> En el momento de realizar la entrega al gestor especializado que se encargará del manejo externo de los RESPEL, el funcionario designado por el GAGAS</w:t>
      </w:r>
      <w:r w:rsidR="008C75C1" w:rsidRPr="002F69DB">
        <w:rPr>
          <w:rFonts w:ascii="Arial" w:hAnsi="Arial" w:cs="Arial"/>
          <w:bCs/>
          <w:color w:val="000000" w:themeColor="text1"/>
          <w:sz w:val="22"/>
        </w:rPr>
        <w:t>, o el funcionario oficialmente delegado para este proceso,</w:t>
      </w:r>
      <w:r w:rsidRPr="002F69DB">
        <w:rPr>
          <w:rFonts w:ascii="Arial" w:hAnsi="Arial" w:cs="Arial"/>
          <w:bCs/>
          <w:color w:val="000000" w:themeColor="text1"/>
          <w:sz w:val="22"/>
        </w:rPr>
        <w:t xml:space="preserve"> se encargará de acompañar y verificar el proceso de pesaje y registro de la información del material a entregar en </w:t>
      </w:r>
      <w:r w:rsidRPr="002F69DB">
        <w:rPr>
          <w:rFonts w:ascii="Arial" w:hAnsi="Arial" w:cs="Arial"/>
          <w:bCs/>
          <w:sz w:val="22"/>
        </w:rPr>
        <w:t xml:space="preserve">el </w:t>
      </w:r>
      <w:hyperlink r:id="rId218" w:history="1">
        <w:r w:rsidR="00574623" w:rsidRPr="002F69DB">
          <w:rPr>
            <w:rStyle w:val="Hipervnculo"/>
            <w:rFonts w:ascii="Arial" w:hAnsi="Arial" w:cs="Arial"/>
            <w:sz w:val="22"/>
          </w:rPr>
          <w:t>formato RHPS (Anexo 5)</w:t>
        </w:r>
      </w:hyperlink>
      <w:r w:rsidR="00C1521D" w:rsidRPr="002F69DB">
        <w:rPr>
          <w:rFonts w:ascii="Arial" w:hAnsi="Arial" w:cs="Arial"/>
          <w:bCs/>
          <w:sz w:val="22"/>
        </w:rPr>
        <w:t>.</w:t>
      </w:r>
    </w:p>
    <w:p w14:paraId="0F3E9BFE"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bCs/>
          <w:sz w:val="22"/>
        </w:rPr>
        <w:t xml:space="preserve">Para la entrega de RAEES en el Edificio Interdisciplinario, el </w:t>
      </w:r>
      <w:r w:rsidRPr="002F69DB">
        <w:rPr>
          <w:rFonts w:ascii="Arial" w:hAnsi="Arial" w:cs="Arial"/>
          <w:sz w:val="22"/>
        </w:rPr>
        <w:t>Técnico Administrativo de Servicios de la división de Gestión de Servicios Institucionales deberá estar acompañado por el funcionario designado por el GAGAS. Después de la entrega, el Técnico Administrativo de Servicios conservará una copia del formato y el funcionario del GAGAS archivará el original, previa sistematización y registro digital.</w:t>
      </w:r>
    </w:p>
    <w:p w14:paraId="6FF312D2" w14:textId="77777777" w:rsidR="000047E7" w:rsidRPr="002F69DB" w:rsidRDefault="00A368B1" w:rsidP="00A55679">
      <w:pPr>
        <w:pStyle w:val="Ttulo2"/>
      </w:pPr>
      <w:bookmarkStart w:id="294" w:name="_Toc471943920"/>
      <w:r w:rsidRPr="002F69DB">
        <w:t>6.2</w:t>
      </w:r>
      <w:r w:rsidR="000047E7" w:rsidRPr="002F69DB">
        <w:t xml:space="preserve"> Sistema de consulta de información</w:t>
      </w:r>
      <w:bookmarkEnd w:id="294"/>
    </w:p>
    <w:p w14:paraId="1F298559" w14:textId="77777777" w:rsidR="0016426E" w:rsidRDefault="000047E7" w:rsidP="0016426E">
      <w:pPr>
        <w:autoSpaceDE w:val="0"/>
        <w:autoSpaceDN w:val="0"/>
        <w:adjustRightInd w:val="0"/>
        <w:spacing w:before="240" w:after="240"/>
        <w:jc w:val="both"/>
        <w:rPr>
          <w:rFonts w:ascii="Arial" w:hAnsi="Arial" w:cs="Arial"/>
          <w:sz w:val="22"/>
        </w:rPr>
      </w:pPr>
      <w:r w:rsidRPr="002F69DB">
        <w:rPr>
          <w:rFonts w:ascii="Arial" w:hAnsi="Arial" w:cs="Arial"/>
          <w:sz w:val="22"/>
        </w:rPr>
        <w:t xml:space="preserve">Para la gestión de la información relacionada con la generación y manejo interno y externo de los RESPEL </w:t>
      </w:r>
      <w:r w:rsidR="002E33DA">
        <w:rPr>
          <w:rFonts w:ascii="Arial" w:hAnsi="Arial" w:cs="Arial"/>
          <w:sz w:val="22"/>
        </w:rPr>
        <w:t>institucionales, se estructuró</w:t>
      </w:r>
      <w:r w:rsidRPr="002F69DB">
        <w:rPr>
          <w:rFonts w:ascii="Arial" w:hAnsi="Arial" w:cs="Arial"/>
          <w:sz w:val="22"/>
        </w:rPr>
        <w:t xml:space="preserve"> un sistema de información que permit</w:t>
      </w:r>
      <w:r w:rsidR="002E33DA">
        <w:rPr>
          <w:rFonts w:ascii="Arial" w:hAnsi="Arial" w:cs="Arial"/>
          <w:sz w:val="22"/>
        </w:rPr>
        <w:t>e</w:t>
      </w:r>
      <w:r w:rsidRPr="002F69DB">
        <w:rPr>
          <w:rFonts w:ascii="Arial" w:hAnsi="Arial" w:cs="Arial"/>
          <w:sz w:val="22"/>
        </w:rPr>
        <w:t xml:space="preserve"> el registro, consulta y generación de informes. Dicho sistema debe ser administrado de tal manera que los diferentes usuarios puedan acceder de manera virtual, a tra</w:t>
      </w:r>
      <w:r w:rsidR="0016426E">
        <w:rPr>
          <w:rFonts w:ascii="Arial" w:hAnsi="Arial" w:cs="Arial"/>
          <w:sz w:val="22"/>
        </w:rPr>
        <w:t xml:space="preserve">vés del sitio web institucional. </w:t>
      </w:r>
    </w:p>
    <w:p w14:paraId="54D9D228" w14:textId="60BC6E50" w:rsidR="0016426E" w:rsidRPr="0016426E" w:rsidRDefault="0016426E" w:rsidP="0016426E">
      <w:pPr>
        <w:autoSpaceDE w:val="0"/>
        <w:autoSpaceDN w:val="0"/>
        <w:adjustRightInd w:val="0"/>
        <w:spacing w:before="240" w:after="240"/>
        <w:jc w:val="both"/>
        <w:rPr>
          <w:rFonts w:ascii="Arial" w:hAnsi="Arial" w:cs="Arial"/>
          <w:sz w:val="22"/>
        </w:rPr>
      </w:pPr>
      <w:r>
        <w:rPr>
          <w:rFonts w:ascii="Arial" w:hAnsi="Arial" w:cs="Arial"/>
          <w:sz w:val="22"/>
        </w:rPr>
        <w:t xml:space="preserve">Para acceder al Sistema de Información de Gestión Ambiental –SIGA se debe ingresar al siguiente link: </w:t>
      </w:r>
      <w:hyperlink r:id="rId219" w:history="1">
        <w:r w:rsidRPr="001D311C">
          <w:rPr>
            <w:rStyle w:val="Hipervnculo"/>
            <w:rFonts w:ascii="Arial" w:hAnsi="Arial" w:cs="Arial"/>
            <w:sz w:val="22"/>
          </w:rPr>
          <w:t>http://app4.utp.edu.co/sigu/</w:t>
        </w:r>
      </w:hyperlink>
      <w:r>
        <w:rPr>
          <w:rFonts w:ascii="Arial" w:hAnsi="Arial" w:cs="Arial"/>
          <w:sz w:val="22"/>
        </w:rPr>
        <w:t xml:space="preserve"> e ingresar allí los datos de usuario y contraseña asignados a cada responsable de la entrega interna de cada dependencia generadora. Este </w:t>
      </w:r>
      <w:r>
        <w:rPr>
          <w:rFonts w:ascii="Arial" w:hAnsi="Arial" w:cs="Arial"/>
          <w:sz w:val="22"/>
        </w:rPr>
        <w:lastRenderedPageBreak/>
        <w:t>aplicativo permite el registro y almacenamiento de las cantidades y corrientes que genera la institución.</w:t>
      </w:r>
    </w:p>
    <w:p w14:paraId="6421C96C" w14:textId="48E64F5C" w:rsidR="000047E7" w:rsidRPr="002F69DB" w:rsidRDefault="00A368B1" w:rsidP="00A55679">
      <w:pPr>
        <w:pStyle w:val="Ttulo2"/>
      </w:pPr>
      <w:bookmarkStart w:id="295" w:name="_Toc471943921"/>
      <w:r w:rsidRPr="002F69DB">
        <w:t>6.3</w:t>
      </w:r>
      <w:r w:rsidR="000047E7" w:rsidRPr="002F69DB">
        <w:t xml:space="preserve"> Generación de informes RESPEL</w:t>
      </w:r>
      <w:bookmarkEnd w:id="295"/>
    </w:p>
    <w:p w14:paraId="7F391EB4" w14:textId="42D6754B" w:rsidR="000047E7" w:rsidRPr="002F69DB" w:rsidRDefault="00A368B1" w:rsidP="00A55679">
      <w:pPr>
        <w:pStyle w:val="Ttulo3"/>
      </w:pPr>
      <w:bookmarkStart w:id="296" w:name="_Toc471943922"/>
      <w:r w:rsidRPr="002F69DB">
        <w:t>6.3</w:t>
      </w:r>
      <w:r w:rsidR="000047E7" w:rsidRPr="002F69DB">
        <w:t>.1 Informe de Gestión Ambiental (IGA)</w:t>
      </w:r>
      <w:bookmarkEnd w:id="296"/>
    </w:p>
    <w:p w14:paraId="4D5BE3DD" w14:textId="3129FF16"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La institución deberá presentar anualmente, antes del 31 de marzo de cada año, un Informe de Gestión Ambiental (IGA) a la autoridad sanitaria, en este caso la Secretaría Municipal de Salud, tomando como referencia el modelo que se encuentra en el </w:t>
      </w:r>
      <w:hyperlink r:id="rId220" w:history="1">
        <w:r w:rsidRPr="002F69DB">
          <w:rPr>
            <w:rStyle w:val="Hipervnculo"/>
            <w:rFonts w:ascii="Arial" w:hAnsi="Arial" w:cs="Arial"/>
            <w:sz w:val="22"/>
          </w:rPr>
          <w:t xml:space="preserve">Anexo </w:t>
        </w:r>
        <w:r w:rsidR="005761BF" w:rsidRPr="002F69DB">
          <w:rPr>
            <w:rStyle w:val="Hipervnculo"/>
            <w:rFonts w:ascii="Arial" w:hAnsi="Arial" w:cs="Arial"/>
            <w:sz w:val="22"/>
          </w:rPr>
          <w:t>4</w:t>
        </w:r>
      </w:hyperlink>
      <w:r w:rsidR="00C1521D" w:rsidRPr="002F69DB">
        <w:rPr>
          <w:rFonts w:ascii="Arial" w:hAnsi="Arial" w:cs="Arial"/>
          <w:sz w:val="22"/>
        </w:rPr>
        <w:t>.</w:t>
      </w:r>
    </w:p>
    <w:p w14:paraId="59417485" w14:textId="77777777" w:rsidR="000047E7" w:rsidRPr="002F69DB" w:rsidRDefault="000047E7" w:rsidP="00CF5B82">
      <w:pPr>
        <w:autoSpaceDE w:val="0"/>
        <w:autoSpaceDN w:val="0"/>
        <w:adjustRightInd w:val="0"/>
        <w:spacing w:before="240" w:after="240"/>
        <w:jc w:val="both"/>
        <w:rPr>
          <w:rFonts w:ascii="Arial" w:hAnsi="Arial" w:cs="Arial"/>
          <w:b/>
          <w:color w:val="FFFF00"/>
          <w:sz w:val="22"/>
        </w:rPr>
      </w:pPr>
      <w:r w:rsidRPr="002F69DB">
        <w:rPr>
          <w:rFonts w:ascii="Arial" w:hAnsi="Arial" w:cs="Arial"/>
          <w:sz w:val="22"/>
        </w:rPr>
        <w:t>Los documentos de gestión interna y externa, que soportan y evidencian el cálculo de los anteriores indicadores, deben estar disponibles para ser presentados a las autoridades ambientales y sanitarias que los soliciten, por un periodo de hasta por cinco años posteriores a su expedición.</w:t>
      </w:r>
    </w:p>
    <w:p w14:paraId="3F1FE6FC" w14:textId="77777777" w:rsidR="000047E7" w:rsidRPr="002F69DB" w:rsidRDefault="00A368B1" w:rsidP="00A55679">
      <w:pPr>
        <w:pStyle w:val="Ttulo4"/>
      </w:pPr>
      <w:r w:rsidRPr="002F69DB">
        <w:t>6.3</w:t>
      </w:r>
      <w:r w:rsidR="000047E7" w:rsidRPr="002F69DB">
        <w:t>.1.1 Información disponible para la autoridad sanitaria</w:t>
      </w:r>
    </w:p>
    <w:p w14:paraId="45ED3520" w14:textId="48FB3FEC"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Teniendo en cuenta que la institución se encuentra normalmente en la categoría de mediano generador, debe tener disponible la siguiente para las autoridades sanitarias la siguiente información (Tabla </w:t>
      </w:r>
      <w:r w:rsidR="00A0728C" w:rsidRPr="002F69DB">
        <w:rPr>
          <w:rFonts w:ascii="Arial" w:hAnsi="Arial" w:cs="Arial"/>
          <w:sz w:val="22"/>
        </w:rPr>
        <w:t>5</w:t>
      </w:r>
      <w:r w:rsidR="00A95BBE">
        <w:rPr>
          <w:rFonts w:ascii="Arial" w:hAnsi="Arial" w:cs="Arial"/>
          <w:sz w:val="22"/>
        </w:rPr>
        <w:t>6</w:t>
      </w:r>
      <w:r w:rsidRPr="002F69DB">
        <w:rPr>
          <w:rFonts w:ascii="Arial" w:hAnsi="Arial" w:cs="Arial"/>
          <w:sz w:val="22"/>
        </w:rPr>
        <w:t>).</w:t>
      </w:r>
    </w:p>
    <w:p w14:paraId="381BF5D3" w14:textId="71F3EFEA" w:rsidR="000047E7" w:rsidRPr="002F69DB" w:rsidRDefault="00A90083" w:rsidP="00A90083">
      <w:pPr>
        <w:pStyle w:val="Epgrafe"/>
        <w:rPr>
          <w:rFonts w:ascii="Arial" w:hAnsi="Arial" w:cs="Arial"/>
          <w:i w:val="0"/>
          <w:color w:val="auto"/>
        </w:rPr>
      </w:pPr>
      <w:bookmarkStart w:id="297" w:name="_Toc423864332"/>
      <w:bookmarkStart w:id="298" w:name="_Toc490581828"/>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39</w:t>
      </w:r>
      <w:r w:rsidRPr="002F69DB">
        <w:rPr>
          <w:rFonts w:ascii="Arial" w:hAnsi="Arial" w:cs="Arial"/>
          <w:i w:val="0"/>
          <w:color w:val="auto"/>
        </w:rPr>
        <w:fldChar w:fldCharType="end"/>
      </w:r>
      <w:r w:rsidRPr="002F69DB">
        <w:rPr>
          <w:rFonts w:ascii="Arial" w:hAnsi="Arial" w:cs="Arial"/>
          <w:i w:val="0"/>
          <w:color w:val="auto"/>
        </w:rPr>
        <w:t>.</w:t>
      </w:r>
      <w:r w:rsidR="000047E7" w:rsidRPr="002F69DB">
        <w:rPr>
          <w:rFonts w:ascii="Arial" w:hAnsi="Arial" w:cs="Arial"/>
          <w:i w:val="0"/>
          <w:color w:val="auto"/>
        </w:rPr>
        <w:t xml:space="preserve"> Información disponible para la Autoridad Sanitaria</w:t>
      </w:r>
      <w:r w:rsidR="00A0728C" w:rsidRPr="002F69DB">
        <w:rPr>
          <w:rFonts w:ascii="Arial" w:hAnsi="Arial" w:cs="Arial"/>
          <w:i w:val="0"/>
          <w:color w:val="auto"/>
        </w:rPr>
        <w:t>. Plan Institucional de Gestión Integral de RESPEL – UTP. 2015.</w:t>
      </w:r>
      <w:bookmarkEnd w:id="297"/>
      <w:bookmarkEnd w:id="298"/>
    </w:p>
    <w:tbl>
      <w:tblPr>
        <w:tblStyle w:val="Tablaconcuadrcula"/>
        <w:tblW w:w="5000" w:type="pct"/>
        <w:tblLook w:val="04A0" w:firstRow="1" w:lastRow="0" w:firstColumn="1" w:lastColumn="0" w:noHBand="0" w:noVBand="1"/>
      </w:tblPr>
      <w:tblGrid>
        <w:gridCol w:w="3937"/>
        <w:gridCol w:w="5683"/>
      </w:tblGrid>
      <w:tr w:rsidR="000047E7" w:rsidRPr="002F69DB" w14:paraId="66F6ED7D" w14:textId="77777777" w:rsidTr="002F4AD3">
        <w:trPr>
          <w:trHeight w:val="266"/>
          <w:tblHeader/>
        </w:trPr>
        <w:tc>
          <w:tcPr>
            <w:tcW w:w="2046" w:type="pct"/>
            <w:shd w:val="clear" w:color="auto" w:fill="A6A6A6" w:themeFill="background1" w:themeFillShade="A6"/>
            <w:vAlign w:val="center"/>
          </w:tcPr>
          <w:p w14:paraId="23B27A64" w14:textId="77777777" w:rsidR="000047E7" w:rsidRPr="002F69DB" w:rsidRDefault="000047E7" w:rsidP="00CF5B82">
            <w:pPr>
              <w:pStyle w:val="Default"/>
              <w:jc w:val="center"/>
              <w:rPr>
                <w:sz w:val="20"/>
                <w:szCs w:val="20"/>
              </w:rPr>
            </w:pPr>
            <w:r w:rsidRPr="002F69DB">
              <w:rPr>
                <w:b/>
                <w:bCs/>
                <w:sz w:val="20"/>
                <w:szCs w:val="20"/>
              </w:rPr>
              <w:t>DESCRIPCIÓN</w:t>
            </w:r>
          </w:p>
        </w:tc>
        <w:tc>
          <w:tcPr>
            <w:tcW w:w="2954" w:type="pct"/>
            <w:shd w:val="clear" w:color="auto" w:fill="A6A6A6" w:themeFill="background1" w:themeFillShade="A6"/>
            <w:vAlign w:val="center"/>
          </w:tcPr>
          <w:p w14:paraId="110E26E6" w14:textId="77777777" w:rsidR="000047E7" w:rsidRPr="002F69DB" w:rsidRDefault="000047E7" w:rsidP="00CF5B82">
            <w:pPr>
              <w:pStyle w:val="Default"/>
              <w:jc w:val="center"/>
              <w:rPr>
                <w:sz w:val="20"/>
                <w:szCs w:val="20"/>
              </w:rPr>
            </w:pPr>
            <w:r w:rsidRPr="002F69DB">
              <w:rPr>
                <w:b/>
                <w:bCs/>
                <w:sz w:val="20"/>
                <w:szCs w:val="20"/>
              </w:rPr>
              <w:t>INFORMACIÓN QUE DEBE ESTAR DISPONIBLE EN EL ESTABLECIMIENTO</w:t>
            </w:r>
          </w:p>
        </w:tc>
      </w:tr>
      <w:tr w:rsidR="000047E7" w:rsidRPr="002F69DB" w14:paraId="713E1987" w14:textId="77777777" w:rsidTr="002F4AD3">
        <w:trPr>
          <w:trHeight w:val="109"/>
        </w:trPr>
        <w:tc>
          <w:tcPr>
            <w:tcW w:w="2046" w:type="pct"/>
            <w:vAlign w:val="center"/>
          </w:tcPr>
          <w:p w14:paraId="2A01CD7F" w14:textId="77777777" w:rsidR="000047E7" w:rsidRPr="002F69DB" w:rsidRDefault="000047E7" w:rsidP="00CF5B82">
            <w:pPr>
              <w:pStyle w:val="Default"/>
              <w:rPr>
                <w:sz w:val="20"/>
                <w:szCs w:val="20"/>
              </w:rPr>
            </w:pPr>
            <w:r w:rsidRPr="002F69DB">
              <w:rPr>
                <w:sz w:val="20"/>
                <w:szCs w:val="20"/>
              </w:rPr>
              <w:t>Compromiso institucional</w:t>
            </w:r>
          </w:p>
        </w:tc>
        <w:tc>
          <w:tcPr>
            <w:tcW w:w="2954" w:type="pct"/>
            <w:vAlign w:val="center"/>
          </w:tcPr>
          <w:p w14:paraId="223548FF" w14:textId="77777777" w:rsidR="000047E7" w:rsidRPr="002F69DB" w:rsidRDefault="000047E7" w:rsidP="005761BF">
            <w:pPr>
              <w:pStyle w:val="Default"/>
              <w:rPr>
                <w:b/>
                <w:sz w:val="20"/>
                <w:szCs w:val="20"/>
              </w:rPr>
            </w:pPr>
            <w:r w:rsidRPr="002F69DB">
              <w:rPr>
                <w:sz w:val="20"/>
                <w:szCs w:val="20"/>
              </w:rPr>
              <w:t>Documento donde se refleje la adopció</w:t>
            </w:r>
            <w:r w:rsidR="005761BF" w:rsidRPr="002F69DB">
              <w:rPr>
                <w:sz w:val="20"/>
                <w:szCs w:val="20"/>
              </w:rPr>
              <w:t>n del compromiso institucional.</w:t>
            </w:r>
          </w:p>
        </w:tc>
      </w:tr>
      <w:tr w:rsidR="000047E7" w:rsidRPr="002F69DB" w14:paraId="15E756AB" w14:textId="77777777" w:rsidTr="002F4AD3">
        <w:tc>
          <w:tcPr>
            <w:tcW w:w="2046" w:type="pct"/>
            <w:vAlign w:val="center"/>
          </w:tcPr>
          <w:p w14:paraId="76664767" w14:textId="77777777" w:rsidR="000047E7" w:rsidRPr="002F69DB" w:rsidRDefault="000047E7" w:rsidP="00CF5B82">
            <w:pPr>
              <w:pStyle w:val="Default"/>
              <w:rPr>
                <w:sz w:val="20"/>
                <w:szCs w:val="20"/>
              </w:rPr>
            </w:pPr>
            <w:r w:rsidRPr="002F69DB">
              <w:rPr>
                <w:sz w:val="20"/>
                <w:szCs w:val="20"/>
              </w:rPr>
              <w:t>Grupo de gestión interna de residuos</w:t>
            </w:r>
          </w:p>
        </w:tc>
        <w:tc>
          <w:tcPr>
            <w:tcW w:w="2954" w:type="pct"/>
            <w:vAlign w:val="center"/>
          </w:tcPr>
          <w:p w14:paraId="4CCE21E5" w14:textId="77777777" w:rsidR="000047E7" w:rsidRPr="002F69DB" w:rsidRDefault="000047E7" w:rsidP="00CF5B82">
            <w:pPr>
              <w:pStyle w:val="Default"/>
              <w:rPr>
                <w:sz w:val="20"/>
                <w:szCs w:val="20"/>
              </w:rPr>
            </w:pPr>
            <w:r w:rsidRPr="002F69DB">
              <w:rPr>
                <w:sz w:val="20"/>
                <w:szCs w:val="20"/>
              </w:rPr>
              <w:t>- Acta de conformación del grupo de gestión interna de residuos</w:t>
            </w:r>
          </w:p>
          <w:p w14:paraId="1AF72230" w14:textId="77777777" w:rsidR="000047E7" w:rsidRPr="002F69DB" w:rsidRDefault="000047E7" w:rsidP="00CF5B82">
            <w:pPr>
              <w:pStyle w:val="Default"/>
              <w:rPr>
                <w:sz w:val="20"/>
                <w:szCs w:val="20"/>
              </w:rPr>
            </w:pPr>
            <w:r w:rsidRPr="002F69DB">
              <w:rPr>
                <w:sz w:val="20"/>
                <w:szCs w:val="20"/>
              </w:rPr>
              <w:t>- Actas de reuniones con sus respectivos soportes de los temas tratados y del seguimiento a los compromisos</w:t>
            </w:r>
          </w:p>
        </w:tc>
      </w:tr>
      <w:tr w:rsidR="000047E7" w:rsidRPr="002F69DB" w14:paraId="55359672" w14:textId="77777777" w:rsidTr="002F4AD3">
        <w:tc>
          <w:tcPr>
            <w:tcW w:w="2046" w:type="pct"/>
            <w:vAlign w:val="center"/>
          </w:tcPr>
          <w:p w14:paraId="66F49FAE" w14:textId="77777777" w:rsidR="000047E7" w:rsidRPr="002F69DB" w:rsidRDefault="000047E7" w:rsidP="00CF5B82">
            <w:pPr>
              <w:pStyle w:val="Default"/>
              <w:rPr>
                <w:sz w:val="20"/>
                <w:szCs w:val="20"/>
              </w:rPr>
            </w:pPr>
            <w:r w:rsidRPr="002F69DB">
              <w:rPr>
                <w:sz w:val="20"/>
                <w:szCs w:val="20"/>
              </w:rPr>
              <w:t>Diagnostico Plan de gestión integral de residuos generados en atención en salud y otras actividades</w:t>
            </w:r>
          </w:p>
        </w:tc>
        <w:tc>
          <w:tcPr>
            <w:tcW w:w="2954" w:type="pct"/>
            <w:vAlign w:val="center"/>
          </w:tcPr>
          <w:p w14:paraId="519ED3F1" w14:textId="77777777" w:rsidR="000047E7" w:rsidRPr="002F69DB" w:rsidRDefault="000047E7" w:rsidP="00CF5B82">
            <w:pPr>
              <w:pStyle w:val="Default"/>
              <w:rPr>
                <w:sz w:val="20"/>
                <w:szCs w:val="20"/>
              </w:rPr>
            </w:pPr>
            <w:r w:rsidRPr="002F69DB">
              <w:rPr>
                <w:sz w:val="20"/>
                <w:szCs w:val="20"/>
              </w:rPr>
              <w:t>Diagnóstico del Plan de Gestión Integral de RESPEL, con los elementos que den cumplimiento a lo establecido por la autoridad ambiental</w:t>
            </w:r>
          </w:p>
        </w:tc>
      </w:tr>
      <w:tr w:rsidR="000047E7" w:rsidRPr="002F69DB" w14:paraId="42CA3E0F" w14:textId="77777777" w:rsidTr="002F4AD3">
        <w:trPr>
          <w:trHeight w:val="109"/>
        </w:trPr>
        <w:tc>
          <w:tcPr>
            <w:tcW w:w="2046" w:type="pct"/>
            <w:vAlign w:val="center"/>
          </w:tcPr>
          <w:p w14:paraId="03D981B6" w14:textId="77777777" w:rsidR="000047E7" w:rsidRPr="002F69DB" w:rsidRDefault="000047E7" w:rsidP="00CF5B82">
            <w:pPr>
              <w:pStyle w:val="Default"/>
              <w:rPr>
                <w:sz w:val="20"/>
                <w:szCs w:val="20"/>
              </w:rPr>
            </w:pPr>
            <w:r w:rsidRPr="002F69DB">
              <w:rPr>
                <w:sz w:val="20"/>
                <w:szCs w:val="20"/>
              </w:rPr>
              <w:t>Programa de capacitación y socialización</w:t>
            </w:r>
          </w:p>
        </w:tc>
        <w:tc>
          <w:tcPr>
            <w:tcW w:w="2954" w:type="pct"/>
            <w:vAlign w:val="center"/>
          </w:tcPr>
          <w:p w14:paraId="4A51E4FB" w14:textId="77777777" w:rsidR="000047E7" w:rsidRPr="002F69DB" w:rsidRDefault="000047E7" w:rsidP="00CF5B82">
            <w:pPr>
              <w:pStyle w:val="Default"/>
              <w:rPr>
                <w:sz w:val="20"/>
                <w:szCs w:val="20"/>
              </w:rPr>
            </w:pPr>
            <w:r w:rsidRPr="002F69DB">
              <w:rPr>
                <w:sz w:val="20"/>
                <w:szCs w:val="20"/>
              </w:rPr>
              <w:t>Programa de capacitación y socialización, con los soportes de su implementación</w:t>
            </w:r>
          </w:p>
        </w:tc>
      </w:tr>
      <w:tr w:rsidR="000047E7" w:rsidRPr="002F69DB" w14:paraId="121D2FA4" w14:textId="77777777" w:rsidTr="002F4AD3">
        <w:tc>
          <w:tcPr>
            <w:tcW w:w="2046" w:type="pct"/>
            <w:vAlign w:val="center"/>
          </w:tcPr>
          <w:p w14:paraId="63BBAD39" w14:textId="77777777" w:rsidR="000047E7" w:rsidRPr="002F69DB" w:rsidRDefault="000047E7" w:rsidP="00CF5B82">
            <w:pPr>
              <w:pStyle w:val="Default"/>
              <w:rPr>
                <w:sz w:val="20"/>
                <w:szCs w:val="20"/>
              </w:rPr>
            </w:pPr>
            <w:r w:rsidRPr="002F69DB">
              <w:rPr>
                <w:sz w:val="20"/>
                <w:szCs w:val="20"/>
              </w:rPr>
              <w:t>Plan de contingencias</w:t>
            </w:r>
          </w:p>
        </w:tc>
        <w:tc>
          <w:tcPr>
            <w:tcW w:w="2954" w:type="pct"/>
            <w:vAlign w:val="center"/>
          </w:tcPr>
          <w:p w14:paraId="31F15380" w14:textId="77777777" w:rsidR="000047E7" w:rsidRPr="002F69DB" w:rsidRDefault="000047E7" w:rsidP="00CF5B82">
            <w:pPr>
              <w:pStyle w:val="Default"/>
              <w:rPr>
                <w:sz w:val="20"/>
                <w:szCs w:val="20"/>
              </w:rPr>
            </w:pPr>
            <w:r w:rsidRPr="002F69DB">
              <w:rPr>
                <w:sz w:val="20"/>
                <w:szCs w:val="20"/>
              </w:rPr>
              <w:t>Programa de atención a contingencias, con los soportes de su implementación</w:t>
            </w:r>
          </w:p>
        </w:tc>
      </w:tr>
      <w:tr w:rsidR="000047E7" w:rsidRPr="002F69DB" w14:paraId="23A1611D" w14:textId="77777777" w:rsidTr="002F4AD3">
        <w:tc>
          <w:tcPr>
            <w:tcW w:w="2046" w:type="pct"/>
            <w:vAlign w:val="center"/>
          </w:tcPr>
          <w:p w14:paraId="04B96DC4" w14:textId="77777777" w:rsidR="000047E7" w:rsidRPr="002F69DB" w:rsidRDefault="000047E7" w:rsidP="00CF5B82">
            <w:pPr>
              <w:pStyle w:val="Default"/>
              <w:rPr>
                <w:sz w:val="20"/>
                <w:szCs w:val="20"/>
              </w:rPr>
            </w:pPr>
            <w:r w:rsidRPr="002F69DB">
              <w:rPr>
                <w:sz w:val="20"/>
                <w:szCs w:val="20"/>
              </w:rPr>
              <w:t>Programa de seguridad y salud del trabajador</w:t>
            </w:r>
          </w:p>
        </w:tc>
        <w:tc>
          <w:tcPr>
            <w:tcW w:w="2954" w:type="pct"/>
            <w:vAlign w:val="center"/>
          </w:tcPr>
          <w:p w14:paraId="58B49ABE" w14:textId="77777777" w:rsidR="000047E7" w:rsidRPr="002F69DB" w:rsidRDefault="000047E7" w:rsidP="00565053">
            <w:pPr>
              <w:pStyle w:val="Default"/>
              <w:rPr>
                <w:b/>
                <w:sz w:val="20"/>
                <w:szCs w:val="20"/>
              </w:rPr>
            </w:pPr>
            <w:r w:rsidRPr="002F69DB">
              <w:rPr>
                <w:sz w:val="20"/>
                <w:szCs w:val="20"/>
              </w:rPr>
              <w:t xml:space="preserve">Programa de seguridad y salud al trabajador, con los soportes de su </w:t>
            </w:r>
            <w:r w:rsidR="00565053" w:rsidRPr="002F69DB">
              <w:rPr>
                <w:sz w:val="20"/>
                <w:szCs w:val="20"/>
              </w:rPr>
              <w:t>implementación.</w:t>
            </w:r>
          </w:p>
        </w:tc>
      </w:tr>
      <w:tr w:rsidR="000047E7" w:rsidRPr="002F69DB" w14:paraId="7FA9585B" w14:textId="77777777" w:rsidTr="002F4AD3">
        <w:tc>
          <w:tcPr>
            <w:tcW w:w="2046" w:type="pct"/>
            <w:vAlign w:val="center"/>
          </w:tcPr>
          <w:p w14:paraId="01175335" w14:textId="77777777" w:rsidR="000047E7" w:rsidRPr="002F69DB" w:rsidRDefault="000047E7" w:rsidP="00CF5B82">
            <w:pPr>
              <w:pStyle w:val="Default"/>
              <w:rPr>
                <w:sz w:val="20"/>
                <w:szCs w:val="20"/>
              </w:rPr>
            </w:pPr>
            <w:r w:rsidRPr="002F69DB">
              <w:rPr>
                <w:sz w:val="20"/>
                <w:szCs w:val="20"/>
              </w:rPr>
              <w:t>Cronograma</w:t>
            </w:r>
          </w:p>
        </w:tc>
        <w:tc>
          <w:tcPr>
            <w:tcW w:w="2954" w:type="pct"/>
            <w:vAlign w:val="center"/>
          </w:tcPr>
          <w:p w14:paraId="76DFB82C" w14:textId="77777777" w:rsidR="000047E7" w:rsidRPr="002F69DB" w:rsidRDefault="000047E7" w:rsidP="00565053">
            <w:pPr>
              <w:pStyle w:val="Default"/>
              <w:rPr>
                <w:b/>
                <w:sz w:val="20"/>
                <w:szCs w:val="20"/>
              </w:rPr>
            </w:pPr>
            <w:r w:rsidRPr="002F69DB">
              <w:rPr>
                <w:sz w:val="20"/>
                <w:szCs w:val="20"/>
              </w:rPr>
              <w:t>Cronograma con la descripción de las actividades que evidencie el cumplimiento del presente Plan Institucional de Gestión Integral RESPEL</w:t>
            </w:r>
            <w:r w:rsidR="00565053" w:rsidRPr="002F69DB">
              <w:rPr>
                <w:sz w:val="20"/>
                <w:szCs w:val="20"/>
              </w:rPr>
              <w:t>.</w:t>
            </w:r>
          </w:p>
        </w:tc>
      </w:tr>
      <w:tr w:rsidR="000047E7" w:rsidRPr="002F69DB" w14:paraId="178B48FC" w14:textId="77777777" w:rsidTr="002F4AD3">
        <w:tc>
          <w:tcPr>
            <w:tcW w:w="2046" w:type="pct"/>
            <w:vAlign w:val="center"/>
          </w:tcPr>
          <w:p w14:paraId="1EAFA7DA" w14:textId="77777777" w:rsidR="000047E7" w:rsidRPr="002F69DB" w:rsidRDefault="000047E7" w:rsidP="00CF5B82">
            <w:pPr>
              <w:pStyle w:val="Default"/>
              <w:rPr>
                <w:sz w:val="20"/>
                <w:szCs w:val="20"/>
              </w:rPr>
            </w:pPr>
            <w:r w:rsidRPr="002F69DB">
              <w:rPr>
                <w:sz w:val="20"/>
                <w:szCs w:val="20"/>
              </w:rPr>
              <w:t>Programa de auditorías para la gestión de residuos</w:t>
            </w:r>
          </w:p>
        </w:tc>
        <w:tc>
          <w:tcPr>
            <w:tcW w:w="2954" w:type="pct"/>
            <w:vAlign w:val="center"/>
          </w:tcPr>
          <w:p w14:paraId="53C7155C" w14:textId="77777777" w:rsidR="000047E7" w:rsidRPr="002F69DB" w:rsidRDefault="000047E7" w:rsidP="00CF5B82">
            <w:pPr>
              <w:pStyle w:val="Default"/>
              <w:rPr>
                <w:sz w:val="20"/>
                <w:szCs w:val="20"/>
              </w:rPr>
            </w:pPr>
            <w:r w:rsidRPr="002F69DB">
              <w:rPr>
                <w:sz w:val="20"/>
                <w:szCs w:val="20"/>
              </w:rPr>
              <w:t>Documento consolidado y sus soportes</w:t>
            </w:r>
          </w:p>
        </w:tc>
      </w:tr>
      <w:tr w:rsidR="000047E7" w:rsidRPr="002F69DB" w14:paraId="503AA5AF" w14:textId="77777777" w:rsidTr="002F4AD3">
        <w:tc>
          <w:tcPr>
            <w:tcW w:w="2046" w:type="pct"/>
            <w:vAlign w:val="center"/>
          </w:tcPr>
          <w:p w14:paraId="557BA7DD" w14:textId="77777777" w:rsidR="000047E7" w:rsidRPr="002F69DB" w:rsidRDefault="000047E7" w:rsidP="00CF5B82">
            <w:pPr>
              <w:pStyle w:val="Default"/>
              <w:rPr>
                <w:sz w:val="20"/>
                <w:szCs w:val="20"/>
              </w:rPr>
            </w:pPr>
            <w:r w:rsidRPr="002F69DB">
              <w:rPr>
                <w:sz w:val="20"/>
                <w:szCs w:val="20"/>
              </w:rPr>
              <w:t xml:space="preserve">Seguimiento a los Indicadores de Gestión </w:t>
            </w:r>
            <w:r w:rsidRPr="002F69DB">
              <w:rPr>
                <w:sz w:val="20"/>
                <w:szCs w:val="20"/>
              </w:rPr>
              <w:lastRenderedPageBreak/>
              <w:t>Interna de residuos</w:t>
            </w:r>
          </w:p>
        </w:tc>
        <w:tc>
          <w:tcPr>
            <w:tcW w:w="2954" w:type="pct"/>
            <w:vAlign w:val="center"/>
          </w:tcPr>
          <w:p w14:paraId="03E3AB98" w14:textId="77777777" w:rsidR="000047E7" w:rsidRPr="002F69DB" w:rsidRDefault="000047E7" w:rsidP="00CF5B82">
            <w:pPr>
              <w:pStyle w:val="Default"/>
              <w:rPr>
                <w:sz w:val="20"/>
                <w:szCs w:val="20"/>
              </w:rPr>
            </w:pPr>
            <w:r w:rsidRPr="002F69DB">
              <w:rPr>
                <w:sz w:val="20"/>
                <w:szCs w:val="20"/>
              </w:rPr>
              <w:lastRenderedPageBreak/>
              <w:t>Documento consolidado y sus soportes</w:t>
            </w:r>
          </w:p>
        </w:tc>
      </w:tr>
    </w:tbl>
    <w:p w14:paraId="74F2FEA4" w14:textId="77777777" w:rsidR="000047E7" w:rsidRPr="002F69DB" w:rsidRDefault="000047E7" w:rsidP="000047E7">
      <w:pPr>
        <w:spacing w:line="240" w:lineRule="auto"/>
        <w:jc w:val="both"/>
        <w:rPr>
          <w:rFonts w:ascii="Arial" w:hAnsi="Arial" w:cs="Arial"/>
          <w:bCs/>
          <w:i/>
          <w:sz w:val="18"/>
          <w:szCs w:val="18"/>
        </w:rPr>
      </w:pPr>
      <w:r w:rsidRPr="002F69DB">
        <w:rPr>
          <w:rFonts w:ascii="Arial" w:hAnsi="Arial" w:cs="Arial"/>
          <w:bCs/>
          <w:i/>
          <w:sz w:val="18"/>
          <w:szCs w:val="18"/>
        </w:rPr>
        <w:lastRenderedPageBreak/>
        <w:t>Fuente: Proyecto de manual para la gestión integral de residuos generados en la atención de salud y otras actividades. MINAMBIENTE – MINSALUD. 2014.</w:t>
      </w:r>
    </w:p>
    <w:p w14:paraId="291FD224" w14:textId="77777777" w:rsidR="000047E7" w:rsidRPr="002F69DB" w:rsidRDefault="00A368B1" w:rsidP="00A55679">
      <w:pPr>
        <w:pStyle w:val="Ttulo4"/>
      </w:pPr>
      <w:r w:rsidRPr="002F69DB">
        <w:t>6.3</w:t>
      </w:r>
      <w:r w:rsidR="000047E7" w:rsidRPr="002F69DB">
        <w:t>.1.2 Información disponible para la autoridad ambiental</w:t>
      </w:r>
    </w:p>
    <w:p w14:paraId="44CD6C98"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La institución debe tener disponible la siguiente información para la Autoridad Ambiental competente, para cuando esta realice las actividades propias de control y seguimiento ambiental: </w:t>
      </w:r>
    </w:p>
    <w:p w14:paraId="17CBE1EE" w14:textId="77777777" w:rsidR="000047E7" w:rsidRPr="002F69DB" w:rsidRDefault="000047E7" w:rsidP="00AF5EC9">
      <w:pPr>
        <w:pStyle w:val="Prrafodelista"/>
        <w:numPr>
          <w:ilvl w:val="0"/>
          <w:numId w:val="24"/>
        </w:numPr>
        <w:autoSpaceDE w:val="0"/>
        <w:autoSpaceDN w:val="0"/>
        <w:adjustRightInd w:val="0"/>
        <w:spacing w:before="240" w:after="240"/>
        <w:jc w:val="both"/>
        <w:rPr>
          <w:rFonts w:ascii="Arial" w:hAnsi="Arial" w:cs="Arial"/>
          <w:sz w:val="22"/>
        </w:rPr>
      </w:pPr>
      <w:r w:rsidRPr="002F69DB">
        <w:rPr>
          <w:rFonts w:ascii="Arial" w:hAnsi="Arial" w:cs="Arial"/>
          <w:sz w:val="22"/>
        </w:rPr>
        <w:t>El Plan de Gestión Integral de Residuos generados en atención en salud y otras actividades.</w:t>
      </w:r>
    </w:p>
    <w:p w14:paraId="03A731B8" w14:textId="77777777" w:rsidR="000047E7" w:rsidRPr="002F69DB" w:rsidRDefault="000047E7" w:rsidP="00AF5EC9">
      <w:pPr>
        <w:pStyle w:val="Prrafodelista"/>
        <w:numPr>
          <w:ilvl w:val="0"/>
          <w:numId w:val="24"/>
        </w:numPr>
        <w:autoSpaceDE w:val="0"/>
        <w:autoSpaceDN w:val="0"/>
        <w:adjustRightInd w:val="0"/>
        <w:spacing w:before="240" w:after="240"/>
        <w:jc w:val="both"/>
        <w:rPr>
          <w:rFonts w:ascii="Arial" w:hAnsi="Arial" w:cs="Arial"/>
          <w:sz w:val="22"/>
        </w:rPr>
      </w:pPr>
      <w:r w:rsidRPr="002F69DB">
        <w:rPr>
          <w:rFonts w:ascii="Arial" w:hAnsi="Arial" w:cs="Arial"/>
          <w:sz w:val="22"/>
        </w:rPr>
        <w:t xml:space="preserve">Información que soporte el cumplimiento a las disposiciones establecidas en la Resolución 1362 de 2007 sobre el Registro de Generadores de Residuos o Desechos Peligrosos. </w:t>
      </w:r>
    </w:p>
    <w:p w14:paraId="402B138B" w14:textId="77777777" w:rsidR="000047E7" w:rsidRPr="002F69DB" w:rsidRDefault="000047E7" w:rsidP="00AF5EC9">
      <w:pPr>
        <w:pStyle w:val="Prrafodelista"/>
        <w:numPr>
          <w:ilvl w:val="0"/>
          <w:numId w:val="24"/>
        </w:numPr>
        <w:autoSpaceDE w:val="0"/>
        <w:autoSpaceDN w:val="0"/>
        <w:adjustRightInd w:val="0"/>
        <w:spacing w:before="240" w:after="240"/>
        <w:jc w:val="both"/>
        <w:rPr>
          <w:rFonts w:ascii="Arial" w:hAnsi="Arial" w:cs="Arial"/>
          <w:sz w:val="22"/>
        </w:rPr>
      </w:pPr>
      <w:r w:rsidRPr="002F69DB">
        <w:rPr>
          <w:rFonts w:ascii="Arial" w:hAnsi="Arial" w:cs="Arial"/>
          <w:sz w:val="22"/>
        </w:rPr>
        <w:t>Certificaciones de almacenamiento, aprovechamiento, tratamiento y disposición final de los residuos o desechos peligrosos y RAEE emitidas por los gestores autorizados.</w:t>
      </w:r>
    </w:p>
    <w:p w14:paraId="4F99A213" w14:textId="77777777" w:rsidR="000047E7" w:rsidRPr="002F69DB" w:rsidRDefault="000047E7" w:rsidP="00AF5EC9">
      <w:pPr>
        <w:pStyle w:val="Prrafodelista"/>
        <w:numPr>
          <w:ilvl w:val="0"/>
          <w:numId w:val="24"/>
        </w:numPr>
        <w:autoSpaceDE w:val="0"/>
        <w:autoSpaceDN w:val="0"/>
        <w:adjustRightInd w:val="0"/>
        <w:spacing w:before="240" w:after="240"/>
        <w:jc w:val="both"/>
        <w:rPr>
          <w:rFonts w:ascii="Arial" w:hAnsi="Arial" w:cs="Arial"/>
          <w:sz w:val="22"/>
        </w:rPr>
      </w:pPr>
      <w:r w:rsidRPr="002F69DB">
        <w:rPr>
          <w:rFonts w:ascii="Arial" w:hAnsi="Arial" w:cs="Arial"/>
          <w:sz w:val="22"/>
        </w:rPr>
        <w:t>Copia de comprobantes de recolección entregados por el transportador de residuos o desechos peligrosos con riesgo biológico o infeccioso.</w:t>
      </w:r>
    </w:p>
    <w:p w14:paraId="53EB7FEE" w14:textId="77777777" w:rsidR="000047E7" w:rsidRPr="002F69DB" w:rsidRDefault="000047E7" w:rsidP="00AF5EC9">
      <w:pPr>
        <w:pStyle w:val="Prrafodelista"/>
        <w:numPr>
          <w:ilvl w:val="0"/>
          <w:numId w:val="24"/>
        </w:numPr>
        <w:autoSpaceDE w:val="0"/>
        <w:autoSpaceDN w:val="0"/>
        <w:adjustRightInd w:val="0"/>
        <w:spacing w:before="240" w:after="240"/>
        <w:jc w:val="both"/>
        <w:rPr>
          <w:rFonts w:ascii="Arial" w:hAnsi="Arial" w:cs="Arial"/>
          <w:sz w:val="22"/>
        </w:rPr>
      </w:pPr>
      <w:r w:rsidRPr="002F69DB">
        <w:rPr>
          <w:rFonts w:ascii="Arial" w:hAnsi="Arial" w:cs="Arial"/>
          <w:sz w:val="22"/>
        </w:rPr>
        <w:t xml:space="preserve">Constancias de recibido o registro fotográfico y formato diligenciado según aplique, que soporte la entrega de residuos sujetos a planes </w:t>
      </w:r>
      <w:r w:rsidR="008C75C1" w:rsidRPr="002F69DB">
        <w:rPr>
          <w:rFonts w:ascii="Arial" w:hAnsi="Arial" w:cs="Arial"/>
          <w:sz w:val="22"/>
        </w:rPr>
        <w:t>pos</w:t>
      </w:r>
      <w:r w:rsidR="008E17DB" w:rsidRPr="002F69DB">
        <w:rPr>
          <w:rFonts w:ascii="Arial" w:hAnsi="Arial" w:cs="Arial"/>
          <w:sz w:val="22"/>
        </w:rPr>
        <w:t xml:space="preserve"> </w:t>
      </w:r>
      <w:r w:rsidR="004A05CD" w:rsidRPr="002F69DB">
        <w:rPr>
          <w:rFonts w:ascii="Arial" w:hAnsi="Arial" w:cs="Arial"/>
          <w:sz w:val="22"/>
        </w:rPr>
        <w:t>consumo</w:t>
      </w:r>
      <w:r w:rsidRPr="002F69DB">
        <w:rPr>
          <w:rFonts w:ascii="Arial" w:hAnsi="Arial" w:cs="Arial"/>
          <w:sz w:val="22"/>
        </w:rPr>
        <w:t xml:space="preserve"> o sistemas de recolección selectiva aprobados por la ANLA.</w:t>
      </w:r>
    </w:p>
    <w:p w14:paraId="0C979CD0" w14:textId="77777777" w:rsidR="000047E7" w:rsidRPr="002F69DB" w:rsidRDefault="000047E7" w:rsidP="00AF5EC9">
      <w:pPr>
        <w:pStyle w:val="Prrafodelista"/>
        <w:numPr>
          <w:ilvl w:val="0"/>
          <w:numId w:val="24"/>
        </w:numPr>
        <w:autoSpaceDE w:val="0"/>
        <w:autoSpaceDN w:val="0"/>
        <w:adjustRightInd w:val="0"/>
        <w:spacing w:before="240" w:after="240"/>
        <w:jc w:val="both"/>
        <w:rPr>
          <w:rFonts w:ascii="Arial" w:hAnsi="Arial" w:cs="Arial"/>
          <w:sz w:val="22"/>
        </w:rPr>
      </w:pPr>
      <w:r w:rsidRPr="002F69DB">
        <w:rPr>
          <w:rFonts w:ascii="Arial" w:hAnsi="Arial" w:cs="Arial"/>
          <w:sz w:val="22"/>
        </w:rPr>
        <w:t xml:space="preserve">Cualquier otra información que requiera la Autoridad Ambiental en el marco de las actividades de control y seguimiento ambiental en materia de residuos peligrosos, según la normativa vigente. </w:t>
      </w:r>
    </w:p>
    <w:p w14:paraId="2F6798C0" w14:textId="77777777" w:rsidR="000047E7" w:rsidRPr="002F69DB" w:rsidRDefault="00A368B1" w:rsidP="00A55679">
      <w:pPr>
        <w:pStyle w:val="Ttulo3"/>
      </w:pPr>
      <w:bookmarkStart w:id="299" w:name="_Toc471943923"/>
      <w:r w:rsidRPr="002F69DB">
        <w:t>6.3</w:t>
      </w:r>
      <w:r w:rsidR="000047E7" w:rsidRPr="002F69DB">
        <w:t>.2 Inscripción y diligenciamiento del registro de generadores.</w:t>
      </w:r>
      <w:bookmarkEnd w:id="299"/>
    </w:p>
    <w:p w14:paraId="345BD8A4" w14:textId="77777777" w:rsidR="000047E7" w:rsidRPr="002F69DB" w:rsidRDefault="000047E7" w:rsidP="00CF5B82">
      <w:pPr>
        <w:spacing w:before="240" w:after="240"/>
        <w:jc w:val="both"/>
        <w:rPr>
          <w:rFonts w:ascii="Arial" w:hAnsi="Arial" w:cs="Arial"/>
          <w:sz w:val="22"/>
        </w:rPr>
      </w:pPr>
      <w:r w:rsidRPr="002F69DB">
        <w:rPr>
          <w:rFonts w:ascii="Arial" w:hAnsi="Arial" w:cs="Arial"/>
          <w:sz w:val="22"/>
        </w:rPr>
        <w:t>La institución, teniendo en cuenta una generación superior a 10 kg/mes de RESPEL, deberá inscribirse y diligenciar el registro de generadores ante el Instituto de Hidrología, Meteorología y Estudios Ambientales IDEAM. Los pasos asociados son los siguientes:</w:t>
      </w:r>
    </w:p>
    <w:p w14:paraId="4292CBB8" w14:textId="77777777" w:rsidR="000047E7" w:rsidRPr="002F69DB" w:rsidRDefault="000047E7" w:rsidP="00AF5EC9">
      <w:pPr>
        <w:pStyle w:val="Prrafodelista"/>
        <w:numPr>
          <w:ilvl w:val="0"/>
          <w:numId w:val="23"/>
        </w:numPr>
        <w:spacing w:before="240" w:after="240" w:line="259" w:lineRule="auto"/>
        <w:jc w:val="both"/>
        <w:rPr>
          <w:rFonts w:ascii="Arial" w:hAnsi="Arial" w:cs="Arial"/>
          <w:sz w:val="22"/>
        </w:rPr>
      </w:pPr>
      <w:r w:rsidRPr="002F69DB">
        <w:rPr>
          <w:rFonts w:ascii="Arial" w:hAnsi="Arial" w:cs="Arial"/>
          <w:sz w:val="22"/>
        </w:rPr>
        <w:t>Solicitar la inscripción en el Registro de Generadores de RESPEL, mediante comunicación escrita, dirigida a La CARDER, de acuerdo con el formato de carta establecido en el anexo No.1 de la Resolución 1362 de 2007.</w:t>
      </w:r>
    </w:p>
    <w:p w14:paraId="149E17E8" w14:textId="77777777" w:rsidR="000047E7" w:rsidRPr="002F69DB" w:rsidRDefault="000047E7" w:rsidP="00AF5EC9">
      <w:pPr>
        <w:pStyle w:val="Prrafodelista"/>
        <w:numPr>
          <w:ilvl w:val="0"/>
          <w:numId w:val="23"/>
        </w:numPr>
        <w:spacing w:before="240" w:after="240" w:line="259" w:lineRule="auto"/>
        <w:jc w:val="both"/>
        <w:rPr>
          <w:rFonts w:ascii="Arial" w:hAnsi="Arial" w:cs="Arial"/>
          <w:sz w:val="22"/>
        </w:rPr>
      </w:pPr>
      <w:r w:rsidRPr="002F69DB">
        <w:rPr>
          <w:rFonts w:ascii="Arial" w:hAnsi="Arial" w:cs="Arial"/>
          <w:sz w:val="22"/>
        </w:rPr>
        <w:t xml:space="preserve">Una vez asignado el No. de Registro, el funcionario asignado por el GAGAS ingresará al sitio web </w:t>
      </w:r>
      <w:hyperlink r:id="rId221" w:history="1">
        <w:r w:rsidRPr="002F69DB">
          <w:rPr>
            <w:rStyle w:val="Hipervnculo"/>
            <w:rFonts w:ascii="Arial" w:hAnsi="Arial" w:cs="Arial"/>
            <w:sz w:val="22"/>
          </w:rPr>
          <w:t>http://kuna.ideam.gov.co/mursmpr/index.php</w:t>
        </w:r>
      </w:hyperlink>
      <w:r w:rsidR="00565053" w:rsidRPr="002F69DB">
        <w:rPr>
          <w:rFonts w:ascii="Arial" w:hAnsi="Arial" w:cs="Arial"/>
          <w:sz w:val="22"/>
        </w:rPr>
        <w:t xml:space="preserve"> </w:t>
      </w:r>
      <w:r w:rsidRPr="002F69DB">
        <w:rPr>
          <w:rFonts w:ascii="Arial" w:hAnsi="Arial" w:cs="Arial"/>
          <w:sz w:val="22"/>
        </w:rPr>
        <w:t>y diligenciará anualmente, en el periodo comprendido entre enero 01 y marzo 31, el registro de la información del año anterior.</w:t>
      </w:r>
    </w:p>
    <w:p w14:paraId="1007CC64" w14:textId="77777777" w:rsidR="000047E7" w:rsidRPr="002F69DB" w:rsidRDefault="000047E7" w:rsidP="00574623">
      <w:pPr>
        <w:autoSpaceDE w:val="0"/>
        <w:autoSpaceDN w:val="0"/>
        <w:adjustRightInd w:val="0"/>
        <w:spacing w:before="240" w:after="240"/>
        <w:jc w:val="both"/>
        <w:rPr>
          <w:rFonts w:ascii="Arial" w:hAnsi="Arial" w:cs="Arial"/>
          <w:sz w:val="22"/>
        </w:rPr>
      </w:pPr>
      <w:r w:rsidRPr="002F69DB">
        <w:rPr>
          <w:rFonts w:ascii="Arial" w:hAnsi="Arial" w:cs="Arial"/>
          <w:sz w:val="22"/>
        </w:rPr>
        <w:lastRenderedPageBreak/>
        <w:t>La administración del “</w:t>
      </w:r>
      <w:proofErr w:type="spellStart"/>
      <w:r w:rsidRPr="002F69DB">
        <w:rPr>
          <w:rFonts w:ascii="Arial" w:hAnsi="Arial" w:cs="Arial"/>
          <w:sz w:val="22"/>
        </w:rPr>
        <w:t>Login</w:t>
      </w:r>
      <w:proofErr w:type="spellEnd"/>
      <w:r w:rsidRPr="002F69DB">
        <w:rPr>
          <w:rFonts w:ascii="Arial" w:hAnsi="Arial" w:cs="Arial"/>
          <w:sz w:val="22"/>
        </w:rPr>
        <w:t>” y el “</w:t>
      </w:r>
      <w:proofErr w:type="spellStart"/>
      <w:r w:rsidRPr="002F69DB">
        <w:rPr>
          <w:rFonts w:ascii="Arial" w:hAnsi="Arial" w:cs="Arial"/>
          <w:sz w:val="22"/>
        </w:rPr>
        <w:t>Pasword</w:t>
      </w:r>
      <w:proofErr w:type="spellEnd"/>
      <w:r w:rsidRPr="002F69DB">
        <w:rPr>
          <w:rFonts w:ascii="Arial" w:hAnsi="Arial" w:cs="Arial"/>
          <w:sz w:val="22"/>
        </w:rPr>
        <w:t xml:space="preserve">” será responsabilidad del Director(a) del GAGAS, al igual que la responsabilidad de verificar el diligenciamiento anual de dicho registro. </w:t>
      </w:r>
      <w:r w:rsidR="00565053" w:rsidRPr="002F69DB">
        <w:rPr>
          <w:rFonts w:ascii="Arial" w:hAnsi="Arial" w:cs="Arial"/>
          <w:sz w:val="22"/>
        </w:rPr>
        <w:t xml:space="preserve">El procedimiento de registro se encuentra en la página </w:t>
      </w:r>
      <w:hyperlink r:id="rId222" w:tgtFrame="_blank" w:history="1">
        <w:r w:rsidR="00565053" w:rsidRPr="002F69DB">
          <w:rPr>
            <w:rFonts w:ascii="Arial" w:hAnsi="Arial" w:cs="Arial"/>
            <w:i/>
            <w:sz w:val="22"/>
            <w:u w:val="single"/>
          </w:rPr>
          <w:t>http://www.carder.gov.co/tutorial/INICIO/inicio.html</w:t>
        </w:r>
      </w:hyperlink>
      <w:r w:rsidR="00565053" w:rsidRPr="002F69DB">
        <w:rPr>
          <w:rFonts w:ascii="Arial" w:hAnsi="Arial" w:cs="Arial"/>
          <w:sz w:val="22"/>
        </w:rPr>
        <w:t xml:space="preserve"> </w:t>
      </w:r>
      <w:r w:rsidR="0078704B" w:rsidRPr="002F69DB">
        <w:rPr>
          <w:rFonts w:ascii="Arial" w:hAnsi="Arial" w:cs="Arial"/>
          <w:sz w:val="22"/>
        </w:rPr>
        <w:t xml:space="preserve">al igual </w:t>
      </w:r>
      <w:r w:rsidR="00565053" w:rsidRPr="002F69DB">
        <w:rPr>
          <w:rFonts w:ascii="Arial" w:hAnsi="Arial" w:cs="Arial"/>
          <w:sz w:val="22"/>
        </w:rPr>
        <w:t>que el</w:t>
      </w:r>
      <w:r w:rsidR="00574623" w:rsidRPr="002F69DB">
        <w:rPr>
          <w:rFonts w:ascii="Arial" w:hAnsi="Arial" w:cs="Arial"/>
          <w:sz w:val="22"/>
        </w:rPr>
        <w:t xml:space="preserve"> </w:t>
      </w:r>
      <w:hyperlink r:id="rId223" w:history="1">
        <w:r w:rsidR="00574623" w:rsidRPr="002F69DB">
          <w:rPr>
            <w:rStyle w:val="Hipervnculo"/>
            <w:rFonts w:ascii="Arial" w:hAnsi="Arial" w:cs="Arial"/>
            <w:sz w:val="22"/>
          </w:rPr>
          <w:t>“Manual de Diligenciamiento en Excel del Registro de Generadores de Residuos o Desechos Peligrosos” (Ministerio de Ambiente, Vivienda y Desarrollo Territorial, 2007) (Anexo 6)</w:t>
        </w:r>
      </w:hyperlink>
      <w:r w:rsidR="00574623" w:rsidRPr="002F69DB">
        <w:rPr>
          <w:rFonts w:ascii="Arial" w:hAnsi="Arial" w:cs="Arial"/>
          <w:sz w:val="22"/>
        </w:rPr>
        <w:t>.</w:t>
      </w:r>
    </w:p>
    <w:p w14:paraId="1638D925" w14:textId="77777777" w:rsidR="000047E7" w:rsidRPr="002F69DB" w:rsidRDefault="00A368B1" w:rsidP="00A55679">
      <w:pPr>
        <w:pStyle w:val="Ttulo3"/>
      </w:pPr>
      <w:bookmarkStart w:id="300" w:name="_Toc471943924"/>
      <w:r w:rsidRPr="002F69DB">
        <w:t>6.3</w:t>
      </w:r>
      <w:r w:rsidR="002F3828" w:rsidRPr="002F69DB">
        <w:t xml:space="preserve">.3 </w:t>
      </w:r>
      <w:r w:rsidR="000047E7" w:rsidRPr="002F69DB">
        <w:t>Informes Internos</w:t>
      </w:r>
      <w:bookmarkEnd w:id="300"/>
    </w:p>
    <w:p w14:paraId="1DEF187D"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Los informes internos se estructurarán a partir de la consolidación y análisis de los indicadores establecidos en el numeral </w:t>
      </w:r>
      <w:r w:rsidR="002F3828" w:rsidRPr="002F69DB">
        <w:rPr>
          <w:rFonts w:ascii="Arial" w:hAnsi="Arial" w:cs="Arial"/>
          <w:sz w:val="22"/>
        </w:rPr>
        <w:t>7.2.1</w:t>
      </w:r>
      <w:r w:rsidRPr="002F69DB">
        <w:rPr>
          <w:rFonts w:ascii="Arial" w:hAnsi="Arial" w:cs="Arial"/>
          <w:sz w:val="22"/>
        </w:rPr>
        <w:t xml:space="preserve"> del presente Plan, presentados en el Informe IGAS.</w:t>
      </w:r>
    </w:p>
    <w:p w14:paraId="788B4827" w14:textId="77777777" w:rsidR="000047E7" w:rsidRPr="002F69DB" w:rsidRDefault="000047E7" w:rsidP="00367CC8">
      <w:pPr>
        <w:pStyle w:val="Ttulo1"/>
      </w:pPr>
      <w:bookmarkStart w:id="301" w:name="_Toc471943925"/>
      <w:r w:rsidRPr="002F69DB">
        <w:t>7. VERIFICACIÓN Y SEGUIMIENTO</w:t>
      </w:r>
      <w:bookmarkEnd w:id="301"/>
      <w:r w:rsidRPr="002F69DB">
        <w:t xml:space="preserve"> </w:t>
      </w:r>
    </w:p>
    <w:p w14:paraId="125BEAB8"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La implementación del presente Plan debe estar acompañada de un proceso de evaluación permanente, que permita verificar los avances en el cumplimiento de los objetivos y metas planteadas, así como detectar posibles oportunidades de mejora, amenazas e irregularidades: </w:t>
      </w:r>
    </w:p>
    <w:p w14:paraId="6B4853B5"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Hacen parte de este componente las siguientes actividades: </w:t>
      </w:r>
    </w:p>
    <w:p w14:paraId="50C02FCD" w14:textId="77777777" w:rsidR="000047E7" w:rsidRPr="002F69DB" w:rsidRDefault="000047E7" w:rsidP="00AF5EC9">
      <w:pPr>
        <w:pStyle w:val="Prrafodelista"/>
        <w:numPr>
          <w:ilvl w:val="0"/>
          <w:numId w:val="27"/>
        </w:numPr>
        <w:autoSpaceDE w:val="0"/>
        <w:autoSpaceDN w:val="0"/>
        <w:adjustRightInd w:val="0"/>
        <w:spacing w:before="240" w:after="240"/>
        <w:jc w:val="both"/>
        <w:rPr>
          <w:rFonts w:ascii="Arial" w:hAnsi="Arial" w:cs="Arial"/>
          <w:sz w:val="22"/>
        </w:rPr>
      </w:pPr>
      <w:r w:rsidRPr="002F69DB">
        <w:rPr>
          <w:rFonts w:ascii="Arial" w:hAnsi="Arial" w:cs="Arial"/>
          <w:sz w:val="22"/>
        </w:rPr>
        <w:t xml:space="preserve">Implementar auditorías para la gestión de residuos peligrosos y no peligrosos. </w:t>
      </w:r>
    </w:p>
    <w:p w14:paraId="77F6BEC9" w14:textId="77777777" w:rsidR="000047E7" w:rsidRPr="002F69DB" w:rsidRDefault="000047E7" w:rsidP="00AF5EC9">
      <w:pPr>
        <w:pStyle w:val="Prrafodelista"/>
        <w:numPr>
          <w:ilvl w:val="0"/>
          <w:numId w:val="27"/>
        </w:numPr>
        <w:autoSpaceDE w:val="0"/>
        <w:autoSpaceDN w:val="0"/>
        <w:adjustRightInd w:val="0"/>
        <w:spacing w:before="240" w:after="240"/>
        <w:jc w:val="both"/>
        <w:rPr>
          <w:rFonts w:ascii="Arial" w:hAnsi="Arial" w:cs="Arial"/>
          <w:sz w:val="22"/>
        </w:rPr>
      </w:pPr>
      <w:r w:rsidRPr="002F69DB">
        <w:rPr>
          <w:rFonts w:ascii="Arial" w:hAnsi="Arial" w:cs="Arial"/>
          <w:sz w:val="22"/>
        </w:rPr>
        <w:t xml:space="preserve">Formular y realizar seguimiento a los indicadores de gestión de residuos. </w:t>
      </w:r>
    </w:p>
    <w:p w14:paraId="500213C3" w14:textId="77777777" w:rsidR="000047E7" w:rsidRPr="002F69DB" w:rsidRDefault="000047E7" w:rsidP="00A55679">
      <w:pPr>
        <w:pStyle w:val="Ttulo2"/>
      </w:pPr>
      <w:bookmarkStart w:id="302" w:name="_Toc471943926"/>
      <w:r w:rsidRPr="002F69DB">
        <w:t>7.1 Programa de auditorías para la gestión de residuos.</w:t>
      </w:r>
      <w:bookmarkEnd w:id="302"/>
      <w:r w:rsidRPr="002F69DB">
        <w:t xml:space="preserve"> </w:t>
      </w:r>
    </w:p>
    <w:p w14:paraId="7ABD0BA9"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El programa de auditorías tiene como objeto la revisión de cada una de las actividades y procedimientos definidos en el presente Plan, con el fin de verificar su cumplimiento y el de la normativa en la materia. </w:t>
      </w:r>
      <w:r w:rsidR="0032655B" w:rsidRPr="002F69DB">
        <w:rPr>
          <w:rFonts w:ascii="Arial" w:hAnsi="Arial" w:cs="Arial"/>
          <w:sz w:val="22"/>
        </w:rPr>
        <w:t xml:space="preserve">El formato de informe </w:t>
      </w:r>
      <w:r w:rsidRPr="002F69DB">
        <w:rPr>
          <w:rFonts w:ascii="Arial" w:hAnsi="Arial" w:cs="Arial"/>
          <w:sz w:val="22"/>
        </w:rPr>
        <w:t>a través de</w:t>
      </w:r>
      <w:r w:rsidR="0032655B" w:rsidRPr="002F69DB">
        <w:rPr>
          <w:rFonts w:ascii="Arial" w:hAnsi="Arial" w:cs="Arial"/>
          <w:sz w:val="22"/>
        </w:rPr>
        <w:t xml:space="preserve">l cual </w:t>
      </w:r>
      <w:r w:rsidRPr="002F69DB">
        <w:rPr>
          <w:rFonts w:ascii="Arial" w:hAnsi="Arial" w:cs="Arial"/>
          <w:sz w:val="22"/>
        </w:rPr>
        <w:t>se re</w:t>
      </w:r>
      <w:r w:rsidR="0032655B" w:rsidRPr="002F69DB">
        <w:rPr>
          <w:rFonts w:ascii="Arial" w:hAnsi="Arial" w:cs="Arial"/>
          <w:sz w:val="22"/>
        </w:rPr>
        <w:t>portará e</w:t>
      </w:r>
      <w:r w:rsidRPr="002F69DB">
        <w:rPr>
          <w:rFonts w:ascii="Arial" w:hAnsi="Arial" w:cs="Arial"/>
          <w:sz w:val="22"/>
        </w:rPr>
        <w:t xml:space="preserve">l cumplimiento de cada uno de los aspectos relacionados con la gestión interna y externa de los RESPEL generados en la institución, se encuentran en el </w:t>
      </w:r>
      <w:hyperlink r:id="rId224" w:history="1">
        <w:r w:rsidRPr="002F69DB">
          <w:rPr>
            <w:rStyle w:val="Hipervnculo"/>
            <w:rFonts w:ascii="Arial" w:hAnsi="Arial" w:cs="Arial"/>
            <w:sz w:val="22"/>
          </w:rPr>
          <w:t xml:space="preserve">Anexo </w:t>
        </w:r>
        <w:r w:rsidR="0032655B" w:rsidRPr="002F69DB">
          <w:rPr>
            <w:rStyle w:val="Hipervnculo"/>
            <w:rFonts w:ascii="Arial" w:hAnsi="Arial" w:cs="Arial"/>
            <w:sz w:val="22"/>
          </w:rPr>
          <w:t>7 (Formato de Informe de Gestión Ambiental de Residuos Hospitalarios y Similares)</w:t>
        </w:r>
      </w:hyperlink>
      <w:r w:rsidRPr="002F69DB">
        <w:rPr>
          <w:rFonts w:ascii="Arial" w:hAnsi="Arial" w:cs="Arial"/>
          <w:sz w:val="22"/>
        </w:rPr>
        <w:t>. Dentro de los aspectos evaluados se encuentran:</w:t>
      </w:r>
    </w:p>
    <w:p w14:paraId="41753AD8" w14:textId="77777777" w:rsidR="000047E7" w:rsidRPr="002F69DB" w:rsidRDefault="000047E7" w:rsidP="00AF5EC9">
      <w:pPr>
        <w:pStyle w:val="Prrafodelista"/>
        <w:numPr>
          <w:ilvl w:val="0"/>
          <w:numId w:val="28"/>
        </w:numPr>
        <w:autoSpaceDE w:val="0"/>
        <w:autoSpaceDN w:val="0"/>
        <w:adjustRightInd w:val="0"/>
        <w:spacing w:before="240" w:after="240"/>
        <w:jc w:val="both"/>
        <w:rPr>
          <w:rFonts w:ascii="Arial" w:hAnsi="Arial" w:cs="Arial"/>
          <w:sz w:val="22"/>
        </w:rPr>
      </w:pPr>
      <w:r w:rsidRPr="002F69DB">
        <w:rPr>
          <w:rFonts w:ascii="Arial" w:hAnsi="Arial" w:cs="Arial"/>
          <w:sz w:val="22"/>
        </w:rPr>
        <w:t>Medidas de prevención y minimización (capacitaciones)</w:t>
      </w:r>
    </w:p>
    <w:p w14:paraId="495F5266" w14:textId="77777777" w:rsidR="000047E7" w:rsidRPr="002F69DB" w:rsidRDefault="000047E7" w:rsidP="00AF5EC9">
      <w:pPr>
        <w:pStyle w:val="Prrafodelista"/>
        <w:numPr>
          <w:ilvl w:val="0"/>
          <w:numId w:val="28"/>
        </w:numPr>
        <w:autoSpaceDE w:val="0"/>
        <w:autoSpaceDN w:val="0"/>
        <w:adjustRightInd w:val="0"/>
        <w:spacing w:before="240" w:after="240"/>
        <w:jc w:val="both"/>
        <w:rPr>
          <w:rFonts w:ascii="Arial" w:hAnsi="Arial" w:cs="Arial"/>
          <w:sz w:val="22"/>
        </w:rPr>
      </w:pPr>
      <w:r w:rsidRPr="002F69DB">
        <w:rPr>
          <w:rFonts w:ascii="Arial" w:hAnsi="Arial" w:cs="Arial"/>
          <w:sz w:val="22"/>
        </w:rPr>
        <w:t>Identificación de áreas críticas</w:t>
      </w:r>
    </w:p>
    <w:p w14:paraId="68E8FC67" w14:textId="77777777" w:rsidR="000047E7" w:rsidRPr="002F69DB" w:rsidRDefault="000047E7" w:rsidP="00AF5EC9">
      <w:pPr>
        <w:pStyle w:val="Prrafodelista"/>
        <w:numPr>
          <w:ilvl w:val="0"/>
          <w:numId w:val="28"/>
        </w:numPr>
        <w:autoSpaceDE w:val="0"/>
        <w:autoSpaceDN w:val="0"/>
        <w:adjustRightInd w:val="0"/>
        <w:spacing w:before="240" w:after="240"/>
        <w:jc w:val="both"/>
        <w:rPr>
          <w:rFonts w:ascii="Arial" w:hAnsi="Arial" w:cs="Arial"/>
          <w:sz w:val="22"/>
        </w:rPr>
      </w:pPr>
      <w:r w:rsidRPr="002F69DB">
        <w:rPr>
          <w:rFonts w:ascii="Arial" w:hAnsi="Arial" w:cs="Arial"/>
          <w:sz w:val="22"/>
        </w:rPr>
        <w:t>Cantidad de RESPEL generados</w:t>
      </w:r>
    </w:p>
    <w:p w14:paraId="4D27E418" w14:textId="77777777" w:rsidR="000047E7" w:rsidRPr="002F69DB" w:rsidRDefault="000047E7" w:rsidP="00AF5EC9">
      <w:pPr>
        <w:pStyle w:val="Prrafodelista"/>
        <w:numPr>
          <w:ilvl w:val="0"/>
          <w:numId w:val="28"/>
        </w:numPr>
        <w:autoSpaceDE w:val="0"/>
        <w:autoSpaceDN w:val="0"/>
        <w:adjustRightInd w:val="0"/>
        <w:spacing w:before="240" w:after="240"/>
        <w:jc w:val="both"/>
        <w:rPr>
          <w:rFonts w:ascii="Arial" w:hAnsi="Arial" w:cs="Arial"/>
          <w:sz w:val="22"/>
        </w:rPr>
      </w:pPr>
      <w:r w:rsidRPr="002F69DB">
        <w:rPr>
          <w:rFonts w:ascii="Arial" w:hAnsi="Arial" w:cs="Arial"/>
          <w:sz w:val="22"/>
        </w:rPr>
        <w:t>Separación en la fuente</w:t>
      </w:r>
    </w:p>
    <w:p w14:paraId="0E663D0C" w14:textId="77777777" w:rsidR="000047E7" w:rsidRPr="002F69DB" w:rsidRDefault="000047E7" w:rsidP="00AF5EC9">
      <w:pPr>
        <w:pStyle w:val="Prrafodelista"/>
        <w:numPr>
          <w:ilvl w:val="0"/>
          <w:numId w:val="28"/>
        </w:numPr>
        <w:autoSpaceDE w:val="0"/>
        <w:autoSpaceDN w:val="0"/>
        <w:adjustRightInd w:val="0"/>
        <w:spacing w:before="240" w:after="240"/>
        <w:jc w:val="both"/>
        <w:rPr>
          <w:rFonts w:ascii="Arial" w:hAnsi="Arial" w:cs="Arial"/>
          <w:sz w:val="22"/>
        </w:rPr>
      </w:pPr>
      <w:r w:rsidRPr="002F69DB">
        <w:rPr>
          <w:rFonts w:ascii="Arial" w:hAnsi="Arial" w:cs="Arial"/>
          <w:sz w:val="22"/>
        </w:rPr>
        <w:t>Ruta de recolección</w:t>
      </w:r>
    </w:p>
    <w:p w14:paraId="03409E0D" w14:textId="77777777" w:rsidR="000047E7" w:rsidRPr="002F69DB" w:rsidRDefault="000047E7" w:rsidP="00AF5EC9">
      <w:pPr>
        <w:pStyle w:val="Prrafodelista"/>
        <w:numPr>
          <w:ilvl w:val="0"/>
          <w:numId w:val="28"/>
        </w:numPr>
        <w:autoSpaceDE w:val="0"/>
        <w:autoSpaceDN w:val="0"/>
        <w:adjustRightInd w:val="0"/>
        <w:spacing w:before="240" w:after="240"/>
        <w:jc w:val="both"/>
        <w:rPr>
          <w:rFonts w:ascii="Arial" w:hAnsi="Arial" w:cs="Arial"/>
          <w:sz w:val="22"/>
        </w:rPr>
      </w:pPr>
      <w:r w:rsidRPr="002F69DB">
        <w:rPr>
          <w:rFonts w:ascii="Arial" w:hAnsi="Arial" w:cs="Arial"/>
          <w:sz w:val="22"/>
        </w:rPr>
        <w:t>Sitio de almacenamiento de RESPEL</w:t>
      </w:r>
    </w:p>
    <w:p w14:paraId="60FBFE09" w14:textId="77777777" w:rsidR="000047E7" w:rsidRPr="002F69DB" w:rsidRDefault="000047E7" w:rsidP="00AF5EC9">
      <w:pPr>
        <w:pStyle w:val="Prrafodelista"/>
        <w:numPr>
          <w:ilvl w:val="0"/>
          <w:numId w:val="28"/>
        </w:numPr>
        <w:autoSpaceDE w:val="0"/>
        <w:autoSpaceDN w:val="0"/>
        <w:adjustRightInd w:val="0"/>
        <w:spacing w:before="240" w:after="240"/>
        <w:jc w:val="both"/>
        <w:rPr>
          <w:rFonts w:ascii="Arial" w:hAnsi="Arial" w:cs="Arial"/>
          <w:sz w:val="22"/>
        </w:rPr>
      </w:pPr>
      <w:r w:rsidRPr="002F69DB">
        <w:rPr>
          <w:rFonts w:ascii="Arial" w:hAnsi="Arial" w:cs="Arial"/>
          <w:sz w:val="22"/>
        </w:rPr>
        <w:t>Gestión interna, aprovechamiento y tratamiento</w:t>
      </w:r>
    </w:p>
    <w:p w14:paraId="3E4D8AA5" w14:textId="77777777" w:rsidR="000047E7" w:rsidRPr="002F69DB" w:rsidRDefault="000047E7" w:rsidP="00AF5EC9">
      <w:pPr>
        <w:pStyle w:val="Prrafodelista"/>
        <w:numPr>
          <w:ilvl w:val="0"/>
          <w:numId w:val="28"/>
        </w:numPr>
        <w:autoSpaceDE w:val="0"/>
        <w:autoSpaceDN w:val="0"/>
        <w:adjustRightInd w:val="0"/>
        <w:spacing w:before="240" w:after="240"/>
        <w:jc w:val="both"/>
        <w:rPr>
          <w:rFonts w:ascii="Arial" w:hAnsi="Arial" w:cs="Arial"/>
          <w:sz w:val="22"/>
        </w:rPr>
      </w:pPr>
      <w:r w:rsidRPr="002F69DB">
        <w:rPr>
          <w:rFonts w:ascii="Arial" w:hAnsi="Arial" w:cs="Arial"/>
          <w:sz w:val="22"/>
        </w:rPr>
        <w:t>Plan de contingencias</w:t>
      </w:r>
    </w:p>
    <w:p w14:paraId="3FCCB196" w14:textId="77777777" w:rsidR="00481A96" w:rsidRPr="002F69DB" w:rsidRDefault="000047E7" w:rsidP="00AF5EC9">
      <w:pPr>
        <w:pStyle w:val="Prrafodelista"/>
        <w:numPr>
          <w:ilvl w:val="0"/>
          <w:numId w:val="28"/>
        </w:numPr>
        <w:autoSpaceDE w:val="0"/>
        <w:autoSpaceDN w:val="0"/>
        <w:adjustRightInd w:val="0"/>
        <w:spacing w:before="240" w:after="240"/>
        <w:jc w:val="both"/>
        <w:rPr>
          <w:rFonts w:ascii="Arial" w:hAnsi="Arial" w:cs="Arial"/>
          <w:sz w:val="22"/>
        </w:rPr>
      </w:pPr>
      <w:r w:rsidRPr="002F69DB">
        <w:rPr>
          <w:rFonts w:ascii="Arial" w:hAnsi="Arial" w:cs="Arial"/>
          <w:sz w:val="22"/>
        </w:rPr>
        <w:t>Gestión externa</w:t>
      </w:r>
    </w:p>
    <w:p w14:paraId="2AC59292" w14:textId="77777777" w:rsidR="00951314" w:rsidRPr="002F69DB" w:rsidRDefault="00951314" w:rsidP="00A55679">
      <w:pPr>
        <w:pStyle w:val="Ttulo3"/>
      </w:pPr>
      <w:bookmarkStart w:id="303" w:name="_Toc471943927"/>
      <w:r w:rsidRPr="002F69DB">
        <w:lastRenderedPageBreak/>
        <w:t>7.1.1 Programa de auditorías internas</w:t>
      </w:r>
      <w:bookmarkEnd w:id="303"/>
    </w:p>
    <w:p w14:paraId="7894C506" w14:textId="77777777" w:rsidR="003341F5" w:rsidRPr="002F69DB" w:rsidRDefault="003341F5" w:rsidP="003341F5">
      <w:pPr>
        <w:rPr>
          <w:rFonts w:ascii="Arial" w:hAnsi="Arial" w:cs="Arial"/>
          <w:lang w:eastAsia="es-CO"/>
        </w:rPr>
      </w:pPr>
    </w:p>
    <w:p w14:paraId="7E577D26" w14:textId="77777777" w:rsidR="00BA31C8" w:rsidRPr="002F69DB" w:rsidRDefault="00951314" w:rsidP="003341F5">
      <w:pPr>
        <w:rPr>
          <w:rFonts w:ascii="Arial" w:hAnsi="Arial" w:cs="Arial"/>
          <w:lang w:eastAsia="es-CO"/>
        </w:rPr>
      </w:pPr>
      <w:r w:rsidRPr="002F69DB">
        <w:rPr>
          <w:rFonts w:ascii="Arial" w:hAnsi="Arial" w:cs="Arial"/>
          <w:lang w:eastAsia="es-CO"/>
        </w:rPr>
        <w:t>Con el fin de llevar un seguimiento responsable en el cumplimiento de los parámetros planteados en este Plan de Gestión de Residuos peligrosos, la universidad Tecnológica de Pereira deberá</w:t>
      </w:r>
      <w:r w:rsidR="00BA31C8" w:rsidRPr="002F69DB">
        <w:rPr>
          <w:rFonts w:ascii="Arial" w:hAnsi="Arial" w:cs="Arial"/>
          <w:lang w:eastAsia="es-CO"/>
        </w:rPr>
        <w:t xml:space="preserve"> realizar auditorías internas cada 6 meses con el fin de verificar o corregir si es el caso, cualquier tipo de manejo inadecuado o de incumplimiento que se pueda presentar. Dichas auditorias se realizaran con base a los lineamientos planteados en el</w:t>
      </w:r>
      <w:r w:rsidR="006A7DDB" w:rsidRPr="002F69DB">
        <w:rPr>
          <w:rFonts w:ascii="Arial" w:hAnsi="Arial" w:cs="Arial"/>
          <w:lang w:eastAsia="es-CO"/>
        </w:rPr>
        <w:t xml:space="preserve"> FORMATO VS – 01 del</w:t>
      </w:r>
      <w:r w:rsidR="00BA31C8" w:rsidRPr="002F69DB">
        <w:rPr>
          <w:rFonts w:ascii="Arial" w:hAnsi="Arial" w:cs="Arial"/>
          <w:lang w:eastAsia="es-CO"/>
        </w:rPr>
        <w:t xml:space="preserve"> Anexo No. 9. De este documento.</w:t>
      </w:r>
    </w:p>
    <w:p w14:paraId="7D691250" w14:textId="77777777" w:rsidR="000047E7" w:rsidRPr="002F69DB" w:rsidRDefault="000047E7" w:rsidP="00A55679">
      <w:pPr>
        <w:pStyle w:val="Ttulo2"/>
      </w:pPr>
      <w:bookmarkStart w:id="304" w:name="_Toc471943928"/>
      <w:r w:rsidRPr="002F69DB">
        <w:t>7.2 Seguimiento a los Indicadores de Gestión de residuos</w:t>
      </w:r>
      <w:bookmarkEnd w:id="304"/>
    </w:p>
    <w:p w14:paraId="42F07C7A"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Con el fin de realizar el seguimiento a la implementación de</w:t>
      </w:r>
      <w:r w:rsidR="000619AE" w:rsidRPr="002F69DB">
        <w:rPr>
          <w:rFonts w:ascii="Arial" w:hAnsi="Arial" w:cs="Arial"/>
          <w:sz w:val="22"/>
        </w:rPr>
        <w:t xml:space="preserve"> los lineamientos del presente documento, la</w:t>
      </w:r>
      <w:r w:rsidRPr="002F69DB">
        <w:rPr>
          <w:rFonts w:ascii="Arial" w:hAnsi="Arial" w:cs="Arial"/>
          <w:sz w:val="22"/>
        </w:rPr>
        <w:t xml:space="preserve"> institución debe calcular mensualmente como mínimo los siguientes indicadores, y registrarlos en el informe anual:</w:t>
      </w:r>
    </w:p>
    <w:p w14:paraId="1EE42013" w14:textId="77777777" w:rsidR="000047E7" w:rsidRPr="002F69DB" w:rsidRDefault="000047E7" w:rsidP="00A55679">
      <w:pPr>
        <w:pStyle w:val="Ttulo3"/>
      </w:pPr>
      <w:bookmarkStart w:id="305" w:name="_Toc471943929"/>
      <w:r w:rsidRPr="002F69DB">
        <w:t>7.2.1 Indicadores de destinación</w:t>
      </w:r>
      <w:bookmarkEnd w:id="305"/>
    </w:p>
    <w:p w14:paraId="30AF44E2" w14:textId="7BC36320"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Es el cálculo de la cantidad de residuos sometidos a tratamiento térmico con combustión, tratamiento térmico sin combustión, reciclaje, disposición en relleno sanitario, u otros procesos de tratamiento, dividido entre la cantidad total de residuos que fueron generados. Se calcularán de la siguiente manera</w:t>
      </w:r>
      <w:r w:rsidR="00A0728C" w:rsidRPr="002F69DB">
        <w:rPr>
          <w:rFonts w:ascii="Arial" w:hAnsi="Arial" w:cs="Arial"/>
          <w:sz w:val="22"/>
        </w:rPr>
        <w:t xml:space="preserve"> (Tabla 5</w:t>
      </w:r>
      <w:r w:rsidR="00A95BBE">
        <w:rPr>
          <w:rFonts w:ascii="Arial" w:hAnsi="Arial" w:cs="Arial"/>
          <w:sz w:val="22"/>
        </w:rPr>
        <w:t>7</w:t>
      </w:r>
      <w:r w:rsidR="00A0728C" w:rsidRPr="002F69DB">
        <w:rPr>
          <w:rFonts w:ascii="Arial" w:hAnsi="Arial" w:cs="Arial"/>
          <w:sz w:val="22"/>
        </w:rPr>
        <w:t>)</w:t>
      </w:r>
      <w:r w:rsidRPr="002F69DB">
        <w:rPr>
          <w:rFonts w:ascii="Arial" w:hAnsi="Arial" w:cs="Arial"/>
          <w:sz w:val="22"/>
        </w:rPr>
        <w:t>:</w:t>
      </w:r>
    </w:p>
    <w:p w14:paraId="4EF24C9F" w14:textId="5B9BCF7C" w:rsidR="000047E7" w:rsidRPr="002F69DB" w:rsidRDefault="00A90083" w:rsidP="00A90083">
      <w:pPr>
        <w:pStyle w:val="Epgrafe"/>
        <w:rPr>
          <w:rFonts w:ascii="Arial" w:hAnsi="Arial" w:cs="Arial"/>
          <w:i w:val="0"/>
          <w:color w:val="auto"/>
        </w:rPr>
      </w:pPr>
      <w:bookmarkStart w:id="306" w:name="_Toc423864333"/>
      <w:bookmarkStart w:id="307" w:name="_Toc490581829"/>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40</w:t>
      </w:r>
      <w:r w:rsidRPr="002F69DB">
        <w:rPr>
          <w:rFonts w:ascii="Arial" w:hAnsi="Arial" w:cs="Arial"/>
          <w:i w:val="0"/>
          <w:color w:val="auto"/>
        </w:rPr>
        <w:fldChar w:fldCharType="end"/>
      </w:r>
      <w:r w:rsidRPr="002F69DB">
        <w:rPr>
          <w:rFonts w:ascii="Arial" w:hAnsi="Arial" w:cs="Arial"/>
          <w:i w:val="0"/>
          <w:color w:val="auto"/>
        </w:rPr>
        <w:t>.</w:t>
      </w:r>
      <w:r w:rsidR="000047E7" w:rsidRPr="002F69DB">
        <w:rPr>
          <w:rFonts w:ascii="Arial" w:hAnsi="Arial" w:cs="Arial"/>
          <w:i w:val="0"/>
          <w:color w:val="auto"/>
        </w:rPr>
        <w:t xml:space="preserve"> Indicadores de Destinación de RESPEL, según fórmulas y unidades de medida. </w:t>
      </w:r>
      <w:r w:rsidR="00A0728C" w:rsidRPr="002F69DB">
        <w:rPr>
          <w:rFonts w:ascii="Arial" w:hAnsi="Arial" w:cs="Arial"/>
          <w:i w:val="0"/>
          <w:color w:val="auto"/>
        </w:rPr>
        <w:t>Plan Institucional de Gestión Integral de RESPEL – UTP. 2015.</w:t>
      </w:r>
      <w:bookmarkEnd w:id="306"/>
      <w:bookmarkEnd w:id="307"/>
    </w:p>
    <w:tbl>
      <w:tblPr>
        <w:tblW w:w="5000" w:type="pct"/>
        <w:tblCellMar>
          <w:left w:w="70" w:type="dxa"/>
          <w:right w:w="70" w:type="dxa"/>
        </w:tblCellMar>
        <w:tblLook w:val="04A0" w:firstRow="1" w:lastRow="0" w:firstColumn="1" w:lastColumn="0" w:noHBand="0" w:noVBand="1"/>
      </w:tblPr>
      <w:tblGrid>
        <w:gridCol w:w="6912"/>
        <w:gridCol w:w="2632"/>
      </w:tblGrid>
      <w:tr w:rsidR="000047E7" w:rsidRPr="002F69DB" w14:paraId="2645AA8D" w14:textId="77777777" w:rsidTr="002F4AD3">
        <w:trPr>
          <w:trHeight w:val="600"/>
        </w:trPr>
        <w:tc>
          <w:tcPr>
            <w:tcW w:w="3621"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0724448"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Indicador de Destinación</w:t>
            </w:r>
          </w:p>
        </w:tc>
        <w:tc>
          <w:tcPr>
            <w:tcW w:w="137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AB253CC"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Formula (Unidad de medida en %)</w:t>
            </w:r>
          </w:p>
        </w:tc>
      </w:tr>
      <w:tr w:rsidR="000047E7" w:rsidRPr="002F69DB" w14:paraId="5E1375FF" w14:textId="77777777" w:rsidTr="00CF5B82">
        <w:trPr>
          <w:trHeight w:val="300"/>
        </w:trPr>
        <w:tc>
          <w:tcPr>
            <w:tcW w:w="3621" w:type="pct"/>
            <w:tcBorders>
              <w:top w:val="nil"/>
              <w:left w:val="single" w:sz="4" w:space="0" w:color="auto"/>
              <w:bottom w:val="single" w:sz="4" w:space="0" w:color="auto"/>
              <w:right w:val="single" w:sz="4" w:space="0" w:color="auto"/>
            </w:tcBorders>
            <w:shd w:val="clear" w:color="auto" w:fill="auto"/>
            <w:vAlign w:val="center"/>
            <w:hideMark/>
          </w:tcPr>
          <w:p w14:paraId="59ACBD5C"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Indicador de destinación para tratamiento térmico con combustión (IDTCC)</w:t>
            </w:r>
          </w:p>
        </w:tc>
        <w:tc>
          <w:tcPr>
            <w:tcW w:w="1379" w:type="pct"/>
            <w:tcBorders>
              <w:top w:val="nil"/>
              <w:left w:val="nil"/>
              <w:bottom w:val="single" w:sz="4" w:space="0" w:color="auto"/>
              <w:right w:val="single" w:sz="4" w:space="0" w:color="auto"/>
            </w:tcBorders>
            <w:shd w:val="clear" w:color="auto" w:fill="auto"/>
            <w:vAlign w:val="center"/>
            <w:hideMark/>
          </w:tcPr>
          <w:p w14:paraId="52E95FF7" w14:textId="77777777" w:rsidR="000047E7" w:rsidRPr="002F69DB" w:rsidRDefault="000047E7" w:rsidP="00CF5B8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IDTCC= (RTCC/RT)*100</w:t>
            </w:r>
          </w:p>
        </w:tc>
      </w:tr>
      <w:tr w:rsidR="000047E7" w:rsidRPr="002F69DB" w14:paraId="6F97C871" w14:textId="77777777" w:rsidTr="00CF5B82">
        <w:trPr>
          <w:trHeight w:val="300"/>
        </w:trPr>
        <w:tc>
          <w:tcPr>
            <w:tcW w:w="3621" w:type="pct"/>
            <w:tcBorders>
              <w:top w:val="nil"/>
              <w:left w:val="single" w:sz="4" w:space="0" w:color="auto"/>
              <w:bottom w:val="single" w:sz="4" w:space="0" w:color="auto"/>
              <w:right w:val="single" w:sz="4" w:space="0" w:color="auto"/>
            </w:tcBorders>
            <w:shd w:val="clear" w:color="auto" w:fill="auto"/>
            <w:vAlign w:val="center"/>
            <w:hideMark/>
          </w:tcPr>
          <w:p w14:paraId="2BA2ADBA"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Indicador de destinación para tratamiento térmico sin combustión (IDTSC)</w:t>
            </w:r>
          </w:p>
        </w:tc>
        <w:tc>
          <w:tcPr>
            <w:tcW w:w="1379" w:type="pct"/>
            <w:tcBorders>
              <w:top w:val="nil"/>
              <w:left w:val="nil"/>
              <w:bottom w:val="single" w:sz="4" w:space="0" w:color="auto"/>
              <w:right w:val="single" w:sz="4" w:space="0" w:color="auto"/>
            </w:tcBorders>
            <w:shd w:val="clear" w:color="auto" w:fill="auto"/>
            <w:vAlign w:val="center"/>
            <w:hideMark/>
          </w:tcPr>
          <w:p w14:paraId="1AEF763D" w14:textId="77777777" w:rsidR="000047E7" w:rsidRPr="002F69DB" w:rsidRDefault="000047E7" w:rsidP="00CF5B8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IDTSC= (RTSC/RT)*100</w:t>
            </w:r>
          </w:p>
        </w:tc>
      </w:tr>
      <w:tr w:rsidR="000047E7" w:rsidRPr="002F69DB" w14:paraId="1F39A28D" w14:textId="77777777" w:rsidTr="00CF5B82">
        <w:trPr>
          <w:trHeight w:val="300"/>
        </w:trPr>
        <w:tc>
          <w:tcPr>
            <w:tcW w:w="3621" w:type="pct"/>
            <w:tcBorders>
              <w:top w:val="nil"/>
              <w:left w:val="single" w:sz="4" w:space="0" w:color="auto"/>
              <w:bottom w:val="single" w:sz="4" w:space="0" w:color="auto"/>
              <w:right w:val="single" w:sz="4" w:space="0" w:color="auto"/>
            </w:tcBorders>
            <w:shd w:val="clear" w:color="auto" w:fill="auto"/>
            <w:vAlign w:val="center"/>
            <w:hideMark/>
          </w:tcPr>
          <w:p w14:paraId="2CF17F6D"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Indicador de destinación para tratamiento químico (IDTQ)</w:t>
            </w:r>
          </w:p>
        </w:tc>
        <w:tc>
          <w:tcPr>
            <w:tcW w:w="1379" w:type="pct"/>
            <w:tcBorders>
              <w:top w:val="nil"/>
              <w:left w:val="nil"/>
              <w:bottom w:val="single" w:sz="4" w:space="0" w:color="auto"/>
              <w:right w:val="single" w:sz="4" w:space="0" w:color="auto"/>
            </w:tcBorders>
            <w:shd w:val="clear" w:color="auto" w:fill="auto"/>
            <w:vAlign w:val="center"/>
            <w:hideMark/>
          </w:tcPr>
          <w:p w14:paraId="47B2537C" w14:textId="77777777" w:rsidR="000047E7" w:rsidRPr="002F69DB" w:rsidRDefault="000047E7" w:rsidP="00CF5B8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IDTQ= (RTQ/RT)*100</w:t>
            </w:r>
          </w:p>
        </w:tc>
      </w:tr>
      <w:tr w:rsidR="000047E7" w:rsidRPr="002F69DB" w14:paraId="4AE0734D" w14:textId="77777777" w:rsidTr="00CF5B82">
        <w:trPr>
          <w:trHeight w:val="300"/>
        </w:trPr>
        <w:tc>
          <w:tcPr>
            <w:tcW w:w="3621" w:type="pct"/>
            <w:tcBorders>
              <w:top w:val="nil"/>
              <w:left w:val="single" w:sz="4" w:space="0" w:color="auto"/>
              <w:bottom w:val="single" w:sz="4" w:space="0" w:color="auto"/>
              <w:right w:val="single" w:sz="4" w:space="0" w:color="auto"/>
            </w:tcBorders>
            <w:shd w:val="clear" w:color="auto" w:fill="auto"/>
            <w:vAlign w:val="center"/>
            <w:hideMark/>
          </w:tcPr>
          <w:p w14:paraId="011DC149"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Indicador de destinación para aprovechamiento (IDA)</w:t>
            </w:r>
          </w:p>
        </w:tc>
        <w:tc>
          <w:tcPr>
            <w:tcW w:w="1379" w:type="pct"/>
            <w:tcBorders>
              <w:top w:val="nil"/>
              <w:left w:val="nil"/>
              <w:bottom w:val="single" w:sz="4" w:space="0" w:color="auto"/>
              <w:right w:val="single" w:sz="4" w:space="0" w:color="auto"/>
            </w:tcBorders>
            <w:shd w:val="clear" w:color="auto" w:fill="auto"/>
            <w:vAlign w:val="center"/>
            <w:hideMark/>
          </w:tcPr>
          <w:p w14:paraId="6D8CBAA0" w14:textId="77777777" w:rsidR="000047E7" w:rsidRPr="002F69DB" w:rsidRDefault="000047E7" w:rsidP="00CF5B8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IDA= (RA/RT)*100</w:t>
            </w:r>
          </w:p>
        </w:tc>
      </w:tr>
      <w:tr w:rsidR="000047E7" w:rsidRPr="002F69DB" w14:paraId="4A7F1292" w14:textId="77777777" w:rsidTr="00CF5B82">
        <w:trPr>
          <w:trHeight w:val="300"/>
        </w:trPr>
        <w:tc>
          <w:tcPr>
            <w:tcW w:w="3621" w:type="pct"/>
            <w:tcBorders>
              <w:top w:val="nil"/>
              <w:left w:val="single" w:sz="4" w:space="0" w:color="auto"/>
              <w:bottom w:val="single" w:sz="4" w:space="0" w:color="auto"/>
              <w:right w:val="single" w:sz="4" w:space="0" w:color="auto"/>
            </w:tcBorders>
            <w:shd w:val="clear" w:color="auto" w:fill="auto"/>
            <w:vAlign w:val="center"/>
            <w:hideMark/>
          </w:tcPr>
          <w:p w14:paraId="1FB43B00"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Indicador de destinación para relleno sanitario (IDR)</w:t>
            </w:r>
          </w:p>
        </w:tc>
        <w:tc>
          <w:tcPr>
            <w:tcW w:w="1379" w:type="pct"/>
            <w:tcBorders>
              <w:top w:val="nil"/>
              <w:left w:val="nil"/>
              <w:bottom w:val="single" w:sz="4" w:space="0" w:color="auto"/>
              <w:right w:val="single" w:sz="4" w:space="0" w:color="auto"/>
            </w:tcBorders>
            <w:shd w:val="clear" w:color="auto" w:fill="auto"/>
            <w:vAlign w:val="center"/>
            <w:hideMark/>
          </w:tcPr>
          <w:p w14:paraId="6048234C" w14:textId="77777777" w:rsidR="000047E7" w:rsidRPr="002F69DB" w:rsidRDefault="000047E7" w:rsidP="00CF5B8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IDR= (RR/RT)*100</w:t>
            </w:r>
          </w:p>
        </w:tc>
      </w:tr>
      <w:tr w:rsidR="000047E7" w:rsidRPr="002F69DB" w14:paraId="0640CB5D" w14:textId="77777777" w:rsidTr="00CF5B82">
        <w:trPr>
          <w:trHeight w:val="300"/>
        </w:trPr>
        <w:tc>
          <w:tcPr>
            <w:tcW w:w="3621" w:type="pct"/>
            <w:tcBorders>
              <w:top w:val="nil"/>
              <w:left w:val="single" w:sz="4" w:space="0" w:color="auto"/>
              <w:bottom w:val="single" w:sz="4" w:space="0" w:color="auto"/>
              <w:right w:val="single" w:sz="4" w:space="0" w:color="auto"/>
            </w:tcBorders>
            <w:shd w:val="clear" w:color="auto" w:fill="auto"/>
            <w:vAlign w:val="center"/>
            <w:hideMark/>
          </w:tcPr>
          <w:p w14:paraId="07F83D77"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Indicador de destinación para relleno de seguridad (IDRS)</w:t>
            </w:r>
          </w:p>
        </w:tc>
        <w:tc>
          <w:tcPr>
            <w:tcW w:w="1379" w:type="pct"/>
            <w:tcBorders>
              <w:top w:val="nil"/>
              <w:left w:val="nil"/>
              <w:bottom w:val="single" w:sz="4" w:space="0" w:color="auto"/>
              <w:right w:val="single" w:sz="4" w:space="0" w:color="auto"/>
            </w:tcBorders>
            <w:shd w:val="clear" w:color="auto" w:fill="auto"/>
            <w:vAlign w:val="center"/>
            <w:hideMark/>
          </w:tcPr>
          <w:p w14:paraId="595AAA36" w14:textId="77777777" w:rsidR="000047E7" w:rsidRPr="002F69DB" w:rsidRDefault="000047E7" w:rsidP="00CF5B82">
            <w:pPr>
              <w:spacing w:line="240" w:lineRule="auto"/>
              <w:jc w:val="center"/>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IDRS= (RS/RT)*100</w:t>
            </w:r>
          </w:p>
        </w:tc>
      </w:tr>
    </w:tbl>
    <w:p w14:paraId="7EC657EB" w14:textId="77777777" w:rsidR="000047E7" w:rsidRPr="002F69DB" w:rsidRDefault="000047E7" w:rsidP="000047E7">
      <w:pPr>
        <w:spacing w:line="240" w:lineRule="auto"/>
        <w:jc w:val="both"/>
        <w:rPr>
          <w:rFonts w:ascii="Arial" w:hAnsi="Arial" w:cs="Arial"/>
          <w:bCs/>
          <w:i/>
          <w:sz w:val="18"/>
          <w:szCs w:val="18"/>
        </w:rPr>
      </w:pPr>
      <w:r w:rsidRPr="002F69DB">
        <w:rPr>
          <w:rFonts w:ascii="Arial" w:hAnsi="Arial" w:cs="Arial"/>
          <w:bCs/>
          <w:i/>
          <w:sz w:val="18"/>
          <w:szCs w:val="18"/>
        </w:rPr>
        <w:t>Fuente: Proyecto de manual para la gestión integral de residuos generados en la atención de salud y otras actividades. MINAMBIENTE – MINSALUD. 2014.</w:t>
      </w:r>
    </w:p>
    <w:p w14:paraId="1A27C7DC"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Convenciones</w:t>
      </w:r>
    </w:p>
    <w:p w14:paraId="032B1592"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RT:</w:t>
      </w:r>
      <w:r w:rsidRPr="002F69DB">
        <w:rPr>
          <w:rFonts w:ascii="Arial" w:hAnsi="Arial" w:cs="Arial"/>
          <w:sz w:val="22"/>
        </w:rPr>
        <w:tab/>
        <w:t>Cantidad de residuos total generados en el establecimiento (kg/mes)</w:t>
      </w:r>
    </w:p>
    <w:p w14:paraId="26E742EE"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RTCC:</w:t>
      </w:r>
      <w:r w:rsidRPr="002F69DB">
        <w:rPr>
          <w:rFonts w:ascii="Arial" w:hAnsi="Arial" w:cs="Arial"/>
          <w:sz w:val="22"/>
        </w:rPr>
        <w:tab/>
        <w:t>Cantidad de residuos sometidos a tratamiento térmico con combustión (kg/mes)</w:t>
      </w:r>
    </w:p>
    <w:p w14:paraId="10FF637B"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RTSC:</w:t>
      </w:r>
      <w:r w:rsidRPr="002F69DB">
        <w:rPr>
          <w:rFonts w:ascii="Arial" w:hAnsi="Arial" w:cs="Arial"/>
          <w:sz w:val="22"/>
        </w:rPr>
        <w:tab/>
        <w:t>Cantidad de residuos sometidos a tratamiento térmico sin combustión (kg/mes)</w:t>
      </w:r>
    </w:p>
    <w:p w14:paraId="309826F3"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RTQ:</w:t>
      </w:r>
      <w:r w:rsidRPr="002F69DB">
        <w:rPr>
          <w:rFonts w:ascii="Arial" w:hAnsi="Arial" w:cs="Arial"/>
          <w:sz w:val="22"/>
        </w:rPr>
        <w:tab/>
        <w:t>Cantidad de residuos sometidos a tratamiento químico (kg/mes)</w:t>
      </w:r>
    </w:p>
    <w:p w14:paraId="581AF3C5"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IDA:</w:t>
      </w:r>
      <w:r w:rsidRPr="002F69DB">
        <w:rPr>
          <w:rFonts w:ascii="Arial" w:hAnsi="Arial" w:cs="Arial"/>
          <w:sz w:val="22"/>
        </w:rPr>
        <w:tab/>
        <w:t>Cantidad de residuos sometidos a aprovechamiento (kg/mes)</w:t>
      </w:r>
    </w:p>
    <w:p w14:paraId="1D06AEF3"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RR:</w:t>
      </w:r>
      <w:r w:rsidRPr="002F69DB">
        <w:rPr>
          <w:rFonts w:ascii="Arial" w:hAnsi="Arial" w:cs="Arial"/>
          <w:sz w:val="22"/>
        </w:rPr>
        <w:tab/>
        <w:t>Cantidad de residuos enviados a rellenos sanitarios (kg/mes)</w:t>
      </w:r>
    </w:p>
    <w:p w14:paraId="247266B6"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RS:</w:t>
      </w:r>
      <w:r w:rsidRPr="002F69DB">
        <w:rPr>
          <w:rFonts w:ascii="Arial" w:hAnsi="Arial" w:cs="Arial"/>
          <w:sz w:val="22"/>
        </w:rPr>
        <w:tab/>
        <w:t>Cantidad de residuos sometidos a celdas o rellenos de seguridad (kg/mes)</w:t>
      </w:r>
    </w:p>
    <w:p w14:paraId="53DB2411" w14:textId="77777777" w:rsidR="000047E7" w:rsidRPr="002F69DB" w:rsidRDefault="000047E7" w:rsidP="00A55679">
      <w:pPr>
        <w:pStyle w:val="Ttulo3"/>
      </w:pPr>
      <w:bookmarkStart w:id="308" w:name="_Toc471943930"/>
      <w:r w:rsidRPr="002F69DB">
        <w:lastRenderedPageBreak/>
        <w:t>7.2.2 Indicadores de Accidentalidad</w:t>
      </w:r>
      <w:bookmarkEnd w:id="308"/>
    </w:p>
    <w:p w14:paraId="190372C0" w14:textId="0ABF3D78"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Se establecerán indicadores de accidentalidad e incapacidades en general, relacionados con la gestión de residuos. Se calcularán de la siguiente manera</w:t>
      </w:r>
      <w:r w:rsidR="002F4AD3" w:rsidRPr="002F69DB">
        <w:rPr>
          <w:rFonts w:ascii="Arial" w:hAnsi="Arial" w:cs="Arial"/>
          <w:sz w:val="22"/>
        </w:rPr>
        <w:t xml:space="preserve"> (Tabla 5</w:t>
      </w:r>
      <w:r w:rsidR="00A95BBE">
        <w:rPr>
          <w:rFonts w:ascii="Arial" w:hAnsi="Arial" w:cs="Arial"/>
          <w:sz w:val="22"/>
        </w:rPr>
        <w:t>8</w:t>
      </w:r>
      <w:r w:rsidR="002F4AD3" w:rsidRPr="002F69DB">
        <w:rPr>
          <w:rFonts w:ascii="Arial" w:hAnsi="Arial" w:cs="Arial"/>
          <w:sz w:val="22"/>
        </w:rPr>
        <w:t>)</w:t>
      </w:r>
      <w:r w:rsidRPr="002F69DB">
        <w:rPr>
          <w:rFonts w:ascii="Arial" w:hAnsi="Arial" w:cs="Arial"/>
          <w:sz w:val="22"/>
        </w:rPr>
        <w:t>:</w:t>
      </w:r>
    </w:p>
    <w:p w14:paraId="3455E9AC" w14:textId="77777777" w:rsidR="002F4AD3" w:rsidRPr="002F69DB" w:rsidRDefault="002F4AD3" w:rsidP="00367CC8">
      <w:pPr>
        <w:pStyle w:val="Ttulo1"/>
      </w:pPr>
    </w:p>
    <w:p w14:paraId="5EF22E9E" w14:textId="77777777" w:rsidR="002F4AD3" w:rsidRPr="002F69DB" w:rsidRDefault="002F4AD3" w:rsidP="002F4AD3">
      <w:pPr>
        <w:rPr>
          <w:rFonts w:ascii="Arial" w:hAnsi="Arial" w:cs="Arial"/>
        </w:rPr>
      </w:pPr>
    </w:p>
    <w:p w14:paraId="0BF35A03" w14:textId="28B7C12F" w:rsidR="000047E7" w:rsidRPr="002F69DB" w:rsidRDefault="00A90083" w:rsidP="00A90083">
      <w:pPr>
        <w:pStyle w:val="Epgrafe"/>
        <w:rPr>
          <w:rFonts w:ascii="Arial" w:hAnsi="Arial" w:cs="Arial"/>
          <w:i w:val="0"/>
          <w:color w:val="auto"/>
        </w:rPr>
      </w:pPr>
      <w:bookmarkStart w:id="309" w:name="_Toc423864334"/>
      <w:bookmarkStart w:id="310" w:name="_Toc490581830"/>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41</w:t>
      </w:r>
      <w:r w:rsidRPr="002F69DB">
        <w:rPr>
          <w:rFonts w:ascii="Arial" w:hAnsi="Arial" w:cs="Arial"/>
          <w:i w:val="0"/>
          <w:color w:val="auto"/>
        </w:rPr>
        <w:fldChar w:fldCharType="end"/>
      </w:r>
      <w:r w:rsidRPr="002F69DB">
        <w:rPr>
          <w:rFonts w:ascii="Arial" w:hAnsi="Arial" w:cs="Arial"/>
          <w:i w:val="0"/>
          <w:color w:val="auto"/>
        </w:rPr>
        <w:t>.</w:t>
      </w:r>
      <w:r w:rsidR="000047E7" w:rsidRPr="002F69DB">
        <w:rPr>
          <w:rFonts w:ascii="Arial" w:hAnsi="Arial" w:cs="Arial"/>
          <w:i w:val="0"/>
          <w:color w:val="auto"/>
        </w:rPr>
        <w:t xml:space="preserve"> Indicadores de Destinación de RESPEL, según fórmulas y unidades de medida. </w:t>
      </w:r>
      <w:r w:rsidR="00A0728C" w:rsidRPr="002F69DB">
        <w:rPr>
          <w:rFonts w:ascii="Arial" w:hAnsi="Arial" w:cs="Arial"/>
          <w:i w:val="0"/>
          <w:color w:val="auto"/>
        </w:rPr>
        <w:t>Plan Institucional de Gestión Integral de RESPEL – UTP. 2015.</w:t>
      </w:r>
      <w:bookmarkEnd w:id="309"/>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0"/>
        <w:gridCol w:w="6944"/>
      </w:tblGrid>
      <w:tr w:rsidR="000047E7" w:rsidRPr="002F69DB" w14:paraId="618463A7" w14:textId="77777777" w:rsidTr="0078704B">
        <w:trPr>
          <w:trHeight w:val="300"/>
          <w:tblHeader/>
        </w:trPr>
        <w:tc>
          <w:tcPr>
            <w:tcW w:w="1362" w:type="pct"/>
            <w:shd w:val="clear" w:color="auto" w:fill="A6A6A6" w:themeFill="background1" w:themeFillShade="A6"/>
            <w:vAlign w:val="center"/>
            <w:hideMark/>
          </w:tcPr>
          <w:p w14:paraId="11D0ED2D" w14:textId="77777777" w:rsidR="000047E7" w:rsidRPr="002F69DB" w:rsidRDefault="000047E7" w:rsidP="00CF5B82">
            <w:pPr>
              <w:spacing w:line="240" w:lineRule="auto"/>
              <w:jc w:val="center"/>
              <w:rPr>
                <w:rFonts w:ascii="Arial" w:eastAsia="Times New Roman" w:hAnsi="Arial" w:cs="Arial"/>
                <w:b/>
                <w:bCs/>
                <w:color w:val="000000"/>
                <w:sz w:val="18"/>
                <w:szCs w:val="18"/>
                <w:lang w:eastAsia="es-CO"/>
              </w:rPr>
            </w:pPr>
            <w:r w:rsidRPr="002F69DB">
              <w:rPr>
                <w:rFonts w:ascii="Arial" w:eastAsia="Times New Roman" w:hAnsi="Arial" w:cs="Arial"/>
                <w:b/>
                <w:bCs/>
                <w:color w:val="000000"/>
                <w:sz w:val="18"/>
                <w:szCs w:val="18"/>
                <w:lang w:eastAsia="es-CO"/>
              </w:rPr>
              <w:t>Indicador de accidentalidad</w:t>
            </w:r>
          </w:p>
        </w:tc>
        <w:tc>
          <w:tcPr>
            <w:tcW w:w="3638" w:type="pct"/>
            <w:shd w:val="clear" w:color="auto" w:fill="A6A6A6" w:themeFill="background1" w:themeFillShade="A6"/>
            <w:vAlign w:val="center"/>
            <w:hideMark/>
          </w:tcPr>
          <w:p w14:paraId="172780C9" w14:textId="77777777" w:rsidR="000047E7" w:rsidRPr="002F69DB" w:rsidRDefault="000047E7" w:rsidP="00CF5B82">
            <w:pPr>
              <w:spacing w:line="240" w:lineRule="auto"/>
              <w:jc w:val="center"/>
              <w:rPr>
                <w:rFonts w:ascii="Arial" w:eastAsia="Times New Roman" w:hAnsi="Arial" w:cs="Arial"/>
                <w:b/>
                <w:bCs/>
                <w:color w:val="000000"/>
                <w:sz w:val="18"/>
                <w:szCs w:val="18"/>
                <w:lang w:eastAsia="es-CO"/>
              </w:rPr>
            </w:pPr>
            <w:r w:rsidRPr="002F69DB">
              <w:rPr>
                <w:rFonts w:ascii="Arial" w:eastAsia="Times New Roman" w:hAnsi="Arial" w:cs="Arial"/>
                <w:b/>
                <w:bCs/>
                <w:color w:val="000000"/>
                <w:sz w:val="18"/>
                <w:szCs w:val="18"/>
                <w:lang w:eastAsia="es-CO"/>
              </w:rPr>
              <w:t>Formula (Unidad de medida adimensional)</w:t>
            </w:r>
          </w:p>
        </w:tc>
      </w:tr>
      <w:tr w:rsidR="000047E7" w:rsidRPr="002F69DB" w14:paraId="663D7227" w14:textId="77777777" w:rsidTr="00CF5B82">
        <w:trPr>
          <w:trHeight w:val="1521"/>
        </w:trPr>
        <w:tc>
          <w:tcPr>
            <w:tcW w:w="1362" w:type="pct"/>
            <w:shd w:val="clear" w:color="auto" w:fill="auto"/>
            <w:vAlign w:val="center"/>
            <w:hideMark/>
          </w:tcPr>
          <w:p w14:paraId="2EEFE632" w14:textId="77777777" w:rsidR="000047E7" w:rsidRPr="002F69DB" w:rsidRDefault="000047E7"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Índice de Gravedad (IG)</w:t>
            </w:r>
          </w:p>
        </w:tc>
        <w:tc>
          <w:tcPr>
            <w:tcW w:w="3638" w:type="pct"/>
            <w:shd w:val="clear" w:color="auto" w:fill="auto"/>
            <w:vAlign w:val="center"/>
            <w:hideMark/>
          </w:tcPr>
          <w:p w14:paraId="445ECE8D" w14:textId="77777777" w:rsidR="000047E7" w:rsidRPr="002F69DB" w:rsidRDefault="000047E7" w:rsidP="00CF5B82">
            <w:pPr>
              <w:spacing w:line="240" w:lineRule="auto"/>
              <w:jc w:val="center"/>
              <w:rPr>
                <w:rFonts w:ascii="Arial" w:eastAsia="Times New Roman" w:hAnsi="Arial" w:cs="Arial"/>
                <w:b/>
                <w:color w:val="000000"/>
                <w:sz w:val="18"/>
                <w:szCs w:val="18"/>
                <w:lang w:eastAsia="es-CO"/>
              </w:rPr>
            </w:pPr>
            <w:r w:rsidRPr="002F69DB">
              <w:rPr>
                <w:rFonts w:ascii="Arial" w:eastAsia="Times New Roman" w:hAnsi="Arial" w:cs="Arial"/>
                <w:b/>
                <w:color w:val="000000"/>
                <w:sz w:val="18"/>
                <w:szCs w:val="18"/>
                <w:lang w:eastAsia="es-CO"/>
              </w:rPr>
              <w:t>IG= (NG/NTH)*100</w:t>
            </w:r>
          </w:p>
          <w:p w14:paraId="0426CE85" w14:textId="77777777" w:rsidR="000047E7" w:rsidRPr="002F69DB" w:rsidRDefault="000047E7" w:rsidP="00CF5B82">
            <w:pPr>
              <w:spacing w:line="240" w:lineRule="auto"/>
              <w:rPr>
                <w:rFonts w:ascii="Arial" w:eastAsia="Times New Roman" w:hAnsi="Arial" w:cs="Arial"/>
                <w:color w:val="000000"/>
                <w:sz w:val="18"/>
                <w:szCs w:val="18"/>
                <w:lang w:eastAsia="es-CO"/>
              </w:rPr>
            </w:pPr>
          </w:p>
          <w:p w14:paraId="5FCD68E1" w14:textId="77777777" w:rsidR="000047E7" w:rsidRPr="002F69DB" w:rsidRDefault="000047E7"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Donde;</w:t>
            </w:r>
            <w:r w:rsidRPr="002F69DB">
              <w:rPr>
                <w:rFonts w:ascii="Arial" w:eastAsia="Times New Roman" w:hAnsi="Arial" w:cs="Arial"/>
                <w:color w:val="000000"/>
                <w:sz w:val="18"/>
                <w:szCs w:val="18"/>
                <w:lang w:eastAsia="es-CO"/>
              </w:rPr>
              <w:br/>
              <w:t>IG: Representa el número de jornadas perdidas por cada mil horas de exposición al riesgo (las trabajadas).</w:t>
            </w:r>
            <w:r w:rsidRPr="002F69DB">
              <w:rPr>
                <w:rFonts w:ascii="Arial" w:eastAsia="Times New Roman" w:hAnsi="Arial" w:cs="Arial"/>
                <w:color w:val="000000"/>
                <w:sz w:val="18"/>
                <w:szCs w:val="18"/>
                <w:lang w:eastAsia="es-CO"/>
              </w:rPr>
              <w:br/>
              <w:t>NG: Número de gravedad total de días de trabajo perdidos.</w:t>
            </w:r>
            <w:r w:rsidRPr="002F69DB">
              <w:rPr>
                <w:rFonts w:ascii="Arial" w:eastAsia="Times New Roman" w:hAnsi="Arial" w:cs="Arial"/>
                <w:color w:val="000000"/>
                <w:sz w:val="18"/>
                <w:szCs w:val="18"/>
                <w:lang w:eastAsia="es-CO"/>
              </w:rPr>
              <w:br/>
              <w:t>NTH: Número Total de horas hombre trabajadas.</w:t>
            </w:r>
          </w:p>
        </w:tc>
      </w:tr>
      <w:tr w:rsidR="000047E7" w:rsidRPr="002F69DB" w14:paraId="4B8E4C55" w14:textId="77777777" w:rsidTr="00CF5B82">
        <w:trPr>
          <w:trHeight w:val="1699"/>
        </w:trPr>
        <w:tc>
          <w:tcPr>
            <w:tcW w:w="1362" w:type="pct"/>
            <w:shd w:val="clear" w:color="auto" w:fill="auto"/>
            <w:vAlign w:val="center"/>
            <w:hideMark/>
          </w:tcPr>
          <w:p w14:paraId="5E512A04" w14:textId="77777777" w:rsidR="000047E7" w:rsidRPr="002F69DB" w:rsidRDefault="000047E7"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Índice de frecuencia (IF)</w:t>
            </w:r>
          </w:p>
        </w:tc>
        <w:tc>
          <w:tcPr>
            <w:tcW w:w="3638" w:type="pct"/>
            <w:shd w:val="clear" w:color="auto" w:fill="auto"/>
            <w:vAlign w:val="center"/>
            <w:hideMark/>
          </w:tcPr>
          <w:p w14:paraId="6AC5D236" w14:textId="77777777" w:rsidR="000047E7" w:rsidRPr="002F69DB" w:rsidRDefault="000047E7" w:rsidP="00CF5B82">
            <w:pPr>
              <w:spacing w:line="240" w:lineRule="auto"/>
              <w:jc w:val="center"/>
              <w:rPr>
                <w:rFonts w:ascii="Arial" w:eastAsia="Times New Roman" w:hAnsi="Arial" w:cs="Arial"/>
                <w:b/>
                <w:color w:val="000000"/>
                <w:sz w:val="18"/>
                <w:szCs w:val="18"/>
                <w:lang w:eastAsia="es-CO"/>
              </w:rPr>
            </w:pPr>
            <w:r w:rsidRPr="002F69DB">
              <w:rPr>
                <w:rFonts w:ascii="Arial" w:eastAsia="Times New Roman" w:hAnsi="Arial" w:cs="Arial"/>
                <w:b/>
                <w:color w:val="000000"/>
                <w:sz w:val="18"/>
                <w:szCs w:val="18"/>
                <w:lang w:eastAsia="es-CO"/>
              </w:rPr>
              <w:t>IF= (AT/NTH)*100</w:t>
            </w:r>
          </w:p>
          <w:p w14:paraId="421E5E00" w14:textId="77777777" w:rsidR="000047E7" w:rsidRPr="002F69DB" w:rsidRDefault="000047E7" w:rsidP="00CF5B82">
            <w:pPr>
              <w:spacing w:line="240" w:lineRule="auto"/>
              <w:rPr>
                <w:rFonts w:ascii="Arial" w:eastAsia="Times New Roman" w:hAnsi="Arial" w:cs="Arial"/>
                <w:color w:val="000000"/>
                <w:sz w:val="18"/>
                <w:szCs w:val="18"/>
                <w:lang w:eastAsia="es-CO"/>
              </w:rPr>
            </w:pPr>
          </w:p>
          <w:p w14:paraId="2208ED8F" w14:textId="77777777" w:rsidR="000047E7" w:rsidRPr="002F69DB" w:rsidRDefault="000047E7"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IF: Representa el número de accidentes de trabajo ocurridos por la gestión inadecuada de residuos, por cada 1000 horas de exposición al riesgo.</w:t>
            </w:r>
            <w:r w:rsidRPr="002F69DB">
              <w:rPr>
                <w:rFonts w:ascii="Arial" w:eastAsia="Times New Roman" w:hAnsi="Arial" w:cs="Arial"/>
                <w:color w:val="000000"/>
                <w:sz w:val="18"/>
                <w:szCs w:val="18"/>
                <w:lang w:eastAsia="es-CO"/>
              </w:rPr>
              <w:br/>
              <w:t>AT: Número de accidentes de trabajo ocurridos por la gestión inadecuada de residuos.</w:t>
            </w:r>
            <w:r w:rsidRPr="002F69DB">
              <w:rPr>
                <w:rFonts w:ascii="Arial" w:eastAsia="Times New Roman" w:hAnsi="Arial" w:cs="Arial"/>
                <w:color w:val="000000"/>
                <w:sz w:val="18"/>
                <w:szCs w:val="18"/>
                <w:lang w:eastAsia="es-CO"/>
              </w:rPr>
              <w:br/>
              <w:t>NTH: Número Total de horas hombre trabajadas.</w:t>
            </w:r>
          </w:p>
        </w:tc>
      </w:tr>
      <w:tr w:rsidR="000047E7" w:rsidRPr="002F69DB" w14:paraId="3D7E8E8E" w14:textId="77777777" w:rsidTr="00CF5B82">
        <w:trPr>
          <w:trHeight w:val="1682"/>
        </w:trPr>
        <w:tc>
          <w:tcPr>
            <w:tcW w:w="1362" w:type="pct"/>
            <w:shd w:val="clear" w:color="auto" w:fill="auto"/>
            <w:vAlign w:val="center"/>
            <w:hideMark/>
          </w:tcPr>
          <w:p w14:paraId="2D133A5D" w14:textId="77777777" w:rsidR="000047E7" w:rsidRPr="002F69DB" w:rsidRDefault="000047E7"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Índice de severidad anual (IS)</w:t>
            </w:r>
          </w:p>
        </w:tc>
        <w:tc>
          <w:tcPr>
            <w:tcW w:w="3638" w:type="pct"/>
            <w:shd w:val="clear" w:color="auto" w:fill="auto"/>
            <w:vAlign w:val="center"/>
            <w:hideMark/>
          </w:tcPr>
          <w:p w14:paraId="55B2C153" w14:textId="77777777" w:rsidR="000047E7" w:rsidRPr="002F69DB" w:rsidRDefault="000047E7" w:rsidP="00CF5B82">
            <w:pPr>
              <w:spacing w:line="240" w:lineRule="auto"/>
              <w:jc w:val="center"/>
              <w:rPr>
                <w:rFonts w:ascii="Arial" w:eastAsia="Times New Roman" w:hAnsi="Arial" w:cs="Arial"/>
                <w:b/>
                <w:color w:val="000000"/>
                <w:sz w:val="18"/>
                <w:szCs w:val="18"/>
                <w:lang w:eastAsia="es-CO"/>
              </w:rPr>
            </w:pPr>
            <w:r w:rsidRPr="002F69DB">
              <w:rPr>
                <w:rFonts w:ascii="Arial" w:eastAsia="Times New Roman" w:hAnsi="Arial" w:cs="Arial"/>
                <w:b/>
                <w:color w:val="000000"/>
                <w:sz w:val="18"/>
                <w:szCs w:val="18"/>
                <w:lang w:eastAsia="es-CO"/>
              </w:rPr>
              <w:t>IS= (DP/NTH)*100</w:t>
            </w:r>
          </w:p>
          <w:p w14:paraId="45AF6831" w14:textId="77777777" w:rsidR="000047E7" w:rsidRPr="002F69DB" w:rsidRDefault="000047E7" w:rsidP="00CF5B82">
            <w:pPr>
              <w:spacing w:line="240" w:lineRule="auto"/>
              <w:rPr>
                <w:rFonts w:ascii="Arial" w:eastAsia="Times New Roman" w:hAnsi="Arial" w:cs="Arial"/>
                <w:color w:val="000000"/>
                <w:sz w:val="18"/>
                <w:szCs w:val="18"/>
                <w:lang w:eastAsia="es-CO"/>
              </w:rPr>
            </w:pPr>
          </w:p>
          <w:p w14:paraId="753CEDE0" w14:textId="77777777" w:rsidR="000047E7" w:rsidRPr="002F69DB" w:rsidRDefault="000047E7"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IS: Representa el número de días perdidos por accidentes de trabajo debido a la inadecuada gestión de residuos, por cada 1000 horas de exposición al riesgo.</w:t>
            </w:r>
            <w:r w:rsidRPr="002F69DB">
              <w:rPr>
                <w:rFonts w:ascii="Arial" w:eastAsia="Times New Roman" w:hAnsi="Arial" w:cs="Arial"/>
                <w:color w:val="000000"/>
                <w:sz w:val="18"/>
                <w:szCs w:val="18"/>
                <w:lang w:eastAsia="es-CO"/>
              </w:rPr>
              <w:br/>
              <w:t>DP: Días perdidos o cargados por accidentes de trabajo relacionados con la gestión de los residuos.</w:t>
            </w:r>
            <w:r w:rsidRPr="002F69DB">
              <w:rPr>
                <w:rFonts w:ascii="Arial" w:eastAsia="Times New Roman" w:hAnsi="Arial" w:cs="Arial"/>
                <w:color w:val="000000"/>
                <w:sz w:val="18"/>
                <w:szCs w:val="18"/>
                <w:lang w:eastAsia="es-CO"/>
              </w:rPr>
              <w:br/>
              <w:t>NTH: Número Total de horas hombre trabajadas en un año.</w:t>
            </w:r>
          </w:p>
        </w:tc>
      </w:tr>
      <w:tr w:rsidR="000047E7" w:rsidRPr="002F69DB" w14:paraId="2FC7EBD7" w14:textId="77777777" w:rsidTr="00CF5B82">
        <w:trPr>
          <w:trHeight w:val="985"/>
        </w:trPr>
        <w:tc>
          <w:tcPr>
            <w:tcW w:w="5000" w:type="pct"/>
            <w:gridSpan w:val="2"/>
            <w:shd w:val="clear" w:color="auto" w:fill="auto"/>
            <w:vAlign w:val="center"/>
            <w:hideMark/>
          </w:tcPr>
          <w:p w14:paraId="3B2FB1E2" w14:textId="77777777" w:rsidR="000047E7" w:rsidRPr="002F69DB" w:rsidRDefault="000047E7" w:rsidP="00CF5B82">
            <w:pPr>
              <w:spacing w:line="240" w:lineRule="auto"/>
              <w:rPr>
                <w:rFonts w:ascii="Arial" w:eastAsia="Times New Roman" w:hAnsi="Arial" w:cs="Arial"/>
                <w:color w:val="000000"/>
                <w:sz w:val="18"/>
                <w:szCs w:val="18"/>
                <w:lang w:eastAsia="es-CO"/>
              </w:rPr>
            </w:pPr>
            <w:r w:rsidRPr="002F69DB">
              <w:rPr>
                <w:rFonts w:ascii="Arial" w:eastAsia="Times New Roman" w:hAnsi="Arial" w:cs="Arial"/>
                <w:color w:val="000000"/>
                <w:sz w:val="18"/>
                <w:szCs w:val="18"/>
                <w:lang w:eastAsia="es-CO"/>
              </w:rPr>
              <w:t>Nota 2: Las horas-hombre trabajadas, deben ser las de exposición al riesgo por la manipulación o gestión de los residuos, debiéndose excluir las correspondientes a enfermedades, permisos, vacaciones</w:t>
            </w:r>
            <w:r w:rsidRPr="002F69DB">
              <w:rPr>
                <w:rFonts w:ascii="Arial" w:eastAsia="Times New Roman" w:hAnsi="Arial" w:cs="Arial"/>
                <w:color w:val="000000"/>
                <w:sz w:val="18"/>
                <w:szCs w:val="18"/>
                <w:lang w:eastAsia="es-CO"/>
              </w:rPr>
              <w:br/>
              <w:t>Nota 1: Se contabilizan solamente los accidentes que ocurren mientras existe exposición al riesgo relacionado con la gestión o manipulación de los residuos.</w:t>
            </w:r>
          </w:p>
        </w:tc>
      </w:tr>
    </w:tbl>
    <w:p w14:paraId="23AF6E8D" w14:textId="77777777" w:rsidR="000047E7" w:rsidRPr="002F69DB" w:rsidRDefault="000047E7" w:rsidP="000047E7">
      <w:pPr>
        <w:spacing w:line="240" w:lineRule="auto"/>
        <w:jc w:val="both"/>
        <w:rPr>
          <w:rFonts w:ascii="Arial" w:hAnsi="Arial" w:cs="Arial"/>
          <w:bCs/>
          <w:i/>
          <w:sz w:val="18"/>
          <w:szCs w:val="18"/>
        </w:rPr>
      </w:pPr>
      <w:r w:rsidRPr="002F69DB">
        <w:rPr>
          <w:rFonts w:ascii="Arial" w:hAnsi="Arial" w:cs="Arial"/>
          <w:bCs/>
          <w:i/>
          <w:sz w:val="18"/>
          <w:szCs w:val="18"/>
        </w:rPr>
        <w:t>Fuente: Proyecto de manual para la gestión integral de residuos generados en la atención de salud y otras actividades. MINAMBIENTE – MINSALUD. 2014.</w:t>
      </w:r>
    </w:p>
    <w:p w14:paraId="1C30C9BA" w14:textId="77777777" w:rsidR="000047E7" w:rsidRPr="002F69DB" w:rsidRDefault="000047E7" w:rsidP="00A55679">
      <w:pPr>
        <w:pStyle w:val="Ttulo3"/>
      </w:pPr>
      <w:bookmarkStart w:id="311" w:name="_Toc471943931"/>
      <w:r w:rsidRPr="002F69DB">
        <w:t>7.2.3 Indicadores de Beneficios Económicos</w:t>
      </w:r>
      <w:bookmarkEnd w:id="311"/>
    </w:p>
    <w:p w14:paraId="16B7A862"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Se establecerán los siguientes beneficios económicos obtenidos por la gestión integral de los residuos.</w:t>
      </w:r>
    </w:p>
    <w:p w14:paraId="1EC379D7"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Ingresos por comercialización de residuos reciclados y aprovechados.</w:t>
      </w:r>
    </w:p>
    <w:p w14:paraId="4C25F676"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Ahorros o minimización de costos por reducción en la generación de residuos.</w:t>
      </w:r>
    </w:p>
    <w:p w14:paraId="676CE009"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lastRenderedPageBreak/>
        <w:t>Ahorros o minimización por reemplazo de insumos, sustancias o materiales que signifique una reducción en la generación de residuos.</w:t>
      </w:r>
    </w:p>
    <w:p w14:paraId="56DBAAEF"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 xml:space="preserve">Ahorros o minimización de costos por reutilización de residuos. </w:t>
      </w:r>
    </w:p>
    <w:p w14:paraId="443981B8" w14:textId="77777777" w:rsidR="000047E7" w:rsidRPr="002F69DB" w:rsidRDefault="000047E7" w:rsidP="00A55679">
      <w:pPr>
        <w:pStyle w:val="Ttulo3"/>
      </w:pPr>
      <w:bookmarkStart w:id="312" w:name="_Toc471943932"/>
      <w:r w:rsidRPr="002F69DB">
        <w:t>7.2.4 Indicadores de Capacitación</w:t>
      </w:r>
      <w:bookmarkEnd w:id="312"/>
    </w:p>
    <w:p w14:paraId="6D324316"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Se establecerán los siguientes indicadores para realizar seguimiento al programa de capacitación y socialización:</w:t>
      </w:r>
    </w:p>
    <w:p w14:paraId="3C449BA1"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Número de jornadas de capacitación.</w:t>
      </w:r>
    </w:p>
    <w:p w14:paraId="2F13340D" w14:textId="77777777" w:rsidR="000047E7"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Número de funcionarios capacitados.</w:t>
      </w:r>
    </w:p>
    <w:p w14:paraId="3029DDE5" w14:textId="77777777" w:rsidR="007327FC" w:rsidRPr="002F69DB" w:rsidRDefault="007327FC" w:rsidP="007327FC">
      <w:pPr>
        <w:pStyle w:val="Prrafodelista"/>
        <w:autoSpaceDE w:val="0"/>
        <w:autoSpaceDN w:val="0"/>
        <w:adjustRightInd w:val="0"/>
        <w:spacing w:before="240" w:after="240"/>
        <w:jc w:val="both"/>
        <w:rPr>
          <w:rFonts w:ascii="Arial" w:hAnsi="Arial" w:cs="Arial"/>
          <w:sz w:val="22"/>
        </w:rPr>
      </w:pPr>
    </w:p>
    <w:p w14:paraId="0EC091EB" w14:textId="77777777" w:rsidR="000047E7" w:rsidRPr="00331DDC" w:rsidRDefault="000047E7" w:rsidP="00367CC8">
      <w:pPr>
        <w:pStyle w:val="Ttulo1"/>
        <w:rPr>
          <w:color w:val="FFFF00"/>
        </w:rPr>
      </w:pPr>
      <w:bookmarkStart w:id="313" w:name="_Toc471943933"/>
      <w:r w:rsidRPr="00331DDC">
        <w:t xml:space="preserve">8. </w:t>
      </w:r>
      <w:r w:rsidRPr="002E5CD4">
        <w:t>PROGRAMA DE CAPACITACIÓN Y SOCIALIZACIÓN</w:t>
      </w:r>
      <w:bookmarkEnd w:id="313"/>
      <w:r w:rsidRPr="00331DDC">
        <w:t xml:space="preserve"> </w:t>
      </w:r>
    </w:p>
    <w:p w14:paraId="0CAAAAE2"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El éxito en la implementación del Plan Institucional de Gestión Integral de RESPEL, depende en gran medida de su divulgación a todos los integrantes de la institución, en especial los trabajadores que están en contacto directo con los RESPEL, pues son ellos los que harán efectivas las medidas adoptadas en el Plan.</w:t>
      </w:r>
      <w:r w:rsidR="00B0699F" w:rsidRPr="002F69DB">
        <w:rPr>
          <w:rFonts w:ascii="Arial" w:hAnsi="Arial" w:cs="Arial"/>
          <w:sz w:val="22"/>
        </w:rPr>
        <w:t xml:space="preserve"> </w:t>
      </w:r>
      <w:r w:rsidRPr="002F69DB">
        <w:rPr>
          <w:rFonts w:ascii="Arial" w:hAnsi="Arial" w:cs="Arial"/>
          <w:sz w:val="22"/>
        </w:rPr>
        <w:t>La institución deberá asignar los recursos necesarios para garantizar la capacitación y socialización permanente de la comunidad universitaria relacionada con la generación y manejo de RESPEL en sus diferentes etapas. Para lo anterior se tendrán en cuenta los siguientes elementos:</w:t>
      </w:r>
    </w:p>
    <w:p w14:paraId="0A6A50A9"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b/>
          <w:i/>
          <w:sz w:val="22"/>
          <w:u w:val="single"/>
        </w:rPr>
        <w:t>Población objeto de capacitación:</w:t>
      </w:r>
      <w:r w:rsidRPr="002F69DB">
        <w:rPr>
          <w:rFonts w:ascii="Arial" w:hAnsi="Arial" w:cs="Arial"/>
          <w:sz w:val="22"/>
        </w:rPr>
        <w:t xml:space="preserve"> Personal operativo, administrativo, docente, pacientes de servicios médicos, usuarios, personal de servicios y contratistas.</w:t>
      </w:r>
    </w:p>
    <w:p w14:paraId="2BA50B7C"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b/>
          <w:i/>
          <w:sz w:val="22"/>
          <w:u w:val="single"/>
        </w:rPr>
        <w:t>Objetivo:</w:t>
      </w:r>
      <w:r w:rsidRPr="002F69DB">
        <w:rPr>
          <w:rFonts w:ascii="Arial" w:hAnsi="Arial" w:cs="Arial"/>
          <w:sz w:val="22"/>
        </w:rPr>
        <w:t xml:space="preserve"> dar a conocer a la comunidad (funcionarios y personal externo) de la Universidad Tecnológica de Pereira, los aspectos relacionados con la gestión integral de los residuos generados, en sus diferentes etapas de manejo.</w:t>
      </w:r>
    </w:p>
    <w:p w14:paraId="75B64E57"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b/>
          <w:i/>
          <w:sz w:val="22"/>
          <w:u w:val="single"/>
        </w:rPr>
        <w:t>Frecuencias:</w:t>
      </w:r>
      <w:r w:rsidRPr="002F69DB">
        <w:rPr>
          <w:rFonts w:ascii="Arial" w:hAnsi="Arial" w:cs="Arial"/>
          <w:sz w:val="22"/>
        </w:rPr>
        <w:t xml:space="preserve"> El personal administrativo y operativo encargado de la gestión y el manejo de los RESPEL, recibirá por lo menos dos capacitaciones al año. Estas capacitaciones deberán estar dirigidas por personal externo a la institución, como funcionarios especialistas de los gestores externos o funcionarios de las autoridades ambientales o sanitarias. En caso de requerir capacitaciones adicionales en temas específicos, el Director(a) del GAGAS tramitará dicha solicitud ante la Vicerrectoría Administrativa, en caso de requerir recursos adicionales. El personal operativo, administrativo y docente que tengan relación con la generación de RESPEL, recibirán por lo menos una capacitación cada año. Estas capacitaciones podrán estar dirigidas por los funcionarios del GAGAS o aquellos profesionales que estos designen.</w:t>
      </w:r>
    </w:p>
    <w:p w14:paraId="6DE84595"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b/>
          <w:i/>
          <w:sz w:val="22"/>
          <w:u w:val="single"/>
        </w:rPr>
        <w:lastRenderedPageBreak/>
        <w:t>Metodologías:</w:t>
      </w:r>
      <w:r w:rsidRPr="002F69DB">
        <w:rPr>
          <w:rFonts w:ascii="Arial" w:hAnsi="Arial" w:cs="Arial"/>
          <w:sz w:val="22"/>
        </w:rPr>
        <w:t xml:space="preserve"> Se emplearán charlas magistrales, videos, recorridos por las instalaciones de la institución que permitan evidenciar acciones de manejo y visitas a las instalaciones de los gestores externos para evidenciar y conocer el manejo final dado a los RESPEL entregados.</w:t>
      </w:r>
    </w:p>
    <w:p w14:paraId="02C24737"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b/>
          <w:i/>
          <w:sz w:val="22"/>
          <w:u w:val="single"/>
        </w:rPr>
        <w:t xml:space="preserve">Temas: </w:t>
      </w:r>
      <w:r w:rsidRPr="002F69DB">
        <w:rPr>
          <w:rFonts w:ascii="Arial" w:hAnsi="Arial" w:cs="Arial"/>
          <w:sz w:val="22"/>
        </w:rPr>
        <w:t xml:space="preserve">Los soportes del programa de capacitación, como documentos soporte de los contenidos, materiales de apoyo como videos y presentaciones, listas de asistencia, etc., se consolidarán en un documento, el cual deberá estar a disponibilidad de las autoridades y ambientales, cuando estas realicen las actividades de inspección, vigilancia y control. Así mismo, se llevará un registro consolidado de las capacitaciones realizadas con la siguiente información: fecha, lugar, temas tratados, personal al que estuvo dirigido, número de asistentes, responsable y duración. </w:t>
      </w:r>
    </w:p>
    <w:p w14:paraId="7232B39D"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Los temas de referencia para la capacitación y socialización a la comunidad universitaria que tiene relación con la generación de RESPEL son los siguientes:</w:t>
      </w:r>
    </w:p>
    <w:p w14:paraId="1E217571"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Qué es el Plan Institucional de Gestión Integral de Residuos o Desechos Peligrosos (PGIRESPEL), su importancia y cuáles son sus componentes.</w:t>
      </w:r>
    </w:p>
    <w:p w14:paraId="04A32DB9"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Clasificación e identificación de los residuos y en particular de los RESPEL.</w:t>
      </w:r>
    </w:p>
    <w:p w14:paraId="031DB221"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Segregación o separación en la fuente de cada tipo de residuo.</w:t>
      </w:r>
    </w:p>
    <w:p w14:paraId="25475E01"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Minimización de residuos según sea el lugar o la acción que los genere.</w:t>
      </w:r>
    </w:p>
    <w:p w14:paraId="3DEE00D1"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Procedimientos de contingencia generados por los residuos.</w:t>
      </w:r>
    </w:p>
    <w:p w14:paraId="6EA22219"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Importancia del cambio de hábitos, tecnologías, productos, materiales y sustancias que implique la reducción en la generaci</w:t>
      </w:r>
      <w:r w:rsidR="0032655B" w:rsidRPr="002F69DB">
        <w:rPr>
          <w:rFonts w:ascii="Arial" w:hAnsi="Arial" w:cs="Arial"/>
          <w:sz w:val="22"/>
        </w:rPr>
        <w:t>ón de RESPEL.</w:t>
      </w:r>
    </w:p>
    <w:p w14:paraId="5D03008E" w14:textId="77777777"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Los temas de referencia para la capacitación y socialización al equipo operativo encargado de la gestión y manejo de RESPEL son los siguientes:</w:t>
      </w:r>
    </w:p>
    <w:p w14:paraId="573941F1"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Los mismos contenidos de capacitación y socialización a la comunidad universitaria en general.</w:t>
      </w:r>
    </w:p>
    <w:p w14:paraId="4AA3AC24"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Recolección y transporte interno.</w:t>
      </w:r>
    </w:p>
    <w:p w14:paraId="040FC902"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Aforo y caracterización.</w:t>
      </w:r>
    </w:p>
    <w:p w14:paraId="6C9F02BA"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Almacenamiento intermedio y central seguros de los materiales.</w:t>
      </w:r>
    </w:p>
    <w:p w14:paraId="2B3891D5"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Rotulado de envases y empaques.</w:t>
      </w:r>
    </w:p>
    <w:p w14:paraId="343F6063"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Gestión de los residuos con el gestor externo.</w:t>
      </w:r>
    </w:p>
    <w:p w14:paraId="7E617ECB"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Diligenciamiento de formatos y registros.</w:t>
      </w:r>
    </w:p>
    <w:p w14:paraId="7D4A20DD"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Cumplimiento de normas de bioseguridad.</w:t>
      </w:r>
    </w:p>
    <w:p w14:paraId="1FDBA683"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Uso de elementos de protección personal.</w:t>
      </w:r>
    </w:p>
    <w:p w14:paraId="488FBC8A"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Respuesta ante emergencias o contingencias.</w:t>
      </w:r>
    </w:p>
    <w:p w14:paraId="4D40E8E0" w14:textId="77777777" w:rsidR="000047E7" w:rsidRPr="002F69DB" w:rsidRDefault="000047E7" w:rsidP="00AF5EC9">
      <w:pPr>
        <w:pStyle w:val="Prrafodelista"/>
        <w:numPr>
          <w:ilvl w:val="0"/>
          <w:numId w:val="20"/>
        </w:numPr>
        <w:autoSpaceDE w:val="0"/>
        <w:autoSpaceDN w:val="0"/>
        <w:adjustRightInd w:val="0"/>
        <w:spacing w:before="240" w:after="240"/>
        <w:jc w:val="both"/>
        <w:rPr>
          <w:rFonts w:ascii="Arial" w:hAnsi="Arial" w:cs="Arial"/>
          <w:sz w:val="22"/>
        </w:rPr>
      </w:pPr>
      <w:r w:rsidRPr="002F69DB">
        <w:rPr>
          <w:rFonts w:ascii="Arial" w:hAnsi="Arial" w:cs="Arial"/>
          <w:sz w:val="22"/>
        </w:rPr>
        <w:t>Aspectos legales</w:t>
      </w:r>
    </w:p>
    <w:p w14:paraId="4E32C50C" w14:textId="77777777" w:rsidR="00B0699F" w:rsidRPr="002F69DB" w:rsidRDefault="00B0699F" w:rsidP="001633C0">
      <w:pPr>
        <w:pStyle w:val="Prrafodelista"/>
        <w:autoSpaceDE w:val="0"/>
        <w:autoSpaceDN w:val="0"/>
        <w:adjustRightInd w:val="0"/>
        <w:spacing w:before="240" w:after="240"/>
        <w:jc w:val="both"/>
        <w:rPr>
          <w:rFonts w:ascii="Arial" w:hAnsi="Arial" w:cs="Arial"/>
          <w:sz w:val="22"/>
        </w:rPr>
      </w:pPr>
    </w:p>
    <w:p w14:paraId="0CBE37E0" w14:textId="77777777" w:rsidR="000047E7" w:rsidRPr="002F69DB" w:rsidRDefault="000047E7" w:rsidP="00367CC8">
      <w:pPr>
        <w:pStyle w:val="Ttulo1"/>
      </w:pPr>
      <w:bookmarkStart w:id="314" w:name="_Toc471943934"/>
      <w:r w:rsidRPr="002F69DB">
        <w:lastRenderedPageBreak/>
        <w:t xml:space="preserve">9. </w:t>
      </w:r>
      <w:r w:rsidRPr="002E5CD4">
        <w:t>PLAN DE CONTINGENCIAS</w:t>
      </w:r>
      <w:bookmarkEnd w:id="314"/>
    </w:p>
    <w:p w14:paraId="78725008" w14:textId="63DF20E6" w:rsidR="000047E7" w:rsidRPr="002F69DB" w:rsidRDefault="000047E7" w:rsidP="00CF5B82">
      <w:pPr>
        <w:autoSpaceDE w:val="0"/>
        <w:autoSpaceDN w:val="0"/>
        <w:adjustRightInd w:val="0"/>
        <w:spacing w:before="240" w:after="240"/>
        <w:jc w:val="both"/>
        <w:rPr>
          <w:rFonts w:ascii="Arial" w:hAnsi="Arial" w:cs="Arial"/>
          <w:sz w:val="22"/>
        </w:rPr>
      </w:pPr>
      <w:r w:rsidRPr="002F69DB">
        <w:rPr>
          <w:rFonts w:ascii="Arial" w:hAnsi="Arial" w:cs="Arial"/>
          <w:sz w:val="22"/>
        </w:rPr>
        <w:t xml:space="preserve">El Plan de contingencia contempla las medidas para situaciones de emergencia asociadas al manejo de RESPEL, en eventos tales como: Incendios, inundación, interrupción del suministro de agua, derrame de residuos, derrame de sustancias químicas y saturación de la unidad de almacenamiento por interrupción del servicio de recolección de RESPEL.  El manejo </w:t>
      </w:r>
      <w:r w:rsidR="00A0728C" w:rsidRPr="002F69DB">
        <w:rPr>
          <w:rFonts w:ascii="Arial" w:hAnsi="Arial" w:cs="Arial"/>
          <w:sz w:val="22"/>
        </w:rPr>
        <w:t xml:space="preserve">de las posibles contingencias asociadas al manejo de RESPEL en la institución, </w:t>
      </w:r>
      <w:r w:rsidRPr="002F69DB">
        <w:rPr>
          <w:rFonts w:ascii="Arial" w:hAnsi="Arial" w:cs="Arial"/>
          <w:sz w:val="22"/>
        </w:rPr>
        <w:t xml:space="preserve">se estructura a partir de la identificación de los escenarios de riesgo </w:t>
      </w:r>
      <w:r w:rsidR="00A95BBE">
        <w:rPr>
          <w:rFonts w:ascii="Arial" w:hAnsi="Arial" w:cs="Arial"/>
          <w:sz w:val="22"/>
        </w:rPr>
        <w:t>(Tabla 59</w:t>
      </w:r>
      <w:r w:rsidR="00A0728C" w:rsidRPr="002F69DB">
        <w:rPr>
          <w:rFonts w:ascii="Arial" w:hAnsi="Arial" w:cs="Arial"/>
          <w:sz w:val="22"/>
        </w:rPr>
        <w:t xml:space="preserve">) y las </w:t>
      </w:r>
      <w:r w:rsidRPr="002F69DB">
        <w:rPr>
          <w:rFonts w:ascii="Arial" w:hAnsi="Arial" w:cs="Arial"/>
          <w:sz w:val="22"/>
        </w:rPr>
        <w:t>acciones de manejo que conduzcan a su prevención y manejo</w:t>
      </w:r>
      <w:r w:rsidR="00A95BBE">
        <w:rPr>
          <w:rFonts w:ascii="Arial" w:hAnsi="Arial" w:cs="Arial"/>
          <w:sz w:val="22"/>
        </w:rPr>
        <w:t xml:space="preserve"> (Tablas 60 a 67</w:t>
      </w:r>
      <w:r w:rsidR="00B9437B" w:rsidRPr="002F69DB">
        <w:rPr>
          <w:rFonts w:ascii="Arial" w:hAnsi="Arial" w:cs="Arial"/>
          <w:sz w:val="22"/>
        </w:rPr>
        <w:t>).</w:t>
      </w:r>
    </w:p>
    <w:p w14:paraId="547543EF" w14:textId="068B55A8" w:rsidR="000047E7" w:rsidRPr="002F69DB" w:rsidRDefault="00A90083" w:rsidP="00A90083">
      <w:pPr>
        <w:pStyle w:val="Epgrafe"/>
        <w:rPr>
          <w:rFonts w:ascii="Arial" w:hAnsi="Arial" w:cs="Arial"/>
          <w:i w:val="0"/>
          <w:color w:val="auto"/>
        </w:rPr>
      </w:pPr>
      <w:bookmarkStart w:id="315" w:name="_Toc423864335"/>
      <w:bookmarkStart w:id="316" w:name="_Toc490581831"/>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42</w:t>
      </w:r>
      <w:r w:rsidRPr="002F69DB">
        <w:rPr>
          <w:rFonts w:ascii="Arial" w:hAnsi="Arial" w:cs="Arial"/>
          <w:i w:val="0"/>
          <w:color w:val="auto"/>
        </w:rPr>
        <w:fldChar w:fldCharType="end"/>
      </w:r>
      <w:r w:rsidRPr="002F69DB">
        <w:rPr>
          <w:rFonts w:ascii="Arial" w:hAnsi="Arial" w:cs="Arial"/>
          <w:i w:val="0"/>
          <w:color w:val="auto"/>
        </w:rPr>
        <w:t>.</w:t>
      </w:r>
      <w:r w:rsidR="000047E7" w:rsidRPr="002F69DB">
        <w:rPr>
          <w:rFonts w:ascii="Arial" w:hAnsi="Arial" w:cs="Arial"/>
          <w:i w:val="0"/>
          <w:color w:val="auto"/>
        </w:rPr>
        <w:t xml:space="preserve"> Identificación de escenarios de riesgos asociados al manejo de RESPEL.</w:t>
      </w:r>
      <w:r w:rsidR="00A0728C" w:rsidRPr="002F69DB">
        <w:rPr>
          <w:rFonts w:ascii="Arial" w:hAnsi="Arial" w:cs="Arial"/>
          <w:i w:val="0"/>
          <w:color w:val="auto"/>
        </w:rPr>
        <w:t xml:space="preserve"> Plan Institucional de Gestión Integral de RESPEL – UTP. 2015.</w:t>
      </w:r>
      <w:bookmarkEnd w:id="315"/>
      <w:bookmarkEnd w:id="3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2"/>
        <w:gridCol w:w="6072"/>
      </w:tblGrid>
      <w:tr w:rsidR="000047E7" w:rsidRPr="002F69DB" w14:paraId="39CDB129" w14:textId="77777777" w:rsidTr="0078704B">
        <w:trPr>
          <w:trHeight w:val="300"/>
          <w:tblHeader/>
        </w:trPr>
        <w:tc>
          <w:tcPr>
            <w:tcW w:w="1819" w:type="pct"/>
            <w:shd w:val="clear" w:color="auto" w:fill="A6A6A6" w:themeFill="background1" w:themeFillShade="A6"/>
            <w:vAlign w:val="center"/>
            <w:hideMark/>
          </w:tcPr>
          <w:p w14:paraId="31BBF992" w14:textId="77777777" w:rsidR="000047E7" w:rsidRPr="002F69DB" w:rsidRDefault="000047E7" w:rsidP="00CF5B82">
            <w:pPr>
              <w:spacing w:line="240" w:lineRule="auto"/>
              <w:jc w:val="center"/>
              <w:rPr>
                <w:rFonts w:ascii="Arial" w:eastAsia="Times New Roman" w:hAnsi="Arial" w:cs="Arial"/>
                <w:b/>
                <w:bCs/>
                <w:color w:val="000000"/>
                <w:lang w:eastAsia="es-CO"/>
              </w:rPr>
            </w:pPr>
            <w:r w:rsidRPr="002F69DB">
              <w:rPr>
                <w:rFonts w:ascii="Arial" w:eastAsia="Times New Roman" w:hAnsi="Arial" w:cs="Arial"/>
                <w:b/>
                <w:bCs/>
                <w:color w:val="000000"/>
                <w:lang w:eastAsia="es-CO"/>
              </w:rPr>
              <w:t>Actividad de manejo</w:t>
            </w:r>
          </w:p>
        </w:tc>
        <w:tc>
          <w:tcPr>
            <w:tcW w:w="3181" w:type="pct"/>
            <w:shd w:val="clear" w:color="auto" w:fill="A6A6A6" w:themeFill="background1" w:themeFillShade="A6"/>
            <w:vAlign w:val="center"/>
            <w:hideMark/>
          </w:tcPr>
          <w:p w14:paraId="13623666" w14:textId="77777777" w:rsidR="000047E7" w:rsidRPr="002F69DB" w:rsidRDefault="000047E7" w:rsidP="00CF5B82">
            <w:pPr>
              <w:spacing w:line="240" w:lineRule="auto"/>
              <w:jc w:val="center"/>
              <w:rPr>
                <w:rFonts w:ascii="Arial" w:eastAsia="Times New Roman" w:hAnsi="Arial" w:cs="Arial"/>
                <w:b/>
                <w:bCs/>
                <w:color w:val="000000"/>
                <w:lang w:eastAsia="es-CO"/>
              </w:rPr>
            </w:pPr>
            <w:r w:rsidRPr="002F69DB">
              <w:rPr>
                <w:rFonts w:ascii="Arial" w:eastAsia="Times New Roman" w:hAnsi="Arial" w:cs="Arial"/>
                <w:b/>
                <w:bCs/>
                <w:color w:val="000000"/>
                <w:lang w:eastAsia="es-CO"/>
              </w:rPr>
              <w:t>Escenario de Riesgo</w:t>
            </w:r>
          </w:p>
        </w:tc>
      </w:tr>
      <w:tr w:rsidR="000047E7" w:rsidRPr="002F69DB" w14:paraId="5742D2A8" w14:textId="77777777" w:rsidTr="00A0728C">
        <w:trPr>
          <w:trHeight w:val="600"/>
        </w:trPr>
        <w:tc>
          <w:tcPr>
            <w:tcW w:w="1819" w:type="pct"/>
            <w:shd w:val="clear" w:color="auto" w:fill="auto"/>
            <w:vAlign w:val="center"/>
            <w:hideMark/>
          </w:tcPr>
          <w:p w14:paraId="23123E06"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Almacenamiento en la fuente</w:t>
            </w:r>
          </w:p>
        </w:tc>
        <w:tc>
          <w:tcPr>
            <w:tcW w:w="3181" w:type="pct"/>
            <w:shd w:val="clear" w:color="auto" w:fill="auto"/>
            <w:vAlign w:val="center"/>
            <w:hideMark/>
          </w:tcPr>
          <w:p w14:paraId="0DE234A4"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xml:space="preserve">- Derrames  </w:t>
            </w:r>
          </w:p>
          <w:p w14:paraId="3A0A1D7E"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Interrupción del suministro de agua</w:t>
            </w:r>
          </w:p>
          <w:p w14:paraId="311A412B"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Accidentes por contacto con residuos infecciosos o de riesgo biológico</w:t>
            </w:r>
          </w:p>
        </w:tc>
      </w:tr>
      <w:tr w:rsidR="000047E7" w:rsidRPr="002F69DB" w14:paraId="72F32ED2" w14:textId="77777777" w:rsidTr="00A0728C">
        <w:trPr>
          <w:trHeight w:val="900"/>
        </w:trPr>
        <w:tc>
          <w:tcPr>
            <w:tcW w:w="1819" w:type="pct"/>
            <w:shd w:val="clear" w:color="auto" w:fill="auto"/>
            <w:vAlign w:val="center"/>
            <w:hideMark/>
          </w:tcPr>
          <w:p w14:paraId="39984E2C"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Recolección y transporte interno</w:t>
            </w:r>
          </w:p>
        </w:tc>
        <w:tc>
          <w:tcPr>
            <w:tcW w:w="3181" w:type="pct"/>
            <w:shd w:val="clear" w:color="auto" w:fill="auto"/>
            <w:vAlign w:val="center"/>
            <w:hideMark/>
          </w:tcPr>
          <w:p w14:paraId="22FBD157"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Derrames</w:t>
            </w:r>
          </w:p>
          <w:p w14:paraId="319ACAE7"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Contaminación de materias primas y residuos no peligrosos</w:t>
            </w:r>
          </w:p>
          <w:p w14:paraId="1A66C0A9"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Sobre carga de recipientes de almacenamiento</w:t>
            </w:r>
          </w:p>
          <w:p w14:paraId="72F9C478"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Accidentes por contacto con residuos infecciosos o de riesgo biológico</w:t>
            </w:r>
          </w:p>
        </w:tc>
      </w:tr>
      <w:tr w:rsidR="000047E7" w:rsidRPr="002F69DB" w14:paraId="1C495BE0" w14:textId="77777777" w:rsidTr="00A0728C">
        <w:trPr>
          <w:trHeight w:val="529"/>
        </w:trPr>
        <w:tc>
          <w:tcPr>
            <w:tcW w:w="1819" w:type="pct"/>
            <w:shd w:val="clear" w:color="auto" w:fill="auto"/>
            <w:vAlign w:val="center"/>
            <w:hideMark/>
          </w:tcPr>
          <w:p w14:paraId="7658189C"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Almacenamiento intermedio y central</w:t>
            </w:r>
          </w:p>
        </w:tc>
        <w:tc>
          <w:tcPr>
            <w:tcW w:w="3181" w:type="pct"/>
            <w:shd w:val="clear" w:color="auto" w:fill="auto"/>
            <w:vAlign w:val="center"/>
            <w:hideMark/>
          </w:tcPr>
          <w:p w14:paraId="2CB50F49"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Incompatibilidad química en el almacenamiento</w:t>
            </w:r>
          </w:p>
          <w:p w14:paraId="39182BAD"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Derrames</w:t>
            </w:r>
          </w:p>
          <w:p w14:paraId="6F50629D"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Capacidad de almacenamiento al límite (saturación sitios de almacenamiento central)</w:t>
            </w:r>
          </w:p>
          <w:p w14:paraId="79E407E9"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Incendio</w:t>
            </w:r>
          </w:p>
          <w:p w14:paraId="3C105E9F"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Inundación</w:t>
            </w:r>
          </w:p>
          <w:p w14:paraId="5B0ABFAB"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Interrupción del suministro de agua</w:t>
            </w:r>
          </w:p>
          <w:p w14:paraId="4667EF05"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Accidentes por contacto con residuos infecciosos o de riesgo biológico</w:t>
            </w:r>
          </w:p>
        </w:tc>
      </w:tr>
      <w:tr w:rsidR="000047E7" w:rsidRPr="002F69DB" w14:paraId="21D6617F" w14:textId="77777777" w:rsidTr="00A0728C">
        <w:trPr>
          <w:trHeight w:val="1200"/>
        </w:trPr>
        <w:tc>
          <w:tcPr>
            <w:tcW w:w="1819" w:type="pct"/>
            <w:shd w:val="clear" w:color="auto" w:fill="auto"/>
            <w:vAlign w:val="center"/>
            <w:hideMark/>
          </w:tcPr>
          <w:p w14:paraId="455657AC"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Recolección y transporte externo</w:t>
            </w:r>
          </w:p>
        </w:tc>
        <w:tc>
          <w:tcPr>
            <w:tcW w:w="3181" w:type="pct"/>
            <w:shd w:val="clear" w:color="auto" w:fill="auto"/>
            <w:vAlign w:val="center"/>
            <w:hideMark/>
          </w:tcPr>
          <w:p w14:paraId="1C6E3D46"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Capacidad de almacenamiento al límite (saturación sitios de almacenamiento central)</w:t>
            </w:r>
          </w:p>
          <w:p w14:paraId="4C316D76"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Derrames</w:t>
            </w:r>
          </w:p>
          <w:p w14:paraId="1F412934" w14:textId="77777777" w:rsidR="000047E7" w:rsidRPr="002F69DB" w:rsidRDefault="000047E7" w:rsidP="00CF5B82">
            <w:pPr>
              <w:spacing w:line="240" w:lineRule="auto"/>
              <w:rPr>
                <w:rFonts w:ascii="Arial" w:eastAsia="Times New Roman" w:hAnsi="Arial" w:cs="Arial"/>
                <w:color w:val="000000"/>
                <w:lang w:eastAsia="es-CO"/>
              </w:rPr>
            </w:pPr>
            <w:r w:rsidRPr="002F69DB">
              <w:rPr>
                <w:rFonts w:ascii="Arial" w:eastAsia="Times New Roman" w:hAnsi="Arial" w:cs="Arial"/>
                <w:color w:val="000000"/>
                <w:lang w:eastAsia="es-CO"/>
              </w:rPr>
              <w:t>- Accidentes por contacto con residuos infecciosos o de riesgo biológico e incendios.</w:t>
            </w:r>
          </w:p>
        </w:tc>
      </w:tr>
    </w:tbl>
    <w:p w14:paraId="3867020E" w14:textId="77777777" w:rsidR="000047E7" w:rsidRPr="002F69DB" w:rsidRDefault="000047E7" w:rsidP="000047E7">
      <w:pPr>
        <w:spacing w:line="240" w:lineRule="auto"/>
        <w:jc w:val="both"/>
        <w:rPr>
          <w:rFonts w:ascii="Arial" w:hAnsi="Arial" w:cs="Arial"/>
          <w:bCs/>
          <w:i/>
          <w:sz w:val="18"/>
          <w:szCs w:val="18"/>
        </w:rPr>
      </w:pPr>
      <w:r w:rsidRPr="002F69DB">
        <w:rPr>
          <w:rFonts w:ascii="Arial" w:hAnsi="Arial" w:cs="Arial"/>
          <w:bCs/>
          <w:i/>
          <w:sz w:val="18"/>
          <w:szCs w:val="18"/>
        </w:rPr>
        <w:t>Fuente: Adaptado de</w:t>
      </w:r>
      <w:r w:rsidR="009E28BD" w:rsidRPr="002F69DB">
        <w:rPr>
          <w:rFonts w:ascii="Arial" w:hAnsi="Arial" w:cs="Arial"/>
          <w:bCs/>
          <w:i/>
          <w:sz w:val="18"/>
          <w:szCs w:val="18"/>
        </w:rPr>
        <w:t xml:space="preserve"> la</w:t>
      </w:r>
      <w:r w:rsidRPr="002F69DB">
        <w:rPr>
          <w:rFonts w:ascii="Arial" w:hAnsi="Arial" w:cs="Arial"/>
          <w:bCs/>
          <w:i/>
          <w:sz w:val="18"/>
          <w:szCs w:val="18"/>
        </w:rPr>
        <w:t xml:space="preserve"> “Guía para la Gestión de Residuos Peligrosos”. Área Metropolitana Valle </w:t>
      </w:r>
      <w:proofErr w:type="spellStart"/>
      <w:r w:rsidRPr="002F69DB">
        <w:rPr>
          <w:rFonts w:ascii="Arial" w:hAnsi="Arial" w:cs="Arial"/>
          <w:bCs/>
          <w:i/>
          <w:sz w:val="18"/>
          <w:szCs w:val="18"/>
        </w:rPr>
        <w:t>del</w:t>
      </w:r>
      <w:proofErr w:type="spellEnd"/>
      <w:r w:rsidRPr="002F69DB">
        <w:rPr>
          <w:rFonts w:ascii="Arial" w:hAnsi="Arial" w:cs="Arial"/>
          <w:bCs/>
          <w:i/>
          <w:sz w:val="18"/>
          <w:szCs w:val="18"/>
        </w:rPr>
        <w:t xml:space="preserve"> </w:t>
      </w:r>
      <w:proofErr w:type="spellStart"/>
      <w:r w:rsidRPr="002F69DB">
        <w:rPr>
          <w:rFonts w:ascii="Arial" w:hAnsi="Arial" w:cs="Arial"/>
          <w:bCs/>
          <w:i/>
          <w:sz w:val="18"/>
          <w:szCs w:val="18"/>
        </w:rPr>
        <w:t>Aburrá</w:t>
      </w:r>
      <w:proofErr w:type="spellEnd"/>
      <w:r w:rsidRPr="002F69DB">
        <w:rPr>
          <w:rFonts w:ascii="Arial" w:hAnsi="Arial" w:cs="Arial"/>
          <w:bCs/>
          <w:i/>
          <w:sz w:val="18"/>
          <w:szCs w:val="18"/>
        </w:rPr>
        <w:t xml:space="preserve"> (2011).</w:t>
      </w:r>
    </w:p>
    <w:p w14:paraId="62C6A069" w14:textId="77777777" w:rsidR="000047E7" w:rsidRPr="00630843" w:rsidRDefault="000047E7" w:rsidP="000047E7">
      <w:pPr>
        <w:autoSpaceDE w:val="0"/>
        <w:autoSpaceDN w:val="0"/>
        <w:adjustRightInd w:val="0"/>
        <w:spacing w:before="240"/>
        <w:jc w:val="both"/>
        <w:rPr>
          <w:rFonts w:ascii="Arial" w:hAnsi="Arial" w:cs="Arial"/>
          <w:sz w:val="22"/>
        </w:rPr>
      </w:pPr>
      <w:r w:rsidRPr="00630843">
        <w:rPr>
          <w:rFonts w:ascii="Arial" w:hAnsi="Arial" w:cs="Arial"/>
          <w:sz w:val="22"/>
        </w:rPr>
        <w:t>Ante la ocurrencia de alguno de los anteriores escenarios de riesgo, se deben implementar las siguientes acciones de manejo:</w:t>
      </w:r>
    </w:p>
    <w:p w14:paraId="7904C75D" w14:textId="78593416" w:rsidR="00A0728C" w:rsidRPr="002F69DB" w:rsidRDefault="00A90083" w:rsidP="00A90083">
      <w:pPr>
        <w:pStyle w:val="Epgrafe"/>
        <w:rPr>
          <w:rFonts w:ascii="Arial" w:hAnsi="Arial" w:cs="Arial"/>
          <w:i w:val="0"/>
          <w:color w:val="auto"/>
        </w:rPr>
      </w:pPr>
      <w:bookmarkStart w:id="317" w:name="_Toc423864336"/>
      <w:bookmarkStart w:id="318" w:name="_Toc490581832"/>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43</w:t>
      </w:r>
      <w:r w:rsidRPr="002F69DB">
        <w:rPr>
          <w:rFonts w:ascii="Arial" w:hAnsi="Arial" w:cs="Arial"/>
          <w:i w:val="0"/>
          <w:color w:val="auto"/>
        </w:rPr>
        <w:fldChar w:fldCharType="end"/>
      </w:r>
      <w:r w:rsidRPr="002F69DB">
        <w:rPr>
          <w:rFonts w:ascii="Arial" w:hAnsi="Arial" w:cs="Arial"/>
          <w:i w:val="0"/>
          <w:color w:val="auto"/>
        </w:rPr>
        <w:t>.</w:t>
      </w:r>
      <w:r w:rsidR="000E78AD" w:rsidRPr="002F69DB">
        <w:rPr>
          <w:rFonts w:ascii="Arial" w:hAnsi="Arial" w:cs="Arial"/>
          <w:i w:val="0"/>
          <w:color w:val="auto"/>
        </w:rPr>
        <w:t xml:space="preserve"> Ficha: PC-01 – Derrames. Plan Institucional de Gestión Integral de RESPEL – UTP. 2015.</w:t>
      </w:r>
      <w:bookmarkEnd w:id="317"/>
      <w:bookmarkEnd w:id="318"/>
      <w:r w:rsidR="000E78AD" w:rsidRPr="002F69DB">
        <w:rPr>
          <w:rFonts w:ascii="Arial" w:hAnsi="Arial" w:cs="Arial"/>
          <w:i w:val="0"/>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7"/>
        <w:gridCol w:w="3524"/>
        <w:gridCol w:w="2653"/>
      </w:tblGrid>
      <w:tr w:rsidR="000047E7" w:rsidRPr="002F69DB" w14:paraId="2D54184F" w14:textId="77777777" w:rsidTr="00CF5B82">
        <w:trPr>
          <w:trHeight w:val="125"/>
          <w:tblHeader/>
        </w:trPr>
        <w:tc>
          <w:tcPr>
            <w:tcW w:w="3610" w:type="pct"/>
            <w:gridSpan w:val="2"/>
            <w:shd w:val="clear" w:color="auto" w:fill="BFBFBF" w:themeFill="background1" w:themeFillShade="BF"/>
            <w:noWrap/>
            <w:vAlign w:val="bottom"/>
          </w:tcPr>
          <w:p w14:paraId="47613837"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INSTITUCIONAL DE GESTIÓN INTEGRAL DE RESPEL - UTP</w:t>
            </w:r>
          </w:p>
        </w:tc>
        <w:tc>
          <w:tcPr>
            <w:tcW w:w="1390" w:type="pct"/>
            <w:vMerge w:val="restart"/>
            <w:shd w:val="clear" w:color="auto" w:fill="BFBFBF" w:themeFill="background1" w:themeFillShade="BF"/>
            <w:vAlign w:val="center"/>
          </w:tcPr>
          <w:p w14:paraId="77B67284"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Ficha: PC-01 - Derrames</w:t>
            </w:r>
          </w:p>
        </w:tc>
      </w:tr>
      <w:tr w:rsidR="000047E7" w:rsidRPr="002F69DB" w14:paraId="21AE3436" w14:textId="77777777" w:rsidTr="00CF5B82">
        <w:trPr>
          <w:trHeight w:val="125"/>
          <w:tblHeader/>
        </w:trPr>
        <w:tc>
          <w:tcPr>
            <w:tcW w:w="3610" w:type="pct"/>
            <w:gridSpan w:val="2"/>
            <w:shd w:val="clear" w:color="auto" w:fill="BFBFBF" w:themeFill="background1" w:themeFillShade="BF"/>
            <w:noWrap/>
            <w:vAlign w:val="bottom"/>
          </w:tcPr>
          <w:p w14:paraId="0E3546F9"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DE CONTINGENCIAS ASOCIADAS AL MANEJO DE RESPEL</w:t>
            </w:r>
          </w:p>
        </w:tc>
        <w:tc>
          <w:tcPr>
            <w:tcW w:w="1390" w:type="pct"/>
            <w:vMerge/>
            <w:shd w:val="clear" w:color="auto" w:fill="BFBFBF" w:themeFill="background1" w:themeFillShade="BF"/>
            <w:vAlign w:val="bottom"/>
          </w:tcPr>
          <w:p w14:paraId="2CF081BE" w14:textId="77777777" w:rsidR="000047E7" w:rsidRPr="002F69DB" w:rsidRDefault="000047E7" w:rsidP="00CF5B82">
            <w:pPr>
              <w:spacing w:line="240" w:lineRule="auto"/>
              <w:jc w:val="center"/>
              <w:rPr>
                <w:rFonts w:ascii="Arial" w:eastAsia="Times New Roman" w:hAnsi="Arial" w:cs="Arial"/>
                <w:b/>
                <w:color w:val="000000"/>
                <w:szCs w:val="20"/>
                <w:lang w:eastAsia="es-CO"/>
              </w:rPr>
            </w:pPr>
          </w:p>
        </w:tc>
      </w:tr>
      <w:tr w:rsidR="000047E7" w:rsidRPr="002F69DB" w14:paraId="2269FEAE" w14:textId="77777777" w:rsidTr="00CF5B82">
        <w:trPr>
          <w:trHeight w:val="300"/>
          <w:tblHeader/>
        </w:trPr>
        <w:tc>
          <w:tcPr>
            <w:tcW w:w="1764" w:type="pct"/>
            <w:shd w:val="clear" w:color="auto" w:fill="D9D9D9" w:themeFill="background1" w:themeFillShade="D9"/>
            <w:noWrap/>
            <w:vAlign w:val="bottom"/>
            <w:hideMark/>
          </w:tcPr>
          <w:p w14:paraId="3315BB75"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Actividad de Manejo:</w:t>
            </w:r>
          </w:p>
        </w:tc>
        <w:tc>
          <w:tcPr>
            <w:tcW w:w="3236" w:type="pct"/>
            <w:gridSpan w:val="2"/>
            <w:shd w:val="clear" w:color="auto" w:fill="D9D9D9" w:themeFill="background1" w:themeFillShade="D9"/>
            <w:noWrap/>
            <w:vAlign w:val="bottom"/>
            <w:hideMark/>
          </w:tcPr>
          <w:p w14:paraId="63C5480D"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Almacenamiento en la fuente</w:t>
            </w:r>
          </w:p>
        </w:tc>
      </w:tr>
      <w:tr w:rsidR="000047E7" w:rsidRPr="002F69DB" w14:paraId="593DCDC9" w14:textId="77777777" w:rsidTr="00CF5B82">
        <w:trPr>
          <w:trHeight w:val="300"/>
          <w:tblHeader/>
        </w:trPr>
        <w:tc>
          <w:tcPr>
            <w:tcW w:w="1764" w:type="pct"/>
            <w:shd w:val="clear" w:color="auto" w:fill="D9D9D9" w:themeFill="background1" w:themeFillShade="D9"/>
            <w:noWrap/>
            <w:vAlign w:val="bottom"/>
            <w:hideMark/>
          </w:tcPr>
          <w:p w14:paraId="575C1886"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Escenario de Riesgo:</w:t>
            </w:r>
          </w:p>
        </w:tc>
        <w:tc>
          <w:tcPr>
            <w:tcW w:w="3236" w:type="pct"/>
            <w:gridSpan w:val="2"/>
            <w:shd w:val="clear" w:color="auto" w:fill="D9D9D9" w:themeFill="background1" w:themeFillShade="D9"/>
            <w:noWrap/>
            <w:vAlign w:val="bottom"/>
            <w:hideMark/>
          </w:tcPr>
          <w:p w14:paraId="0325B92E"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Derrame de RESPEL con riesgo químico o biológico</w:t>
            </w:r>
          </w:p>
        </w:tc>
      </w:tr>
      <w:tr w:rsidR="000047E7" w:rsidRPr="002F69DB" w14:paraId="00DA7DB2" w14:textId="77777777" w:rsidTr="00CF5B82">
        <w:trPr>
          <w:trHeight w:val="382"/>
          <w:tblHeader/>
        </w:trPr>
        <w:tc>
          <w:tcPr>
            <w:tcW w:w="5000" w:type="pct"/>
            <w:gridSpan w:val="3"/>
            <w:shd w:val="clear" w:color="auto" w:fill="D9D9D9" w:themeFill="background1" w:themeFillShade="D9"/>
            <w:noWrap/>
            <w:vAlign w:val="center"/>
            <w:hideMark/>
          </w:tcPr>
          <w:p w14:paraId="330C7B14"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Acción - Responsables</w:t>
            </w:r>
          </w:p>
        </w:tc>
      </w:tr>
      <w:tr w:rsidR="000047E7" w:rsidRPr="002F69DB" w14:paraId="0ACEDA47" w14:textId="77777777" w:rsidTr="00CF5B82">
        <w:trPr>
          <w:trHeight w:val="132"/>
        </w:trPr>
        <w:tc>
          <w:tcPr>
            <w:tcW w:w="5000" w:type="pct"/>
            <w:gridSpan w:val="3"/>
            <w:shd w:val="clear" w:color="auto" w:fill="D9D9D9" w:themeFill="background1" w:themeFillShade="D9"/>
            <w:noWrap/>
            <w:vAlign w:val="center"/>
          </w:tcPr>
          <w:p w14:paraId="5914B775"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b/>
                <w:i/>
                <w:color w:val="000000"/>
                <w:szCs w:val="20"/>
                <w:lang w:eastAsia="es-CO"/>
              </w:rPr>
              <w:lastRenderedPageBreak/>
              <w:t>1. Acciones preventivas almacenamiento en la fuente de RESPEL con riesgo químico y biológico:</w:t>
            </w:r>
          </w:p>
        </w:tc>
      </w:tr>
      <w:tr w:rsidR="000047E7" w:rsidRPr="002F69DB" w14:paraId="70FB7FC3" w14:textId="77777777" w:rsidTr="00CF5B82">
        <w:trPr>
          <w:trHeight w:val="1621"/>
        </w:trPr>
        <w:tc>
          <w:tcPr>
            <w:tcW w:w="5000" w:type="pct"/>
            <w:gridSpan w:val="3"/>
            <w:shd w:val="clear" w:color="auto" w:fill="auto"/>
            <w:noWrap/>
            <w:vAlign w:val="center"/>
            <w:hideMark/>
          </w:tcPr>
          <w:p w14:paraId="3C987B68"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Correcta manipulación de recipientes y bolsas</w:t>
            </w:r>
          </w:p>
          <w:p w14:paraId="40C325AA" w14:textId="77777777" w:rsidR="000047E7" w:rsidRPr="002F69DB" w:rsidRDefault="000047E7" w:rsidP="00CF5B82">
            <w:pPr>
              <w:spacing w:line="240" w:lineRule="auto"/>
              <w:jc w:val="both"/>
              <w:rPr>
                <w:rFonts w:ascii="Arial" w:eastAsia="Times New Roman" w:hAnsi="Arial" w:cs="Arial"/>
                <w:b/>
                <w:color w:val="FFFF00"/>
                <w:szCs w:val="20"/>
                <w:lang w:eastAsia="es-CO"/>
              </w:rPr>
            </w:pPr>
            <w:r w:rsidRPr="002F69DB">
              <w:rPr>
                <w:rFonts w:ascii="Arial" w:eastAsia="Times New Roman" w:hAnsi="Arial" w:cs="Arial"/>
                <w:color w:val="000000"/>
                <w:szCs w:val="20"/>
                <w:lang w:eastAsia="es-CO"/>
              </w:rPr>
              <w:t xml:space="preserve">- Verificación constante del estado de recipientes y bolsas. En caso de evidenciarse la necesidad de mantenimiento o reemplazo de algún recipiente, el funcionario que detecte dicha necesidad deberá proceder a informar de acuerdo al organigrama definido </w:t>
            </w:r>
            <w:r w:rsidR="0032655B" w:rsidRPr="002F69DB">
              <w:rPr>
                <w:rFonts w:ascii="Arial" w:eastAsia="Times New Roman" w:hAnsi="Arial" w:cs="Arial"/>
                <w:color w:val="000000"/>
                <w:szCs w:val="20"/>
                <w:lang w:eastAsia="es-CO"/>
              </w:rPr>
              <w:t>por el GAGAS.</w:t>
            </w:r>
          </w:p>
          <w:p w14:paraId="1988BF48"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2E1EDC70"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eastAsia="Times New Roman" w:hAnsi="Arial" w:cs="Arial"/>
                <w:color w:val="000000"/>
                <w:szCs w:val="20"/>
                <w:lang w:eastAsia="es-CO"/>
              </w:rPr>
              <w:t>Personal que genera RESPEL y operario encargado de la recolección de RESPEL</w:t>
            </w:r>
          </w:p>
        </w:tc>
      </w:tr>
      <w:tr w:rsidR="000047E7" w:rsidRPr="002F69DB" w14:paraId="24EF89FC" w14:textId="77777777" w:rsidTr="00CF5B82">
        <w:trPr>
          <w:trHeight w:val="1134"/>
        </w:trPr>
        <w:tc>
          <w:tcPr>
            <w:tcW w:w="5000" w:type="pct"/>
            <w:gridSpan w:val="3"/>
            <w:shd w:val="clear" w:color="auto" w:fill="auto"/>
            <w:noWrap/>
            <w:vAlign w:val="center"/>
          </w:tcPr>
          <w:p w14:paraId="7B615C30"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Mantenimiento y reemplazo de recipientes en regular estado, que amenacen fugas por roturas o cierre incorrecto.</w:t>
            </w:r>
          </w:p>
          <w:p w14:paraId="611AA37C"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55FEA43D"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w:t>
            </w:r>
            <w:r w:rsidRPr="002F69DB">
              <w:rPr>
                <w:rFonts w:ascii="Arial" w:eastAsia="Times New Roman" w:hAnsi="Arial" w:cs="Arial"/>
                <w:color w:val="000000"/>
                <w:szCs w:val="20"/>
                <w:lang w:eastAsia="es-CO"/>
              </w:rPr>
              <w:t xml:space="preserve"> </w:t>
            </w:r>
            <w:r w:rsidRPr="002F69DB">
              <w:rPr>
                <w:rFonts w:ascii="Arial" w:hAnsi="Arial" w:cs="Arial"/>
                <w:szCs w:val="20"/>
              </w:rPr>
              <w:t>Jefe División de Servicios Institucionales en coordinación con el Director(a) del GAGAS</w:t>
            </w:r>
          </w:p>
        </w:tc>
      </w:tr>
      <w:tr w:rsidR="000047E7" w:rsidRPr="002F69DB" w14:paraId="0B49EC94" w14:textId="77777777" w:rsidTr="00CF5B82">
        <w:trPr>
          <w:trHeight w:val="188"/>
        </w:trPr>
        <w:tc>
          <w:tcPr>
            <w:tcW w:w="5000" w:type="pct"/>
            <w:gridSpan w:val="3"/>
            <w:shd w:val="clear" w:color="auto" w:fill="auto"/>
            <w:noWrap/>
            <w:vAlign w:val="center"/>
          </w:tcPr>
          <w:p w14:paraId="148D4983" w14:textId="77777777" w:rsidR="000047E7" w:rsidRPr="002F69DB" w:rsidRDefault="000047E7" w:rsidP="00CF5B82">
            <w:pPr>
              <w:spacing w:line="240" w:lineRule="auto"/>
              <w:jc w:val="both"/>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 xml:space="preserve">2. Acciones Correctivas en caso de derrames de RESPEL con riesgo biológico </w:t>
            </w:r>
          </w:p>
        </w:tc>
      </w:tr>
      <w:tr w:rsidR="000047E7" w:rsidRPr="002F69DB" w14:paraId="1B76FBBE" w14:textId="77777777" w:rsidTr="00CF5B82">
        <w:trPr>
          <w:trHeight w:val="600"/>
        </w:trPr>
        <w:tc>
          <w:tcPr>
            <w:tcW w:w="5000" w:type="pct"/>
            <w:gridSpan w:val="3"/>
            <w:shd w:val="clear" w:color="auto" w:fill="auto"/>
            <w:noWrap/>
            <w:vAlign w:val="center"/>
          </w:tcPr>
          <w:p w14:paraId="2E058FE8"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color w:val="000000"/>
                <w:szCs w:val="20"/>
                <w:lang w:eastAsia="es-CO"/>
              </w:rPr>
              <w:t>- El personal del área donde se presente el derrame, una vez detecte la situación, deberá aislar el área e informar al personal encargado de la recolección de RESPEL, según lo indicado en el</w:t>
            </w:r>
            <w:r w:rsidR="0032655B" w:rsidRPr="002F69DB">
              <w:rPr>
                <w:rFonts w:ascii="Arial" w:eastAsia="Times New Roman" w:hAnsi="Arial" w:cs="Arial"/>
                <w:color w:val="000000"/>
                <w:szCs w:val="20"/>
                <w:lang w:eastAsia="es-CO"/>
              </w:rPr>
              <w:t xml:space="preserve"> organigrama definido por el GAGAS.</w:t>
            </w:r>
          </w:p>
          <w:p w14:paraId="266E7C38"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Dar cumplimiento a las normas de bioseguridad y uso de elementos de protección personal del numeral 4.2.4 del presente Plan.</w:t>
            </w:r>
          </w:p>
          <w:p w14:paraId="77A02803"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color w:val="000000"/>
                <w:szCs w:val="20"/>
                <w:lang w:eastAsia="es-CO"/>
              </w:rPr>
              <w:t xml:space="preserve">- En caso de derrames de cualquier RESPEL con riesgo biológico, se utilizarán compuestos clorados para desinfectar superficies que entraron en contacto con dichos residuos. </w:t>
            </w:r>
          </w:p>
          <w:p w14:paraId="562BF9B8"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Identificar las causas de la situación, r</w:t>
            </w:r>
            <w:r w:rsidRPr="002F69DB">
              <w:rPr>
                <w:rFonts w:ascii="Arial" w:eastAsia="Times New Roman" w:hAnsi="Arial" w:cs="Arial"/>
                <w:szCs w:val="20"/>
                <w:lang w:eastAsia="es-CO"/>
              </w:rPr>
              <w:t xml:space="preserve">eportarla con el Director(a) del GAGAS y proceder a diligenciar el formato </w:t>
            </w:r>
            <w:hyperlink r:id="rId225"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PC-01 (Anexo 8)</w:t>
              </w:r>
            </w:hyperlink>
            <w:r w:rsidRPr="002F69DB">
              <w:rPr>
                <w:rFonts w:ascii="Arial" w:eastAsia="Times New Roman" w:hAnsi="Arial" w:cs="Arial"/>
                <w:szCs w:val="20"/>
                <w:lang w:eastAsia="es-CO"/>
              </w:rPr>
              <w:t>, que permitirá el registro de la situación antes, durante y después de presentarse.</w:t>
            </w:r>
          </w:p>
          <w:p w14:paraId="7017E0C8" w14:textId="77777777" w:rsidR="000047E7" w:rsidRPr="002F69DB" w:rsidRDefault="000047E7" w:rsidP="00CF5B82">
            <w:pPr>
              <w:spacing w:line="240" w:lineRule="auto"/>
              <w:jc w:val="both"/>
              <w:rPr>
                <w:rFonts w:ascii="Arial" w:eastAsia="Times New Roman" w:hAnsi="Arial" w:cs="Arial"/>
                <w:szCs w:val="20"/>
                <w:lang w:eastAsia="es-CO"/>
              </w:rPr>
            </w:pPr>
          </w:p>
          <w:p w14:paraId="5F1749CC"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szCs w:val="20"/>
                <w:u w:val="single"/>
                <w:lang w:eastAsia="es-CO"/>
              </w:rPr>
              <w:t xml:space="preserve">Responsable: </w:t>
            </w:r>
            <w:r w:rsidRPr="002F69DB">
              <w:rPr>
                <w:rFonts w:ascii="Arial" w:eastAsia="Times New Roman" w:hAnsi="Arial" w:cs="Arial"/>
                <w:color w:val="000000"/>
                <w:szCs w:val="20"/>
                <w:lang w:eastAsia="es-CO"/>
              </w:rPr>
              <w:t>Operario encargado de la recolección de RESPEL</w:t>
            </w:r>
          </w:p>
        </w:tc>
      </w:tr>
      <w:tr w:rsidR="000047E7" w:rsidRPr="002F69DB" w14:paraId="4203B2EC" w14:textId="77777777" w:rsidTr="00CF5B82">
        <w:trPr>
          <w:trHeight w:val="188"/>
        </w:trPr>
        <w:tc>
          <w:tcPr>
            <w:tcW w:w="5000" w:type="pct"/>
            <w:gridSpan w:val="3"/>
            <w:shd w:val="clear" w:color="auto" w:fill="auto"/>
            <w:noWrap/>
            <w:vAlign w:val="center"/>
          </w:tcPr>
          <w:p w14:paraId="3EA45954"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3. Acciones Correctivas en caso de derrames de RESPEL con riesgo químico</w:t>
            </w:r>
          </w:p>
        </w:tc>
      </w:tr>
      <w:tr w:rsidR="000047E7" w:rsidRPr="002F69DB" w14:paraId="23A563D9" w14:textId="77777777" w:rsidTr="00CF5B82">
        <w:trPr>
          <w:trHeight w:val="600"/>
        </w:trPr>
        <w:tc>
          <w:tcPr>
            <w:tcW w:w="5000" w:type="pct"/>
            <w:gridSpan w:val="3"/>
            <w:shd w:val="clear" w:color="auto" w:fill="auto"/>
            <w:noWrap/>
            <w:vAlign w:val="center"/>
          </w:tcPr>
          <w:p w14:paraId="22F3E58C"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Un derrame es una descarga accidental de cualquier tipo de fluido (aceites, grasas, lubricantes, hidrocarburos, químicos, etc.), que se manifiesta en un acontecimiento de dispersión y que puede extenderse a otras áreas, con riesgo potencial de ocasionar impactos al ambiente, a las personas y a la infraestructura física de la institución.</w:t>
            </w:r>
          </w:p>
          <w:p w14:paraId="01B9EF39"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Si bien los derrames de RESPEL con riesgo químico que podrían presentarse en la institución no se constituyen en eventos de gran magnitud, deben ser atendidos de manera inmediata, teniendo en cuenta las siguientes recomendaciones:</w:t>
            </w:r>
          </w:p>
          <w:p w14:paraId="551B1C7F"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Informar al jefe inmediato.</w:t>
            </w:r>
          </w:p>
          <w:p w14:paraId="0C211639"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Si el derrame es muy grande evacuar la zona y el personal, dar </w:t>
            </w:r>
            <w:r w:rsidRPr="002F69DB">
              <w:rPr>
                <w:rFonts w:ascii="Arial" w:eastAsia="Times New Roman" w:hAnsi="Arial" w:cs="Arial"/>
                <w:szCs w:val="20"/>
                <w:lang w:eastAsia="es-CO"/>
              </w:rPr>
              <w:t>aviso a los bomberos</w:t>
            </w:r>
            <w:r w:rsidR="00D61A9D" w:rsidRPr="002F69DB">
              <w:rPr>
                <w:rFonts w:ascii="Arial" w:eastAsia="Times New Roman" w:hAnsi="Arial" w:cs="Arial"/>
                <w:szCs w:val="20"/>
                <w:lang w:eastAsia="es-CO"/>
              </w:rPr>
              <w:t xml:space="preserve"> (3312897 – 3312846 – 3312905) </w:t>
            </w:r>
            <w:r w:rsidRPr="002F69DB">
              <w:rPr>
                <w:rFonts w:ascii="Arial" w:eastAsia="Times New Roman" w:hAnsi="Arial" w:cs="Arial"/>
                <w:szCs w:val="20"/>
                <w:lang w:eastAsia="es-CO"/>
              </w:rPr>
              <w:t>o la entidad competente para atender la emergencia.</w:t>
            </w:r>
          </w:p>
          <w:p w14:paraId="6C5E4A44"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En todas las dependencias donde se almacenen RESPEL con riesgo químico en estado líquido, debe existir un botiquín, extintor y kit </w:t>
            </w:r>
            <w:proofErr w:type="spellStart"/>
            <w:r w:rsidRPr="002F69DB">
              <w:rPr>
                <w:rFonts w:ascii="Arial" w:eastAsia="Times New Roman" w:hAnsi="Arial" w:cs="Arial"/>
                <w:color w:val="000000"/>
                <w:szCs w:val="20"/>
                <w:lang w:eastAsia="es-CO"/>
              </w:rPr>
              <w:t>antiderrame</w:t>
            </w:r>
            <w:proofErr w:type="spellEnd"/>
            <w:r w:rsidRPr="002F69DB">
              <w:rPr>
                <w:rFonts w:ascii="Arial" w:eastAsia="Times New Roman" w:hAnsi="Arial" w:cs="Arial"/>
                <w:color w:val="000000"/>
                <w:szCs w:val="20"/>
                <w:lang w:eastAsia="es-CO"/>
              </w:rPr>
              <w:t xml:space="preserve">. El kit </w:t>
            </w:r>
            <w:proofErr w:type="spellStart"/>
            <w:r w:rsidRPr="002F69DB">
              <w:rPr>
                <w:rFonts w:ascii="Arial" w:eastAsia="Times New Roman" w:hAnsi="Arial" w:cs="Arial"/>
                <w:color w:val="000000"/>
                <w:szCs w:val="20"/>
                <w:lang w:eastAsia="es-CO"/>
              </w:rPr>
              <w:t>antiderrame</w:t>
            </w:r>
            <w:proofErr w:type="spellEnd"/>
            <w:r w:rsidRPr="002F69DB">
              <w:rPr>
                <w:rFonts w:ascii="Arial" w:eastAsia="Times New Roman" w:hAnsi="Arial" w:cs="Arial"/>
                <w:color w:val="000000"/>
                <w:szCs w:val="20"/>
                <w:lang w:eastAsia="es-CO"/>
              </w:rPr>
              <w:t xml:space="preserve"> debe contener materiales adsorbentes.</w:t>
            </w:r>
          </w:p>
          <w:p w14:paraId="7854106E"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Antes de atender la situación se debe consultar la ficha de seguridad y tarjeta de emergencia de la sustancia derramada.</w:t>
            </w:r>
          </w:p>
          <w:p w14:paraId="4C07445F"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Los subproductos de la labor de limpieza del derrame deben ser depositados en recipientes adecuados para eliminarlo como RESPEL.</w:t>
            </w:r>
          </w:p>
          <w:p w14:paraId="4DD6C674"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-El personal que atienda la emergencia debe contar con los siguientes elementos de protección personal:</w:t>
            </w:r>
          </w:p>
          <w:p w14:paraId="43883718" w14:textId="77777777" w:rsidR="000047E7" w:rsidRPr="002F69DB" w:rsidRDefault="000047E7" w:rsidP="00AF5EC9">
            <w:pPr>
              <w:pStyle w:val="Prrafodelista"/>
              <w:numPr>
                <w:ilvl w:val="0"/>
                <w:numId w:val="25"/>
              </w:num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Casco de seguridad: Cuando se exponga a riesgos eléctricos y golpes.</w:t>
            </w:r>
          </w:p>
          <w:p w14:paraId="5BB65D39" w14:textId="77777777" w:rsidR="000047E7" w:rsidRPr="002F69DB" w:rsidRDefault="000047E7" w:rsidP="00AF5EC9">
            <w:pPr>
              <w:pStyle w:val="Prrafodelista"/>
              <w:numPr>
                <w:ilvl w:val="0"/>
                <w:numId w:val="25"/>
              </w:numPr>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Protección para los ojos y la cara: Gafas de seguridad cuando se exponga a proyección de partículas; </w:t>
            </w:r>
            <w:proofErr w:type="spellStart"/>
            <w:r w:rsidRPr="002F69DB">
              <w:rPr>
                <w:rFonts w:ascii="Arial" w:eastAsia="Times New Roman" w:hAnsi="Arial" w:cs="Arial"/>
                <w:color w:val="000000"/>
                <w:szCs w:val="20"/>
                <w:lang w:eastAsia="es-CO"/>
              </w:rPr>
              <w:t>monogafas</w:t>
            </w:r>
            <w:proofErr w:type="spellEnd"/>
            <w:r w:rsidRPr="002F69DB">
              <w:rPr>
                <w:rFonts w:ascii="Arial" w:eastAsia="Times New Roman" w:hAnsi="Arial" w:cs="Arial"/>
                <w:color w:val="000000"/>
                <w:szCs w:val="20"/>
                <w:lang w:eastAsia="es-CO"/>
              </w:rPr>
              <w:t xml:space="preserve"> de seguridad cuando tenga exposición a salpicaduras de productos químicos o ante la presencia de gases, vapores y humos; y careta de seguridad para la manipulación de químicos.</w:t>
            </w:r>
          </w:p>
          <w:p w14:paraId="7E2334D0" w14:textId="77777777" w:rsidR="000047E7" w:rsidRPr="002F69DB" w:rsidRDefault="000047E7" w:rsidP="00AF5EC9">
            <w:pPr>
              <w:pStyle w:val="Prrafodelista"/>
              <w:numPr>
                <w:ilvl w:val="0"/>
                <w:numId w:val="17"/>
              </w:numPr>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Para el aparato respiratorio: Mascarilla desechable cuando en el aire se presenten partículas suspendidas, respirador purificante (con material filtrante o cartuchos) cuando en su ambiente tenga gases, vapores o humos. </w:t>
            </w:r>
          </w:p>
          <w:p w14:paraId="27ADF8FD" w14:textId="77777777" w:rsidR="000047E7" w:rsidRPr="002F69DB" w:rsidRDefault="000047E7" w:rsidP="00AF5EC9">
            <w:pPr>
              <w:pStyle w:val="Prrafodelista"/>
              <w:numPr>
                <w:ilvl w:val="0"/>
                <w:numId w:val="17"/>
              </w:numPr>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Para las manos: Guantes de plástico desechables contra irritantes suaves y guantes resistentes a productos químicos que protegen las manos contra corrosivos, ácidos, aceites y solventes. Pueden ser de los siguientes materiales: PVC, Neopreno, Nitrilo, </w:t>
            </w:r>
            <w:proofErr w:type="spellStart"/>
            <w:r w:rsidRPr="002F69DB">
              <w:rPr>
                <w:rFonts w:ascii="Arial" w:eastAsia="Times New Roman" w:hAnsi="Arial" w:cs="Arial"/>
                <w:color w:val="000000"/>
                <w:szCs w:val="20"/>
                <w:lang w:eastAsia="es-CO"/>
              </w:rPr>
              <w:t>Butyl</w:t>
            </w:r>
            <w:proofErr w:type="spellEnd"/>
            <w:r w:rsidRPr="002F69DB">
              <w:rPr>
                <w:rFonts w:ascii="Arial" w:eastAsia="Times New Roman" w:hAnsi="Arial" w:cs="Arial"/>
                <w:color w:val="000000"/>
                <w:szCs w:val="20"/>
                <w:lang w:eastAsia="es-CO"/>
              </w:rPr>
              <w:t>, Polivinilo.</w:t>
            </w:r>
          </w:p>
          <w:p w14:paraId="5835CB44" w14:textId="77777777" w:rsidR="000047E7" w:rsidRPr="002F69DB" w:rsidRDefault="000047E7" w:rsidP="00AF5EC9">
            <w:pPr>
              <w:pStyle w:val="Prrafodelista"/>
              <w:numPr>
                <w:ilvl w:val="0"/>
                <w:numId w:val="17"/>
              </w:numPr>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Para los pies: Botas de seguridad con puntera de acero, cuando se manipulen cargas y cuando esté en contacto con objetos corto punzantes, y zapatos con suela antideslizante cuando este expuesto a pisos húmedos.</w:t>
            </w:r>
          </w:p>
          <w:p w14:paraId="22C3C2E0"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Para el caso de derrames o vertimientos de algunos productos químicos específicos:</w:t>
            </w:r>
          </w:p>
          <w:p w14:paraId="4B17D6AD" w14:textId="77777777" w:rsidR="000047E7" w:rsidRPr="002F69DB" w:rsidRDefault="000047E7" w:rsidP="00AF5EC9">
            <w:pPr>
              <w:pStyle w:val="Prrafodelista"/>
              <w:numPr>
                <w:ilvl w:val="0"/>
                <w:numId w:val="26"/>
              </w:num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Álcalis: Para su neutralización y recogida usar productos específicos comercializados. También se puede neutralizar con abundante agua, ácido acético, ácido clorhídrico diluido (0.1 M) o ácido sulfúrico diluido (0.1 M). Al realizarse la neutralización se lava la superficie con abundante agua y detergente.</w:t>
            </w:r>
          </w:p>
          <w:p w14:paraId="6C9399BD" w14:textId="77777777" w:rsidR="000047E7" w:rsidRPr="002F69DB" w:rsidRDefault="000047E7" w:rsidP="00AF5EC9">
            <w:pPr>
              <w:pStyle w:val="Prrafodelista"/>
              <w:numPr>
                <w:ilvl w:val="0"/>
                <w:numId w:val="26"/>
              </w:num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Ácidos: Se recogen lo más pronto posible, debido a que el contacto directo y los vapores que se generen, causan daño a las personas,</w:t>
            </w:r>
            <w:r w:rsidR="004A05CD" w:rsidRPr="002F69DB">
              <w:rPr>
                <w:rFonts w:ascii="Arial" w:eastAsia="Times New Roman" w:hAnsi="Arial" w:cs="Arial"/>
                <w:color w:val="000000"/>
                <w:szCs w:val="20"/>
                <w:lang w:eastAsia="es-CO"/>
              </w:rPr>
              <w:t xml:space="preserve"> </w:t>
            </w:r>
            <w:r w:rsidRPr="002F69DB">
              <w:rPr>
                <w:rFonts w:ascii="Arial" w:eastAsia="Times New Roman" w:hAnsi="Arial" w:cs="Arial"/>
                <w:color w:val="000000"/>
                <w:szCs w:val="20"/>
                <w:lang w:eastAsia="es-CO"/>
              </w:rPr>
              <w:t>instalaciones y equipos. Para su neutralización usar carbonatos como bicarbonato sódico, hidróxido de calcio, o utilizar adsorbentes neutralizadores.  Una vez realizada la neutralización debe lavarse la superficie con abundante agua y detergente. No usar soluciones de hidróxidos de metales alcalinos, ya que la reacción es exotérmica y el manejo del derrame se complica.</w:t>
            </w:r>
          </w:p>
          <w:p w14:paraId="757DE144" w14:textId="77777777" w:rsidR="000047E7" w:rsidRPr="002F69DB" w:rsidRDefault="000047E7" w:rsidP="00AF5EC9">
            <w:pPr>
              <w:pStyle w:val="Prrafodelista"/>
              <w:numPr>
                <w:ilvl w:val="0"/>
                <w:numId w:val="26"/>
              </w:num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Bromuro d</w:t>
            </w:r>
            <w:r w:rsidR="004A05CD" w:rsidRPr="002F69DB">
              <w:rPr>
                <w:rFonts w:ascii="Arial" w:eastAsia="Times New Roman" w:hAnsi="Arial" w:cs="Arial"/>
                <w:color w:val="000000"/>
                <w:szCs w:val="20"/>
                <w:lang w:eastAsia="es-CO"/>
              </w:rPr>
              <w:t xml:space="preserve">e </w:t>
            </w:r>
            <w:proofErr w:type="spellStart"/>
            <w:r w:rsidR="004A05CD" w:rsidRPr="002F69DB">
              <w:rPr>
                <w:rFonts w:ascii="Arial" w:eastAsia="Times New Roman" w:hAnsi="Arial" w:cs="Arial"/>
                <w:color w:val="000000"/>
                <w:szCs w:val="20"/>
                <w:lang w:eastAsia="es-CO"/>
              </w:rPr>
              <w:t>etidio</w:t>
            </w:r>
            <w:proofErr w:type="spellEnd"/>
            <w:r w:rsidR="004A05CD" w:rsidRPr="002F69DB">
              <w:rPr>
                <w:rFonts w:ascii="Arial" w:eastAsia="Times New Roman" w:hAnsi="Arial" w:cs="Arial"/>
                <w:color w:val="000000"/>
                <w:szCs w:val="20"/>
                <w:lang w:eastAsia="es-CO"/>
              </w:rPr>
              <w:t>: Recoger con amberita o</w:t>
            </w:r>
            <w:r w:rsidRPr="002F69DB">
              <w:rPr>
                <w:rFonts w:ascii="Arial" w:eastAsia="Times New Roman" w:hAnsi="Arial" w:cs="Arial"/>
                <w:color w:val="000000"/>
                <w:szCs w:val="20"/>
                <w:lang w:eastAsia="es-CO"/>
              </w:rPr>
              <w:t xml:space="preserve"> con carbón activado y llevar a bolsa roja. Para limpiar la superficie contaminada se debe seguir el siguiente procedimiento: En un frasco de vidrio disolver 4,2 gramos de NaNO2 en 20 ml de H3PO2 al 50% y llevar a un volumen final de 300 ml con agua destilada. Verificar el pH, que debe estar entre 1,8 y máximo 3. Lavar de 3 a 5 veces las superficies a descontaminar, empleando paños humedecidos con la solución de descontaminación, utilizando un paño cada vez que se realice el lavado. Después de la limpieza colocar los paños empleados durante una hora en la solución de descontaminación. Verificar mediante observación con luz UV la presencia de bromuro de </w:t>
            </w:r>
            <w:proofErr w:type="spellStart"/>
            <w:r w:rsidRPr="002F69DB">
              <w:rPr>
                <w:rFonts w:ascii="Arial" w:eastAsia="Times New Roman" w:hAnsi="Arial" w:cs="Arial"/>
                <w:color w:val="000000"/>
                <w:szCs w:val="20"/>
                <w:lang w:eastAsia="es-CO"/>
              </w:rPr>
              <w:t>etidio</w:t>
            </w:r>
            <w:proofErr w:type="spellEnd"/>
            <w:r w:rsidRPr="002F69DB">
              <w:rPr>
                <w:rFonts w:ascii="Arial" w:eastAsia="Times New Roman" w:hAnsi="Arial" w:cs="Arial"/>
                <w:color w:val="000000"/>
                <w:szCs w:val="20"/>
                <w:lang w:eastAsia="es-CO"/>
              </w:rPr>
              <w:t>. Neutralizar la solución con bicarbonato de sodio 1N y descartar por el desagüe, dejando correr abundante agua. Descartar los paños de limpieza en bolsa roja para incineración.</w:t>
            </w:r>
          </w:p>
          <w:p w14:paraId="7937E669" w14:textId="77777777" w:rsidR="000047E7" w:rsidRPr="002F69DB" w:rsidRDefault="000047E7" w:rsidP="00AF5EC9">
            <w:pPr>
              <w:pStyle w:val="Prrafodelista"/>
              <w:numPr>
                <w:ilvl w:val="0"/>
                <w:numId w:val="26"/>
              </w:num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Líquidos inflamables: Recoger preferentemente con tierra de diatomeas, carbón activado u otros adsorbentes específicos que se pueden encontrar comercializados. </w:t>
            </w:r>
          </w:p>
          <w:p w14:paraId="708F3BF5" w14:textId="77777777" w:rsidR="000047E7" w:rsidRPr="002F69DB" w:rsidRDefault="000047E7" w:rsidP="00AF5EC9">
            <w:pPr>
              <w:pStyle w:val="Prrafodelista"/>
              <w:numPr>
                <w:ilvl w:val="0"/>
                <w:numId w:val="26"/>
              </w:num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Mercurio: Recoger con azufre, </w:t>
            </w:r>
            <w:proofErr w:type="spellStart"/>
            <w:r w:rsidRPr="002F69DB">
              <w:rPr>
                <w:rFonts w:ascii="Arial" w:eastAsia="Times New Roman" w:hAnsi="Arial" w:cs="Arial"/>
                <w:color w:val="000000"/>
                <w:szCs w:val="20"/>
                <w:lang w:eastAsia="es-CO"/>
              </w:rPr>
              <w:t>polisulfuro</w:t>
            </w:r>
            <w:proofErr w:type="spellEnd"/>
            <w:r w:rsidRPr="002F69DB">
              <w:rPr>
                <w:rFonts w:ascii="Arial" w:eastAsia="Times New Roman" w:hAnsi="Arial" w:cs="Arial"/>
                <w:color w:val="000000"/>
                <w:szCs w:val="20"/>
                <w:lang w:eastAsia="es-CO"/>
              </w:rPr>
              <w:t xml:space="preserve"> cálcico o </w:t>
            </w:r>
            <w:proofErr w:type="spellStart"/>
            <w:r w:rsidRPr="002F69DB">
              <w:rPr>
                <w:rFonts w:ascii="Arial" w:eastAsia="Times New Roman" w:hAnsi="Arial" w:cs="Arial"/>
                <w:color w:val="000000"/>
                <w:szCs w:val="20"/>
                <w:lang w:eastAsia="es-CO"/>
              </w:rPr>
              <w:t>amalgamantes</w:t>
            </w:r>
            <w:proofErr w:type="spellEnd"/>
            <w:r w:rsidRPr="002F69DB">
              <w:rPr>
                <w:rFonts w:ascii="Arial" w:eastAsia="Times New Roman" w:hAnsi="Arial" w:cs="Arial"/>
                <w:color w:val="000000"/>
                <w:szCs w:val="20"/>
                <w:lang w:eastAsia="es-CO"/>
              </w:rPr>
              <w:t xml:space="preserve"> (existe comercializados en forma de estropajos). Si se ha depositado en ranuras, aspirar con un gotero o pipeta Pasteur y recuperar el metal. Depositar en contenedores plásticos que permitan cierre hermético y con glicerina en su interior para evitar la evaporación durante el proceso de envasado y etiquetar. Como el mercurio es fácilmente evaporable, debe evitarse la cercanía con focos de calor o la </w:t>
            </w:r>
            <w:r w:rsidRPr="002F69DB">
              <w:rPr>
                <w:rFonts w:ascii="Arial" w:eastAsia="Times New Roman" w:hAnsi="Arial" w:cs="Arial"/>
                <w:color w:val="000000"/>
                <w:szCs w:val="20"/>
                <w:lang w:eastAsia="es-CO"/>
              </w:rPr>
              <w:lastRenderedPageBreak/>
              <w:t>incidencia de luz solar.</w:t>
            </w:r>
          </w:p>
          <w:p w14:paraId="41FC22E9" w14:textId="77777777" w:rsidR="000047E7" w:rsidRPr="002F69DB" w:rsidRDefault="000047E7" w:rsidP="00AF5EC9">
            <w:pPr>
              <w:pStyle w:val="Prrafodelista"/>
              <w:numPr>
                <w:ilvl w:val="0"/>
                <w:numId w:val="26"/>
              </w:numPr>
              <w:autoSpaceDE w:val="0"/>
              <w:autoSpaceDN w:val="0"/>
              <w:adjustRightInd w:val="0"/>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Otros líquidos no corrosivos ni inflamables: Para vertidos de otros líquidos no inflamables que no presenten características de toxicidad, corrosividad ni inflamabilidad, utilizar aserrín. </w:t>
            </w:r>
          </w:p>
          <w:p w14:paraId="00D416B2" w14:textId="77777777" w:rsidR="000047E7" w:rsidRPr="002F69DB" w:rsidRDefault="000047E7" w:rsidP="00CF5B82">
            <w:pPr>
              <w:autoSpaceDE w:val="0"/>
              <w:autoSpaceDN w:val="0"/>
              <w:adjustRightInd w:val="0"/>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El personal debe estar capacitado para actuar en caso de derrame de sustancias peligrosas.</w:t>
            </w:r>
          </w:p>
          <w:p w14:paraId="63775A2B"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Identificar las causas de la situación, r</w:t>
            </w:r>
            <w:r w:rsidRPr="002F69DB">
              <w:rPr>
                <w:rFonts w:ascii="Arial" w:eastAsia="Times New Roman" w:hAnsi="Arial" w:cs="Arial"/>
                <w:szCs w:val="20"/>
                <w:lang w:eastAsia="es-CO"/>
              </w:rPr>
              <w:t xml:space="preserve">eportarla con el Director(a) del GAGAS y proceder a diligenciar el formato </w:t>
            </w:r>
            <w:hyperlink r:id="rId226"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PC-01 (Anexo 8)</w:t>
              </w:r>
            </w:hyperlink>
            <w:r w:rsidRPr="002F69DB">
              <w:rPr>
                <w:rFonts w:ascii="Arial" w:eastAsia="Times New Roman" w:hAnsi="Arial" w:cs="Arial"/>
                <w:szCs w:val="20"/>
                <w:lang w:eastAsia="es-CO"/>
              </w:rPr>
              <w:t>, que permitirá el registro de la situación antes, durante y después de presentarse.</w:t>
            </w:r>
          </w:p>
          <w:p w14:paraId="74CB039A" w14:textId="77777777" w:rsidR="000047E7" w:rsidRPr="002F69DB" w:rsidRDefault="000047E7" w:rsidP="00CF5B82">
            <w:pPr>
              <w:autoSpaceDE w:val="0"/>
              <w:autoSpaceDN w:val="0"/>
              <w:adjustRightInd w:val="0"/>
              <w:spacing w:line="240" w:lineRule="auto"/>
              <w:jc w:val="both"/>
              <w:rPr>
                <w:rFonts w:ascii="Arial" w:eastAsia="Times New Roman" w:hAnsi="Arial" w:cs="Arial"/>
                <w:color w:val="000000"/>
                <w:szCs w:val="20"/>
                <w:lang w:eastAsia="es-CO"/>
              </w:rPr>
            </w:pPr>
          </w:p>
          <w:p w14:paraId="2B562A66" w14:textId="77777777" w:rsidR="000047E7" w:rsidRPr="002F69DB" w:rsidRDefault="000047E7" w:rsidP="00CF5B82">
            <w:pPr>
              <w:autoSpaceDE w:val="0"/>
              <w:autoSpaceDN w:val="0"/>
              <w:adjustRightInd w:val="0"/>
              <w:spacing w:line="240" w:lineRule="auto"/>
              <w:jc w:val="both"/>
              <w:rPr>
                <w:rFonts w:ascii="Arial" w:hAnsi="Arial" w:cs="Arial"/>
                <w:szCs w:val="20"/>
              </w:rPr>
            </w:pPr>
            <w:r w:rsidRPr="002F69DB">
              <w:rPr>
                <w:rFonts w:ascii="Arial" w:eastAsia="Times New Roman" w:hAnsi="Arial" w:cs="Arial"/>
                <w:i/>
                <w:szCs w:val="20"/>
                <w:u w:val="single"/>
                <w:lang w:eastAsia="es-CO"/>
              </w:rPr>
              <w:t xml:space="preserve">Responsable: </w:t>
            </w:r>
            <w:r w:rsidRPr="002F69DB">
              <w:rPr>
                <w:rFonts w:ascii="Arial" w:eastAsia="Times New Roman" w:hAnsi="Arial" w:cs="Arial"/>
                <w:color w:val="000000"/>
                <w:szCs w:val="20"/>
                <w:lang w:eastAsia="es-CO"/>
              </w:rPr>
              <w:t>Generadores y operario encargado de la recolección de RESPEL</w:t>
            </w:r>
          </w:p>
        </w:tc>
      </w:tr>
    </w:tbl>
    <w:p w14:paraId="1AF438AD" w14:textId="77777777" w:rsidR="000E78AD" w:rsidRPr="002F69DB" w:rsidRDefault="000E78AD" w:rsidP="000E78AD">
      <w:pPr>
        <w:pStyle w:val="Epgrafe"/>
        <w:rPr>
          <w:rFonts w:ascii="Arial" w:hAnsi="Arial" w:cs="Arial"/>
        </w:rPr>
      </w:pPr>
    </w:p>
    <w:p w14:paraId="262F0B35" w14:textId="77777777" w:rsidR="000E78AD" w:rsidRPr="002F69DB" w:rsidRDefault="000E78AD" w:rsidP="000E78AD">
      <w:pPr>
        <w:pStyle w:val="Epgrafe"/>
        <w:rPr>
          <w:rFonts w:ascii="Arial" w:hAnsi="Arial" w:cs="Arial"/>
        </w:rPr>
      </w:pPr>
    </w:p>
    <w:p w14:paraId="75CDB93B" w14:textId="3BBB61BA" w:rsidR="000047E7" w:rsidRPr="002F69DB" w:rsidRDefault="00A90083" w:rsidP="00A90083">
      <w:pPr>
        <w:pStyle w:val="Epgrafe"/>
        <w:rPr>
          <w:rFonts w:ascii="Arial" w:hAnsi="Arial" w:cs="Arial"/>
          <w:i w:val="0"/>
          <w:color w:val="auto"/>
        </w:rPr>
      </w:pPr>
      <w:bookmarkStart w:id="319" w:name="_Toc423864337"/>
      <w:bookmarkStart w:id="320" w:name="_Toc490581833"/>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44</w:t>
      </w:r>
      <w:r w:rsidRPr="002F69DB">
        <w:rPr>
          <w:rFonts w:ascii="Arial" w:hAnsi="Arial" w:cs="Arial"/>
          <w:i w:val="0"/>
          <w:color w:val="auto"/>
        </w:rPr>
        <w:fldChar w:fldCharType="end"/>
      </w:r>
      <w:r w:rsidRPr="002F69DB">
        <w:rPr>
          <w:rFonts w:ascii="Arial" w:hAnsi="Arial" w:cs="Arial"/>
          <w:i w:val="0"/>
          <w:color w:val="auto"/>
        </w:rPr>
        <w:t>.</w:t>
      </w:r>
      <w:r w:rsidR="000E78AD" w:rsidRPr="002F69DB">
        <w:rPr>
          <w:rFonts w:ascii="Arial" w:hAnsi="Arial" w:cs="Arial"/>
          <w:i w:val="0"/>
          <w:color w:val="auto"/>
        </w:rPr>
        <w:t>Ficha: PC-02 - Interrupción del suministro de agua. Plan Institucional de Gestión Integral de RESPEL – UTP. 2015.</w:t>
      </w:r>
      <w:bookmarkEnd w:id="319"/>
      <w:bookmarkEnd w:id="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7"/>
        <w:gridCol w:w="3371"/>
        <w:gridCol w:w="2806"/>
      </w:tblGrid>
      <w:tr w:rsidR="000047E7" w:rsidRPr="002F69DB" w14:paraId="34CD5065" w14:textId="77777777" w:rsidTr="00CF5B82">
        <w:trPr>
          <w:trHeight w:val="125"/>
          <w:tblHeader/>
        </w:trPr>
        <w:tc>
          <w:tcPr>
            <w:tcW w:w="3530" w:type="pct"/>
            <w:gridSpan w:val="2"/>
            <w:shd w:val="clear" w:color="auto" w:fill="BFBFBF" w:themeFill="background1" w:themeFillShade="BF"/>
            <w:noWrap/>
            <w:vAlign w:val="bottom"/>
          </w:tcPr>
          <w:p w14:paraId="7048097C"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INSTITUCIONAL DE GESTIÓN INTEGRAL DE RESPEL - UTP</w:t>
            </w:r>
          </w:p>
        </w:tc>
        <w:tc>
          <w:tcPr>
            <w:tcW w:w="1470" w:type="pct"/>
            <w:vMerge w:val="restart"/>
            <w:shd w:val="clear" w:color="auto" w:fill="BFBFBF" w:themeFill="background1" w:themeFillShade="BF"/>
            <w:vAlign w:val="center"/>
          </w:tcPr>
          <w:p w14:paraId="16A0E065" w14:textId="77777777" w:rsidR="000047E7" w:rsidRPr="002F69DB" w:rsidRDefault="000047E7" w:rsidP="00CF5B82">
            <w:pPr>
              <w:spacing w:line="240" w:lineRule="auto"/>
              <w:rPr>
                <w:rFonts w:ascii="Arial" w:eastAsia="Times New Roman" w:hAnsi="Arial" w:cs="Arial"/>
                <w:color w:val="000000"/>
                <w:highlight w:val="yellow"/>
                <w:lang w:eastAsia="es-CO"/>
              </w:rPr>
            </w:pPr>
            <w:r w:rsidRPr="002F69DB">
              <w:rPr>
                <w:rFonts w:ascii="Arial" w:eastAsia="Times New Roman" w:hAnsi="Arial" w:cs="Arial"/>
                <w:b/>
                <w:color w:val="000000"/>
                <w:szCs w:val="20"/>
                <w:lang w:eastAsia="es-CO"/>
              </w:rPr>
              <w:t>Ficha: PC-</w:t>
            </w:r>
            <w:r w:rsidRPr="002F69DB">
              <w:rPr>
                <w:rFonts w:ascii="Arial" w:eastAsia="Times New Roman" w:hAnsi="Arial" w:cs="Arial"/>
                <w:b/>
                <w:color w:val="000000"/>
                <w:lang w:eastAsia="es-CO"/>
              </w:rPr>
              <w:t>02 - Interrupción del suministro de agua</w:t>
            </w:r>
          </w:p>
        </w:tc>
      </w:tr>
      <w:tr w:rsidR="000047E7" w:rsidRPr="002F69DB" w14:paraId="5C478968" w14:textId="77777777" w:rsidTr="00CF5B82">
        <w:trPr>
          <w:trHeight w:val="125"/>
          <w:tblHeader/>
        </w:trPr>
        <w:tc>
          <w:tcPr>
            <w:tcW w:w="3530" w:type="pct"/>
            <w:gridSpan w:val="2"/>
            <w:shd w:val="clear" w:color="auto" w:fill="BFBFBF" w:themeFill="background1" w:themeFillShade="BF"/>
            <w:noWrap/>
            <w:vAlign w:val="bottom"/>
          </w:tcPr>
          <w:p w14:paraId="4391F407"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DE CONTINGENCIAS ASOCIADAS AL MANEJO DE RESPEL</w:t>
            </w:r>
          </w:p>
        </w:tc>
        <w:tc>
          <w:tcPr>
            <w:tcW w:w="1470" w:type="pct"/>
            <w:vMerge/>
            <w:shd w:val="clear" w:color="auto" w:fill="BFBFBF" w:themeFill="background1" w:themeFillShade="BF"/>
            <w:vAlign w:val="bottom"/>
          </w:tcPr>
          <w:p w14:paraId="514B995E" w14:textId="77777777" w:rsidR="000047E7" w:rsidRPr="002F69DB" w:rsidRDefault="000047E7" w:rsidP="00CF5B82">
            <w:pPr>
              <w:spacing w:line="240" w:lineRule="auto"/>
              <w:jc w:val="center"/>
              <w:rPr>
                <w:rFonts w:ascii="Arial" w:eastAsia="Times New Roman" w:hAnsi="Arial" w:cs="Arial"/>
                <w:b/>
                <w:color w:val="000000"/>
                <w:szCs w:val="20"/>
                <w:lang w:eastAsia="es-CO"/>
              </w:rPr>
            </w:pPr>
          </w:p>
        </w:tc>
      </w:tr>
      <w:tr w:rsidR="000047E7" w:rsidRPr="002F69DB" w14:paraId="3E95F881" w14:textId="77777777" w:rsidTr="00CF5B82">
        <w:trPr>
          <w:trHeight w:val="300"/>
          <w:tblHeader/>
        </w:trPr>
        <w:tc>
          <w:tcPr>
            <w:tcW w:w="1764" w:type="pct"/>
            <w:shd w:val="clear" w:color="auto" w:fill="D9D9D9" w:themeFill="background1" w:themeFillShade="D9"/>
            <w:noWrap/>
            <w:vAlign w:val="center"/>
            <w:hideMark/>
          </w:tcPr>
          <w:p w14:paraId="3F6F47F4"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Actividad de Manejo:</w:t>
            </w:r>
          </w:p>
        </w:tc>
        <w:tc>
          <w:tcPr>
            <w:tcW w:w="3236" w:type="pct"/>
            <w:gridSpan w:val="2"/>
            <w:shd w:val="clear" w:color="auto" w:fill="D9D9D9" w:themeFill="background1" w:themeFillShade="D9"/>
            <w:noWrap/>
            <w:vAlign w:val="center"/>
            <w:hideMark/>
          </w:tcPr>
          <w:p w14:paraId="2B282812"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Almacenamiento en la fuente, recolección y transporte interno, y almacenamiento intermedio y central</w:t>
            </w:r>
          </w:p>
        </w:tc>
      </w:tr>
      <w:tr w:rsidR="000047E7" w:rsidRPr="002F69DB" w14:paraId="5C15DE10" w14:textId="77777777" w:rsidTr="00CF5B82">
        <w:trPr>
          <w:trHeight w:val="300"/>
          <w:tblHeader/>
        </w:trPr>
        <w:tc>
          <w:tcPr>
            <w:tcW w:w="1764" w:type="pct"/>
            <w:shd w:val="clear" w:color="auto" w:fill="D9D9D9" w:themeFill="background1" w:themeFillShade="D9"/>
            <w:noWrap/>
            <w:vAlign w:val="center"/>
            <w:hideMark/>
          </w:tcPr>
          <w:p w14:paraId="1A6B4F06"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Escenario de Riesgo:</w:t>
            </w:r>
          </w:p>
        </w:tc>
        <w:tc>
          <w:tcPr>
            <w:tcW w:w="3236" w:type="pct"/>
            <w:gridSpan w:val="2"/>
            <w:shd w:val="clear" w:color="auto" w:fill="D9D9D9" w:themeFill="background1" w:themeFillShade="D9"/>
            <w:noWrap/>
            <w:vAlign w:val="center"/>
            <w:hideMark/>
          </w:tcPr>
          <w:p w14:paraId="21C34AB6"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Interrupción del suministro de agua</w:t>
            </w:r>
          </w:p>
        </w:tc>
      </w:tr>
      <w:tr w:rsidR="000047E7" w:rsidRPr="002F69DB" w14:paraId="4B98D59C" w14:textId="77777777" w:rsidTr="00CF5B82">
        <w:trPr>
          <w:trHeight w:val="382"/>
          <w:tblHeader/>
        </w:trPr>
        <w:tc>
          <w:tcPr>
            <w:tcW w:w="5000" w:type="pct"/>
            <w:gridSpan w:val="3"/>
            <w:shd w:val="clear" w:color="auto" w:fill="D9D9D9" w:themeFill="background1" w:themeFillShade="D9"/>
            <w:noWrap/>
            <w:vAlign w:val="center"/>
            <w:hideMark/>
          </w:tcPr>
          <w:p w14:paraId="4DF5039F"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Acción - Responsables</w:t>
            </w:r>
          </w:p>
        </w:tc>
      </w:tr>
      <w:tr w:rsidR="000047E7" w:rsidRPr="002F69DB" w14:paraId="734280F7" w14:textId="77777777" w:rsidTr="00CF5B82">
        <w:trPr>
          <w:trHeight w:val="132"/>
        </w:trPr>
        <w:tc>
          <w:tcPr>
            <w:tcW w:w="5000" w:type="pct"/>
            <w:gridSpan w:val="3"/>
            <w:shd w:val="clear" w:color="auto" w:fill="D9D9D9" w:themeFill="background1" w:themeFillShade="D9"/>
            <w:noWrap/>
            <w:vAlign w:val="center"/>
          </w:tcPr>
          <w:p w14:paraId="41479C43"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 xml:space="preserve">1. Acciones preventivas frente a Ausencia de agua para realizar labores de limpieza y desinfección </w:t>
            </w:r>
          </w:p>
        </w:tc>
      </w:tr>
      <w:tr w:rsidR="000047E7" w:rsidRPr="002F69DB" w14:paraId="3B5687A6" w14:textId="77777777" w:rsidTr="00CF5B82">
        <w:trPr>
          <w:trHeight w:val="1044"/>
        </w:trPr>
        <w:tc>
          <w:tcPr>
            <w:tcW w:w="5000" w:type="pct"/>
            <w:gridSpan w:val="3"/>
            <w:shd w:val="clear" w:color="auto" w:fill="auto"/>
            <w:noWrap/>
            <w:vAlign w:val="center"/>
            <w:hideMark/>
          </w:tcPr>
          <w:p w14:paraId="595A80A2"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Mantener al día el pago de los servicios públicos.</w:t>
            </w:r>
          </w:p>
          <w:p w14:paraId="0005BF44"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Realizar mantenimiento preventivo al sistema de suministro de agua</w:t>
            </w:r>
          </w:p>
          <w:p w14:paraId="77874334"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1B2A283E"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hAnsi="Arial" w:cs="Arial"/>
                <w:szCs w:val="20"/>
              </w:rPr>
              <w:t>Jefe División de Servicios Institucionales</w:t>
            </w:r>
          </w:p>
        </w:tc>
      </w:tr>
      <w:tr w:rsidR="000047E7" w:rsidRPr="002F69DB" w14:paraId="41BEDC78" w14:textId="77777777" w:rsidTr="00CF5B82">
        <w:trPr>
          <w:trHeight w:val="188"/>
        </w:trPr>
        <w:tc>
          <w:tcPr>
            <w:tcW w:w="5000" w:type="pct"/>
            <w:gridSpan w:val="3"/>
            <w:shd w:val="clear" w:color="auto" w:fill="D9D9D9" w:themeFill="background1" w:themeFillShade="D9"/>
            <w:noWrap/>
            <w:vAlign w:val="center"/>
          </w:tcPr>
          <w:p w14:paraId="019EBCD5"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2. Acciones Correctivas frente a Ausencia de agua para realizar labores de limpieza y desinfección</w:t>
            </w:r>
          </w:p>
        </w:tc>
      </w:tr>
      <w:tr w:rsidR="000047E7" w:rsidRPr="002F69DB" w14:paraId="5222BE9A" w14:textId="77777777" w:rsidTr="00CF5B82">
        <w:trPr>
          <w:trHeight w:val="222"/>
        </w:trPr>
        <w:tc>
          <w:tcPr>
            <w:tcW w:w="5000" w:type="pct"/>
            <w:gridSpan w:val="3"/>
            <w:shd w:val="clear" w:color="auto" w:fill="auto"/>
            <w:noWrap/>
            <w:vAlign w:val="center"/>
          </w:tcPr>
          <w:p w14:paraId="521CBE10"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Determinar las causas del desabastecimiento. </w:t>
            </w:r>
          </w:p>
          <w:p w14:paraId="33B44248"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En caso de daños internos, solicitar a la </w:t>
            </w:r>
            <w:r w:rsidRPr="002F69DB">
              <w:rPr>
                <w:rFonts w:ascii="Arial" w:hAnsi="Arial" w:cs="Arial"/>
                <w:szCs w:val="20"/>
              </w:rPr>
              <w:t>División de Servicios Institucionales</w:t>
            </w:r>
            <w:r w:rsidRPr="002F69DB">
              <w:rPr>
                <w:rFonts w:ascii="Arial" w:eastAsia="Times New Roman" w:hAnsi="Arial" w:cs="Arial"/>
                <w:color w:val="000000"/>
                <w:szCs w:val="20"/>
                <w:lang w:eastAsia="es-CO"/>
              </w:rPr>
              <w:t xml:space="preserve"> su atención y solución.</w:t>
            </w:r>
          </w:p>
          <w:p w14:paraId="255F8F29"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En caso de daños que son competencia de la empresa prestadora del servicio de acueducto, informar a la </w:t>
            </w:r>
            <w:r w:rsidRPr="002F69DB">
              <w:rPr>
                <w:rFonts w:ascii="Arial" w:hAnsi="Arial" w:cs="Arial"/>
                <w:szCs w:val="20"/>
              </w:rPr>
              <w:t>División de Servicios Institucionales</w:t>
            </w:r>
            <w:r w:rsidRPr="002F69DB">
              <w:rPr>
                <w:rFonts w:ascii="Arial" w:eastAsia="Times New Roman" w:hAnsi="Arial" w:cs="Arial"/>
                <w:color w:val="000000"/>
                <w:szCs w:val="20"/>
                <w:lang w:eastAsia="es-CO"/>
              </w:rPr>
              <w:t xml:space="preserve"> para comunicarse y coordinar su atención y solución.</w:t>
            </w:r>
          </w:p>
          <w:p w14:paraId="5E03EAEA"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Garantizar el suministro de agua durante el proceso de atención y solución del daño, a las actividades de limpieza y desinfección que lo requiera, evitando la interrupción de dicha actividad.</w:t>
            </w:r>
          </w:p>
          <w:p w14:paraId="5757F6BC"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Identificar las causas de la situación, r</w:t>
            </w:r>
            <w:r w:rsidRPr="002F69DB">
              <w:rPr>
                <w:rFonts w:ascii="Arial" w:eastAsia="Times New Roman" w:hAnsi="Arial" w:cs="Arial"/>
                <w:szCs w:val="20"/>
                <w:lang w:eastAsia="es-CO"/>
              </w:rPr>
              <w:t xml:space="preserve">eportarla con el Director(a) del GAGAS y proceder a diligenciar el formato </w:t>
            </w:r>
            <w:hyperlink r:id="rId227"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PC-01 (Anexo 8)</w:t>
              </w:r>
            </w:hyperlink>
            <w:r w:rsidRPr="002F69DB">
              <w:rPr>
                <w:rFonts w:ascii="Arial" w:eastAsia="Times New Roman" w:hAnsi="Arial" w:cs="Arial"/>
                <w:szCs w:val="20"/>
                <w:lang w:eastAsia="es-CO"/>
              </w:rPr>
              <w:t>, que permitirá el registro de la situación antes, durante y después de presentarse.</w:t>
            </w:r>
          </w:p>
          <w:p w14:paraId="64A1816E"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22EF51D3" w14:textId="77777777" w:rsidR="000047E7" w:rsidRPr="002F69DB" w:rsidRDefault="000047E7" w:rsidP="00CF5B82">
            <w:pPr>
              <w:spacing w:line="240" w:lineRule="auto"/>
              <w:jc w:val="both"/>
              <w:rPr>
                <w:rFonts w:ascii="Arial" w:eastAsia="Times New Roman" w:hAnsi="Arial" w:cs="Arial"/>
                <w:i/>
                <w:color w:val="000000"/>
                <w:szCs w:val="20"/>
                <w:u w:val="single"/>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hAnsi="Arial" w:cs="Arial"/>
                <w:szCs w:val="20"/>
              </w:rPr>
              <w:t>Jefe División de Servicios Institucionales</w:t>
            </w:r>
          </w:p>
        </w:tc>
      </w:tr>
    </w:tbl>
    <w:p w14:paraId="19F70791" w14:textId="77777777" w:rsidR="000E78AD" w:rsidRPr="002F69DB" w:rsidRDefault="000E78AD" w:rsidP="000E78AD">
      <w:pPr>
        <w:pStyle w:val="Epgrafe"/>
        <w:rPr>
          <w:rFonts w:ascii="Arial" w:hAnsi="Arial" w:cs="Arial"/>
        </w:rPr>
      </w:pPr>
    </w:p>
    <w:p w14:paraId="34EA158D" w14:textId="77777777" w:rsidR="000E78AD" w:rsidRPr="002F69DB" w:rsidRDefault="000E78AD" w:rsidP="000E78AD">
      <w:pPr>
        <w:pStyle w:val="Epgrafe"/>
        <w:rPr>
          <w:rFonts w:ascii="Arial" w:hAnsi="Arial" w:cs="Arial"/>
        </w:rPr>
      </w:pPr>
    </w:p>
    <w:p w14:paraId="13498DD4" w14:textId="640392EB" w:rsidR="000047E7" w:rsidRPr="002F69DB" w:rsidRDefault="000E78AD" w:rsidP="00ED0212">
      <w:pPr>
        <w:pStyle w:val="Epgrafe"/>
        <w:jc w:val="both"/>
        <w:rPr>
          <w:rFonts w:ascii="Arial" w:hAnsi="Arial" w:cs="Arial"/>
          <w:i w:val="0"/>
          <w:color w:val="auto"/>
        </w:rPr>
      </w:pPr>
      <w:bookmarkStart w:id="321" w:name="_Toc423864338"/>
      <w:bookmarkStart w:id="322" w:name="_Toc490581834"/>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45</w:t>
      </w:r>
      <w:r w:rsidRPr="002F69DB">
        <w:rPr>
          <w:rFonts w:ascii="Arial" w:hAnsi="Arial" w:cs="Arial"/>
          <w:i w:val="0"/>
          <w:color w:val="auto"/>
        </w:rPr>
        <w:fldChar w:fldCharType="end"/>
      </w:r>
      <w:r w:rsidRPr="002F69DB">
        <w:rPr>
          <w:rFonts w:ascii="Arial" w:hAnsi="Arial" w:cs="Arial"/>
          <w:i w:val="0"/>
          <w:color w:val="auto"/>
        </w:rPr>
        <w:t>. Ficha: PC-03 Contaminación de materias primas y residuos no peligrosos. Plan Institucional de Gestión Integral de RESPEL – UTP. 2015.</w:t>
      </w:r>
      <w:bookmarkEnd w:id="321"/>
      <w:bookmarkEnd w:id="3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7"/>
        <w:gridCol w:w="3371"/>
        <w:gridCol w:w="2806"/>
      </w:tblGrid>
      <w:tr w:rsidR="000047E7" w:rsidRPr="002F69DB" w14:paraId="27164164" w14:textId="77777777" w:rsidTr="00CF5B82">
        <w:trPr>
          <w:trHeight w:val="125"/>
          <w:tblHeader/>
        </w:trPr>
        <w:tc>
          <w:tcPr>
            <w:tcW w:w="3530" w:type="pct"/>
            <w:gridSpan w:val="2"/>
            <w:shd w:val="clear" w:color="auto" w:fill="BFBFBF" w:themeFill="background1" w:themeFillShade="BF"/>
            <w:noWrap/>
            <w:vAlign w:val="bottom"/>
          </w:tcPr>
          <w:p w14:paraId="07D2BC0F"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INSTITUCIONAL DE GESTIÓN INTEGRAL DE RESPEL - UTP</w:t>
            </w:r>
          </w:p>
        </w:tc>
        <w:tc>
          <w:tcPr>
            <w:tcW w:w="1470" w:type="pct"/>
            <w:vMerge w:val="restart"/>
            <w:shd w:val="clear" w:color="auto" w:fill="BFBFBF" w:themeFill="background1" w:themeFillShade="BF"/>
            <w:vAlign w:val="center"/>
          </w:tcPr>
          <w:p w14:paraId="3A854E36"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 xml:space="preserve">Ficha: PC-03 </w:t>
            </w:r>
            <w:r w:rsidRPr="002F69DB">
              <w:rPr>
                <w:rFonts w:ascii="Arial" w:eastAsia="Times New Roman" w:hAnsi="Arial" w:cs="Arial"/>
                <w:b/>
                <w:color w:val="000000"/>
                <w:szCs w:val="20"/>
                <w:lang w:eastAsia="es-CO"/>
              </w:rPr>
              <w:lastRenderedPageBreak/>
              <w:t>Contaminación de materias primas y residuos no peligrosos</w:t>
            </w:r>
          </w:p>
        </w:tc>
      </w:tr>
      <w:tr w:rsidR="000047E7" w:rsidRPr="002F69DB" w14:paraId="57B9A876" w14:textId="77777777" w:rsidTr="00CF5B82">
        <w:trPr>
          <w:trHeight w:val="125"/>
          <w:tblHeader/>
        </w:trPr>
        <w:tc>
          <w:tcPr>
            <w:tcW w:w="3530" w:type="pct"/>
            <w:gridSpan w:val="2"/>
            <w:shd w:val="clear" w:color="auto" w:fill="BFBFBF" w:themeFill="background1" w:themeFillShade="BF"/>
            <w:noWrap/>
            <w:vAlign w:val="bottom"/>
          </w:tcPr>
          <w:p w14:paraId="1BD74FA7"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lastRenderedPageBreak/>
              <w:t>PLAN DE CONTINGENCIAS ASOCIADAS AL MANEJO DE RESPEL</w:t>
            </w:r>
          </w:p>
        </w:tc>
        <w:tc>
          <w:tcPr>
            <w:tcW w:w="1470" w:type="pct"/>
            <w:vMerge/>
            <w:shd w:val="clear" w:color="auto" w:fill="BFBFBF" w:themeFill="background1" w:themeFillShade="BF"/>
            <w:vAlign w:val="bottom"/>
          </w:tcPr>
          <w:p w14:paraId="2E178798" w14:textId="77777777" w:rsidR="000047E7" w:rsidRPr="002F69DB" w:rsidRDefault="000047E7" w:rsidP="00CF5B82">
            <w:pPr>
              <w:spacing w:line="240" w:lineRule="auto"/>
              <w:jc w:val="center"/>
              <w:rPr>
                <w:rFonts w:ascii="Arial" w:eastAsia="Times New Roman" w:hAnsi="Arial" w:cs="Arial"/>
                <w:b/>
                <w:color w:val="000000"/>
                <w:szCs w:val="20"/>
                <w:lang w:eastAsia="es-CO"/>
              </w:rPr>
            </w:pPr>
          </w:p>
        </w:tc>
      </w:tr>
      <w:tr w:rsidR="000047E7" w:rsidRPr="002F69DB" w14:paraId="0147462A" w14:textId="77777777" w:rsidTr="00CF5B82">
        <w:trPr>
          <w:trHeight w:val="300"/>
          <w:tblHeader/>
        </w:trPr>
        <w:tc>
          <w:tcPr>
            <w:tcW w:w="1764" w:type="pct"/>
            <w:shd w:val="clear" w:color="auto" w:fill="D9D9D9" w:themeFill="background1" w:themeFillShade="D9"/>
            <w:noWrap/>
            <w:vAlign w:val="bottom"/>
            <w:hideMark/>
          </w:tcPr>
          <w:p w14:paraId="08809355"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lastRenderedPageBreak/>
              <w:t>Actividad de Manejo:</w:t>
            </w:r>
          </w:p>
        </w:tc>
        <w:tc>
          <w:tcPr>
            <w:tcW w:w="3236" w:type="pct"/>
            <w:gridSpan w:val="2"/>
            <w:shd w:val="clear" w:color="auto" w:fill="D9D9D9" w:themeFill="background1" w:themeFillShade="D9"/>
            <w:noWrap/>
            <w:vAlign w:val="bottom"/>
            <w:hideMark/>
          </w:tcPr>
          <w:p w14:paraId="47A0DCE6"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Almacenamiento en la fuente</w:t>
            </w:r>
          </w:p>
        </w:tc>
      </w:tr>
      <w:tr w:rsidR="000047E7" w:rsidRPr="002F69DB" w14:paraId="5CA809CC" w14:textId="77777777" w:rsidTr="00CF5B82">
        <w:trPr>
          <w:trHeight w:val="300"/>
          <w:tblHeader/>
        </w:trPr>
        <w:tc>
          <w:tcPr>
            <w:tcW w:w="1764" w:type="pct"/>
            <w:shd w:val="clear" w:color="auto" w:fill="D9D9D9" w:themeFill="background1" w:themeFillShade="D9"/>
            <w:noWrap/>
            <w:vAlign w:val="bottom"/>
            <w:hideMark/>
          </w:tcPr>
          <w:p w14:paraId="265B6E3C"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Escenario de Riesgo:</w:t>
            </w:r>
          </w:p>
        </w:tc>
        <w:tc>
          <w:tcPr>
            <w:tcW w:w="3236" w:type="pct"/>
            <w:gridSpan w:val="2"/>
            <w:shd w:val="clear" w:color="auto" w:fill="D9D9D9" w:themeFill="background1" w:themeFillShade="D9"/>
            <w:noWrap/>
            <w:vAlign w:val="bottom"/>
            <w:hideMark/>
          </w:tcPr>
          <w:p w14:paraId="1CA0B763" w14:textId="77777777" w:rsidR="000047E7" w:rsidRPr="002F69DB" w:rsidRDefault="00A32DDE"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w:t>
            </w:r>
            <w:r w:rsidR="000047E7" w:rsidRPr="002F69DB">
              <w:rPr>
                <w:rFonts w:ascii="Arial" w:eastAsia="Times New Roman" w:hAnsi="Arial" w:cs="Arial"/>
                <w:color w:val="000000"/>
                <w:szCs w:val="20"/>
                <w:lang w:eastAsia="es-CO"/>
              </w:rPr>
              <w:t>ontaminación de materias primas y/o residuos no peligrosos</w:t>
            </w:r>
          </w:p>
        </w:tc>
      </w:tr>
      <w:tr w:rsidR="000047E7" w:rsidRPr="002F69DB" w14:paraId="730109BD" w14:textId="77777777" w:rsidTr="00CF5B82">
        <w:trPr>
          <w:trHeight w:val="382"/>
          <w:tblHeader/>
        </w:trPr>
        <w:tc>
          <w:tcPr>
            <w:tcW w:w="5000" w:type="pct"/>
            <w:gridSpan w:val="3"/>
            <w:shd w:val="clear" w:color="auto" w:fill="D9D9D9" w:themeFill="background1" w:themeFillShade="D9"/>
            <w:noWrap/>
            <w:vAlign w:val="center"/>
            <w:hideMark/>
          </w:tcPr>
          <w:p w14:paraId="358CBB7A"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Acción - Responsables</w:t>
            </w:r>
          </w:p>
        </w:tc>
      </w:tr>
      <w:tr w:rsidR="000047E7" w:rsidRPr="002F69DB" w14:paraId="60B257F6" w14:textId="77777777" w:rsidTr="00CF5B82">
        <w:trPr>
          <w:trHeight w:val="132"/>
        </w:trPr>
        <w:tc>
          <w:tcPr>
            <w:tcW w:w="5000" w:type="pct"/>
            <w:gridSpan w:val="3"/>
            <w:shd w:val="clear" w:color="auto" w:fill="D9D9D9" w:themeFill="background1" w:themeFillShade="D9"/>
            <w:noWrap/>
            <w:vAlign w:val="center"/>
          </w:tcPr>
          <w:p w14:paraId="09DF9060"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1. Acciones preventivas frente a la contaminación de materias primas o residuos no peligrosos</w:t>
            </w:r>
          </w:p>
        </w:tc>
      </w:tr>
      <w:tr w:rsidR="000047E7" w:rsidRPr="002F69DB" w14:paraId="259A0961" w14:textId="77777777" w:rsidTr="00CF5B82">
        <w:trPr>
          <w:trHeight w:val="1044"/>
        </w:trPr>
        <w:tc>
          <w:tcPr>
            <w:tcW w:w="5000" w:type="pct"/>
            <w:gridSpan w:val="3"/>
            <w:shd w:val="clear" w:color="auto" w:fill="auto"/>
            <w:noWrap/>
            <w:vAlign w:val="center"/>
            <w:hideMark/>
          </w:tcPr>
          <w:p w14:paraId="34E57533"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Correcta separación en la fuente.</w:t>
            </w:r>
          </w:p>
          <w:p w14:paraId="61CDF087" w14:textId="77777777" w:rsidR="000047E7" w:rsidRPr="002F69DB" w:rsidRDefault="000047E7" w:rsidP="00CF5B82">
            <w:pPr>
              <w:spacing w:line="240" w:lineRule="auto"/>
              <w:jc w:val="both"/>
              <w:rPr>
                <w:rFonts w:ascii="Arial" w:eastAsia="Times New Roman" w:hAnsi="Arial" w:cs="Arial"/>
                <w:b/>
                <w:color w:val="000000"/>
                <w:szCs w:val="20"/>
                <w:lang w:eastAsia="es-CO"/>
              </w:rPr>
            </w:pPr>
            <w:r w:rsidRPr="002F69DB">
              <w:rPr>
                <w:rFonts w:ascii="Arial" w:eastAsia="Times New Roman" w:hAnsi="Arial" w:cs="Arial"/>
                <w:szCs w:val="20"/>
                <w:lang w:eastAsia="es-CO"/>
              </w:rPr>
              <w:t>- Aplicación de un programa de capacitación frente a la correcta separación en la fuente.</w:t>
            </w:r>
            <w:r w:rsidRPr="002F69DB">
              <w:rPr>
                <w:rFonts w:ascii="Arial" w:eastAsia="Times New Roman" w:hAnsi="Arial" w:cs="Arial"/>
                <w:b/>
                <w:color w:val="000000"/>
                <w:szCs w:val="20"/>
                <w:lang w:eastAsia="es-CO"/>
              </w:rPr>
              <w:t xml:space="preserve"> </w:t>
            </w:r>
          </w:p>
          <w:p w14:paraId="3491646E"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Correcta señalización y etiquetado de recipientes.</w:t>
            </w:r>
          </w:p>
          <w:p w14:paraId="48C68D54"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0428A04B"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hAnsi="Arial" w:cs="Arial"/>
                <w:szCs w:val="20"/>
              </w:rPr>
              <w:t>Director(a) del GAGAS</w:t>
            </w:r>
          </w:p>
        </w:tc>
      </w:tr>
      <w:tr w:rsidR="000047E7" w:rsidRPr="002F69DB" w14:paraId="7A36B9D7" w14:textId="77777777" w:rsidTr="00CF5B82">
        <w:trPr>
          <w:trHeight w:val="188"/>
        </w:trPr>
        <w:tc>
          <w:tcPr>
            <w:tcW w:w="5000" w:type="pct"/>
            <w:gridSpan w:val="3"/>
            <w:shd w:val="clear" w:color="auto" w:fill="D9D9D9" w:themeFill="background1" w:themeFillShade="D9"/>
            <w:noWrap/>
            <w:vAlign w:val="center"/>
          </w:tcPr>
          <w:p w14:paraId="2166A78E"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2. Acciones Correctivas frente a la contaminación de materias primas y residuos no peligrosos</w:t>
            </w:r>
          </w:p>
        </w:tc>
      </w:tr>
      <w:tr w:rsidR="000047E7" w:rsidRPr="002F69DB" w14:paraId="0310F733" w14:textId="77777777" w:rsidTr="00CF5B82">
        <w:trPr>
          <w:trHeight w:val="2283"/>
        </w:trPr>
        <w:tc>
          <w:tcPr>
            <w:tcW w:w="5000" w:type="pct"/>
            <w:gridSpan w:val="3"/>
            <w:shd w:val="clear" w:color="auto" w:fill="auto"/>
            <w:noWrap/>
            <w:vAlign w:val="center"/>
          </w:tcPr>
          <w:p w14:paraId="20846358"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Todos los materiales y residuos no peligrosos que entren en contacto con RESPEL infecciosos y con riesgo biológico, deben ser considerados como material contaminado y por lo tanto serán manejados como RESPEL, siguiendo los procedimientos definidos en el presente Plan.</w:t>
            </w:r>
          </w:p>
          <w:p w14:paraId="11E3F2B9"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Los materiales y residuos no peligrosos contaminados con RESPEL químicos líquidos (aceites residuales, hidrocarburos, pesticidas, </w:t>
            </w:r>
            <w:proofErr w:type="spellStart"/>
            <w:r w:rsidRPr="002F69DB">
              <w:rPr>
                <w:rFonts w:ascii="Arial" w:eastAsia="Times New Roman" w:hAnsi="Arial" w:cs="Arial"/>
                <w:color w:val="000000"/>
                <w:szCs w:val="20"/>
                <w:lang w:eastAsia="es-CO"/>
              </w:rPr>
              <w:t>etc</w:t>
            </w:r>
            <w:proofErr w:type="spellEnd"/>
            <w:r w:rsidRPr="002F69DB">
              <w:rPr>
                <w:rFonts w:ascii="Arial" w:eastAsia="Times New Roman" w:hAnsi="Arial" w:cs="Arial"/>
                <w:color w:val="000000"/>
                <w:szCs w:val="20"/>
                <w:lang w:eastAsia="es-CO"/>
              </w:rPr>
              <w:t>), deben ser considerados como material contaminado y por lo tanto serán manejados como RESPEL, siguiendo los procedimientos definidos en el presente Plan.</w:t>
            </w:r>
          </w:p>
          <w:p w14:paraId="70E36F2F"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Identificar las causas de la situación, r</w:t>
            </w:r>
            <w:r w:rsidRPr="002F69DB">
              <w:rPr>
                <w:rFonts w:ascii="Arial" w:eastAsia="Times New Roman" w:hAnsi="Arial" w:cs="Arial"/>
                <w:szCs w:val="20"/>
                <w:lang w:eastAsia="es-CO"/>
              </w:rPr>
              <w:t xml:space="preserve">eportarla con el Director(a) del GAGAS y proceder a diligenciar el formato </w:t>
            </w:r>
            <w:hyperlink r:id="rId228"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w:t>
              </w:r>
              <w:r w:rsidR="00A32DDE" w:rsidRPr="002F69DB">
                <w:rPr>
                  <w:rStyle w:val="Hipervnculo"/>
                  <w:rFonts w:ascii="Arial" w:eastAsia="Times New Roman" w:hAnsi="Arial" w:cs="Arial"/>
                  <w:szCs w:val="20"/>
                  <w:lang w:eastAsia="es-CO"/>
                </w:rPr>
                <w:t>PC-01</w:t>
              </w:r>
              <w:r w:rsidR="007825DE" w:rsidRPr="002F69DB">
                <w:rPr>
                  <w:rStyle w:val="Hipervnculo"/>
                  <w:rFonts w:ascii="Arial" w:eastAsia="Times New Roman" w:hAnsi="Arial" w:cs="Arial"/>
                  <w:szCs w:val="20"/>
                  <w:lang w:eastAsia="es-CO"/>
                </w:rPr>
                <w:t xml:space="preserve"> (Anexo 8)</w:t>
              </w:r>
            </w:hyperlink>
            <w:r w:rsidRPr="002F69DB">
              <w:rPr>
                <w:rFonts w:ascii="Arial" w:eastAsia="Times New Roman" w:hAnsi="Arial" w:cs="Arial"/>
                <w:szCs w:val="20"/>
                <w:lang w:eastAsia="es-CO"/>
              </w:rPr>
              <w:t>, que permitirá el registro de la situación antes, durante y después de presentarse.</w:t>
            </w:r>
          </w:p>
          <w:p w14:paraId="602D3EF4"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42D51199" w14:textId="77777777" w:rsidR="000047E7" w:rsidRPr="002F69DB" w:rsidRDefault="000047E7" w:rsidP="00CF5B82">
            <w:pPr>
              <w:spacing w:line="240" w:lineRule="auto"/>
              <w:jc w:val="both"/>
              <w:rPr>
                <w:rFonts w:ascii="Arial" w:eastAsia="Times New Roman" w:hAnsi="Arial" w:cs="Arial"/>
                <w:i/>
                <w:color w:val="000000"/>
                <w:szCs w:val="20"/>
                <w:u w:val="single"/>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hAnsi="Arial" w:cs="Arial"/>
                <w:szCs w:val="20"/>
              </w:rPr>
              <w:t>Generadores de RESPEL y personal operativo encargado del manejo de RESPEL</w:t>
            </w:r>
          </w:p>
        </w:tc>
      </w:tr>
    </w:tbl>
    <w:p w14:paraId="3CE8001F" w14:textId="77777777" w:rsidR="000E78AD" w:rsidRPr="002F69DB" w:rsidRDefault="000E78AD" w:rsidP="000E78AD">
      <w:pPr>
        <w:pStyle w:val="Epgrafe"/>
        <w:rPr>
          <w:rFonts w:ascii="Arial" w:hAnsi="Arial" w:cs="Arial"/>
        </w:rPr>
      </w:pPr>
    </w:p>
    <w:p w14:paraId="2B597FA1" w14:textId="3B45F7A0" w:rsidR="000047E7" w:rsidRPr="002F69DB" w:rsidRDefault="000E78AD" w:rsidP="00ED0212">
      <w:pPr>
        <w:pStyle w:val="Epgrafe"/>
        <w:jc w:val="both"/>
        <w:rPr>
          <w:rFonts w:ascii="Arial" w:hAnsi="Arial" w:cs="Arial"/>
          <w:i w:val="0"/>
          <w:color w:val="auto"/>
        </w:rPr>
      </w:pPr>
      <w:bookmarkStart w:id="323" w:name="_Toc423864339"/>
      <w:bookmarkStart w:id="324" w:name="_Toc490581835"/>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46</w:t>
      </w:r>
      <w:r w:rsidRPr="002F69DB">
        <w:rPr>
          <w:rFonts w:ascii="Arial" w:hAnsi="Arial" w:cs="Arial"/>
          <w:i w:val="0"/>
          <w:color w:val="auto"/>
        </w:rPr>
        <w:fldChar w:fldCharType="end"/>
      </w:r>
      <w:r w:rsidRPr="002F69DB">
        <w:rPr>
          <w:rFonts w:ascii="Arial" w:hAnsi="Arial" w:cs="Arial"/>
          <w:i w:val="0"/>
          <w:color w:val="auto"/>
        </w:rPr>
        <w:t>. Ficha: PC-04 Sobre carga de recipientes de almacenamiento. Plan Institucional de Gestión Integral de RESPEL – UTP. 2015.</w:t>
      </w:r>
      <w:bookmarkEnd w:id="323"/>
      <w:bookmarkEnd w:id="3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7"/>
        <w:gridCol w:w="2911"/>
        <w:gridCol w:w="3266"/>
      </w:tblGrid>
      <w:tr w:rsidR="000047E7" w:rsidRPr="002F69DB" w14:paraId="6A2E34F5" w14:textId="77777777" w:rsidTr="00CF5B82">
        <w:trPr>
          <w:trHeight w:val="125"/>
          <w:tblHeader/>
        </w:trPr>
        <w:tc>
          <w:tcPr>
            <w:tcW w:w="3289" w:type="pct"/>
            <w:gridSpan w:val="2"/>
            <w:shd w:val="clear" w:color="auto" w:fill="BFBFBF" w:themeFill="background1" w:themeFillShade="BF"/>
            <w:noWrap/>
            <w:vAlign w:val="bottom"/>
          </w:tcPr>
          <w:p w14:paraId="23821038"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INSTITUCIONAL DE GESTIÓN INTEGRAL DE RESPEL - UTP</w:t>
            </w:r>
          </w:p>
        </w:tc>
        <w:tc>
          <w:tcPr>
            <w:tcW w:w="1711" w:type="pct"/>
            <w:vMerge w:val="restart"/>
            <w:shd w:val="clear" w:color="auto" w:fill="BFBFBF" w:themeFill="background1" w:themeFillShade="BF"/>
            <w:vAlign w:val="center"/>
          </w:tcPr>
          <w:p w14:paraId="4FB4E7D2"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 xml:space="preserve">Ficha: PC-04 </w:t>
            </w:r>
            <w:r w:rsidRPr="002F69DB">
              <w:rPr>
                <w:rFonts w:ascii="Arial" w:eastAsia="Times New Roman" w:hAnsi="Arial" w:cs="Arial"/>
                <w:b/>
                <w:color w:val="000000"/>
                <w:lang w:eastAsia="es-CO"/>
              </w:rPr>
              <w:t>Sobre carga de recipientes de almacenamiento</w:t>
            </w:r>
            <w:r w:rsidRPr="002F69DB">
              <w:rPr>
                <w:rFonts w:ascii="Arial" w:eastAsia="Times New Roman" w:hAnsi="Arial" w:cs="Arial"/>
                <w:b/>
                <w:color w:val="000000"/>
                <w:szCs w:val="20"/>
                <w:lang w:eastAsia="es-CO"/>
              </w:rPr>
              <w:t xml:space="preserve"> </w:t>
            </w:r>
          </w:p>
        </w:tc>
      </w:tr>
      <w:tr w:rsidR="000047E7" w:rsidRPr="002F69DB" w14:paraId="0F8B0F25" w14:textId="77777777" w:rsidTr="00CF5B82">
        <w:trPr>
          <w:trHeight w:val="125"/>
          <w:tblHeader/>
        </w:trPr>
        <w:tc>
          <w:tcPr>
            <w:tcW w:w="3289" w:type="pct"/>
            <w:gridSpan w:val="2"/>
            <w:shd w:val="clear" w:color="auto" w:fill="BFBFBF" w:themeFill="background1" w:themeFillShade="BF"/>
            <w:noWrap/>
            <w:vAlign w:val="center"/>
          </w:tcPr>
          <w:p w14:paraId="09B29AC3"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DE CONTINGENCIAS ASOCIADAS AL MANEJO DE RESPEL</w:t>
            </w:r>
          </w:p>
        </w:tc>
        <w:tc>
          <w:tcPr>
            <w:tcW w:w="1711" w:type="pct"/>
            <w:vMerge/>
            <w:shd w:val="clear" w:color="auto" w:fill="BFBFBF" w:themeFill="background1" w:themeFillShade="BF"/>
            <w:vAlign w:val="bottom"/>
          </w:tcPr>
          <w:p w14:paraId="23E7D2B4" w14:textId="77777777" w:rsidR="000047E7" w:rsidRPr="002F69DB" w:rsidRDefault="000047E7" w:rsidP="00CF5B82">
            <w:pPr>
              <w:spacing w:line="240" w:lineRule="auto"/>
              <w:jc w:val="center"/>
              <w:rPr>
                <w:rFonts w:ascii="Arial" w:eastAsia="Times New Roman" w:hAnsi="Arial" w:cs="Arial"/>
                <w:b/>
                <w:color w:val="000000"/>
                <w:szCs w:val="20"/>
                <w:lang w:eastAsia="es-CO"/>
              </w:rPr>
            </w:pPr>
          </w:p>
        </w:tc>
      </w:tr>
      <w:tr w:rsidR="000047E7" w:rsidRPr="002F69DB" w14:paraId="4250FFA2" w14:textId="77777777" w:rsidTr="00CF5B82">
        <w:trPr>
          <w:trHeight w:val="300"/>
          <w:tblHeader/>
        </w:trPr>
        <w:tc>
          <w:tcPr>
            <w:tcW w:w="1764" w:type="pct"/>
            <w:shd w:val="clear" w:color="auto" w:fill="D9D9D9" w:themeFill="background1" w:themeFillShade="D9"/>
            <w:noWrap/>
            <w:vAlign w:val="bottom"/>
            <w:hideMark/>
          </w:tcPr>
          <w:p w14:paraId="64D0CA6B"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Actividad de Manejo:</w:t>
            </w:r>
          </w:p>
        </w:tc>
        <w:tc>
          <w:tcPr>
            <w:tcW w:w="3236" w:type="pct"/>
            <w:gridSpan w:val="2"/>
            <w:shd w:val="clear" w:color="auto" w:fill="D9D9D9" w:themeFill="background1" w:themeFillShade="D9"/>
            <w:noWrap/>
            <w:vAlign w:val="bottom"/>
            <w:hideMark/>
          </w:tcPr>
          <w:p w14:paraId="38F24BC1"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Almacenamiento en la fuente</w:t>
            </w:r>
          </w:p>
        </w:tc>
      </w:tr>
      <w:tr w:rsidR="000047E7" w:rsidRPr="002F69DB" w14:paraId="0892B5F9" w14:textId="77777777" w:rsidTr="00CF5B82">
        <w:trPr>
          <w:trHeight w:val="300"/>
          <w:tblHeader/>
        </w:trPr>
        <w:tc>
          <w:tcPr>
            <w:tcW w:w="1764" w:type="pct"/>
            <w:shd w:val="clear" w:color="auto" w:fill="D9D9D9" w:themeFill="background1" w:themeFillShade="D9"/>
            <w:noWrap/>
            <w:vAlign w:val="bottom"/>
            <w:hideMark/>
          </w:tcPr>
          <w:p w14:paraId="386BBF7F"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Escenario de Riesgo:</w:t>
            </w:r>
          </w:p>
        </w:tc>
        <w:tc>
          <w:tcPr>
            <w:tcW w:w="3236" w:type="pct"/>
            <w:gridSpan w:val="2"/>
            <w:shd w:val="clear" w:color="auto" w:fill="D9D9D9" w:themeFill="background1" w:themeFillShade="D9"/>
            <w:noWrap/>
            <w:vAlign w:val="bottom"/>
            <w:hideMark/>
          </w:tcPr>
          <w:p w14:paraId="189E3638"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Sobre carga de recipientes de almacenamiento</w:t>
            </w:r>
          </w:p>
        </w:tc>
      </w:tr>
      <w:tr w:rsidR="000047E7" w:rsidRPr="002F69DB" w14:paraId="7F7C2C89" w14:textId="77777777" w:rsidTr="00CF5B82">
        <w:trPr>
          <w:trHeight w:val="382"/>
          <w:tblHeader/>
        </w:trPr>
        <w:tc>
          <w:tcPr>
            <w:tcW w:w="5000" w:type="pct"/>
            <w:gridSpan w:val="3"/>
            <w:shd w:val="clear" w:color="auto" w:fill="D9D9D9" w:themeFill="background1" w:themeFillShade="D9"/>
            <w:noWrap/>
            <w:vAlign w:val="center"/>
            <w:hideMark/>
          </w:tcPr>
          <w:p w14:paraId="7F5BCAB3"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Acción - Responsables</w:t>
            </w:r>
          </w:p>
        </w:tc>
      </w:tr>
      <w:tr w:rsidR="000047E7" w:rsidRPr="002F69DB" w14:paraId="07C6CBD5" w14:textId="77777777" w:rsidTr="00CF5B82">
        <w:trPr>
          <w:trHeight w:val="132"/>
        </w:trPr>
        <w:tc>
          <w:tcPr>
            <w:tcW w:w="5000" w:type="pct"/>
            <w:gridSpan w:val="3"/>
            <w:shd w:val="clear" w:color="auto" w:fill="D9D9D9" w:themeFill="background1" w:themeFillShade="D9"/>
            <w:noWrap/>
            <w:vAlign w:val="center"/>
          </w:tcPr>
          <w:p w14:paraId="59C5792E"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1. Acciones preventivas frente a la sobre carga de recipientes de almacenamiento</w:t>
            </w:r>
          </w:p>
        </w:tc>
      </w:tr>
      <w:tr w:rsidR="000047E7" w:rsidRPr="002F69DB" w14:paraId="62B7B210" w14:textId="77777777" w:rsidTr="00CF5B82">
        <w:trPr>
          <w:trHeight w:val="1044"/>
        </w:trPr>
        <w:tc>
          <w:tcPr>
            <w:tcW w:w="5000" w:type="pct"/>
            <w:gridSpan w:val="3"/>
            <w:shd w:val="clear" w:color="auto" w:fill="auto"/>
            <w:noWrap/>
            <w:vAlign w:val="center"/>
            <w:hideMark/>
          </w:tcPr>
          <w:p w14:paraId="70864FFE"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Cumplimiento de las frecuencias y rutas de recolección y transporte interno planificadas.</w:t>
            </w:r>
          </w:p>
          <w:p w14:paraId="6BB7A427"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Verificación permanente de la capacidad de los recipientes de almacenamiento de RESPEL, reemplazando aquellos que lo requieran por presentar insuficiente capacidad.</w:t>
            </w:r>
          </w:p>
          <w:p w14:paraId="7F21671F"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3F7E1350"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eastAsia="Times New Roman" w:hAnsi="Arial" w:cs="Arial"/>
                <w:color w:val="000000"/>
                <w:szCs w:val="20"/>
                <w:lang w:eastAsia="es-CO"/>
              </w:rPr>
              <w:t>Personal que genera RESPEL y operario encargado de la recolección de RESPEL</w:t>
            </w:r>
          </w:p>
        </w:tc>
      </w:tr>
      <w:tr w:rsidR="000047E7" w:rsidRPr="002F69DB" w14:paraId="222FD786" w14:textId="77777777" w:rsidTr="00CF5B82">
        <w:trPr>
          <w:trHeight w:val="188"/>
        </w:trPr>
        <w:tc>
          <w:tcPr>
            <w:tcW w:w="5000" w:type="pct"/>
            <w:gridSpan w:val="3"/>
            <w:shd w:val="clear" w:color="auto" w:fill="D9D9D9" w:themeFill="background1" w:themeFillShade="D9"/>
            <w:noWrap/>
            <w:vAlign w:val="center"/>
          </w:tcPr>
          <w:p w14:paraId="3C36ED06"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2. Acciones Correctivas frente a la sobre carga de recipientes de almacenamiento</w:t>
            </w:r>
          </w:p>
        </w:tc>
      </w:tr>
      <w:tr w:rsidR="000047E7" w:rsidRPr="002F69DB" w14:paraId="00CD46A6" w14:textId="77777777" w:rsidTr="00CF5B82">
        <w:trPr>
          <w:trHeight w:val="560"/>
        </w:trPr>
        <w:tc>
          <w:tcPr>
            <w:tcW w:w="5000" w:type="pct"/>
            <w:gridSpan w:val="3"/>
            <w:shd w:val="clear" w:color="auto" w:fill="auto"/>
            <w:noWrap/>
            <w:vAlign w:val="center"/>
          </w:tcPr>
          <w:p w14:paraId="206BE914"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color w:val="000000"/>
                <w:szCs w:val="20"/>
                <w:lang w:eastAsia="es-CO"/>
              </w:rPr>
              <w:t>- El personal del área donde se presente la saturación de recipientes de almacenamiento de RESPEL, informará al operario encargado de la recolección de RESPEL, para que éste proceda según lo indicado en el</w:t>
            </w:r>
            <w:r w:rsidR="0032655B" w:rsidRPr="002F69DB">
              <w:rPr>
                <w:rFonts w:ascii="Arial" w:eastAsia="Times New Roman" w:hAnsi="Arial" w:cs="Arial"/>
                <w:color w:val="000000"/>
                <w:szCs w:val="20"/>
                <w:lang w:eastAsia="es-CO"/>
              </w:rPr>
              <w:t xml:space="preserve"> organigrama definido por el GAGAS</w:t>
            </w:r>
            <w:r w:rsidRPr="002F69DB">
              <w:rPr>
                <w:rFonts w:ascii="Arial" w:eastAsia="Times New Roman" w:hAnsi="Arial" w:cs="Arial"/>
                <w:szCs w:val="20"/>
                <w:lang w:eastAsia="es-CO"/>
              </w:rPr>
              <w:t>.</w:t>
            </w:r>
          </w:p>
          <w:p w14:paraId="66D95CFC"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El Director(a) del GAGAS reportará la necesidad de reemplazar los recipientes insuficientes o instalar recipientes adicionales al </w:t>
            </w:r>
            <w:r w:rsidRPr="002F69DB">
              <w:rPr>
                <w:rFonts w:ascii="Arial" w:hAnsi="Arial" w:cs="Arial"/>
                <w:szCs w:val="20"/>
              </w:rPr>
              <w:t>Jefe de la División de Servicios Institucionales</w:t>
            </w:r>
            <w:r w:rsidRPr="002F69DB">
              <w:rPr>
                <w:rFonts w:ascii="Arial" w:eastAsia="Times New Roman" w:hAnsi="Arial" w:cs="Arial"/>
                <w:color w:val="000000"/>
                <w:szCs w:val="20"/>
                <w:lang w:eastAsia="es-CO"/>
              </w:rPr>
              <w:t>, para que éste proceda a la atención y solución de la contingencia.</w:t>
            </w:r>
          </w:p>
          <w:p w14:paraId="3BD11CA5"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Identificar las causas de la situación, r</w:t>
            </w:r>
            <w:r w:rsidRPr="002F69DB">
              <w:rPr>
                <w:rFonts w:ascii="Arial" w:eastAsia="Times New Roman" w:hAnsi="Arial" w:cs="Arial"/>
                <w:szCs w:val="20"/>
                <w:lang w:eastAsia="es-CO"/>
              </w:rPr>
              <w:t xml:space="preserve">eportarla con el Director(a) del GAGAS y proceder a diligenciar el </w:t>
            </w:r>
            <w:r w:rsidRPr="002F69DB">
              <w:rPr>
                <w:rFonts w:ascii="Arial" w:eastAsia="Times New Roman" w:hAnsi="Arial" w:cs="Arial"/>
                <w:szCs w:val="20"/>
                <w:lang w:eastAsia="es-CO"/>
              </w:rPr>
              <w:lastRenderedPageBreak/>
              <w:t xml:space="preserve">formato </w:t>
            </w:r>
            <w:hyperlink r:id="rId229"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PC-01 (Anexo 8)</w:t>
              </w:r>
            </w:hyperlink>
            <w:r w:rsidRPr="002F69DB">
              <w:rPr>
                <w:rFonts w:ascii="Arial" w:eastAsia="Times New Roman" w:hAnsi="Arial" w:cs="Arial"/>
                <w:szCs w:val="20"/>
                <w:lang w:eastAsia="es-CO"/>
              </w:rPr>
              <w:t>, que permitirá el registro de la situación antes, durante y después de presentarse.</w:t>
            </w:r>
          </w:p>
          <w:p w14:paraId="6044AB66"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45705081" w14:textId="77777777" w:rsidR="000047E7" w:rsidRPr="002F69DB" w:rsidRDefault="000047E7" w:rsidP="00CF5B82">
            <w:pPr>
              <w:spacing w:line="240" w:lineRule="auto"/>
              <w:jc w:val="both"/>
              <w:rPr>
                <w:rFonts w:ascii="Arial" w:eastAsia="Times New Roman" w:hAnsi="Arial" w:cs="Arial"/>
                <w:i/>
                <w:color w:val="000000"/>
                <w:szCs w:val="20"/>
                <w:u w:val="single"/>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hAnsi="Arial" w:cs="Arial"/>
                <w:szCs w:val="20"/>
              </w:rPr>
              <w:t>Generadores de RESPEL, funcionario encargado por el GAGAS para administrar los sitios de acopio de RESPEL y Jefe de División de Servicios Institucionales</w:t>
            </w:r>
          </w:p>
        </w:tc>
      </w:tr>
    </w:tbl>
    <w:p w14:paraId="5E1C035A" w14:textId="77777777" w:rsidR="000047E7" w:rsidRPr="002F69DB" w:rsidRDefault="000047E7" w:rsidP="000047E7">
      <w:pPr>
        <w:autoSpaceDE w:val="0"/>
        <w:autoSpaceDN w:val="0"/>
        <w:adjustRightInd w:val="0"/>
        <w:spacing w:before="240"/>
        <w:jc w:val="both"/>
        <w:rPr>
          <w:rFonts w:ascii="Arial" w:hAnsi="Arial" w:cs="Arial"/>
        </w:rPr>
      </w:pPr>
    </w:p>
    <w:p w14:paraId="73B9849C" w14:textId="6ACC58C7" w:rsidR="000E78AD" w:rsidRPr="002F69DB" w:rsidRDefault="000E78AD" w:rsidP="00ED0212">
      <w:pPr>
        <w:pStyle w:val="Epgrafe"/>
        <w:jc w:val="both"/>
        <w:rPr>
          <w:rFonts w:ascii="Arial" w:hAnsi="Arial" w:cs="Arial"/>
          <w:i w:val="0"/>
          <w:color w:val="auto"/>
        </w:rPr>
      </w:pPr>
      <w:bookmarkStart w:id="325" w:name="_Toc423864340"/>
      <w:bookmarkStart w:id="326" w:name="_Toc490581836"/>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47</w:t>
      </w:r>
      <w:r w:rsidRPr="002F69DB">
        <w:rPr>
          <w:rFonts w:ascii="Arial" w:hAnsi="Arial" w:cs="Arial"/>
          <w:i w:val="0"/>
          <w:color w:val="auto"/>
        </w:rPr>
        <w:fldChar w:fldCharType="end"/>
      </w:r>
      <w:r w:rsidRPr="002F69DB">
        <w:rPr>
          <w:rFonts w:ascii="Arial" w:hAnsi="Arial" w:cs="Arial"/>
          <w:i w:val="0"/>
          <w:color w:val="auto"/>
        </w:rPr>
        <w:t>. Ficha: PC-05 Incompatibilidad química en el almacenamiento. Plan Institucional de Gestión Integral de RESPEL – UTP. 2015.</w:t>
      </w:r>
      <w:bookmarkEnd w:id="325"/>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7"/>
        <w:gridCol w:w="3218"/>
        <w:gridCol w:w="2959"/>
      </w:tblGrid>
      <w:tr w:rsidR="000047E7" w:rsidRPr="002F69DB" w14:paraId="0A330EE0" w14:textId="77777777" w:rsidTr="00CF5B82">
        <w:trPr>
          <w:trHeight w:val="125"/>
          <w:tblHeader/>
        </w:trPr>
        <w:tc>
          <w:tcPr>
            <w:tcW w:w="3450" w:type="pct"/>
            <w:gridSpan w:val="2"/>
            <w:shd w:val="clear" w:color="auto" w:fill="BFBFBF" w:themeFill="background1" w:themeFillShade="BF"/>
            <w:noWrap/>
            <w:vAlign w:val="bottom"/>
          </w:tcPr>
          <w:p w14:paraId="2F215613"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INSTITUCIONAL DE GESTIÓN INTEGRAL DE RESPEL - UTP</w:t>
            </w:r>
          </w:p>
        </w:tc>
        <w:tc>
          <w:tcPr>
            <w:tcW w:w="1550" w:type="pct"/>
            <w:vMerge w:val="restart"/>
            <w:shd w:val="clear" w:color="auto" w:fill="BFBFBF" w:themeFill="background1" w:themeFillShade="BF"/>
            <w:vAlign w:val="center"/>
          </w:tcPr>
          <w:p w14:paraId="2CEFE50E"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Ficha: PC-05 Incompatibilidad química en el almacenamiento</w:t>
            </w:r>
          </w:p>
        </w:tc>
      </w:tr>
      <w:tr w:rsidR="000047E7" w:rsidRPr="002F69DB" w14:paraId="16D10E41" w14:textId="77777777" w:rsidTr="00CF5B82">
        <w:trPr>
          <w:trHeight w:val="125"/>
          <w:tblHeader/>
        </w:trPr>
        <w:tc>
          <w:tcPr>
            <w:tcW w:w="3450" w:type="pct"/>
            <w:gridSpan w:val="2"/>
            <w:shd w:val="clear" w:color="auto" w:fill="BFBFBF" w:themeFill="background1" w:themeFillShade="BF"/>
            <w:noWrap/>
            <w:vAlign w:val="center"/>
          </w:tcPr>
          <w:p w14:paraId="63CE511C"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DE CONTINGENCIAS ASOCIADAS AL MANEJO DE RESPEL</w:t>
            </w:r>
          </w:p>
        </w:tc>
        <w:tc>
          <w:tcPr>
            <w:tcW w:w="1550" w:type="pct"/>
            <w:vMerge/>
            <w:shd w:val="clear" w:color="auto" w:fill="BFBFBF" w:themeFill="background1" w:themeFillShade="BF"/>
            <w:vAlign w:val="bottom"/>
          </w:tcPr>
          <w:p w14:paraId="7D0A7FAD" w14:textId="77777777" w:rsidR="000047E7" w:rsidRPr="002F69DB" w:rsidRDefault="000047E7" w:rsidP="00CF5B82">
            <w:pPr>
              <w:spacing w:line="240" w:lineRule="auto"/>
              <w:jc w:val="center"/>
              <w:rPr>
                <w:rFonts w:ascii="Arial" w:eastAsia="Times New Roman" w:hAnsi="Arial" w:cs="Arial"/>
                <w:b/>
                <w:color w:val="000000"/>
                <w:szCs w:val="20"/>
                <w:lang w:eastAsia="es-CO"/>
              </w:rPr>
            </w:pPr>
          </w:p>
        </w:tc>
      </w:tr>
      <w:tr w:rsidR="000047E7" w:rsidRPr="002F69DB" w14:paraId="12A29908" w14:textId="77777777" w:rsidTr="00CF5B82">
        <w:trPr>
          <w:trHeight w:val="300"/>
          <w:tblHeader/>
        </w:trPr>
        <w:tc>
          <w:tcPr>
            <w:tcW w:w="1764" w:type="pct"/>
            <w:shd w:val="clear" w:color="auto" w:fill="D9D9D9" w:themeFill="background1" w:themeFillShade="D9"/>
            <w:noWrap/>
            <w:vAlign w:val="bottom"/>
            <w:hideMark/>
          </w:tcPr>
          <w:p w14:paraId="6D1C9792"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Actividad de Manejo:</w:t>
            </w:r>
          </w:p>
        </w:tc>
        <w:tc>
          <w:tcPr>
            <w:tcW w:w="3236" w:type="pct"/>
            <w:gridSpan w:val="2"/>
            <w:shd w:val="clear" w:color="auto" w:fill="D9D9D9" w:themeFill="background1" w:themeFillShade="D9"/>
            <w:noWrap/>
            <w:vAlign w:val="bottom"/>
            <w:hideMark/>
          </w:tcPr>
          <w:p w14:paraId="7CEFB292"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Almacenamiento en la fuente</w:t>
            </w:r>
          </w:p>
        </w:tc>
      </w:tr>
      <w:tr w:rsidR="000047E7" w:rsidRPr="002F69DB" w14:paraId="295C7304" w14:textId="77777777" w:rsidTr="00CF5B82">
        <w:trPr>
          <w:trHeight w:val="300"/>
          <w:tblHeader/>
        </w:trPr>
        <w:tc>
          <w:tcPr>
            <w:tcW w:w="1764" w:type="pct"/>
            <w:shd w:val="clear" w:color="auto" w:fill="D9D9D9" w:themeFill="background1" w:themeFillShade="D9"/>
            <w:noWrap/>
            <w:vAlign w:val="bottom"/>
            <w:hideMark/>
          </w:tcPr>
          <w:p w14:paraId="02D5837A"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Escenario de Riesgo:</w:t>
            </w:r>
          </w:p>
        </w:tc>
        <w:tc>
          <w:tcPr>
            <w:tcW w:w="3236" w:type="pct"/>
            <w:gridSpan w:val="2"/>
            <w:shd w:val="clear" w:color="auto" w:fill="D9D9D9" w:themeFill="background1" w:themeFillShade="D9"/>
            <w:noWrap/>
            <w:vAlign w:val="bottom"/>
            <w:hideMark/>
          </w:tcPr>
          <w:p w14:paraId="5421A24E"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Incompatibilidad química en el almacenamiento</w:t>
            </w:r>
          </w:p>
        </w:tc>
      </w:tr>
      <w:tr w:rsidR="000047E7" w:rsidRPr="002F69DB" w14:paraId="71CFCBDA" w14:textId="77777777" w:rsidTr="00CF5B82">
        <w:trPr>
          <w:trHeight w:val="382"/>
          <w:tblHeader/>
        </w:trPr>
        <w:tc>
          <w:tcPr>
            <w:tcW w:w="5000" w:type="pct"/>
            <w:gridSpan w:val="3"/>
            <w:shd w:val="clear" w:color="auto" w:fill="D9D9D9" w:themeFill="background1" w:themeFillShade="D9"/>
            <w:noWrap/>
            <w:vAlign w:val="center"/>
            <w:hideMark/>
          </w:tcPr>
          <w:p w14:paraId="5AB5216A"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Acción - Responsables</w:t>
            </w:r>
          </w:p>
        </w:tc>
      </w:tr>
      <w:tr w:rsidR="000047E7" w:rsidRPr="002F69DB" w14:paraId="7A1AF3D1" w14:textId="77777777" w:rsidTr="00CF5B82">
        <w:trPr>
          <w:trHeight w:val="132"/>
        </w:trPr>
        <w:tc>
          <w:tcPr>
            <w:tcW w:w="5000" w:type="pct"/>
            <w:gridSpan w:val="3"/>
            <w:shd w:val="clear" w:color="auto" w:fill="D9D9D9" w:themeFill="background1" w:themeFillShade="D9"/>
            <w:noWrap/>
            <w:vAlign w:val="center"/>
          </w:tcPr>
          <w:p w14:paraId="4BCC5D0F"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1. Acciones preventivas frente a la Incompatibilidad química en el almacenamiento</w:t>
            </w:r>
          </w:p>
        </w:tc>
      </w:tr>
      <w:tr w:rsidR="000047E7" w:rsidRPr="002F69DB" w14:paraId="5A795D82" w14:textId="77777777" w:rsidTr="00CF5B82">
        <w:trPr>
          <w:trHeight w:val="1044"/>
        </w:trPr>
        <w:tc>
          <w:tcPr>
            <w:tcW w:w="5000" w:type="pct"/>
            <w:gridSpan w:val="3"/>
            <w:shd w:val="clear" w:color="auto" w:fill="auto"/>
            <w:noWrap/>
            <w:vAlign w:val="center"/>
            <w:hideMark/>
          </w:tcPr>
          <w:p w14:paraId="7708A44A" w14:textId="77777777" w:rsidR="000047E7" w:rsidRPr="002F69DB" w:rsidRDefault="000047E7" w:rsidP="00CF5B82">
            <w:pPr>
              <w:spacing w:line="240" w:lineRule="auto"/>
              <w:jc w:val="both"/>
              <w:rPr>
                <w:rFonts w:ascii="Arial" w:eastAsia="Times New Roman" w:hAnsi="Arial" w:cs="Arial"/>
                <w:b/>
                <w:color w:val="000000"/>
                <w:szCs w:val="20"/>
                <w:lang w:eastAsia="es-CO"/>
              </w:rPr>
            </w:pPr>
            <w:r w:rsidRPr="002F69DB">
              <w:rPr>
                <w:rFonts w:ascii="Arial" w:eastAsia="Times New Roman" w:hAnsi="Arial" w:cs="Arial"/>
                <w:szCs w:val="20"/>
                <w:lang w:eastAsia="es-CO"/>
              </w:rPr>
              <w:t>- Aplicación de un programa de capacitación frente al correcto almacenamiento de RESPEL, enfatizando en la matriz de incompatibilidades.</w:t>
            </w:r>
          </w:p>
          <w:p w14:paraId="2193A565"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Verificación permanente del correcto almacenamiento y acopio de RESPEL en los sitios de almacenamiento central. </w:t>
            </w:r>
          </w:p>
          <w:p w14:paraId="383CC692"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0E9A8F55"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eastAsia="Times New Roman" w:hAnsi="Arial" w:cs="Arial"/>
                <w:color w:val="000000"/>
                <w:szCs w:val="20"/>
                <w:lang w:eastAsia="es-CO"/>
              </w:rPr>
              <w:t>Personal designado por el GAGAS para el manejo de sitios de almacenamiento central.</w:t>
            </w:r>
          </w:p>
        </w:tc>
      </w:tr>
      <w:tr w:rsidR="000047E7" w:rsidRPr="002F69DB" w14:paraId="4BEE7ADA" w14:textId="77777777" w:rsidTr="00CF5B82">
        <w:trPr>
          <w:trHeight w:val="188"/>
        </w:trPr>
        <w:tc>
          <w:tcPr>
            <w:tcW w:w="5000" w:type="pct"/>
            <w:gridSpan w:val="3"/>
            <w:shd w:val="clear" w:color="auto" w:fill="D9D9D9" w:themeFill="background1" w:themeFillShade="D9"/>
            <w:noWrap/>
            <w:vAlign w:val="center"/>
          </w:tcPr>
          <w:p w14:paraId="7D0535D0"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2. Acciones Correctivas frente a la Incompatibilidad química en el almacenamiento</w:t>
            </w:r>
          </w:p>
        </w:tc>
      </w:tr>
      <w:tr w:rsidR="000047E7" w:rsidRPr="002F69DB" w14:paraId="1CCFD1FA" w14:textId="77777777" w:rsidTr="00CF5B82">
        <w:trPr>
          <w:trHeight w:val="2283"/>
        </w:trPr>
        <w:tc>
          <w:tcPr>
            <w:tcW w:w="5000" w:type="pct"/>
            <w:gridSpan w:val="3"/>
            <w:shd w:val="clear" w:color="auto" w:fill="auto"/>
            <w:noWrap/>
            <w:vAlign w:val="center"/>
          </w:tcPr>
          <w:p w14:paraId="16EBD4A4"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El personal encargado del manejo de los sitios de almacenamiento central por parte del GAGAS deberá corregir de inmediato la situación presentada, tomando como referencia la matriz de incompatibilidades. </w:t>
            </w:r>
          </w:p>
          <w:p w14:paraId="70494A14" w14:textId="77777777" w:rsidR="000047E7" w:rsidRPr="002F69DB" w:rsidRDefault="000047E7" w:rsidP="00CF5B82">
            <w:pPr>
              <w:autoSpaceDE w:val="0"/>
              <w:autoSpaceDN w:val="0"/>
              <w:adjustRightInd w:val="0"/>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Mantener cargados los extintores y que sean adecuados de acuerdo al tipo de fuego que se pudiere presentar tipo A, B, C, entre otros.</w:t>
            </w:r>
          </w:p>
          <w:p w14:paraId="46ABCB70" w14:textId="77777777" w:rsidR="000047E7" w:rsidRPr="002F69DB" w:rsidRDefault="000047E7" w:rsidP="00CF5B82">
            <w:pPr>
              <w:spacing w:line="240" w:lineRule="auto"/>
              <w:jc w:val="both"/>
              <w:rPr>
                <w:rFonts w:ascii="Arial" w:hAnsi="Arial" w:cs="Arial"/>
                <w:szCs w:val="20"/>
              </w:rPr>
            </w:pPr>
            <w:r w:rsidRPr="002F69DB">
              <w:rPr>
                <w:rFonts w:ascii="Arial" w:eastAsia="Times New Roman" w:hAnsi="Arial" w:cs="Arial"/>
                <w:color w:val="000000"/>
                <w:szCs w:val="20"/>
                <w:lang w:eastAsia="es-CO"/>
              </w:rPr>
              <w:t xml:space="preserve">-  En caso de que la incompatibilidad represente riesgo inminente de explosión o incendio, evacuar el lugar e informar al jefe de la </w:t>
            </w:r>
            <w:r w:rsidRPr="002F69DB">
              <w:rPr>
                <w:rFonts w:ascii="Arial" w:hAnsi="Arial" w:cs="Arial"/>
                <w:szCs w:val="20"/>
              </w:rPr>
              <w:t>División de Servicios Institucionales, para que contacte a los bomberos o entidades competentes.</w:t>
            </w:r>
          </w:p>
          <w:p w14:paraId="47A8705D" w14:textId="77777777" w:rsidR="000047E7" w:rsidRPr="002F69DB" w:rsidRDefault="000047E7" w:rsidP="00CF5B82">
            <w:pPr>
              <w:autoSpaceDE w:val="0"/>
              <w:autoSpaceDN w:val="0"/>
              <w:adjustRightInd w:val="0"/>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Mantener cargados los extintores y que sean adecuados de acuerdo al tipo de fuego que se pudiere presentar tipo A, B, C, entre otros.</w:t>
            </w:r>
          </w:p>
          <w:p w14:paraId="23EB701C"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Identificar las causas de la situación, r</w:t>
            </w:r>
            <w:r w:rsidRPr="002F69DB">
              <w:rPr>
                <w:rFonts w:ascii="Arial" w:eastAsia="Times New Roman" w:hAnsi="Arial" w:cs="Arial"/>
                <w:szCs w:val="20"/>
                <w:lang w:eastAsia="es-CO"/>
              </w:rPr>
              <w:t xml:space="preserve">eportarla con el Director(a) del GAGAS y proceder a diligenciar el formato </w:t>
            </w:r>
            <w:hyperlink r:id="rId230"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PC-01 (Anexo 8)</w:t>
              </w:r>
            </w:hyperlink>
            <w:r w:rsidRPr="002F69DB">
              <w:rPr>
                <w:rFonts w:ascii="Arial" w:eastAsia="Times New Roman" w:hAnsi="Arial" w:cs="Arial"/>
                <w:szCs w:val="20"/>
                <w:lang w:eastAsia="es-CO"/>
              </w:rPr>
              <w:t>, que permitirá el registro de la situación antes, durante y después de presentarse.</w:t>
            </w:r>
          </w:p>
          <w:p w14:paraId="1A38B139"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hAnsi="Arial" w:cs="Arial"/>
                <w:szCs w:val="20"/>
              </w:rPr>
              <w:t xml:space="preserve"> </w:t>
            </w:r>
          </w:p>
          <w:p w14:paraId="0BF3A363" w14:textId="77777777" w:rsidR="000047E7" w:rsidRPr="002F69DB" w:rsidRDefault="000047E7" w:rsidP="00CF5B82">
            <w:pPr>
              <w:spacing w:line="240" w:lineRule="auto"/>
              <w:jc w:val="both"/>
              <w:rPr>
                <w:rFonts w:ascii="Arial" w:eastAsia="Times New Roman" w:hAnsi="Arial" w:cs="Arial"/>
                <w:i/>
                <w:color w:val="000000"/>
                <w:szCs w:val="20"/>
                <w:u w:val="single"/>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hAnsi="Arial" w:cs="Arial"/>
                <w:szCs w:val="20"/>
              </w:rPr>
              <w:t>Generadores de RESPEL, operativo encargado del manejo de RESPEL y Jefe División de Servicios Institucionales</w:t>
            </w:r>
          </w:p>
        </w:tc>
      </w:tr>
    </w:tbl>
    <w:p w14:paraId="21789555" w14:textId="77777777" w:rsidR="002F4AD3" w:rsidRPr="002F69DB" w:rsidRDefault="002F4AD3" w:rsidP="002F4AD3">
      <w:pPr>
        <w:rPr>
          <w:rFonts w:ascii="Arial" w:hAnsi="Arial" w:cs="Arial"/>
        </w:rPr>
      </w:pPr>
    </w:p>
    <w:p w14:paraId="2A059E3E" w14:textId="31801BB3" w:rsidR="000E78AD" w:rsidRPr="002F69DB" w:rsidRDefault="000E78AD" w:rsidP="00ED0212">
      <w:pPr>
        <w:pStyle w:val="Epgrafe"/>
        <w:jc w:val="both"/>
        <w:rPr>
          <w:rFonts w:ascii="Arial" w:hAnsi="Arial" w:cs="Arial"/>
          <w:i w:val="0"/>
          <w:color w:val="auto"/>
        </w:rPr>
      </w:pPr>
      <w:bookmarkStart w:id="327" w:name="_Toc423864341"/>
      <w:bookmarkStart w:id="328" w:name="_Toc490581837"/>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48</w:t>
      </w:r>
      <w:r w:rsidRPr="002F69DB">
        <w:rPr>
          <w:rFonts w:ascii="Arial" w:hAnsi="Arial" w:cs="Arial"/>
          <w:i w:val="0"/>
          <w:color w:val="auto"/>
        </w:rPr>
        <w:fldChar w:fldCharType="end"/>
      </w:r>
      <w:r w:rsidRPr="002F69DB">
        <w:rPr>
          <w:rFonts w:ascii="Arial" w:hAnsi="Arial" w:cs="Arial"/>
          <w:i w:val="0"/>
          <w:color w:val="auto"/>
        </w:rPr>
        <w:t>. Ficha: PC-06 Capacidad de almacenamiento al límite (saturación sitios de almacenamiento central). Plan Institucional de Gestión Integral de RESPEL – UTP. 2015.</w:t>
      </w:r>
      <w:bookmarkEnd w:id="327"/>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7"/>
        <w:gridCol w:w="3218"/>
        <w:gridCol w:w="2959"/>
      </w:tblGrid>
      <w:tr w:rsidR="000047E7" w:rsidRPr="002F69DB" w14:paraId="4B1F0D41" w14:textId="77777777" w:rsidTr="00CF5B82">
        <w:trPr>
          <w:trHeight w:val="125"/>
          <w:tblHeader/>
        </w:trPr>
        <w:tc>
          <w:tcPr>
            <w:tcW w:w="3450" w:type="pct"/>
            <w:gridSpan w:val="2"/>
            <w:shd w:val="clear" w:color="auto" w:fill="BFBFBF" w:themeFill="background1" w:themeFillShade="BF"/>
            <w:noWrap/>
            <w:vAlign w:val="bottom"/>
          </w:tcPr>
          <w:p w14:paraId="34948B7D" w14:textId="77777777" w:rsidR="000047E7" w:rsidRPr="002F69DB" w:rsidRDefault="000047E7" w:rsidP="000E78AD">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lastRenderedPageBreak/>
              <w:t>PLAN INSTITUCIONAL DE GESTIÓN INTEGRAL DE RESPEL - UTP</w:t>
            </w:r>
          </w:p>
        </w:tc>
        <w:tc>
          <w:tcPr>
            <w:tcW w:w="1550" w:type="pct"/>
            <w:vMerge w:val="restart"/>
            <w:shd w:val="clear" w:color="auto" w:fill="BFBFBF" w:themeFill="background1" w:themeFillShade="BF"/>
            <w:vAlign w:val="center"/>
          </w:tcPr>
          <w:p w14:paraId="41B80184"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Ficha: PC-06 Capacidad de almacenamiento al límite (saturación sitios de almacenamiento central)</w:t>
            </w:r>
          </w:p>
        </w:tc>
      </w:tr>
      <w:tr w:rsidR="000047E7" w:rsidRPr="002F69DB" w14:paraId="06B044B4" w14:textId="77777777" w:rsidTr="00CF5B82">
        <w:trPr>
          <w:trHeight w:val="125"/>
          <w:tblHeader/>
        </w:trPr>
        <w:tc>
          <w:tcPr>
            <w:tcW w:w="3450" w:type="pct"/>
            <w:gridSpan w:val="2"/>
            <w:shd w:val="clear" w:color="auto" w:fill="BFBFBF" w:themeFill="background1" w:themeFillShade="BF"/>
            <w:noWrap/>
            <w:vAlign w:val="center"/>
          </w:tcPr>
          <w:p w14:paraId="014C4A76"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DE CONTINGENCIAS ASOCIADAS AL MANEJO DE RESPEL</w:t>
            </w:r>
          </w:p>
        </w:tc>
        <w:tc>
          <w:tcPr>
            <w:tcW w:w="1550" w:type="pct"/>
            <w:vMerge/>
            <w:shd w:val="clear" w:color="auto" w:fill="BFBFBF" w:themeFill="background1" w:themeFillShade="BF"/>
            <w:vAlign w:val="bottom"/>
          </w:tcPr>
          <w:p w14:paraId="66D14E28" w14:textId="77777777" w:rsidR="000047E7" w:rsidRPr="002F69DB" w:rsidRDefault="000047E7" w:rsidP="00CF5B82">
            <w:pPr>
              <w:spacing w:line="240" w:lineRule="auto"/>
              <w:jc w:val="center"/>
              <w:rPr>
                <w:rFonts w:ascii="Arial" w:eastAsia="Times New Roman" w:hAnsi="Arial" w:cs="Arial"/>
                <w:b/>
                <w:color w:val="000000"/>
                <w:szCs w:val="20"/>
                <w:lang w:eastAsia="es-CO"/>
              </w:rPr>
            </w:pPr>
          </w:p>
        </w:tc>
      </w:tr>
      <w:tr w:rsidR="000047E7" w:rsidRPr="002F69DB" w14:paraId="07100128" w14:textId="77777777" w:rsidTr="00CF5B82">
        <w:trPr>
          <w:trHeight w:val="300"/>
          <w:tblHeader/>
        </w:trPr>
        <w:tc>
          <w:tcPr>
            <w:tcW w:w="1764" w:type="pct"/>
            <w:shd w:val="clear" w:color="auto" w:fill="D9D9D9" w:themeFill="background1" w:themeFillShade="D9"/>
            <w:noWrap/>
            <w:vAlign w:val="bottom"/>
            <w:hideMark/>
          </w:tcPr>
          <w:p w14:paraId="3348691C"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Actividad de Manejo:</w:t>
            </w:r>
          </w:p>
        </w:tc>
        <w:tc>
          <w:tcPr>
            <w:tcW w:w="3236" w:type="pct"/>
            <w:gridSpan w:val="2"/>
            <w:shd w:val="clear" w:color="auto" w:fill="D9D9D9" w:themeFill="background1" w:themeFillShade="D9"/>
            <w:noWrap/>
            <w:vAlign w:val="bottom"/>
            <w:hideMark/>
          </w:tcPr>
          <w:p w14:paraId="7BF52817"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Almacenamiento en la fuente</w:t>
            </w:r>
          </w:p>
        </w:tc>
      </w:tr>
      <w:tr w:rsidR="000047E7" w:rsidRPr="002F69DB" w14:paraId="3D9BD421" w14:textId="77777777" w:rsidTr="00CF5B82">
        <w:trPr>
          <w:trHeight w:val="300"/>
          <w:tblHeader/>
        </w:trPr>
        <w:tc>
          <w:tcPr>
            <w:tcW w:w="1764" w:type="pct"/>
            <w:shd w:val="clear" w:color="auto" w:fill="D9D9D9" w:themeFill="background1" w:themeFillShade="D9"/>
            <w:noWrap/>
            <w:vAlign w:val="bottom"/>
            <w:hideMark/>
          </w:tcPr>
          <w:p w14:paraId="0C090652"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Escenario de Riesgo:</w:t>
            </w:r>
          </w:p>
        </w:tc>
        <w:tc>
          <w:tcPr>
            <w:tcW w:w="3236" w:type="pct"/>
            <w:gridSpan w:val="2"/>
            <w:shd w:val="clear" w:color="auto" w:fill="D9D9D9" w:themeFill="background1" w:themeFillShade="D9"/>
            <w:noWrap/>
            <w:vAlign w:val="bottom"/>
            <w:hideMark/>
          </w:tcPr>
          <w:p w14:paraId="51442066"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Capacidad de almacenamiento al límite (saturación sitios de almacenamiento central)</w:t>
            </w:r>
          </w:p>
        </w:tc>
      </w:tr>
      <w:tr w:rsidR="000047E7" w:rsidRPr="002F69DB" w14:paraId="2921C687" w14:textId="77777777" w:rsidTr="00CF5B82">
        <w:trPr>
          <w:trHeight w:val="382"/>
          <w:tblHeader/>
        </w:trPr>
        <w:tc>
          <w:tcPr>
            <w:tcW w:w="5000" w:type="pct"/>
            <w:gridSpan w:val="3"/>
            <w:shd w:val="clear" w:color="auto" w:fill="D9D9D9" w:themeFill="background1" w:themeFillShade="D9"/>
            <w:noWrap/>
            <w:vAlign w:val="center"/>
            <w:hideMark/>
          </w:tcPr>
          <w:p w14:paraId="1E25BF1F"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Acción - Responsables</w:t>
            </w:r>
          </w:p>
        </w:tc>
      </w:tr>
      <w:tr w:rsidR="000047E7" w:rsidRPr="002F69DB" w14:paraId="538A0D86" w14:textId="77777777" w:rsidTr="00CF5B82">
        <w:trPr>
          <w:trHeight w:val="132"/>
        </w:trPr>
        <w:tc>
          <w:tcPr>
            <w:tcW w:w="5000" w:type="pct"/>
            <w:gridSpan w:val="3"/>
            <w:shd w:val="clear" w:color="auto" w:fill="D9D9D9" w:themeFill="background1" w:themeFillShade="D9"/>
            <w:noWrap/>
            <w:vAlign w:val="center"/>
          </w:tcPr>
          <w:p w14:paraId="0FCA00B6"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1. Acciones preventivas frente a la capacidad de almacenamiento al límite (saturación sitios de almacenamiento central)</w:t>
            </w:r>
          </w:p>
        </w:tc>
      </w:tr>
      <w:tr w:rsidR="000047E7" w:rsidRPr="002F69DB" w14:paraId="7134F3BB" w14:textId="77777777" w:rsidTr="00CF5B82">
        <w:trPr>
          <w:trHeight w:val="498"/>
        </w:trPr>
        <w:tc>
          <w:tcPr>
            <w:tcW w:w="5000" w:type="pct"/>
            <w:gridSpan w:val="3"/>
            <w:shd w:val="clear" w:color="auto" w:fill="auto"/>
            <w:noWrap/>
            <w:vAlign w:val="center"/>
            <w:hideMark/>
          </w:tcPr>
          <w:p w14:paraId="7235AB7D"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Garantizar el cumplimiento de las frecuencias de recolección pactadas con el gestor externo de RESPEL con riesgo biológico.</w:t>
            </w:r>
          </w:p>
          <w:p w14:paraId="1000C423"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Solicitar con anterioridad a los gestores especializados, la recolección de RESPEL con riesgo químico.</w:t>
            </w:r>
          </w:p>
          <w:p w14:paraId="08713195"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Revisar permanentemente la cantidad de RESPEL almacenados, evidenciando su saturación.</w:t>
            </w:r>
          </w:p>
          <w:p w14:paraId="7987E3D0"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Contar con sitios de almacenamiento central cuya capacidad esté acorde con las frecuencias establecidas por las normas legales.</w:t>
            </w:r>
          </w:p>
          <w:p w14:paraId="6D3B95BA"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21EBE174"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eastAsia="Times New Roman" w:hAnsi="Arial" w:cs="Arial"/>
                <w:color w:val="000000"/>
                <w:szCs w:val="20"/>
                <w:lang w:eastAsia="es-CO"/>
              </w:rPr>
              <w:t>Personal designado por el GAGAS para el manejo de sitios de almacenamiento central.</w:t>
            </w:r>
          </w:p>
        </w:tc>
      </w:tr>
      <w:tr w:rsidR="000047E7" w:rsidRPr="002F69DB" w14:paraId="5741649A" w14:textId="77777777" w:rsidTr="00CF5B82">
        <w:trPr>
          <w:trHeight w:val="188"/>
        </w:trPr>
        <w:tc>
          <w:tcPr>
            <w:tcW w:w="5000" w:type="pct"/>
            <w:gridSpan w:val="3"/>
            <w:shd w:val="clear" w:color="auto" w:fill="D9D9D9" w:themeFill="background1" w:themeFillShade="D9"/>
            <w:noWrap/>
            <w:vAlign w:val="center"/>
          </w:tcPr>
          <w:p w14:paraId="17774FE9"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2. Acciones Correctivas frente a la capacidad de almacenamiento al límite (saturación sitios de almacenamiento central)</w:t>
            </w:r>
          </w:p>
        </w:tc>
      </w:tr>
      <w:tr w:rsidR="000047E7" w:rsidRPr="002F69DB" w14:paraId="61471413" w14:textId="77777777" w:rsidTr="00CF5B82">
        <w:trPr>
          <w:trHeight w:val="2283"/>
        </w:trPr>
        <w:tc>
          <w:tcPr>
            <w:tcW w:w="5000" w:type="pct"/>
            <w:gridSpan w:val="3"/>
            <w:shd w:val="clear" w:color="auto" w:fill="auto"/>
            <w:noWrap/>
            <w:vAlign w:val="center"/>
          </w:tcPr>
          <w:p w14:paraId="02BD4250"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Contar con una base de datos de gestores especializados que puedan prestar servicios especiales de recolección, transporte y manejo final de RESPEL, en el marco del cumplimiento de las normas legales. En caso de que la saturación se deba al incumplimiento por parte de los gestores especializados.</w:t>
            </w:r>
          </w:p>
          <w:p w14:paraId="31A5ACCA"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Incrementar la frecuencia de recolección por parte de los gestores externos, en caso de que la saturación se deba a un incremento inusitado en la generación de RESPEL de manera temporal.</w:t>
            </w:r>
          </w:p>
          <w:p w14:paraId="3BE27DEE"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Incrementar la capacidad instalada para el almacenamiento, en caso de que el incremento en la generación de RESPEL sea de manera permanente.</w:t>
            </w:r>
          </w:p>
          <w:p w14:paraId="7B05D4F2"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Identificar las causas de la situación, r</w:t>
            </w:r>
            <w:r w:rsidRPr="002F69DB">
              <w:rPr>
                <w:rFonts w:ascii="Arial" w:eastAsia="Times New Roman" w:hAnsi="Arial" w:cs="Arial"/>
                <w:szCs w:val="20"/>
                <w:lang w:eastAsia="es-CO"/>
              </w:rPr>
              <w:t xml:space="preserve">eportarla con el Director(a) del GAGAS y proceder a diligenciar el formato </w:t>
            </w:r>
            <w:hyperlink r:id="rId231"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PC-01 (Anexo 8)</w:t>
              </w:r>
            </w:hyperlink>
            <w:r w:rsidRPr="002F69DB">
              <w:rPr>
                <w:rFonts w:ascii="Arial" w:eastAsia="Times New Roman" w:hAnsi="Arial" w:cs="Arial"/>
                <w:szCs w:val="20"/>
                <w:lang w:eastAsia="es-CO"/>
              </w:rPr>
              <w:t>, que permitirá el registro de la situación antes, durante y después de presentarse.</w:t>
            </w:r>
          </w:p>
          <w:p w14:paraId="29C73EAD"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hAnsi="Arial" w:cs="Arial"/>
                <w:szCs w:val="20"/>
              </w:rPr>
              <w:t xml:space="preserve"> </w:t>
            </w:r>
          </w:p>
          <w:p w14:paraId="5BBC48F0" w14:textId="77777777" w:rsidR="000047E7" w:rsidRPr="002F69DB" w:rsidRDefault="000047E7" w:rsidP="00CF5B82">
            <w:pPr>
              <w:spacing w:line="240" w:lineRule="auto"/>
              <w:jc w:val="both"/>
              <w:rPr>
                <w:rFonts w:ascii="Arial" w:eastAsia="Times New Roman" w:hAnsi="Arial" w:cs="Arial"/>
                <w:i/>
                <w:color w:val="000000"/>
                <w:szCs w:val="20"/>
                <w:u w:val="single"/>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hAnsi="Arial" w:cs="Arial"/>
                <w:szCs w:val="20"/>
              </w:rPr>
              <w:t>Director(a) del GAGAS y Jefe División de Servicios Institucionales</w:t>
            </w:r>
          </w:p>
        </w:tc>
      </w:tr>
    </w:tbl>
    <w:p w14:paraId="7EDA0486" w14:textId="77777777" w:rsidR="000E78AD" w:rsidRPr="002F69DB" w:rsidRDefault="000E78AD" w:rsidP="000E78AD">
      <w:pPr>
        <w:pStyle w:val="Epgrafe"/>
        <w:rPr>
          <w:rFonts w:ascii="Arial" w:hAnsi="Arial" w:cs="Arial"/>
        </w:rPr>
      </w:pPr>
    </w:p>
    <w:p w14:paraId="0CEC90E7" w14:textId="7050C017" w:rsidR="000047E7" w:rsidRPr="002F69DB" w:rsidRDefault="000E78AD" w:rsidP="00ED0212">
      <w:pPr>
        <w:pStyle w:val="Epgrafe"/>
        <w:jc w:val="both"/>
        <w:rPr>
          <w:rFonts w:ascii="Arial" w:hAnsi="Arial" w:cs="Arial"/>
          <w:i w:val="0"/>
          <w:color w:val="auto"/>
        </w:rPr>
      </w:pPr>
      <w:bookmarkStart w:id="329" w:name="_Toc423864342"/>
      <w:bookmarkStart w:id="330" w:name="_Toc490581838"/>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49</w:t>
      </w:r>
      <w:r w:rsidRPr="002F69DB">
        <w:rPr>
          <w:rFonts w:ascii="Arial" w:hAnsi="Arial" w:cs="Arial"/>
          <w:i w:val="0"/>
          <w:color w:val="auto"/>
        </w:rPr>
        <w:fldChar w:fldCharType="end"/>
      </w:r>
      <w:r w:rsidRPr="002F69DB">
        <w:rPr>
          <w:rFonts w:ascii="Arial" w:hAnsi="Arial" w:cs="Arial"/>
          <w:i w:val="0"/>
          <w:color w:val="auto"/>
        </w:rPr>
        <w:t>. Ficha: PC-07 Incendio. Plan Institucional de Gestión Integral de RESPEL – UTP. 2015.</w:t>
      </w:r>
      <w:bookmarkEnd w:id="329"/>
      <w:bookmarkEnd w:id="3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7"/>
        <w:gridCol w:w="3218"/>
        <w:gridCol w:w="2959"/>
      </w:tblGrid>
      <w:tr w:rsidR="000047E7" w:rsidRPr="002F69DB" w14:paraId="0974D17F" w14:textId="77777777" w:rsidTr="00CF5B82">
        <w:trPr>
          <w:trHeight w:val="125"/>
          <w:tblHeader/>
        </w:trPr>
        <w:tc>
          <w:tcPr>
            <w:tcW w:w="3450" w:type="pct"/>
            <w:gridSpan w:val="2"/>
            <w:shd w:val="clear" w:color="auto" w:fill="BFBFBF" w:themeFill="background1" w:themeFillShade="BF"/>
            <w:noWrap/>
            <w:vAlign w:val="bottom"/>
          </w:tcPr>
          <w:p w14:paraId="6A7FAA15"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INSTITUCIONAL DE GESTIÓN INTEGRAL DE RESPEL - UTP</w:t>
            </w:r>
          </w:p>
        </w:tc>
        <w:tc>
          <w:tcPr>
            <w:tcW w:w="1550" w:type="pct"/>
            <w:vMerge w:val="restart"/>
            <w:shd w:val="clear" w:color="auto" w:fill="BFBFBF" w:themeFill="background1" w:themeFillShade="BF"/>
            <w:vAlign w:val="center"/>
          </w:tcPr>
          <w:p w14:paraId="3EACE25D"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Ficha: PC-07 Incendio</w:t>
            </w:r>
          </w:p>
        </w:tc>
      </w:tr>
      <w:tr w:rsidR="000047E7" w:rsidRPr="002F69DB" w14:paraId="5606DCA8" w14:textId="77777777" w:rsidTr="00CF5B82">
        <w:trPr>
          <w:trHeight w:val="125"/>
          <w:tblHeader/>
        </w:trPr>
        <w:tc>
          <w:tcPr>
            <w:tcW w:w="3450" w:type="pct"/>
            <w:gridSpan w:val="2"/>
            <w:shd w:val="clear" w:color="auto" w:fill="BFBFBF" w:themeFill="background1" w:themeFillShade="BF"/>
            <w:noWrap/>
            <w:vAlign w:val="center"/>
          </w:tcPr>
          <w:p w14:paraId="6195A218"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DE CONTINGENCIAS ASOCIADAS AL MANEJO DE RESPEL</w:t>
            </w:r>
          </w:p>
        </w:tc>
        <w:tc>
          <w:tcPr>
            <w:tcW w:w="1550" w:type="pct"/>
            <w:vMerge/>
            <w:shd w:val="clear" w:color="auto" w:fill="BFBFBF" w:themeFill="background1" w:themeFillShade="BF"/>
            <w:vAlign w:val="bottom"/>
          </w:tcPr>
          <w:p w14:paraId="44784BF5" w14:textId="77777777" w:rsidR="000047E7" w:rsidRPr="002F69DB" w:rsidRDefault="000047E7" w:rsidP="00CF5B82">
            <w:pPr>
              <w:spacing w:line="240" w:lineRule="auto"/>
              <w:jc w:val="center"/>
              <w:rPr>
                <w:rFonts w:ascii="Arial" w:eastAsia="Times New Roman" w:hAnsi="Arial" w:cs="Arial"/>
                <w:b/>
                <w:color w:val="000000"/>
                <w:szCs w:val="20"/>
                <w:lang w:eastAsia="es-CO"/>
              </w:rPr>
            </w:pPr>
          </w:p>
        </w:tc>
      </w:tr>
      <w:tr w:rsidR="000047E7" w:rsidRPr="002F69DB" w14:paraId="79B19D7D" w14:textId="77777777" w:rsidTr="00CF5B82">
        <w:trPr>
          <w:trHeight w:val="300"/>
          <w:tblHeader/>
        </w:trPr>
        <w:tc>
          <w:tcPr>
            <w:tcW w:w="1764" w:type="pct"/>
            <w:shd w:val="clear" w:color="auto" w:fill="D9D9D9" w:themeFill="background1" w:themeFillShade="D9"/>
            <w:noWrap/>
            <w:vAlign w:val="bottom"/>
            <w:hideMark/>
          </w:tcPr>
          <w:p w14:paraId="604BED06"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Actividad de Manejo:</w:t>
            </w:r>
          </w:p>
        </w:tc>
        <w:tc>
          <w:tcPr>
            <w:tcW w:w="3236" w:type="pct"/>
            <w:gridSpan w:val="2"/>
            <w:shd w:val="clear" w:color="auto" w:fill="D9D9D9" w:themeFill="background1" w:themeFillShade="D9"/>
            <w:noWrap/>
            <w:vAlign w:val="bottom"/>
            <w:hideMark/>
          </w:tcPr>
          <w:p w14:paraId="5BD0F0C5"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Almacenamiento intermedio y central</w:t>
            </w:r>
          </w:p>
        </w:tc>
      </w:tr>
      <w:tr w:rsidR="000047E7" w:rsidRPr="002F69DB" w14:paraId="6D76EE7E" w14:textId="77777777" w:rsidTr="00CF5B82">
        <w:trPr>
          <w:trHeight w:val="300"/>
          <w:tblHeader/>
        </w:trPr>
        <w:tc>
          <w:tcPr>
            <w:tcW w:w="1764" w:type="pct"/>
            <w:shd w:val="clear" w:color="auto" w:fill="D9D9D9" w:themeFill="background1" w:themeFillShade="D9"/>
            <w:noWrap/>
            <w:vAlign w:val="bottom"/>
            <w:hideMark/>
          </w:tcPr>
          <w:p w14:paraId="2DF3C224"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Escenario de Riesgo:</w:t>
            </w:r>
          </w:p>
        </w:tc>
        <w:tc>
          <w:tcPr>
            <w:tcW w:w="3236" w:type="pct"/>
            <w:gridSpan w:val="2"/>
            <w:shd w:val="clear" w:color="auto" w:fill="D9D9D9" w:themeFill="background1" w:themeFillShade="D9"/>
            <w:noWrap/>
            <w:vAlign w:val="bottom"/>
            <w:hideMark/>
          </w:tcPr>
          <w:p w14:paraId="7B6BB11F"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Incendio</w:t>
            </w:r>
          </w:p>
        </w:tc>
      </w:tr>
      <w:tr w:rsidR="000047E7" w:rsidRPr="002F69DB" w14:paraId="7E759AEA" w14:textId="77777777" w:rsidTr="00CF5B82">
        <w:trPr>
          <w:trHeight w:val="382"/>
          <w:tblHeader/>
        </w:trPr>
        <w:tc>
          <w:tcPr>
            <w:tcW w:w="5000" w:type="pct"/>
            <w:gridSpan w:val="3"/>
            <w:shd w:val="clear" w:color="auto" w:fill="D9D9D9" w:themeFill="background1" w:themeFillShade="D9"/>
            <w:noWrap/>
            <w:vAlign w:val="center"/>
            <w:hideMark/>
          </w:tcPr>
          <w:p w14:paraId="06A837E9"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Acción - Responsables</w:t>
            </w:r>
          </w:p>
        </w:tc>
      </w:tr>
      <w:tr w:rsidR="000047E7" w:rsidRPr="002F69DB" w14:paraId="21F096BE" w14:textId="77777777" w:rsidTr="00CF5B82">
        <w:trPr>
          <w:trHeight w:val="132"/>
        </w:trPr>
        <w:tc>
          <w:tcPr>
            <w:tcW w:w="5000" w:type="pct"/>
            <w:gridSpan w:val="3"/>
            <w:shd w:val="clear" w:color="auto" w:fill="D9D9D9" w:themeFill="background1" w:themeFillShade="D9"/>
            <w:noWrap/>
            <w:vAlign w:val="center"/>
          </w:tcPr>
          <w:p w14:paraId="00C508D5"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1. Acciones preventivas frente a un incendio</w:t>
            </w:r>
          </w:p>
        </w:tc>
      </w:tr>
      <w:tr w:rsidR="000047E7" w:rsidRPr="002F69DB" w14:paraId="130398A5" w14:textId="77777777" w:rsidTr="00CF5B82">
        <w:trPr>
          <w:trHeight w:val="498"/>
        </w:trPr>
        <w:tc>
          <w:tcPr>
            <w:tcW w:w="5000" w:type="pct"/>
            <w:gridSpan w:val="3"/>
            <w:shd w:val="clear" w:color="auto" w:fill="auto"/>
            <w:noWrap/>
            <w:vAlign w:val="center"/>
            <w:hideMark/>
          </w:tcPr>
          <w:p w14:paraId="25D3B5D1"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Almacenar correctamente los residuos, teniendo en cuenta las incompatibilidades que puedan propiciar un incendio.</w:t>
            </w:r>
          </w:p>
          <w:p w14:paraId="45F2DA25"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Señalizar las zonas de almacenamiento con letreros que indiquen la prohibición de fumar.</w:t>
            </w:r>
          </w:p>
          <w:p w14:paraId="10A79D04"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Realizar mantenimiento preventivo frente a las instalaciones eléctricas de las zonas de almacenamiento.</w:t>
            </w:r>
          </w:p>
          <w:p w14:paraId="093F5CE7"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No saturar los sitios de almacenamiento hasta su máxima capacidad, implicando la concentración de grandes cantidades de residuos.</w:t>
            </w:r>
          </w:p>
          <w:p w14:paraId="5EDBB11B"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Contar con los números telefónicos de los bomberos y demás instituciones competentes.</w:t>
            </w:r>
          </w:p>
          <w:p w14:paraId="2D263293"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Realizar jornadas de simulacro con la brigada de emergencia</w:t>
            </w:r>
            <w:r w:rsidR="00DA481F" w:rsidRPr="002F69DB">
              <w:rPr>
                <w:rFonts w:ascii="Arial" w:eastAsia="Times New Roman" w:hAnsi="Arial" w:cs="Arial"/>
                <w:szCs w:val="20"/>
                <w:lang w:eastAsia="es-CO"/>
              </w:rPr>
              <w:t xml:space="preserve"> </w:t>
            </w:r>
            <w:r w:rsidRPr="002F69DB">
              <w:rPr>
                <w:rFonts w:ascii="Arial" w:eastAsia="Times New Roman" w:hAnsi="Arial" w:cs="Arial"/>
                <w:szCs w:val="20"/>
                <w:lang w:eastAsia="es-CO"/>
              </w:rPr>
              <w:t>de la institución.</w:t>
            </w:r>
          </w:p>
          <w:p w14:paraId="2D6EFC1B"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15CA7552"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eastAsia="Times New Roman" w:hAnsi="Arial" w:cs="Arial"/>
                <w:color w:val="000000"/>
                <w:szCs w:val="20"/>
                <w:lang w:eastAsia="es-CO"/>
              </w:rPr>
              <w:t xml:space="preserve">Director(a) del GAGAS y  </w:t>
            </w:r>
            <w:r w:rsidRPr="002F69DB">
              <w:rPr>
                <w:rFonts w:ascii="Arial" w:hAnsi="Arial" w:cs="Arial"/>
                <w:szCs w:val="20"/>
              </w:rPr>
              <w:t>Jefe División de Servicios Institucionales</w:t>
            </w:r>
            <w:r w:rsidRPr="002F69DB">
              <w:rPr>
                <w:rFonts w:ascii="Arial" w:eastAsia="Times New Roman" w:hAnsi="Arial" w:cs="Arial"/>
                <w:color w:val="000000"/>
                <w:szCs w:val="20"/>
                <w:lang w:eastAsia="es-CO"/>
              </w:rPr>
              <w:t xml:space="preserve"> </w:t>
            </w:r>
          </w:p>
        </w:tc>
      </w:tr>
      <w:tr w:rsidR="000047E7" w:rsidRPr="002F69DB" w14:paraId="01587DC8" w14:textId="77777777" w:rsidTr="00CF5B82">
        <w:trPr>
          <w:trHeight w:val="188"/>
        </w:trPr>
        <w:tc>
          <w:tcPr>
            <w:tcW w:w="5000" w:type="pct"/>
            <w:gridSpan w:val="3"/>
            <w:shd w:val="clear" w:color="auto" w:fill="D9D9D9" w:themeFill="background1" w:themeFillShade="D9"/>
            <w:noWrap/>
            <w:vAlign w:val="center"/>
          </w:tcPr>
          <w:p w14:paraId="0C039ADB"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lastRenderedPageBreak/>
              <w:t>2. Acciones Correctivas frente a un incendio</w:t>
            </w:r>
          </w:p>
        </w:tc>
      </w:tr>
      <w:tr w:rsidR="000047E7" w:rsidRPr="002F69DB" w14:paraId="40A5D6F2" w14:textId="77777777" w:rsidTr="00CF5B82">
        <w:trPr>
          <w:trHeight w:val="314"/>
        </w:trPr>
        <w:tc>
          <w:tcPr>
            <w:tcW w:w="5000" w:type="pct"/>
            <w:gridSpan w:val="3"/>
            <w:shd w:val="clear" w:color="auto" w:fill="auto"/>
            <w:noWrap/>
            <w:vAlign w:val="center"/>
          </w:tcPr>
          <w:p w14:paraId="3ADE1A4D" w14:textId="77777777" w:rsidR="000047E7" w:rsidRPr="002F69DB" w:rsidRDefault="000047E7" w:rsidP="00CF5B82">
            <w:pPr>
              <w:autoSpaceDE w:val="0"/>
              <w:autoSpaceDN w:val="0"/>
              <w:adjustRightInd w:val="0"/>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Mantener cargados los extintores y que sean adecuados de acuerdo al tipo de fuego que se pudiere presentar tipo A, B, C, entre otros.</w:t>
            </w:r>
          </w:p>
          <w:p w14:paraId="75A3E219"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color w:val="000000"/>
                <w:szCs w:val="20"/>
                <w:lang w:eastAsia="es-CO"/>
              </w:rPr>
              <w:t xml:space="preserve">- La persona que detecte cualquier situación que indique la ocurrencia </w:t>
            </w:r>
            <w:r w:rsidRPr="002F69DB">
              <w:rPr>
                <w:rFonts w:ascii="Arial" w:eastAsia="Times New Roman" w:hAnsi="Arial" w:cs="Arial"/>
                <w:szCs w:val="20"/>
                <w:lang w:eastAsia="es-CO"/>
              </w:rPr>
              <w:t>de un incendio, dará aviso a la brigada de emergencia y se evacuará el sitio.</w:t>
            </w:r>
          </w:p>
          <w:p w14:paraId="2B25D47E"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xml:space="preserve">- Se llamará a </w:t>
            </w:r>
            <w:r w:rsidR="00DA481F" w:rsidRPr="002F69DB">
              <w:rPr>
                <w:rFonts w:ascii="Arial" w:eastAsia="Times New Roman" w:hAnsi="Arial" w:cs="Arial"/>
                <w:color w:val="000000"/>
                <w:szCs w:val="20"/>
                <w:lang w:eastAsia="es-CO"/>
              </w:rPr>
              <w:t xml:space="preserve">la línea 411 de la UTP, </w:t>
            </w:r>
            <w:r w:rsidRPr="002F69DB">
              <w:rPr>
                <w:rFonts w:ascii="Arial" w:eastAsia="Times New Roman" w:hAnsi="Arial" w:cs="Arial"/>
                <w:color w:val="000000"/>
                <w:szCs w:val="20"/>
                <w:lang w:eastAsia="es-CO"/>
              </w:rPr>
              <w:t>los bomberos y a las instituciones competentes.</w:t>
            </w:r>
          </w:p>
          <w:p w14:paraId="65559F8B"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Los residuos generados después del incendio, serán manejados como RESPEL.</w:t>
            </w:r>
          </w:p>
          <w:p w14:paraId="20D67310"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Identificar las causas de la situación, r</w:t>
            </w:r>
            <w:r w:rsidRPr="002F69DB">
              <w:rPr>
                <w:rFonts w:ascii="Arial" w:eastAsia="Times New Roman" w:hAnsi="Arial" w:cs="Arial"/>
                <w:szCs w:val="20"/>
                <w:lang w:eastAsia="es-CO"/>
              </w:rPr>
              <w:t xml:space="preserve">eportarla con el Director(a) del GAGAS y proceder a diligenciar el formato </w:t>
            </w:r>
            <w:hyperlink r:id="rId232"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PC-01 (Anexo 8)</w:t>
              </w:r>
            </w:hyperlink>
            <w:r w:rsidRPr="002F69DB">
              <w:rPr>
                <w:rFonts w:ascii="Arial" w:eastAsia="Times New Roman" w:hAnsi="Arial" w:cs="Arial"/>
                <w:szCs w:val="20"/>
                <w:lang w:eastAsia="es-CO"/>
              </w:rPr>
              <w:t>, que permitirá el registro de la situación antes, durante y después de presentarse.</w:t>
            </w:r>
          </w:p>
          <w:p w14:paraId="5E08DEF0"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hAnsi="Arial" w:cs="Arial"/>
                <w:szCs w:val="20"/>
              </w:rPr>
              <w:t xml:space="preserve"> </w:t>
            </w:r>
          </w:p>
          <w:p w14:paraId="155D8AE3" w14:textId="77777777" w:rsidR="000047E7" w:rsidRPr="002F69DB" w:rsidRDefault="000047E7" w:rsidP="00CF5B82">
            <w:pPr>
              <w:spacing w:line="240" w:lineRule="auto"/>
              <w:jc w:val="both"/>
              <w:rPr>
                <w:rFonts w:ascii="Arial" w:eastAsia="Times New Roman" w:hAnsi="Arial" w:cs="Arial"/>
                <w:i/>
                <w:color w:val="000000"/>
                <w:szCs w:val="20"/>
                <w:u w:val="single"/>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hAnsi="Arial" w:cs="Arial"/>
                <w:szCs w:val="20"/>
              </w:rPr>
              <w:t>Director(a) del GAGAS y Jefe División de Servicios Institucionales</w:t>
            </w:r>
          </w:p>
        </w:tc>
      </w:tr>
    </w:tbl>
    <w:p w14:paraId="3533C966" w14:textId="77777777" w:rsidR="000047E7" w:rsidRPr="002F69DB" w:rsidRDefault="000047E7" w:rsidP="000047E7">
      <w:pPr>
        <w:autoSpaceDE w:val="0"/>
        <w:autoSpaceDN w:val="0"/>
        <w:adjustRightInd w:val="0"/>
        <w:spacing w:before="24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7"/>
        <w:gridCol w:w="3218"/>
        <w:gridCol w:w="2959"/>
      </w:tblGrid>
      <w:tr w:rsidR="000047E7" w:rsidRPr="002F69DB" w14:paraId="67E98CB1" w14:textId="77777777" w:rsidTr="00CF5B82">
        <w:trPr>
          <w:trHeight w:val="125"/>
          <w:tblHeader/>
        </w:trPr>
        <w:tc>
          <w:tcPr>
            <w:tcW w:w="3450" w:type="pct"/>
            <w:gridSpan w:val="2"/>
            <w:shd w:val="clear" w:color="auto" w:fill="BFBFBF" w:themeFill="background1" w:themeFillShade="BF"/>
            <w:noWrap/>
            <w:vAlign w:val="bottom"/>
          </w:tcPr>
          <w:p w14:paraId="1EC20C79"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INSTITUCIONAL DE GESTIÓN INTEGRAL DE RESPEL - UTP</w:t>
            </w:r>
          </w:p>
        </w:tc>
        <w:tc>
          <w:tcPr>
            <w:tcW w:w="1550" w:type="pct"/>
            <w:vMerge w:val="restart"/>
            <w:shd w:val="clear" w:color="auto" w:fill="BFBFBF" w:themeFill="background1" w:themeFillShade="BF"/>
            <w:vAlign w:val="center"/>
          </w:tcPr>
          <w:p w14:paraId="15653D33"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Ficha: PC-07 Inundación</w:t>
            </w:r>
          </w:p>
        </w:tc>
      </w:tr>
      <w:tr w:rsidR="000047E7" w:rsidRPr="002F69DB" w14:paraId="2CD96841" w14:textId="77777777" w:rsidTr="00CF5B82">
        <w:trPr>
          <w:trHeight w:val="125"/>
          <w:tblHeader/>
        </w:trPr>
        <w:tc>
          <w:tcPr>
            <w:tcW w:w="3450" w:type="pct"/>
            <w:gridSpan w:val="2"/>
            <w:shd w:val="clear" w:color="auto" w:fill="BFBFBF" w:themeFill="background1" w:themeFillShade="BF"/>
            <w:noWrap/>
            <w:vAlign w:val="center"/>
          </w:tcPr>
          <w:p w14:paraId="05C740DD"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DE CONTINGENCIAS ASOCIADAS AL MANEJO DE RESPEL</w:t>
            </w:r>
          </w:p>
        </w:tc>
        <w:tc>
          <w:tcPr>
            <w:tcW w:w="1550" w:type="pct"/>
            <w:vMerge/>
            <w:shd w:val="clear" w:color="auto" w:fill="BFBFBF" w:themeFill="background1" w:themeFillShade="BF"/>
            <w:vAlign w:val="bottom"/>
          </w:tcPr>
          <w:p w14:paraId="48101A9A" w14:textId="77777777" w:rsidR="000047E7" w:rsidRPr="002F69DB" w:rsidRDefault="000047E7" w:rsidP="00CF5B82">
            <w:pPr>
              <w:spacing w:line="240" w:lineRule="auto"/>
              <w:jc w:val="center"/>
              <w:rPr>
                <w:rFonts w:ascii="Arial" w:eastAsia="Times New Roman" w:hAnsi="Arial" w:cs="Arial"/>
                <w:b/>
                <w:color w:val="000000"/>
                <w:szCs w:val="20"/>
                <w:lang w:eastAsia="es-CO"/>
              </w:rPr>
            </w:pPr>
          </w:p>
        </w:tc>
      </w:tr>
      <w:tr w:rsidR="000047E7" w:rsidRPr="002F69DB" w14:paraId="5C9B8970" w14:textId="77777777" w:rsidTr="00CF5B82">
        <w:trPr>
          <w:trHeight w:val="300"/>
          <w:tblHeader/>
        </w:trPr>
        <w:tc>
          <w:tcPr>
            <w:tcW w:w="1764" w:type="pct"/>
            <w:shd w:val="clear" w:color="auto" w:fill="D9D9D9" w:themeFill="background1" w:themeFillShade="D9"/>
            <w:noWrap/>
            <w:vAlign w:val="bottom"/>
            <w:hideMark/>
          </w:tcPr>
          <w:p w14:paraId="2B814514"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Actividad de Manejo:</w:t>
            </w:r>
          </w:p>
        </w:tc>
        <w:tc>
          <w:tcPr>
            <w:tcW w:w="3236" w:type="pct"/>
            <w:gridSpan w:val="2"/>
            <w:shd w:val="clear" w:color="auto" w:fill="D9D9D9" w:themeFill="background1" w:themeFillShade="D9"/>
            <w:noWrap/>
            <w:vAlign w:val="bottom"/>
            <w:hideMark/>
          </w:tcPr>
          <w:p w14:paraId="1943E456"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Almacenamiento intermedio y central</w:t>
            </w:r>
          </w:p>
        </w:tc>
      </w:tr>
      <w:tr w:rsidR="000047E7" w:rsidRPr="002F69DB" w14:paraId="6E768453" w14:textId="77777777" w:rsidTr="00CF5B82">
        <w:trPr>
          <w:trHeight w:val="300"/>
          <w:tblHeader/>
        </w:trPr>
        <w:tc>
          <w:tcPr>
            <w:tcW w:w="1764" w:type="pct"/>
            <w:shd w:val="clear" w:color="auto" w:fill="D9D9D9" w:themeFill="background1" w:themeFillShade="D9"/>
            <w:noWrap/>
            <w:vAlign w:val="bottom"/>
            <w:hideMark/>
          </w:tcPr>
          <w:p w14:paraId="55F4717E"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Escenario de Riesgo:</w:t>
            </w:r>
          </w:p>
        </w:tc>
        <w:tc>
          <w:tcPr>
            <w:tcW w:w="3236" w:type="pct"/>
            <w:gridSpan w:val="2"/>
            <w:shd w:val="clear" w:color="auto" w:fill="D9D9D9" w:themeFill="background1" w:themeFillShade="D9"/>
            <w:noWrap/>
            <w:vAlign w:val="bottom"/>
            <w:hideMark/>
          </w:tcPr>
          <w:p w14:paraId="1DB2C684"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Inundación</w:t>
            </w:r>
          </w:p>
        </w:tc>
      </w:tr>
      <w:tr w:rsidR="000047E7" w:rsidRPr="002F69DB" w14:paraId="70740910" w14:textId="77777777" w:rsidTr="00CF5B82">
        <w:trPr>
          <w:trHeight w:val="382"/>
          <w:tblHeader/>
        </w:trPr>
        <w:tc>
          <w:tcPr>
            <w:tcW w:w="5000" w:type="pct"/>
            <w:gridSpan w:val="3"/>
            <w:shd w:val="clear" w:color="auto" w:fill="D9D9D9" w:themeFill="background1" w:themeFillShade="D9"/>
            <w:noWrap/>
            <w:vAlign w:val="center"/>
            <w:hideMark/>
          </w:tcPr>
          <w:p w14:paraId="53BF6434"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Acción - Responsables</w:t>
            </w:r>
          </w:p>
        </w:tc>
      </w:tr>
      <w:tr w:rsidR="000047E7" w:rsidRPr="002F69DB" w14:paraId="620012DC" w14:textId="77777777" w:rsidTr="00CF5B82">
        <w:trPr>
          <w:trHeight w:val="132"/>
        </w:trPr>
        <w:tc>
          <w:tcPr>
            <w:tcW w:w="5000" w:type="pct"/>
            <w:gridSpan w:val="3"/>
            <w:shd w:val="clear" w:color="auto" w:fill="D9D9D9" w:themeFill="background1" w:themeFillShade="D9"/>
            <w:noWrap/>
            <w:vAlign w:val="center"/>
          </w:tcPr>
          <w:p w14:paraId="2E8C936A"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1. Acciones preventivas frente a una inundación</w:t>
            </w:r>
          </w:p>
        </w:tc>
      </w:tr>
      <w:tr w:rsidR="000047E7" w:rsidRPr="002F69DB" w14:paraId="2B9C6FA8" w14:textId="77777777" w:rsidTr="00CF5B82">
        <w:trPr>
          <w:trHeight w:val="498"/>
        </w:trPr>
        <w:tc>
          <w:tcPr>
            <w:tcW w:w="5000" w:type="pct"/>
            <w:gridSpan w:val="3"/>
            <w:shd w:val="clear" w:color="auto" w:fill="auto"/>
            <w:noWrap/>
            <w:vAlign w:val="center"/>
            <w:hideMark/>
          </w:tcPr>
          <w:p w14:paraId="37E07B75"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Contar con sistemas de desagüe en cada uno de los sitios de almacenamiento.</w:t>
            </w:r>
          </w:p>
          <w:p w14:paraId="39ED02CF"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Almacenar los residuos sobre estibas que aíslen los residuos del suelo e impidan el contacto con el agua, en caso de inundación.</w:t>
            </w:r>
          </w:p>
          <w:p w14:paraId="549187BB"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Realizar mantenimiento preventivo a las llaves y sistemas de suministro de agua.</w:t>
            </w:r>
          </w:p>
          <w:p w14:paraId="6E10E42D"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Realizar mantenimiento preventivo a techos, identificando posibles goteras o ingreso de agua l</w:t>
            </w:r>
            <w:r w:rsidR="0009252D" w:rsidRPr="002F69DB">
              <w:rPr>
                <w:rFonts w:ascii="Arial" w:eastAsia="Times New Roman" w:hAnsi="Arial" w:cs="Arial"/>
                <w:szCs w:val="20"/>
                <w:lang w:eastAsia="es-CO"/>
              </w:rPr>
              <w:t>l</w:t>
            </w:r>
            <w:r w:rsidRPr="002F69DB">
              <w:rPr>
                <w:rFonts w:ascii="Arial" w:eastAsia="Times New Roman" w:hAnsi="Arial" w:cs="Arial"/>
                <w:szCs w:val="20"/>
                <w:lang w:eastAsia="es-CO"/>
              </w:rPr>
              <w:t>uvia.</w:t>
            </w:r>
          </w:p>
          <w:p w14:paraId="190E8AFC"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Revisar permanentemente las llaves de cada sitio, verificando que no existan fugas y que no queden abiertas en los casos de corte del suministro.</w:t>
            </w:r>
          </w:p>
          <w:p w14:paraId="5DF6AA1B" w14:textId="77777777" w:rsidR="000047E7" w:rsidRPr="002F69DB" w:rsidRDefault="000047E7" w:rsidP="00CF5B82">
            <w:pPr>
              <w:spacing w:line="240" w:lineRule="auto"/>
              <w:jc w:val="both"/>
              <w:rPr>
                <w:rFonts w:ascii="Arial" w:eastAsia="Times New Roman" w:hAnsi="Arial" w:cs="Arial"/>
                <w:color w:val="000000"/>
                <w:szCs w:val="20"/>
                <w:lang w:eastAsia="es-CO"/>
              </w:rPr>
            </w:pPr>
          </w:p>
          <w:p w14:paraId="5AE8AF5D"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eastAsia="Times New Roman" w:hAnsi="Arial" w:cs="Arial"/>
                <w:color w:val="000000"/>
                <w:szCs w:val="20"/>
                <w:lang w:eastAsia="es-CO"/>
              </w:rPr>
              <w:t xml:space="preserve">Director(a) del GAGAS, </w:t>
            </w:r>
            <w:r w:rsidRPr="002F69DB">
              <w:rPr>
                <w:rFonts w:ascii="Arial" w:hAnsi="Arial" w:cs="Arial"/>
                <w:szCs w:val="20"/>
              </w:rPr>
              <w:t>funcionario encargado por el GAGAS para administrar los sitios de acopio de RESPEL</w:t>
            </w:r>
            <w:r w:rsidRPr="002F69DB">
              <w:rPr>
                <w:rFonts w:ascii="Arial" w:eastAsia="Times New Roman" w:hAnsi="Arial" w:cs="Arial"/>
                <w:color w:val="000000"/>
                <w:szCs w:val="20"/>
                <w:lang w:eastAsia="es-CO"/>
              </w:rPr>
              <w:t xml:space="preserve"> y  </w:t>
            </w:r>
            <w:r w:rsidRPr="002F69DB">
              <w:rPr>
                <w:rFonts w:ascii="Arial" w:hAnsi="Arial" w:cs="Arial"/>
                <w:szCs w:val="20"/>
              </w:rPr>
              <w:t>Jefe División de Servicios Institucionales</w:t>
            </w:r>
            <w:r w:rsidRPr="002F69DB">
              <w:rPr>
                <w:rFonts w:ascii="Arial" w:eastAsia="Times New Roman" w:hAnsi="Arial" w:cs="Arial"/>
                <w:color w:val="000000"/>
                <w:szCs w:val="20"/>
                <w:lang w:eastAsia="es-CO"/>
              </w:rPr>
              <w:t xml:space="preserve"> </w:t>
            </w:r>
          </w:p>
        </w:tc>
      </w:tr>
      <w:tr w:rsidR="000047E7" w:rsidRPr="002F69DB" w14:paraId="293876BB" w14:textId="77777777" w:rsidTr="00CF5B82">
        <w:trPr>
          <w:trHeight w:val="188"/>
        </w:trPr>
        <w:tc>
          <w:tcPr>
            <w:tcW w:w="5000" w:type="pct"/>
            <w:gridSpan w:val="3"/>
            <w:shd w:val="clear" w:color="auto" w:fill="D9D9D9" w:themeFill="background1" w:themeFillShade="D9"/>
            <w:noWrap/>
            <w:vAlign w:val="center"/>
          </w:tcPr>
          <w:p w14:paraId="2B7456F3"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2. Acciones Correctivas frente a un incendio</w:t>
            </w:r>
          </w:p>
        </w:tc>
      </w:tr>
      <w:tr w:rsidR="000047E7" w:rsidRPr="002F69DB" w14:paraId="0CA055E7" w14:textId="77777777" w:rsidTr="00CF5B82">
        <w:trPr>
          <w:trHeight w:val="2283"/>
        </w:trPr>
        <w:tc>
          <w:tcPr>
            <w:tcW w:w="5000" w:type="pct"/>
            <w:gridSpan w:val="3"/>
            <w:shd w:val="clear" w:color="auto" w:fill="auto"/>
            <w:noWrap/>
            <w:vAlign w:val="center"/>
          </w:tcPr>
          <w:p w14:paraId="762F9E3A" w14:textId="77777777" w:rsidR="000047E7" w:rsidRPr="002F69DB" w:rsidRDefault="000047E7" w:rsidP="00CF5B82">
            <w:pPr>
              <w:autoSpaceDE w:val="0"/>
              <w:autoSpaceDN w:val="0"/>
              <w:adjustRightInd w:val="0"/>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lastRenderedPageBreak/>
              <w:t>- No existe la posibilidad de inundación de los sitios de almacenamiento de RESPEL, ya que todas las superficies drenan hacia exteriores.</w:t>
            </w:r>
          </w:p>
          <w:p w14:paraId="1BD5FD0D" w14:textId="77777777" w:rsidR="000047E7" w:rsidRPr="002F69DB" w:rsidRDefault="000047E7" w:rsidP="00CF5B82">
            <w:pPr>
              <w:autoSpaceDE w:val="0"/>
              <w:autoSpaceDN w:val="0"/>
              <w:adjustRightInd w:val="0"/>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 En caso de presentarse acumulación o espejo de agua en el suelo, el personal encargado de la recolección y de administrar los sitios de almacenamiento, drenarán el exceso de agua hacia el sifón o el exterior.</w:t>
            </w:r>
          </w:p>
          <w:p w14:paraId="7B599770"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Identificar las causas de la situación, r</w:t>
            </w:r>
            <w:r w:rsidRPr="002F69DB">
              <w:rPr>
                <w:rFonts w:ascii="Arial" w:eastAsia="Times New Roman" w:hAnsi="Arial" w:cs="Arial"/>
                <w:szCs w:val="20"/>
                <w:lang w:eastAsia="es-CO"/>
              </w:rPr>
              <w:t xml:space="preserve">eportarla con el Director(a) del GAGAS y proceder a diligenciar el formato </w:t>
            </w:r>
            <w:hyperlink r:id="rId233"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PC-01 (Anexo 8)</w:t>
              </w:r>
            </w:hyperlink>
            <w:r w:rsidRPr="002F69DB">
              <w:rPr>
                <w:rFonts w:ascii="Arial" w:eastAsia="Times New Roman" w:hAnsi="Arial" w:cs="Arial"/>
                <w:szCs w:val="20"/>
                <w:lang w:eastAsia="es-CO"/>
              </w:rPr>
              <w:t>, que permitirá el registro de la situación antes, durante y después de presentarse.</w:t>
            </w:r>
          </w:p>
          <w:p w14:paraId="37139AF9"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hAnsi="Arial" w:cs="Arial"/>
                <w:szCs w:val="20"/>
              </w:rPr>
              <w:t xml:space="preserve"> </w:t>
            </w:r>
          </w:p>
          <w:p w14:paraId="062D22E5" w14:textId="77777777" w:rsidR="000047E7" w:rsidRPr="002F69DB" w:rsidRDefault="000047E7" w:rsidP="00CF5B82">
            <w:pPr>
              <w:spacing w:line="240" w:lineRule="auto"/>
              <w:jc w:val="both"/>
              <w:rPr>
                <w:rFonts w:ascii="Arial" w:eastAsia="Times New Roman" w:hAnsi="Arial" w:cs="Arial"/>
                <w:i/>
                <w:color w:val="000000"/>
                <w:szCs w:val="20"/>
                <w:u w:val="single"/>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eastAsia="Times New Roman" w:hAnsi="Arial" w:cs="Arial"/>
                <w:color w:val="000000"/>
                <w:szCs w:val="20"/>
                <w:lang w:eastAsia="es-CO"/>
              </w:rPr>
              <w:t xml:space="preserve">Director(a) del GAGAS, </w:t>
            </w:r>
            <w:r w:rsidRPr="002F69DB">
              <w:rPr>
                <w:rFonts w:ascii="Arial" w:hAnsi="Arial" w:cs="Arial"/>
                <w:szCs w:val="20"/>
              </w:rPr>
              <w:t>funcionario encargado por el GAGAS para administrar los sitios de acopio de RESPEL</w:t>
            </w:r>
            <w:r w:rsidRPr="002F69DB">
              <w:rPr>
                <w:rFonts w:ascii="Arial" w:eastAsia="Times New Roman" w:hAnsi="Arial" w:cs="Arial"/>
                <w:color w:val="000000"/>
                <w:szCs w:val="20"/>
                <w:lang w:eastAsia="es-CO"/>
              </w:rPr>
              <w:t xml:space="preserve"> y  </w:t>
            </w:r>
            <w:r w:rsidRPr="002F69DB">
              <w:rPr>
                <w:rFonts w:ascii="Arial" w:hAnsi="Arial" w:cs="Arial"/>
                <w:szCs w:val="20"/>
              </w:rPr>
              <w:t>Jefe División de Servicios Institucionales</w:t>
            </w:r>
          </w:p>
        </w:tc>
      </w:tr>
    </w:tbl>
    <w:p w14:paraId="7E0C46EC" w14:textId="77777777" w:rsidR="000047E7" w:rsidRPr="002F69DB" w:rsidRDefault="000047E7" w:rsidP="000047E7">
      <w:pPr>
        <w:autoSpaceDE w:val="0"/>
        <w:autoSpaceDN w:val="0"/>
        <w:adjustRightInd w:val="0"/>
        <w:spacing w:before="240"/>
        <w:jc w:val="both"/>
        <w:rPr>
          <w:rFonts w:ascii="Arial" w:hAnsi="Arial" w:cs="Arial"/>
        </w:rPr>
      </w:pPr>
    </w:p>
    <w:p w14:paraId="3809BAEE" w14:textId="69B93D1C" w:rsidR="000E78AD" w:rsidRPr="002F69DB" w:rsidRDefault="000E78AD" w:rsidP="00ED0212">
      <w:pPr>
        <w:pStyle w:val="Epgrafe"/>
        <w:jc w:val="both"/>
        <w:rPr>
          <w:rFonts w:ascii="Arial" w:hAnsi="Arial" w:cs="Arial"/>
          <w:i w:val="0"/>
          <w:color w:val="auto"/>
        </w:rPr>
      </w:pPr>
      <w:bookmarkStart w:id="331" w:name="_Toc423864343"/>
      <w:bookmarkStart w:id="332" w:name="_Toc490581839"/>
      <w:r w:rsidRPr="002F69DB">
        <w:rPr>
          <w:rFonts w:ascii="Arial" w:hAnsi="Arial" w:cs="Arial"/>
          <w:i w:val="0"/>
          <w:color w:val="auto"/>
        </w:rPr>
        <w:t xml:space="preserve">Tabla </w:t>
      </w:r>
      <w:r w:rsidRPr="002F69DB">
        <w:rPr>
          <w:rFonts w:ascii="Arial" w:hAnsi="Arial" w:cs="Arial"/>
          <w:i w:val="0"/>
          <w:color w:val="auto"/>
        </w:rPr>
        <w:fldChar w:fldCharType="begin"/>
      </w:r>
      <w:r w:rsidRPr="002F69DB">
        <w:rPr>
          <w:rFonts w:ascii="Arial" w:hAnsi="Arial" w:cs="Arial"/>
          <w:i w:val="0"/>
          <w:color w:val="auto"/>
        </w:rPr>
        <w:instrText xml:space="preserve"> SEQ Tabla \* ARABIC </w:instrText>
      </w:r>
      <w:r w:rsidRPr="002F69DB">
        <w:rPr>
          <w:rFonts w:ascii="Arial" w:hAnsi="Arial" w:cs="Arial"/>
          <w:i w:val="0"/>
          <w:color w:val="auto"/>
        </w:rPr>
        <w:fldChar w:fldCharType="separate"/>
      </w:r>
      <w:r w:rsidR="00AE083F">
        <w:rPr>
          <w:rFonts w:ascii="Arial" w:hAnsi="Arial" w:cs="Arial"/>
          <w:i w:val="0"/>
          <w:noProof/>
          <w:color w:val="auto"/>
        </w:rPr>
        <w:t>50</w:t>
      </w:r>
      <w:r w:rsidRPr="002F69DB">
        <w:rPr>
          <w:rFonts w:ascii="Arial" w:hAnsi="Arial" w:cs="Arial"/>
          <w:i w:val="0"/>
          <w:color w:val="auto"/>
        </w:rPr>
        <w:fldChar w:fldCharType="end"/>
      </w:r>
      <w:r w:rsidRPr="002F69DB">
        <w:rPr>
          <w:rFonts w:ascii="Arial" w:hAnsi="Arial" w:cs="Arial"/>
          <w:i w:val="0"/>
          <w:color w:val="auto"/>
        </w:rPr>
        <w:t>. Ficha: PC-08 Accidentes por contacto con residuos infecciosos o de riesgo biológico. Plan Institucional de Gestión Integral de RESPEL – UTP. 2015.</w:t>
      </w:r>
      <w:bookmarkEnd w:id="331"/>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7"/>
        <w:gridCol w:w="3218"/>
        <w:gridCol w:w="2959"/>
      </w:tblGrid>
      <w:tr w:rsidR="000047E7" w:rsidRPr="002F69DB" w14:paraId="7FD69942" w14:textId="77777777" w:rsidTr="00CF5B82">
        <w:trPr>
          <w:trHeight w:val="125"/>
          <w:tblHeader/>
        </w:trPr>
        <w:tc>
          <w:tcPr>
            <w:tcW w:w="3450" w:type="pct"/>
            <w:gridSpan w:val="2"/>
            <w:shd w:val="clear" w:color="auto" w:fill="BFBFBF" w:themeFill="background1" w:themeFillShade="BF"/>
            <w:noWrap/>
            <w:vAlign w:val="bottom"/>
          </w:tcPr>
          <w:p w14:paraId="68550537"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INSTITUCIONAL DE GESTIÓN INTEGRAL DE RESPEL - UTP</w:t>
            </w:r>
          </w:p>
        </w:tc>
        <w:tc>
          <w:tcPr>
            <w:tcW w:w="1550" w:type="pct"/>
            <w:vMerge w:val="restart"/>
            <w:shd w:val="clear" w:color="auto" w:fill="BFBFBF" w:themeFill="background1" w:themeFillShade="BF"/>
            <w:vAlign w:val="center"/>
          </w:tcPr>
          <w:p w14:paraId="20B5F722"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Ficha: PC-08 Accidentes por contacto con residuos infecciosos o de riesgo biológico</w:t>
            </w:r>
          </w:p>
        </w:tc>
      </w:tr>
      <w:tr w:rsidR="000047E7" w:rsidRPr="002F69DB" w14:paraId="2AC48F9F" w14:textId="77777777" w:rsidTr="00CF5B82">
        <w:trPr>
          <w:trHeight w:val="125"/>
          <w:tblHeader/>
        </w:trPr>
        <w:tc>
          <w:tcPr>
            <w:tcW w:w="3450" w:type="pct"/>
            <w:gridSpan w:val="2"/>
            <w:shd w:val="clear" w:color="auto" w:fill="BFBFBF" w:themeFill="background1" w:themeFillShade="BF"/>
            <w:noWrap/>
            <w:vAlign w:val="center"/>
          </w:tcPr>
          <w:p w14:paraId="66C264DF" w14:textId="77777777" w:rsidR="000047E7" w:rsidRPr="002F69DB" w:rsidRDefault="000047E7" w:rsidP="00CF5B82">
            <w:pPr>
              <w:spacing w:line="240" w:lineRule="auto"/>
              <w:jc w:val="center"/>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PLAN DE CONTINGENCIAS ASOCIADAS AL MANEJO DE RESPEL</w:t>
            </w:r>
          </w:p>
        </w:tc>
        <w:tc>
          <w:tcPr>
            <w:tcW w:w="1550" w:type="pct"/>
            <w:vMerge/>
            <w:shd w:val="clear" w:color="auto" w:fill="BFBFBF" w:themeFill="background1" w:themeFillShade="BF"/>
            <w:vAlign w:val="bottom"/>
          </w:tcPr>
          <w:p w14:paraId="4AA4AE6E" w14:textId="77777777" w:rsidR="000047E7" w:rsidRPr="002F69DB" w:rsidRDefault="000047E7" w:rsidP="00CF5B82">
            <w:pPr>
              <w:spacing w:line="240" w:lineRule="auto"/>
              <w:jc w:val="center"/>
              <w:rPr>
                <w:rFonts w:ascii="Arial" w:eastAsia="Times New Roman" w:hAnsi="Arial" w:cs="Arial"/>
                <w:b/>
                <w:color w:val="000000"/>
                <w:szCs w:val="20"/>
                <w:lang w:eastAsia="es-CO"/>
              </w:rPr>
            </w:pPr>
          </w:p>
        </w:tc>
      </w:tr>
      <w:tr w:rsidR="000047E7" w:rsidRPr="002F69DB" w14:paraId="376718F2" w14:textId="77777777" w:rsidTr="00CF5B82">
        <w:trPr>
          <w:trHeight w:val="300"/>
          <w:tblHeader/>
        </w:trPr>
        <w:tc>
          <w:tcPr>
            <w:tcW w:w="1764" w:type="pct"/>
            <w:shd w:val="clear" w:color="auto" w:fill="D9D9D9" w:themeFill="background1" w:themeFillShade="D9"/>
            <w:noWrap/>
            <w:vAlign w:val="bottom"/>
            <w:hideMark/>
          </w:tcPr>
          <w:p w14:paraId="51C6A28C"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Actividad de Manejo:</w:t>
            </w:r>
          </w:p>
        </w:tc>
        <w:tc>
          <w:tcPr>
            <w:tcW w:w="3236" w:type="pct"/>
            <w:gridSpan w:val="2"/>
            <w:shd w:val="clear" w:color="auto" w:fill="D9D9D9" w:themeFill="background1" w:themeFillShade="D9"/>
            <w:noWrap/>
            <w:vAlign w:val="bottom"/>
            <w:hideMark/>
          </w:tcPr>
          <w:p w14:paraId="4C56C241"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Almacenamiento intermedio y central</w:t>
            </w:r>
          </w:p>
        </w:tc>
      </w:tr>
      <w:tr w:rsidR="000047E7" w:rsidRPr="002F69DB" w14:paraId="0D3E8725" w14:textId="77777777" w:rsidTr="00CF5B82">
        <w:trPr>
          <w:trHeight w:val="300"/>
          <w:tblHeader/>
        </w:trPr>
        <w:tc>
          <w:tcPr>
            <w:tcW w:w="1764" w:type="pct"/>
            <w:shd w:val="clear" w:color="auto" w:fill="D9D9D9" w:themeFill="background1" w:themeFillShade="D9"/>
            <w:noWrap/>
            <w:vAlign w:val="bottom"/>
            <w:hideMark/>
          </w:tcPr>
          <w:p w14:paraId="0934D3E2" w14:textId="77777777" w:rsidR="000047E7" w:rsidRPr="002F69DB" w:rsidRDefault="000047E7" w:rsidP="00CF5B82">
            <w:pPr>
              <w:spacing w:line="240" w:lineRule="auto"/>
              <w:rPr>
                <w:rFonts w:ascii="Arial" w:eastAsia="Times New Roman" w:hAnsi="Arial" w:cs="Arial"/>
                <w:b/>
                <w:color w:val="000000"/>
                <w:szCs w:val="20"/>
                <w:lang w:eastAsia="es-CO"/>
              </w:rPr>
            </w:pPr>
            <w:r w:rsidRPr="002F69DB">
              <w:rPr>
                <w:rFonts w:ascii="Arial" w:eastAsia="Times New Roman" w:hAnsi="Arial" w:cs="Arial"/>
                <w:b/>
                <w:color w:val="000000"/>
                <w:szCs w:val="20"/>
                <w:lang w:eastAsia="es-CO"/>
              </w:rPr>
              <w:t>Escenario de Riesgo:</w:t>
            </w:r>
          </w:p>
        </w:tc>
        <w:tc>
          <w:tcPr>
            <w:tcW w:w="3236" w:type="pct"/>
            <w:gridSpan w:val="2"/>
            <w:shd w:val="clear" w:color="auto" w:fill="D9D9D9" w:themeFill="background1" w:themeFillShade="D9"/>
            <w:noWrap/>
            <w:vAlign w:val="bottom"/>
            <w:hideMark/>
          </w:tcPr>
          <w:p w14:paraId="4AB14205" w14:textId="77777777" w:rsidR="000047E7" w:rsidRPr="002F69DB" w:rsidRDefault="000047E7" w:rsidP="00CF5B82">
            <w:pPr>
              <w:spacing w:line="240" w:lineRule="auto"/>
              <w:rPr>
                <w:rFonts w:ascii="Arial" w:eastAsia="Times New Roman" w:hAnsi="Arial" w:cs="Arial"/>
                <w:color w:val="000000"/>
                <w:szCs w:val="20"/>
                <w:lang w:eastAsia="es-CO"/>
              </w:rPr>
            </w:pPr>
            <w:r w:rsidRPr="002F69DB">
              <w:rPr>
                <w:rFonts w:ascii="Arial" w:eastAsia="Times New Roman" w:hAnsi="Arial" w:cs="Arial"/>
                <w:color w:val="000000"/>
                <w:szCs w:val="20"/>
                <w:lang w:eastAsia="es-CO"/>
              </w:rPr>
              <w:t>Accidentes por contacto con residuos infecciosos o de riesgo biológico</w:t>
            </w:r>
          </w:p>
        </w:tc>
      </w:tr>
      <w:tr w:rsidR="000047E7" w:rsidRPr="002F69DB" w14:paraId="71627009" w14:textId="77777777" w:rsidTr="00CF5B82">
        <w:trPr>
          <w:trHeight w:val="382"/>
          <w:tblHeader/>
        </w:trPr>
        <w:tc>
          <w:tcPr>
            <w:tcW w:w="5000" w:type="pct"/>
            <w:gridSpan w:val="3"/>
            <w:shd w:val="clear" w:color="auto" w:fill="D9D9D9" w:themeFill="background1" w:themeFillShade="D9"/>
            <w:noWrap/>
            <w:vAlign w:val="center"/>
            <w:hideMark/>
          </w:tcPr>
          <w:p w14:paraId="32D35B4D" w14:textId="77777777" w:rsidR="000047E7" w:rsidRPr="002F69DB" w:rsidRDefault="000047E7" w:rsidP="00CF5B82">
            <w:pPr>
              <w:spacing w:line="240" w:lineRule="auto"/>
              <w:jc w:val="center"/>
              <w:rPr>
                <w:rFonts w:ascii="Arial" w:eastAsia="Times New Roman" w:hAnsi="Arial" w:cs="Arial"/>
                <w:b/>
                <w:bCs/>
                <w:color w:val="000000"/>
                <w:szCs w:val="20"/>
                <w:lang w:eastAsia="es-CO"/>
              </w:rPr>
            </w:pPr>
            <w:r w:rsidRPr="002F69DB">
              <w:rPr>
                <w:rFonts w:ascii="Arial" w:eastAsia="Times New Roman" w:hAnsi="Arial" w:cs="Arial"/>
                <w:b/>
                <w:bCs/>
                <w:color w:val="000000"/>
                <w:szCs w:val="20"/>
                <w:lang w:eastAsia="es-CO"/>
              </w:rPr>
              <w:t>Tipo de Acción - Responsables</w:t>
            </w:r>
          </w:p>
        </w:tc>
      </w:tr>
      <w:tr w:rsidR="000047E7" w:rsidRPr="002F69DB" w14:paraId="53E6F44E" w14:textId="77777777" w:rsidTr="00CF5B82">
        <w:trPr>
          <w:trHeight w:val="132"/>
        </w:trPr>
        <w:tc>
          <w:tcPr>
            <w:tcW w:w="5000" w:type="pct"/>
            <w:gridSpan w:val="3"/>
            <w:shd w:val="clear" w:color="auto" w:fill="D9D9D9" w:themeFill="background1" w:themeFillShade="D9"/>
            <w:noWrap/>
            <w:vAlign w:val="center"/>
          </w:tcPr>
          <w:p w14:paraId="68710C04"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1. Acciones preventivas frente a una inundación</w:t>
            </w:r>
          </w:p>
        </w:tc>
      </w:tr>
      <w:tr w:rsidR="000047E7" w:rsidRPr="002F69DB" w14:paraId="07B5A43C" w14:textId="77777777" w:rsidTr="00CF5B82">
        <w:trPr>
          <w:trHeight w:val="498"/>
        </w:trPr>
        <w:tc>
          <w:tcPr>
            <w:tcW w:w="5000" w:type="pct"/>
            <w:gridSpan w:val="3"/>
            <w:shd w:val="clear" w:color="auto" w:fill="auto"/>
            <w:noWrap/>
            <w:vAlign w:val="center"/>
            <w:hideMark/>
          </w:tcPr>
          <w:p w14:paraId="5E374208" w14:textId="77777777" w:rsidR="000047E7" w:rsidRPr="002F69DB" w:rsidRDefault="000047E7" w:rsidP="00CF5B82">
            <w:pPr>
              <w:spacing w:before="240"/>
              <w:jc w:val="both"/>
              <w:rPr>
                <w:rFonts w:ascii="Arial" w:hAnsi="Arial" w:cs="Arial"/>
                <w:szCs w:val="20"/>
              </w:rPr>
            </w:pPr>
            <w:r w:rsidRPr="002F69DB">
              <w:rPr>
                <w:rFonts w:ascii="Arial" w:eastAsia="Times New Roman" w:hAnsi="Arial" w:cs="Arial"/>
                <w:szCs w:val="20"/>
                <w:lang w:eastAsia="es-CO"/>
              </w:rPr>
              <w:t xml:space="preserve">Las definidas en el numeral </w:t>
            </w:r>
            <w:r w:rsidRPr="002F69DB">
              <w:rPr>
                <w:rFonts w:ascii="Arial" w:eastAsia="Times New Roman" w:hAnsi="Arial" w:cs="Arial"/>
                <w:i/>
                <w:szCs w:val="20"/>
                <w:lang w:eastAsia="es-CO"/>
              </w:rPr>
              <w:t>“</w:t>
            </w:r>
            <w:r w:rsidRPr="002F69DB">
              <w:rPr>
                <w:rFonts w:ascii="Arial" w:hAnsi="Arial" w:cs="Arial"/>
                <w:i/>
                <w:szCs w:val="20"/>
              </w:rPr>
              <w:t>4.2.4. Cumplimiento de normas de bioseguridad y uso de elementos de protección personal (EPP)”</w:t>
            </w:r>
            <w:r w:rsidRPr="002F69DB">
              <w:rPr>
                <w:rFonts w:ascii="Arial" w:hAnsi="Arial" w:cs="Arial"/>
                <w:szCs w:val="20"/>
              </w:rPr>
              <w:t xml:space="preserve"> del presente Plan, específicamente en el </w:t>
            </w:r>
            <w:r w:rsidRPr="002F69DB">
              <w:rPr>
                <w:rFonts w:ascii="Arial" w:eastAsia="Times New Roman" w:hAnsi="Arial" w:cs="Arial"/>
                <w:szCs w:val="20"/>
                <w:lang w:eastAsia="es-CO"/>
              </w:rPr>
              <w:t xml:space="preserve">numeral </w:t>
            </w:r>
            <w:r w:rsidRPr="002F69DB">
              <w:rPr>
                <w:rFonts w:ascii="Arial" w:eastAsia="Times New Roman" w:hAnsi="Arial" w:cs="Arial"/>
                <w:i/>
                <w:szCs w:val="20"/>
                <w:lang w:eastAsia="es-CO"/>
              </w:rPr>
              <w:t>“4.2.4.4 Medidas preventivas”.</w:t>
            </w:r>
          </w:p>
          <w:p w14:paraId="08ED03C0" w14:textId="77777777" w:rsidR="000047E7" w:rsidRPr="002F69DB" w:rsidRDefault="000047E7" w:rsidP="00CF5B82">
            <w:pPr>
              <w:spacing w:line="240" w:lineRule="auto"/>
              <w:jc w:val="both"/>
              <w:rPr>
                <w:rFonts w:ascii="Arial" w:eastAsia="Times New Roman" w:hAnsi="Arial" w:cs="Arial"/>
                <w:color w:val="000000"/>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eastAsia="Times New Roman" w:hAnsi="Arial" w:cs="Arial"/>
                <w:color w:val="000000"/>
                <w:szCs w:val="20"/>
                <w:lang w:eastAsia="es-CO"/>
              </w:rPr>
              <w:t xml:space="preserve">Director(a) del GAGAS, Generadores de RESPEL con riesgo biológico </w:t>
            </w:r>
            <w:r w:rsidRPr="002F69DB">
              <w:rPr>
                <w:rFonts w:ascii="Arial" w:hAnsi="Arial" w:cs="Arial"/>
                <w:szCs w:val="20"/>
              </w:rPr>
              <w:t>y Director(a) del COPASO</w:t>
            </w:r>
          </w:p>
        </w:tc>
      </w:tr>
      <w:tr w:rsidR="000047E7" w:rsidRPr="002F69DB" w14:paraId="2F940D39" w14:textId="77777777" w:rsidTr="00CF5B82">
        <w:trPr>
          <w:trHeight w:val="188"/>
        </w:trPr>
        <w:tc>
          <w:tcPr>
            <w:tcW w:w="5000" w:type="pct"/>
            <w:gridSpan w:val="3"/>
            <w:shd w:val="clear" w:color="auto" w:fill="D9D9D9" w:themeFill="background1" w:themeFillShade="D9"/>
            <w:noWrap/>
            <w:vAlign w:val="center"/>
          </w:tcPr>
          <w:p w14:paraId="5E6A5036" w14:textId="77777777" w:rsidR="000047E7" w:rsidRPr="002F69DB" w:rsidRDefault="000047E7" w:rsidP="00CF5B82">
            <w:pPr>
              <w:spacing w:line="240" w:lineRule="auto"/>
              <w:rPr>
                <w:rFonts w:ascii="Arial" w:eastAsia="Times New Roman" w:hAnsi="Arial" w:cs="Arial"/>
                <w:b/>
                <w:i/>
                <w:color w:val="000000"/>
                <w:szCs w:val="20"/>
                <w:lang w:eastAsia="es-CO"/>
              </w:rPr>
            </w:pPr>
            <w:r w:rsidRPr="002F69DB">
              <w:rPr>
                <w:rFonts w:ascii="Arial" w:eastAsia="Times New Roman" w:hAnsi="Arial" w:cs="Arial"/>
                <w:b/>
                <w:i/>
                <w:color w:val="000000"/>
                <w:szCs w:val="20"/>
                <w:lang w:eastAsia="es-CO"/>
              </w:rPr>
              <w:t>2. Acciones Correctivas frente a un incendio</w:t>
            </w:r>
          </w:p>
        </w:tc>
      </w:tr>
      <w:tr w:rsidR="000047E7" w:rsidRPr="002F69DB" w14:paraId="33B32281" w14:textId="77777777" w:rsidTr="00CF5B82">
        <w:trPr>
          <w:trHeight w:val="1921"/>
        </w:trPr>
        <w:tc>
          <w:tcPr>
            <w:tcW w:w="5000" w:type="pct"/>
            <w:gridSpan w:val="3"/>
            <w:shd w:val="clear" w:color="auto" w:fill="auto"/>
            <w:noWrap/>
            <w:vAlign w:val="center"/>
          </w:tcPr>
          <w:p w14:paraId="5DCC02DF" w14:textId="77777777" w:rsidR="000047E7" w:rsidRPr="002F69DB" w:rsidRDefault="000047E7" w:rsidP="00CF5B82">
            <w:pPr>
              <w:autoSpaceDE w:val="0"/>
              <w:autoSpaceDN w:val="0"/>
              <w:adjustRightInd w:val="0"/>
              <w:spacing w:line="240" w:lineRule="auto"/>
              <w:rPr>
                <w:rFonts w:ascii="Arial" w:eastAsia="Times New Roman" w:hAnsi="Arial" w:cs="Arial"/>
                <w:color w:val="000000"/>
                <w:szCs w:val="20"/>
                <w:lang w:eastAsia="es-CO"/>
              </w:rPr>
            </w:pPr>
            <w:r w:rsidRPr="002F69DB">
              <w:rPr>
                <w:rFonts w:ascii="Arial" w:eastAsia="Times New Roman" w:hAnsi="Arial" w:cs="Arial"/>
                <w:szCs w:val="20"/>
                <w:lang w:eastAsia="es-CO"/>
              </w:rPr>
              <w:t xml:space="preserve">Las definidas </w:t>
            </w:r>
            <w:r w:rsidRPr="002F69DB">
              <w:rPr>
                <w:rFonts w:ascii="Arial" w:eastAsia="Times New Roman" w:hAnsi="Arial" w:cs="Arial"/>
                <w:color w:val="000000"/>
                <w:szCs w:val="20"/>
                <w:lang w:eastAsia="es-CO"/>
              </w:rPr>
              <w:t>en el numeral “4.2.4. Cumplimiento de normas de bioseguridad y uso de elementos de protección personal (EPP)”, específicamente en el numeral “4.2.8.9 Conducta a seguir en el caso de un EAS” del presente plan. Las EAS.</w:t>
            </w:r>
          </w:p>
          <w:p w14:paraId="76970391" w14:textId="77777777" w:rsidR="000047E7" w:rsidRPr="002F69DB" w:rsidRDefault="000047E7" w:rsidP="00CF5B82">
            <w:pPr>
              <w:autoSpaceDE w:val="0"/>
              <w:autoSpaceDN w:val="0"/>
              <w:adjustRightInd w:val="0"/>
              <w:spacing w:line="240" w:lineRule="auto"/>
              <w:rPr>
                <w:rFonts w:ascii="Arial" w:eastAsia="Times New Roman" w:hAnsi="Arial" w:cs="Arial"/>
                <w:szCs w:val="20"/>
                <w:lang w:eastAsia="es-CO"/>
              </w:rPr>
            </w:pPr>
            <w:r w:rsidRPr="002F69DB">
              <w:rPr>
                <w:rFonts w:ascii="Arial" w:eastAsia="Times New Roman" w:hAnsi="Arial" w:cs="Arial"/>
                <w:color w:val="000000"/>
                <w:szCs w:val="20"/>
                <w:lang w:eastAsia="es-CO"/>
              </w:rPr>
              <w:t xml:space="preserve">- Identificar las causas de la situación, reportarla con el Director(a) del GAGAS y proceder a diligenciar el formato </w:t>
            </w:r>
            <w:hyperlink r:id="rId234" w:history="1">
              <w:proofErr w:type="spellStart"/>
              <w:r w:rsidR="007825DE" w:rsidRPr="002F69DB">
                <w:rPr>
                  <w:rStyle w:val="Hipervnculo"/>
                  <w:rFonts w:ascii="Arial" w:eastAsia="Times New Roman" w:hAnsi="Arial" w:cs="Arial"/>
                  <w:szCs w:val="20"/>
                  <w:lang w:eastAsia="es-CO"/>
                </w:rPr>
                <w:t>Formato</w:t>
              </w:r>
              <w:proofErr w:type="spellEnd"/>
              <w:r w:rsidR="007825DE" w:rsidRPr="002F69DB">
                <w:rPr>
                  <w:rStyle w:val="Hipervnculo"/>
                  <w:rFonts w:ascii="Arial" w:eastAsia="Times New Roman" w:hAnsi="Arial" w:cs="Arial"/>
                  <w:szCs w:val="20"/>
                  <w:lang w:eastAsia="es-CO"/>
                </w:rPr>
                <w:t xml:space="preserve"> PC-01 (Anexo 8)</w:t>
              </w:r>
            </w:hyperlink>
            <w:r w:rsidRPr="002F69DB">
              <w:rPr>
                <w:rFonts w:ascii="Arial" w:eastAsia="Times New Roman" w:hAnsi="Arial" w:cs="Arial"/>
                <w:color w:val="000000"/>
                <w:szCs w:val="20"/>
                <w:lang w:eastAsia="es-CO"/>
              </w:rPr>
              <w:t>, que permitirá el registro</w:t>
            </w:r>
            <w:r w:rsidRPr="002F69DB">
              <w:rPr>
                <w:rFonts w:ascii="Arial" w:eastAsia="Times New Roman" w:hAnsi="Arial" w:cs="Arial"/>
                <w:szCs w:val="20"/>
                <w:lang w:eastAsia="es-CO"/>
              </w:rPr>
              <w:t xml:space="preserve"> de la situación antes, durante y después de presentarse.</w:t>
            </w:r>
          </w:p>
          <w:p w14:paraId="1A70DAB9"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szCs w:val="20"/>
                <w:lang w:eastAsia="es-CO"/>
              </w:rPr>
              <w:t xml:space="preserve"> </w:t>
            </w:r>
          </w:p>
          <w:p w14:paraId="7683A739" w14:textId="77777777" w:rsidR="000047E7" w:rsidRPr="002F69DB" w:rsidRDefault="000047E7" w:rsidP="00CF5B82">
            <w:pPr>
              <w:spacing w:line="240" w:lineRule="auto"/>
              <w:jc w:val="both"/>
              <w:rPr>
                <w:rFonts w:ascii="Arial" w:eastAsia="Times New Roman" w:hAnsi="Arial" w:cs="Arial"/>
                <w:szCs w:val="20"/>
                <w:lang w:eastAsia="es-CO"/>
              </w:rPr>
            </w:pPr>
            <w:r w:rsidRPr="002F69DB">
              <w:rPr>
                <w:rFonts w:ascii="Arial" w:eastAsia="Times New Roman" w:hAnsi="Arial" w:cs="Arial"/>
                <w:i/>
                <w:color w:val="000000"/>
                <w:szCs w:val="20"/>
                <w:u w:val="single"/>
                <w:lang w:eastAsia="es-CO"/>
              </w:rPr>
              <w:t>Responsables:</w:t>
            </w:r>
            <w:r w:rsidRPr="002F69DB">
              <w:rPr>
                <w:rFonts w:ascii="Arial" w:eastAsia="Times New Roman" w:hAnsi="Arial" w:cs="Arial"/>
                <w:i/>
                <w:color w:val="000000"/>
                <w:szCs w:val="20"/>
                <w:lang w:eastAsia="es-CO"/>
              </w:rPr>
              <w:t xml:space="preserve"> </w:t>
            </w:r>
            <w:r w:rsidRPr="002F69DB">
              <w:rPr>
                <w:rFonts w:ascii="Arial" w:eastAsia="Times New Roman" w:hAnsi="Arial" w:cs="Arial"/>
                <w:color w:val="000000"/>
                <w:szCs w:val="20"/>
                <w:lang w:eastAsia="es-CO"/>
              </w:rPr>
              <w:t xml:space="preserve">Director(a) del GAGAS, Generadores de RESPEL con riesgo biológico </w:t>
            </w:r>
            <w:r w:rsidRPr="002F69DB">
              <w:rPr>
                <w:rFonts w:ascii="Arial" w:hAnsi="Arial" w:cs="Arial"/>
                <w:szCs w:val="20"/>
              </w:rPr>
              <w:t>y Director(a) del COPASO</w:t>
            </w:r>
          </w:p>
        </w:tc>
      </w:tr>
    </w:tbl>
    <w:p w14:paraId="7A3F7ECF" w14:textId="77777777" w:rsidR="00695080" w:rsidRPr="002F69DB" w:rsidRDefault="00695080" w:rsidP="0009252D">
      <w:pPr>
        <w:rPr>
          <w:rFonts w:ascii="Arial" w:hAnsi="Arial" w:cs="Arial"/>
        </w:rPr>
      </w:pPr>
    </w:p>
    <w:p w14:paraId="09C99680" w14:textId="1706BFD5" w:rsidR="00F974B2" w:rsidRPr="006F0F3E" w:rsidRDefault="007C210C" w:rsidP="00F974B2">
      <w:pPr>
        <w:rPr>
          <w:rFonts w:ascii="Arial" w:hAnsi="Arial" w:cs="Arial"/>
        </w:rPr>
      </w:pPr>
      <w:r w:rsidRPr="002F69DB">
        <w:rPr>
          <w:rFonts w:ascii="Arial" w:hAnsi="Arial" w:cs="Arial"/>
        </w:rPr>
        <w:t xml:space="preserve"> </w:t>
      </w:r>
    </w:p>
    <w:p w14:paraId="4787D110" w14:textId="70C31BE2" w:rsidR="007A7221" w:rsidRPr="00F974B2" w:rsidRDefault="007A7221" w:rsidP="00367CC8">
      <w:pPr>
        <w:pStyle w:val="Ttulo1"/>
      </w:pPr>
      <w:bookmarkStart w:id="333" w:name="_Toc471943935"/>
      <w:r w:rsidRPr="00F974B2">
        <w:lastRenderedPageBreak/>
        <w:t>10. BIBLIOGRAFÍA</w:t>
      </w:r>
      <w:bookmarkEnd w:id="333"/>
    </w:p>
    <w:p w14:paraId="7FAE2646" w14:textId="4FCDB7FB" w:rsidR="0042511C" w:rsidRPr="007A7221" w:rsidRDefault="0042511C" w:rsidP="007A7221">
      <w:pPr>
        <w:pStyle w:val="Prrafodelista"/>
        <w:numPr>
          <w:ilvl w:val="0"/>
          <w:numId w:val="43"/>
        </w:numPr>
        <w:jc w:val="both"/>
        <w:rPr>
          <w:rFonts w:ascii="Arial" w:hAnsi="Arial" w:cs="Arial"/>
          <w:sz w:val="22"/>
          <w:szCs w:val="20"/>
        </w:rPr>
      </w:pPr>
      <w:r w:rsidRPr="007A7221">
        <w:rPr>
          <w:rFonts w:ascii="Arial" w:hAnsi="Arial" w:cs="Arial"/>
          <w:sz w:val="22"/>
          <w:szCs w:val="20"/>
        </w:rPr>
        <w:t>MINISTERIO DE AMBIENTE, VIVIENDA Y DESARROLLO TERRITORIAL, Política Ambiental para la Gestión integral de residuos o desechos peligrosos. Bogotá, D.C., 2005.</w:t>
      </w:r>
    </w:p>
    <w:p w14:paraId="681696EF" w14:textId="0E292558" w:rsidR="0042511C" w:rsidRPr="00B14B80" w:rsidRDefault="0042511C" w:rsidP="00B14B80">
      <w:pPr>
        <w:pStyle w:val="Prrafodelista"/>
        <w:numPr>
          <w:ilvl w:val="0"/>
          <w:numId w:val="43"/>
        </w:numPr>
        <w:jc w:val="both"/>
        <w:rPr>
          <w:rFonts w:ascii="Arial" w:hAnsi="Arial" w:cs="Arial"/>
          <w:sz w:val="22"/>
          <w:szCs w:val="20"/>
        </w:rPr>
      </w:pPr>
      <w:bookmarkStart w:id="334" w:name="_Toc464565517"/>
      <w:r w:rsidRPr="00B14B80">
        <w:rPr>
          <w:rFonts w:ascii="Arial" w:hAnsi="Arial" w:cs="Arial"/>
          <w:sz w:val="22"/>
          <w:szCs w:val="20"/>
        </w:rPr>
        <w:t>MINISTERIO DE AMBIENTE, VIVIENDA Y DESARROLLO TERRITORIAL, Decreto 4741 del 2005 “Por el cual se reglamenta parcialmente la prevención y manejó de los residuos o desechos peligrosos generados en el marco de la gestión integral"</w:t>
      </w:r>
      <w:bookmarkEnd w:id="334"/>
    </w:p>
    <w:p w14:paraId="581C035A" w14:textId="45B977E0" w:rsidR="007A7221" w:rsidRPr="007A7221" w:rsidRDefault="007A7221" w:rsidP="007A7221">
      <w:pPr>
        <w:pStyle w:val="Prrafodelista"/>
        <w:numPr>
          <w:ilvl w:val="0"/>
          <w:numId w:val="43"/>
        </w:numPr>
        <w:jc w:val="both"/>
        <w:rPr>
          <w:rFonts w:ascii="Arial" w:hAnsi="Arial" w:cs="Arial"/>
          <w:sz w:val="22"/>
          <w:szCs w:val="20"/>
        </w:rPr>
      </w:pPr>
      <w:r w:rsidRPr="007A7221">
        <w:rPr>
          <w:rFonts w:ascii="Arial" w:hAnsi="Arial" w:cs="Arial"/>
          <w:sz w:val="22"/>
          <w:szCs w:val="20"/>
        </w:rPr>
        <w:t>MINISTERIO DE AMBIENTE, VIVIENDA Y DESARROLLO TERRITORIAL, Lineamientos para la elaboración de planes de gestión integral de residuos o desechos peligrosos a cargo de generadores. Bogotá, D.C., 2007</w:t>
      </w:r>
    </w:p>
    <w:p w14:paraId="1EAE1B95" w14:textId="77777777" w:rsidR="00B14B80" w:rsidRDefault="007A7221" w:rsidP="00430447">
      <w:pPr>
        <w:pStyle w:val="Prrafodelista"/>
        <w:numPr>
          <w:ilvl w:val="0"/>
          <w:numId w:val="43"/>
        </w:numPr>
        <w:jc w:val="both"/>
        <w:rPr>
          <w:rFonts w:ascii="Arial" w:hAnsi="Arial" w:cs="Arial"/>
          <w:sz w:val="22"/>
          <w:szCs w:val="20"/>
        </w:rPr>
      </w:pPr>
      <w:bookmarkStart w:id="335" w:name="_Toc464565518"/>
      <w:r w:rsidRPr="00B14B80">
        <w:rPr>
          <w:rFonts w:ascii="Arial" w:hAnsi="Arial" w:cs="Arial"/>
          <w:sz w:val="22"/>
          <w:szCs w:val="20"/>
        </w:rPr>
        <w:t>MINISTERIO DE AMBIENTE VIVIENDA Y DESARROLLO TERRITORIAL – CONSEJO COLOMBIANO DE SEGURIDAD. Guías Ambientales de Almacenamiento y Transporte por carretera de Sustancias Químicas Peligrosas</w:t>
      </w:r>
      <w:r w:rsidRPr="007A7221">
        <w:t xml:space="preserve"> </w:t>
      </w:r>
      <w:r w:rsidRPr="00B14B80">
        <w:rPr>
          <w:rFonts w:ascii="Arial" w:hAnsi="Arial" w:cs="Arial"/>
          <w:sz w:val="22"/>
          <w:szCs w:val="20"/>
        </w:rPr>
        <w:t>y Residuos Peligrosos. Colombia, 2003.</w:t>
      </w:r>
      <w:bookmarkEnd w:id="335"/>
    </w:p>
    <w:p w14:paraId="2BB4B719" w14:textId="109CE2FA" w:rsidR="0050768D" w:rsidRDefault="00444C26" w:rsidP="00430447">
      <w:pPr>
        <w:pStyle w:val="Prrafodelista"/>
        <w:numPr>
          <w:ilvl w:val="0"/>
          <w:numId w:val="43"/>
        </w:numPr>
        <w:jc w:val="both"/>
        <w:rPr>
          <w:rFonts w:ascii="Arial" w:hAnsi="Arial" w:cs="Arial"/>
        </w:rPr>
      </w:pPr>
      <w:hyperlink r:id="rId235" w:history="1">
        <w:r w:rsidR="0050768D" w:rsidRPr="000C6175">
          <w:rPr>
            <w:rStyle w:val="Hipervnculo"/>
            <w:rFonts w:ascii="Arial" w:hAnsi="Arial" w:cs="Arial"/>
          </w:rPr>
          <w:t>http://www.utp.edu.co/institucional/mision-y-vision.html</w:t>
        </w:r>
      </w:hyperlink>
    </w:p>
    <w:p w14:paraId="0506E6F1" w14:textId="77777777" w:rsidR="0050768D" w:rsidRDefault="0050768D" w:rsidP="00367CC8">
      <w:pPr>
        <w:pStyle w:val="Ttulo1"/>
      </w:pPr>
      <w:r>
        <w:br w:type="page"/>
      </w:r>
    </w:p>
    <w:p w14:paraId="64E3A9CA" w14:textId="77777777" w:rsidR="006A52A9" w:rsidRDefault="006A52A9" w:rsidP="006A52A9"/>
    <w:p w14:paraId="440BF74A" w14:textId="1A1AB16B" w:rsidR="006A52A9" w:rsidRPr="006A52A9" w:rsidRDefault="006A52A9" w:rsidP="00367CC8">
      <w:pPr>
        <w:pStyle w:val="Ttulo1"/>
      </w:pPr>
      <w:bookmarkStart w:id="336" w:name="_Toc471943936"/>
      <w:r>
        <w:t>11. ANEXOS</w:t>
      </w:r>
      <w:bookmarkEnd w:id="336"/>
    </w:p>
    <w:p w14:paraId="0CF592C3" w14:textId="77777777" w:rsidR="006A52A9" w:rsidRPr="006A52A9" w:rsidRDefault="006A52A9" w:rsidP="00367CC8">
      <w:pPr>
        <w:pStyle w:val="Ttulo1"/>
      </w:pPr>
    </w:p>
    <w:p w14:paraId="20AB7707" w14:textId="4850F569" w:rsidR="00430447" w:rsidRPr="00B14B80" w:rsidRDefault="00430447" w:rsidP="0050768D">
      <w:pPr>
        <w:pStyle w:val="Prrafodelista"/>
        <w:jc w:val="both"/>
        <w:rPr>
          <w:rFonts w:ascii="Arial" w:hAnsi="Arial" w:cs="Arial"/>
          <w:sz w:val="22"/>
          <w:szCs w:val="20"/>
        </w:rPr>
      </w:pPr>
    </w:p>
    <w:sectPr w:rsidR="00430447" w:rsidRPr="00B14B80" w:rsidSect="00367C40">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9A022" w14:textId="77777777" w:rsidR="00444C26" w:rsidRDefault="00444C26" w:rsidP="004627F2">
      <w:pPr>
        <w:spacing w:line="240" w:lineRule="auto"/>
      </w:pPr>
      <w:r>
        <w:separator/>
      </w:r>
    </w:p>
  </w:endnote>
  <w:endnote w:type="continuationSeparator" w:id="0">
    <w:p w14:paraId="65D3CA2D" w14:textId="77777777" w:rsidR="00444C26" w:rsidRDefault="00444C26" w:rsidP="004627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630707"/>
      <w:docPartObj>
        <w:docPartGallery w:val="Page Numbers (Bottom of Page)"/>
        <w:docPartUnique/>
      </w:docPartObj>
    </w:sdtPr>
    <w:sdtEndPr/>
    <w:sdtContent>
      <w:p w14:paraId="06AD9E66" w14:textId="689F791A" w:rsidR="001E5F77" w:rsidRDefault="001E5F77">
        <w:pPr>
          <w:pStyle w:val="Piedepgina"/>
          <w:jc w:val="right"/>
        </w:pPr>
        <w:r>
          <w:fldChar w:fldCharType="begin"/>
        </w:r>
        <w:r>
          <w:instrText>PAGE   \* MERGEFORMAT</w:instrText>
        </w:r>
        <w:r>
          <w:fldChar w:fldCharType="separate"/>
        </w:r>
        <w:r w:rsidR="005C5F5D" w:rsidRPr="005C5F5D">
          <w:rPr>
            <w:noProof/>
            <w:lang w:val="es-ES"/>
          </w:rPr>
          <w:t>6</w:t>
        </w:r>
        <w:r>
          <w:fldChar w:fldCharType="end"/>
        </w:r>
      </w:p>
    </w:sdtContent>
  </w:sdt>
  <w:p w14:paraId="3E52774F" w14:textId="77777777" w:rsidR="001E5F77" w:rsidRDefault="001E5F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D2A82" w14:textId="77777777" w:rsidR="00444C26" w:rsidRDefault="00444C26" w:rsidP="004627F2">
      <w:pPr>
        <w:spacing w:line="240" w:lineRule="auto"/>
      </w:pPr>
      <w:r>
        <w:separator/>
      </w:r>
    </w:p>
  </w:footnote>
  <w:footnote w:type="continuationSeparator" w:id="0">
    <w:p w14:paraId="4AB2DA6A" w14:textId="77777777" w:rsidR="00444C26" w:rsidRDefault="00444C26" w:rsidP="004627F2">
      <w:pPr>
        <w:spacing w:line="240" w:lineRule="auto"/>
      </w:pPr>
      <w:r>
        <w:continuationSeparator/>
      </w:r>
    </w:p>
  </w:footnote>
  <w:footnote w:id="1">
    <w:p w14:paraId="6690D618" w14:textId="77777777" w:rsidR="001E5F77" w:rsidRPr="008057AD" w:rsidRDefault="001E5F77" w:rsidP="00C7297E">
      <w:pPr>
        <w:pStyle w:val="Textonotapie"/>
        <w:jc w:val="both"/>
      </w:pPr>
      <w:r w:rsidRPr="008057AD">
        <w:rPr>
          <w:rStyle w:val="Refdenotaalpie"/>
        </w:rPr>
        <w:footnoteRef/>
      </w:r>
      <w:r w:rsidRPr="008057AD">
        <w:t xml:space="preserve"> En </w:t>
      </w:r>
      <w:r w:rsidRPr="001D73C8">
        <w:rPr>
          <w:highlight w:val="green"/>
        </w:rPr>
        <w:t>la actualidad este servicio es prestado por la firma comercial “</w:t>
      </w:r>
      <w:proofErr w:type="spellStart"/>
      <w:r w:rsidRPr="001D73C8">
        <w:rPr>
          <w:highlight w:val="green"/>
        </w:rPr>
        <w:t>Onix</w:t>
      </w:r>
      <w:proofErr w:type="spellEnd"/>
      <w:r w:rsidRPr="001D73C8">
        <w:rPr>
          <w:highlight w:val="gree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9CDD1" w14:textId="77777777" w:rsidR="001E5F77" w:rsidRDefault="001E5F77">
    <w:pPr>
      <w:pStyle w:val="Encabezado"/>
    </w:pPr>
  </w:p>
  <w:p w14:paraId="63299687" w14:textId="36BC0ED2" w:rsidR="001E5F77" w:rsidRDefault="001E5F77">
    <w:pPr>
      <w:pStyle w:val="Encabezado"/>
    </w:pPr>
    <w:r>
      <w:rPr>
        <w:noProof/>
        <w:lang w:eastAsia="es-CO"/>
      </w:rPr>
      <w:drawing>
        <wp:inline distT="0" distB="0" distL="0" distR="0" wp14:anchorId="45BED69B" wp14:editId="453BC63C">
          <wp:extent cx="910802" cy="910802"/>
          <wp:effectExtent l="0" t="0" r="381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PLOGO_PLANIMETRIA.png"/>
                  <pic:cNvPicPr/>
                </pic:nvPicPr>
                <pic:blipFill>
                  <a:blip r:embed="rId1">
                    <a:extLst>
                      <a:ext uri="{28A0092B-C50C-407E-A947-70E740481C1C}">
                        <a14:useLocalDpi xmlns:a14="http://schemas.microsoft.com/office/drawing/2010/main" val="0"/>
                      </a:ext>
                    </a:extLst>
                  </a:blip>
                  <a:stretch>
                    <a:fillRect/>
                  </a:stretch>
                </pic:blipFill>
                <pic:spPr>
                  <a:xfrm>
                    <a:off x="0" y="0"/>
                    <a:ext cx="911486" cy="911486"/>
                  </a:xfrm>
                  <a:prstGeom prst="rect">
                    <a:avLst/>
                  </a:prstGeom>
                </pic:spPr>
              </pic:pic>
            </a:graphicData>
          </a:graphic>
        </wp:inline>
      </w:drawing>
    </w:r>
  </w:p>
  <w:p w14:paraId="4D809D72" w14:textId="77777777" w:rsidR="001E5F77" w:rsidRDefault="001E5F7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8E57B" w14:textId="35B3B1E6" w:rsidR="00307711" w:rsidRDefault="00307711">
    <w:pPr>
      <w:pStyle w:val="Encabezado"/>
    </w:pPr>
    <w:r>
      <w:rPr>
        <w:noProof/>
        <w:lang w:eastAsia="es-CO"/>
      </w:rPr>
      <w:drawing>
        <wp:inline distT="0" distB="0" distL="0" distR="0" wp14:anchorId="49BC824C" wp14:editId="5FDF6ADC">
          <wp:extent cx="910802" cy="910802"/>
          <wp:effectExtent l="0" t="0" r="381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PLOGO_PLANIMETRIA.png"/>
                  <pic:cNvPicPr/>
                </pic:nvPicPr>
                <pic:blipFill>
                  <a:blip r:embed="rId1">
                    <a:extLst>
                      <a:ext uri="{28A0092B-C50C-407E-A947-70E740481C1C}">
                        <a14:useLocalDpi xmlns:a14="http://schemas.microsoft.com/office/drawing/2010/main" val="0"/>
                      </a:ext>
                    </a:extLst>
                  </a:blip>
                  <a:stretch>
                    <a:fillRect/>
                  </a:stretch>
                </pic:blipFill>
                <pic:spPr>
                  <a:xfrm>
                    <a:off x="0" y="0"/>
                    <a:ext cx="911486" cy="91148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870"/>
    <w:multiLevelType w:val="hybridMultilevel"/>
    <w:tmpl w:val="1DAE11E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94259C9"/>
    <w:multiLevelType w:val="hybridMultilevel"/>
    <w:tmpl w:val="DC263C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AB62C7A"/>
    <w:multiLevelType w:val="hybridMultilevel"/>
    <w:tmpl w:val="F7065888"/>
    <w:lvl w:ilvl="0" w:tplc="D4683EDE">
      <w:start w:val="1"/>
      <w:numFmt w:val="lowerLetter"/>
      <w:lvlText w:val="%1)"/>
      <w:lvlJc w:val="left"/>
      <w:pPr>
        <w:ind w:left="644" w:hanging="360"/>
      </w:pPr>
      <w:rPr>
        <w:rFonts w:hint="default"/>
        <w:color w:val="auto"/>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B810B9E"/>
    <w:multiLevelType w:val="hybridMultilevel"/>
    <w:tmpl w:val="16062BFC"/>
    <w:lvl w:ilvl="0" w:tplc="BCF0C17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C41314"/>
    <w:multiLevelType w:val="hybridMultilevel"/>
    <w:tmpl w:val="DAFEC204"/>
    <w:lvl w:ilvl="0" w:tplc="ED8004C2">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D400799"/>
    <w:multiLevelType w:val="hybridMultilevel"/>
    <w:tmpl w:val="2CE4968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191184E"/>
    <w:multiLevelType w:val="hybridMultilevel"/>
    <w:tmpl w:val="2538412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1642D4"/>
    <w:multiLevelType w:val="hybridMultilevel"/>
    <w:tmpl w:val="131ED626"/>
    <w:lvl w:ilvl="0" w:tplc="3F94A1C0">
      <w:start w:val="4"/>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18349A"/>
    <w:multiLevelType w:val="hybridMultilevel"/>
    <w:tmpl w:val="F7CE3F2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E517D4"/>
    <w:multiLevelType w:val="multilevel"/>
    <w:tmpl w:val="890AC91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2" w:hanging="504"/>
      </w:pPr>
      <w:rPr>
        <w:b/>
        <w:sz w:val="24"/>
      </w:rPr>
    </w:lvl>
    <w:lvl w:ilvl="3">
      <w:start w:val="1"/>
      <w:numFmt w:val="decimal"/>
      <w:lvlText w:val="%1.%2.%3.%4."/>
      <w:lvlJc w:val="left"/>
      <w:pPr>
        <w:ind w:left="2208" w:hanging="648"/>
      </w:pPr>
      <w:rPr>
        <w:b/>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5184D91"/>
    <w:multiLevelType w:val="hybridMultilevel"/>
    <w:tmpl w:val="D9EE4220"/>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19617F"/>
    <w:multiLevelType w:val="hybridMultilevel"/>
    <w:tmpl w:val="24B4592E"/>
    <w:lvl w:ilvl="0" w:tplc="0A6C488E">
      <w:start w:val="4"/>
      <w:numFmt w:val="bullet"/>
      <w:lvlText w:val="-"/>
      <w:lvlJc w:val="left"/>
      <w:pPr>
        <w:ind w:left="720" w:hanging="360"/>
      </w:pPr>
      <w:rPr>
        <w:rFonts w:ascii="Calibri" w:eastAsiaTheme="minorHAnsi" w:hAnsi="Calibri" w:cs="Helvetica-Bold"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B50681A"/>
    <w:multiLevelType w:val="hybridMultilevel"/>
    <w:tmpl w:val="DFC66BEA"/>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CB0103E"/>
    <w:multiLevelType w:val="hybridMultilevel"/>
    <w:tmpl w:val="6AF24896"/>
    <w:lvl w:ilvl="0" w:tplc="01986544">
      <w:start w:val="1"/>
      <w:numFmt w:val="lowerLetter"/>
      <w:lvlText w:val="%1)"/>
      <w:lvlJc w:val="left"/>
      <w:pPr>
        <w:ind w:left="360" w:hanging="360"/>
      </w:pPr>
      <w:rPr>
        <w:rFonts w:cs="Helvetica-Bold" w:hint="default"/>
        <w:b w:val="0"/>
        <w:color w:val="auto"/>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2DCD5686"/>
    <w:multiLevelType w:val="hybridMultilevel"/>
    <w:tmpl w:val="E20ECE4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ED856D0"/>
    <w:multiLevelType w:val="hybridMultilevel"/>
    <w:tmpl w:val="8864C7B6"/>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05B4C4F"/>
    <w:multiLevelType w:val="hybridMultilevel"/>
    <w:tmpl w:val="D99AA024"/>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57D3820"/>
    <w:multiLevelType w:val="hybridMultilevel"/>
    <w:tmpl w:val="D4321FEE"/>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83A571D"/>
    <w:multiLevelType w:val="hybridMultilevel"/>
    <w:tmpl w:val="63AC1B3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E6865AD"/>
    <w:multiLevelType w:val="hybridMultilevel"/>
    <w:tmpl w:val="F6721C0C"/>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FAF52B0"/>
    <w:multiLevelType w:val="hybridMultilevel"/>
    <w:tmpl w:val="D5A82AEA"/>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024557D"/>
    <w:multiLevelType w:val="hybridMultilevel"/>
    <w:tmpl w:val="D62033DA"/>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02B7D96"/>
    <w:multiLevelType w:val="hybridMultilevel"/>
    <w:tmpl w:val="53D6A6A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0D864E1"/>
    <w:multiLevelType w:val="hybridMultilevel"/>
    <w:tmpl w:val="049E75B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4CE54DC"/>
    <w:multiLevelType w:val="hybridMultilevel"/>
    <w:tmpl w:val="73A020A8"/>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DC2330"/>
    <w:multiLevelType w:val="hybridMultilevel"/>
    <w:tmpl w:val="942E3062"/>
    <w:lvl w:ilvl="0" w:tplc="752A6EC0">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F715C4D"/>
    <w:multiLevelType w:val="hybridMultilevel"/>
    <w:tmpl w:val="87D46026"/>
    <w:lvl w:ilvl="0" w:tplc="0A6C488E">
      <w:start w:val="4"/>
      <w:numFmt w:val="bullet"/>
      <w:lvlText w:val="-"/>
      <w:lvlJc w:val="left"/>
      <w:pPr>
        <w:ind w:left="720" w:hanging="360"/>
      </w:pPr>
      <w:rPr>
        <w:rFonts w:ascii="Calibri" w:eastAsiaTheme="minorHAnsi" w:hAnsi="Calibri" w:cs="Helvetica-Bold"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3373C12"/>
    <w:multiLevelType w:val="hybridMultilevel"/>
    <w:tmpl w:val="ACEA0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7AD474B"/>
    <w:multiLevelType w:val="hybridMultilevel"/>
    <w:tmpl w:val="B5E82F40"/>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A5A6ABF"/>
    <w:multiLevelType w:val="hybridMultilevel"/>
    <w:tmpl w:val="4596098C"/>
    <w:lvl w:ilvl="0" w:tplc="240A0017">
      <w:start w:val="1"/>
      <w:numFmt w:val="lowerLetter"/>
      <w:lvlText w:val="%1)"/>
      <w:lvlJc w:val="left"/>
      <w:pPr>
        <w:ind w:left="720" w:hanging="360"/>
      </w:pPr>
      <w:rPr>
        <w:rFonts w:hint="default"/>
      </w:rPr>
    </w:lvl>
    <w:lvl w:ilvl="1" w:tplc="3F94A1C0">
      <w:start w:val="4"/>
      <w:numFmt w:val="bullet"/>
      <w:lvlText w:val="-"/>
      <w:lvlJc w:val="left"/>
      <w:pPr>
        <w:ind w:left="1440" w:hanging="360"/>
      </w:pPr>
      <w:rPr>
        <w:rFonts w:ascii="Calibri" w:eastAsiaTheme="minorHAnsi" w:hAnsi="Calibri"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F5218C1"/>
    <w:multiLevelType w:val="hybridMultilevel"/>
    <w:tmpl w:val="5010EAF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FD54442"/>
    <w:multiLevelType w:val="hybridMultilevel"/>
    <w:tmpl w:val="67F45EB0"/>
    <w:lvl w:ilvl="0" w:tplc="240A0017">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2">
    <w:nsid w:val="604631BA"/>
    <w:multiLevelType w:val="hybridMultilevel"/>
    <w:tmpl w:val="5010EAF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811144A"/>
    <w:multiLevelType w:val="hybridMultilevel"/>
    <w:tmpl w:val="EB90AA9E"/>
    <w:lvl w:ilvl="0" w:tplc="7B8AD48E">
      <w:start w:val="1"/>
      <w:numFmt w:val="lowerLetter"/>
      <w:lvlText w:val="%1)"/>
      <w:lvlJc w:val="left"/>
      <w:pPr>
        <w:ind w:left="720" w:hanging="360"/>
      </w:pPr>
      <w:rPr>
        <w:rFonts w:hint="default"/>
        <w:b/>
        <w:i/>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9E36E4A"/>
    <w:multiLevelType w:val="hybridMultilevel"/>
    <w:tmpl w:val="99BC3368"/>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A7A29AF"/>
    <w:multiLevelType w:val="hybridMultilevel"/>
    <w:tmpl w:val="D7D80752"/>
    <w:lvl w:ilvl="0" w:tplc="3F94A1C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A7F5D70"/>
    <w:multiLevelType w:val="hybridMultilevel"/>
    <w:tmpl w:val="F16C448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E4A613E"/>
    <w:multiLevelType w:val="hybridMultilevel"/>
    <w:tmpl w:val="C38C769E"/>
    <w:lvl w:ilvl="0" w:tplc="240A0017">
      <w:start w:val="1"/>
      <w:numFmt w:val="lowerLetter"/>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8">
    <w:nsid w:val="6EFA4C89"/>
    <w:multiLevelType w:val="hybridMultilevel"/>
    <w:tmpl w:val="BBDA46A4"/>
    <w:lvl w:ilvl="0" w:tplc="3F94A1C0">
      <w:start w:val="4"/>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FD62B93"/>
    <w:multiLevelType w:val="hybridMultilevel"/>
    <w:tmpl w:val="CE66A32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74868B1"/>
    <w:multiLevelType w:val="hybridMultilevel"/>
    <w:tmpl w:val="2904D926"/>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nsid w:val="7A7A7AEF"/>
    <w:multiLevelType w:val="hybridMultilevel"/>
    <w:tmpl w:val="B6987E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CB57ECD"/>
    <w:multiLevelType w:val="hybridMultilevel"/>
    <w:tmpl w:val="1E9EFDD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12"/>
  </w:num>
  <w:num w:numId="4">
    <w:abstractNumId w:val="38"/>
  </w:num>
  <w:num w:numId="5">
    <w:abstractNumId w:val="28"/>
  </w:num>
  <w:num w:numId="6">
    <w:abstractNumId w:val="20"/>
  </w:num>
  <w:num w:numId="7">
    <w:abstractNumId w:val="35"/>
  </w:num>
  <w:num w:numId="8">
    <w:abstractNumId w:val="17"/>
  </w:num>
  <w:num w:numId="9">
    <w:abstractNumId w:val="24"/>
  </w:num>
  <w:num w:numId="10">
    <w:abstractNumId w:val="7"/>
  </w:num>
  <w:num w:numId="11">
    <w:abstractNumId w:val="10"/>
  </w:num>
  <w:num w:numId="12">
    <w:abstractNumId w:val="25"/>
  </w:num>
  <w:num w:numId="13">
    <w:abstractNumId w:val="2"/>
  </w:num>
  <w:num w:numId="14">
    <w:abstractNumId w:val="30"/>
  </w:num>
  <w:num w:numId="15">
    <w:abstractNumId w:val="32"/>
  </w:num>
  <w:num w:numId="16">
    <w:abstractNumId w:val="29"/>
  </w:num>
  <w:num w:numId="17">
    <w:abstractNumId w:val="21"/>
  </w:num>
  <w:num w:numId="18">
    <w:abstractNumId w:val="8"/>
  </w:num>
  <w:num w:numId="19">
    <w:abstractNumId w:val="13"/>
  </w:num>
  <w:num w:numId="20">
    <w:abstractNumId w:val="11"/>
  </w:num>
  <w:num w:numId="21">
    <w:abstractNumId w:val="4"/>
  </w:num>
  <w:num w:numId="22">
    <w:abstractNumId w:val="0"/>
  </w:num>
  <w:num w:numId="23">
    <w:abstractNumId w:val="41"/>
  </w:num>
  <w:num w:numId="24">
    <w:abstractNumId w:val="18"/>
  </w:num>
  <w:num w:numId="25">
    <w:abstractNumId w:val="36"/>
  </w:num>
  <w:num w:numId="26">
    <w:abstractNumId w:val="42"/>
  </w:num>
  <w:num w:numId="27">
    <w:abstractNumId w:val="5"/>
  </w:num>
  <w:num w:numId="28">
    <w:abstractNumId w:val="26"/>
  </w:num>
  <w:num w:numId="29">
    <w:abstractNumId w:val="40"/>
  </w:num>
  <w:num w:numId="30">
    <w:abstractNumId w:val="23"/>
  </w:num>
  <w:num w:numId="31">
    <w:abstractNumId w:val="15"/>
  </w:num>
  <w:num w:numId="32">
    <w:abstractNumId w:val="19"/>
  </w:num>
  <w:num w:numId="33">
    <w:abstractNumId w:val="33"/>
  </w:num>
  <w:num w:numId="34">
    <w:abstractNumId w:val="6"/>
  </w:num>
  <w:num w:numId="35">
    <w:abstractNumId w:val="14"/>
  </w:num>
  <w:num w:numId="36">
    <w:abstractNumId w:val="31"/>
  </w:num>
  <w:num w:numId="37">
    <w:abstractNumId w:val="1"/>
  </w:num>
  <w:num w:numId="38">
    <w:abstractNumId w:val="39"/>
  </w:num>
  <w:num w:numId="39">
    <w:abstractNumId w:val="37"/>
  </w:num>
  <w:num w:numId="40">
    <w:abstractNumId w:val="22"/>
  </w:num>
  <w:num w:numId="41">
    <w:abstractNumId w:val="27"/>
  </w:num>
  <w:num w:numId="42">
    <w:abstractNumId w:val="9"/>
  </w:num>
  <w:num w:numId="43">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483"/>
    <w:rsid w:val="00000302"/>
    <w:rsid w:val="00001A37"/>
    <w:rsid w:val="000023C0"/>
    <w:rsid w:val="000039CA"/>
    <w:rsid w:val="00004654"/>
    <w:rsid w:val="000047E7"/>
    <w:rsid w:val="000056F9"/>
    <w:rsid w:val="00010B7A"/>
    <w:rsid w:val="00013FDE"/>
    <w:rsid w:val="00015346"/>
    <w:rsid w:val="00017F14"/>
    <w:rsid w:val="00020A69"/>
    <w:rsid w:val="0002126D"/>
    <w:rsid w:val="00021702"/>
    <w:rsid w:val="00022F30"/>
    <w:rsid w:val="00024F0F"/>
    <w:rsid w:val="00025ECD"/>
    <w:rsid w:val="00025F02"/>
    <w:rsid w:val="00026565"/>
    <w:rsid w:val="00030233"/>
    <w:rsid w:val="00031244"/>
    <w:rsid w:val="0003305D"/>
    <w:rsid w:val="000340D8"/>
    <w:rsid w:val="00034A4A"/>
    <w:rsid w:val="00036D94"/>
    <w:rsid w:val="00036F9C"/>
    <w:rsid w:val="00036FC0"/>
    <w:rsid w:val="000371F5"/>
    <w:rsid w:val="00037B2B"/>
    <w:rsid w:val="000403A0"/>
    <w:rsid w:val="0004066B"/>
    <w:rsid w:val="000427BF"/>
    <w:rsid w:val="000432FF"/>
    <w:rsid w:val="00043DC3"/>
    <w:rsid w:val="00044302"/>
    <w:rsid w:val="00044B2C"/>
    <w:rsid w:val="00044C07"/>
    <w:rsid w:val="00045597"/>
    <w:rsid w:val="00050716"/>
    <w:rsid w:val="00051D8F"/>
    <w:rsid w:val="00052D87"/>
    <w:rsid w:val="0005334E"/>
    <w:rsid w:val="00053F15"/>
    <w:rsid w:val="00056A23"/>
    <w:rsid w:val="000614A4"/>
    <w:rsid w:val="000617F4"/>
    <w:rsid w:val="00061842"/>
    <w:rsid w:val="000619AE"/>
    <w:rsid w:val="000619D5"/>
    <w:rsid w:val="00063109"/>
    <w:rsid w:val="000631CC"/>
    <w:rsid w:val="0006592B"/>
    <w:rsid w:val="00067667"/>
    <w:rsid w:val="000677DB"/>
    <w:rsid w:val="000708A1"/>
    <w:rsid w:val="00070A39"/>
    <w:rsid w:val="00072427"/>
    <w:rsid w:val="00073BCB"/>
    <w:rsid w:val="000741A2"/>
    <w:rsid w:val="000741DB"/>
    <w:rsid w:val="000745F6"/>
    <w:rsid w:val="000751AC"/>
    <w:rsid w:val="000778E7"/>
    <w:rsid w:val="000778EA"/>
    <w:rsid w:val="00080665"/>
    <w:rsid w:val="00081749"/>
    <w:rsid w:val="00081E20"/>
    <w:rsid w:val="00081F22"/>
    <w:rsid w:val="000828B5"/>
    <w:rsid w:val="00082E24"/>
    <w:rsid w:val="00083052"/>
    <w:rsid w:val="000838DC"/>
    <w:rsid w:val="000839C4"/>
    <w:rsid w:val="00086B03"/>
    <w:rsid w:val="00087772"/>
    <w:rsid w:val="00087843"/>
    <w:rsid w:val="000903FF"/>
    <w:rsid w:val="000912AB"/>
    <w:rsid w:val="000919E7"/>
    <w:rsid w:val="0009208B"/>
    <w:rsid w:val="0009252D"/>
    <w:rsid w:val="000933A4"/>
    <w:rsid w:val="00094822"/>
    <w:rsid w:val="00095A1D"/>
    <w:rsid w:val="0009678D"/>
    <w:rsid w:val="000969A6"/>
    <w:rsid w:val="00096A53"/>
    <w:rsid w:val="00096BD2"/>
    <w:rsid w:val="000970F6"/>
    <w:rsid w:val="000975C4"/>
    <w:rsid w:val="00097B72"/>
    <w:rsid w:val="000A052F"/>
    <w:rsid w:val="000A0F16"/>
    <w:rsid w:val="000A54B1"/>
    <w:rsid w:val="000A6278"/>
    <w:rsid w:val="000A66A5"/>
    <w:rsid w:val="000A77F1"/>
    <w:rsid w:val="000B0046"/>
    <w:rsid w:val="000B1294"/>
    <w:rsid w:val="000B164A"/>
    <w:rsid w:val="000B22DD"/>
    <w:rsid w:val="000B3E1E"/>
    <w:rsid w:val="000B56B9"/>
    <w:rsid w:val="000B603F"/>
    <w:rsid w:val="000B61E2"/>
    <w:rsid w:val="000C2F73"/>
    <w:rsid w:val="000C3436"/>
    <w:rsid w:val="000C3621"/>
    <w:rsid w:val="000C39F7"/>
    <w:rsid w:val="000C47D1"/>
    <w:rsid w:val="000C5214"/>
    <w:rsid w:val="000C6F1E"/>
    <w:rsid w:val="000C741F"/>
    <w:rsid w:val="000D0C3A"/>
    <w:rsid w:val="000D0FD3"/>
    <w:rsid w:val="000D5965"/>
    <w:rsid w:val="000D6244"/>
    <w:rsid w:val="000D63DF"/>
    <w:rsid w:val="000D6488"/>
    <w:rsid w:val="000D715B"/>
    <w:rsid w:val="000D79DB"/>
    <w:rsid w:val="000E1D53"/>
    <w:rsid w:val="000E2530"/>
    <w:rsid w:val="000E312A"/>
    <w:rsid w:val="000E6CD0"/>
    <w:rsid w:val="000E6DF0"/>
    <w:rsid w:val="000E78AD"/>
    <w:rsid w:val="000F0033"/>
    <w:rsid w:val="000F0DC4"/>
    <w:rsid w:val="000F0F57"/>
    <w:rsid w:val="000F1FA0"/>
    <w:rsid w:val="000F2072"/>
    <w:rsid w:val="000F2304"/>
    <w:rsid w:val="000F23B8"/>
    <w:rsid w:val="000F2B36"/>
    <w:rsid w:val="000F44D4"/>
    <w:rsid w:val="000F4EAA"/>
    <w:rsid w:val="000F507D"/>
    <w:rsid w:val="000F513B"/>
    <w:rsid w:val="000F571D"/>
    <w:rsid w:val="000F5CAA"/>
    <w:rsid w:val="000F6487"/>
    <w:rsid w:val="000F69DC"/>
    <w:rsid w:val="000F7BCF"/>
    <w:rsid w:val="000F7BFE"/>
    <w:rsid w:val="00100111"/>
    <w:rsid w:val="0010148F"/>
    <w:rsid w:val="0010165E"/>
    <w:rsid w:val="00101D43"/>
    <w:rsid w:val="0010383A"/>
    <w:rsid w:val="00106553"/>
    <w:rsid w:val="00107CA8"/>
    <w:rsid w:val="00110D64"/>
    <w:rsid w:val="001115C1"/>
    <w:rsid w:val="001127DE"/>
    <w:rsid w:val="001130BC"/>
    <w:rsid w:val="001146C1"/>
    <w:rsid w:val="00120E68"/>
    <w:rsid w:val="00121ABF"/>
    <w:rsid w:val="0012361C"/>
    <w:rsid w:val="00124444"/>
    <w:rsid w:val="001256E5"/>
    <w:rsid w:val="0012596F"/>
    <w:rsid w:val="00126DE5"/>
    <w:rsid w:val="00126F53"/>
    <w:rsid w:val="001273E9"/>
    <w:rsid w:val="00127B94"/>
    <w:rsid w:val="00130105"/>
    <w:rsid w:val="001306AF"/>
    <w:rsid w:val="00131DB6"/>
    <w:rsid w:val="00133325"/>
    <w:rsid w:val="00133881"/>
    <w:rsid w:val="00135A8B"/>
    <w:rsid w:val="001361BD"/>
    <w:rsid w:val="00140E39"/>
    <w:rsid w:val="00141891"/>
    <w:rsid w:val="00141AA6"/>
    <w:rsid w:val="0014209C"/>
    <w:rsid w:val="00142CAB"/>
    <w:rsid w:val="0014478A"/>
    <w:rsid w:val="00146255"/>
    <w:rsid w:val="00151719"/>
    <w:rsid w:val="00151968"/>
    <w:rsid w:val="00151BD0"/>
    <w:rsid w:val="001549C5"/>
    <w:rsid w:val="001550C1"/>
    <w:rsid w:val="001559D8"/>
    <w:rsid w:val="00155BDE"/>
    <w:rsid w:val="00155CB2"/>
    <w:rsid w:val="00156008"/>
    <w:rsid w:val="00160D6E"/>
    <w:rsid w:val="00160E6A"/>
    <w:rsid w:val="001625F2"/>
    <w:rsid w:val="00162676"/>
    <w:rsid w:val="00162D2B"/>
    <w:rsid w:val="001633C0"/>
    <w:rsid w:val="0016426E"/>
    <w:rsid w:val="001666D0"/>
    <w:rsid w:val="00167B34"/>
    <w:rsid w:val="00171259"/>
    <w:rsid w:val="00171E66"/>
    <w:rsid w:val="00172434"/>
    <w:rsid w:val="00173944"/>
    <w:rsid w:val="001742B8"/>
    <w:rsid w:val="00174746"/>
    <w:rsid w:val="001747D3"/>
    <w:rsid w:val="0017490B"/>
    <w:rsid w:val="0017707E"/>
    <w:rsid w:val="00177781"/>
    <w:rsid w:val="00181920"/>
    <w:rsid w:val="001819BE"/>
    <w:rsid w:val="00181C2D"/>
    <w:rsid w:val="00182225"/>
    <w:rsid w:val="00182603"/>
    <w:rsid w:val="00182C0B"/>
    <w:rsid w:val="00183281"/>
    <w:rsid w:val="00183A8F"/>
    <w:rsid w:val="00183E19"/>
    <w:rsid w:val="00185150"/>
    <w:rsid w:val="0018738D"/>
    <w:rsid w:val="00187E19"/>
    <w:rsid w:val="001908D9"/>
    <w:rsid w:val="0019211F"/>
    <w:rsid w:val="00193B0B"/>
    <w:rsid w:val="001941FA"/>
    <w:rsid w:val="00195263"/>
    <w:rsid w:val="00197C6D"/>
    <w:rsid w:val="001A0C9F"/>
    <w:rsid w:val="001A2488"/>
    <w:rsid w:val="001A2695"/>
    <w:rsid w:val="001A3E5E"/>
    <w:rsid w:val="001A3E69"/>
    <w:rsid w:val="001A59A9"/>
    <w:rsid w:val="001A6830"/>
    <w:rsid w:val="001A68FE"/>
    <w:rsid w:val="001A6DAD"/>
    <w:rsid w:val="001A7EDE"/>
    <w:rsid w:val="001B06B3"/>
    <w:rsid w:val="001B1056"/>
    <w:rsid w:val="001B259D"/>
    <w:rsid w:val="001B4581"/>
    <w:rsid w:val="001B51E7"/>
    <w:rsid w:val="001B579D"/>
    <w:rsid w:val="001B5B86"/>
    <w:rsid w:val="001B5D93"/>
    <w:rsid w:val="001B79A8"/>
    <w:rsid w:val="001C0100"/>
    <w:rsid w:val="001C023B"/>
    <w:rsid w:val="001C1423"/>
    <w:rsid w:val="001C2FD3"/>
    <w:rsid w:val="001C760E"/>
    <w:rsid w:val="001C7FD6"/>
    <w:rsid w:val="001D1AFA"/>
    <w:rsid w:val="001D5D75"/>
    <w:rsid w:val="001D73C8"/>
    <w:rsid w:val="001D7ABC"/>
    <w:rsid w:val="001D7D35"/>
    <w:rsid w:val="001E0195"/>
    <w:rsid w:val="001E031C"/>
    <w:rsid w:val="001E2023"/>
    <w:rsid w:val="001E386D"/>
    <w:rsid w:val="001E5360"/>
    <w:rsid w:val="001E569B"/>
    <w:rsid w:val="001E5F77"/>
    <w:rsid w:val="001E673D"/>
    <w:rsid w:val="001E7A4D"/>
    <w:rsid w:val="001E7DA6"/>
    <w:rsid w:val="001F083A"/>
    <w:rsid w:val="001F21AF"/>
    <w:rsid w:val="001F3691"/>
    <w:rsid w:val="001F3FD3"/>
    <w:rsid w:val="001F4800"/>
    <w:rsid w:val="001F6CF3"/>
    <w:rsid w:val="001F71CB"/>
    <w:rsid w:val="001F755E"/>
    <w:rsid w:val="001F7DAC"/>
    <w:rsid w:val="002010F5"/>
    <w:rsid w:val="00203769"/>
    <w:rsid w:val="00203A01"/>
    <w:rsid w:val="0020480F"/>
    <w:rsid w:val="00204918"/>
    <w:rsid w:val="0020583C"/>
    <w:rsid w:val="00206EAF"/>
    <w:rsid w:val="0021172E"/>
    <w:rsid w:val="002124FE"/>
    <w:rsid w:val="00212C01"/>
    <w:rsid w:val="00212C8C"/>
    <w:rsid w:val="00212EDF"/>
    <w:rsid w:val="00213213"/>
    <w:rsid w:val="00214584"/>
    <w:rsid w:val="0021743B"/>
    <w:rsid w:val="002177E3"/>
    <w:rsid w:val="002207D8"/>
    <w:rsid w:val="002218BD"/>
    <w:rsid w:val="00221B93"/>
    <w:rsid w:val="00223E63"/>
    <w:rsid w:val="002254CF"/>
    <w:rsid w:val="002255BF"/>
    <w:rsid w:val="00227DFD"/>
    <w:rsid w:val="0023142E"/>
    <w:rsid w:val="0023273F"/>
    <w:rsid w:val="0023338C"/>
    <w:rsid w:val="002345B1"/>
    <w:rsid w:val="0024083E"/>
    <w:rsid w:val="00240926"/>
    <w:rsid w:val="00241EEF"/>
    <w:rsid w:val="00243F5F"/>
    <w:rsid w:val="002443D2"/>
    <w:rsid w:val="00244684"/>
    <w:rsid w:val="0024776D"/>
    <w:rsid w:val="00250759"/>
    <w:rsid w:val="0025081E"/>
    <w:rsid w:val="00251AE4"/>
    <w:rsid w:val="00254A3D"/>
    <w:rsid w:val="002555BF"/>
    <w:rsid w:val="002561D8"/>
    <w:rsid w:val="00256342"/>
    <w:rsid w:val="00256AD5"/>
    <w:rsid w:val="00260301"/>
    <w:rsid w:val="0026031B"/>
    <w:rsid w:val="00260831"/>
    <w:rsid w:val="0026369C"/>
    <w:rsid w:val="002639B8"/>
    <w:rsid w:val="002673E4"/>
    <w:rsid w:val="00267BEF"/>
    <w:rsid w:val="00270BDD"/>
    <w:rsid w:val="00271597"/>
    <w:rsid w:val="00271798"/>
    <w:rsid w:val="00271FC3"/>
    <w:rsid w:val="0027247D"/>
    <w:rsid w:val="00273082"/>
    <w:rsid w:val="00273627"/>
    <w:rsid w:val="00273AB2"/>
    <w:rsid w:val="0027663F"/>
    <w:rsid w:val="002766EF"/>
    <w:rsid w:val="00276F1F"/>
    <w:rsid w:val="002776AA"/>
    <w:rsid w:val="00280BDF"/>
    <w:rsid w:val="00281724"/>
    <w:rsid w:val="00281929"/>
    <w:rsid w:val="00282B87"/>
    <w:rsid w:val="00283477"/>
    <w:rsid w:val="00285BAB"/>
    <w:rsid w:val="0028687C"/>
    <w:rsid w:val="00287F66"/>
    <w:rsid w:val="00291CB3"/>
    <w:rsid w:val="0029241D"/>
    <w:rsid w:val="00294A85"/>
    <w:rsid w:val="00294F1D"/>
    <w:rsid w:val="002970B0"/>
    <w:rsid w:val="0029739D"/>
    <w:rsid w:val="002A014A"/>
    <w:rsid w:val="002A0C45"/>
    <w:rsid w:val="002A34A9"/>
    <w:rsid w:val="002A38ED"/>
    <w:rsid w:val="002A46CC"/>
    <w:rsid w:val="002A4F55"/>
    <w:rsid w:val="002A5695"/>
    <w:rsid w:val="002A761B"/>
    <w:rsid w:val="002B22BB"/>
    <w:rsid w:val="002B33A1"/>
    <w:rsid w:val="002B43F8"/>
    <w:rsid w:val="002B52F9"/>
    <w:rsid w:val="002B69D0"/>
    <w:rsid w:val="002B6FB8"/>
    <w:rsid w:val="002C06FB"/>
    <w:rsid w:val="002C1B39"/>
    <w:rsid w:val="002C2731"/>
    <w:rsid w:val="002C27D7"/>
    <w:rsid w:val="002C4ED1"/>
    <w:rsid w:val="002C6CC6"/>
    <w:rsid w:val="002D1223"/>
    <w:rsid w:val="002D131E"/>
    <w:rsid w:val="002D57FB"/>
    <w:rsid w:val="002D5DBA"/>
    <w:rsid w:val="002D76E7"/>
    <w:rsid w:val="002E1E82"/>
    <w:rsid w:val="002E24C2"/>
    <w:rsid w:val="002E265F"/>
    <w:rsid w:val="002E2AA7"/>
    <w:rsid w:val="002E332E"/>
    <w:rsid w:val="002E33DA"/>
    <w:rsid w:val="002E3E3B"/>
    <w:rsid w:val="002E4F7F"/>
    <w:rsid w:val="002E5CD4"/>
    <w:rsid w:val="002F02E7"/>
    <w:rsid w:val="002F1343"/>
    <w:rsid w:val="002F14D3"/>
    <w:rsid w:val="002F1DE2"/>
    <w:rsid w:val="002F233C"/>
    <w:rsid w:val="002F2383"/>
    <w:rsid w:val="002F2C86"/>
    <w:rsid w:val="002F3117"/>
    <w:rsid w:val="002F3828"/>
    <w:rsid w:val="002F3B8D"/>
    <w:rsid w:val="002F4291"/>
    <w:rsid w:val="002F4AD3"/>
    <w:rsid w:val="002F54C7"/>
    <w:rsid w:val="002F69DB"/>
    <w:rsid w:val="002F7080"/>
    <w:rsid w:val="00300294"/>
    <w:rsid w:val="00303BBB"/>
    <w:rsid w:val="00306F7C"/>
    <w:rsid w:val="00306FF4"/>
    <w:rsid w:val="00307113"/>
    <w:rsid w:val="003071F9"/>
    <w:rsid w:val="00307247"/>
    <w:rsid w:val="00307711"/>
    <w:rsid w:val="003100EC"/>
    <w:rsid w:val="00311DFD"/>
    <w:rsid w:val="00312AFB"/>
    <w:rsid w:val="00313E7C"/>
    <w:rsid w:val="003142E1"/>
    <w:rsid w:val="00314A6C"/>
    <w:rsid w:val="00314E6B"/>
    <w:rsid w:val="00316CDC"/>
    <w:rsid w:val="0032014C"/>
    <w:rsid w:val="00321AC2"/>
    <w:rsid w:val="003221BE"/>
    <w:rsid w:val="00322300"/>
    <w:rsid w:val="00322719"/>
    <w:rsid w:val="00324E20"/>
    <w:rsid w:val="0032655B"/>
    <w:rsid w:val="0032672A"/>
    <w:rsid w:val="00326A26"/>
    <w:rsid w:val="0033066E"/>
    <w:rsid w:val="00330D7F"/>
    <w:rsid w:val="00331DDC"/>
    <w:rsid w:val="00332FA4"/>
    <w:rsid w:val="003338D3"/>
    <w:rsid w:val="00333F9C"/>
    <w:rsid w:val="00333FC3"/>
    <w:rsid w:val="003341F5"/>
    <w:rsid w:val="003346DC"/>
    <w:rsid w:val="003358B8"/>
    <w:rsid w:val="00336A00"/>
    <w:rsid w:val="00337C39"/>
    <w:rsid w:val="00337D5D"/>
    <w:rsid w:val="00342A9C"/>
    <w:rsid w:val="0034330B"/>
    <w:rsid w:val="00343344"/>
    <w:rsid w:val="003441C4"/>
    <w:rsid w:val="00344D95"/>
    <w:rsid w:val="00345B12"/>
    <w:rsid w:val="00346293"/>
    <w:rsid w:val="00346BD8"/>
    <w:rsid w:val="00347C6D"/>
    <w:rsid w:val="00347D90"/>
    <w:rsid w:val="00350074"/>
    <w:rsid w:val="003505F3"/>
    <w:rsid w:val="00350CA0"/>
    <w:rsid w:val="00350D9F"/>
    <w:rsid w:val="00351509"/>
    <w:rsid w:val="003526B6"/>
    <w:rsid w:val="00352BEE"/>
    <w:rsid w:val="00354EC4"/>
    <w:rsid w:val="00355853"/>
    <w:rsid w:val="003563E4"/>
    <w:rsid w:val="003564BA"/>
    <w:rsid w:val="00356D4E"/>
    <w:rsid w:val="00360118"/>
    <w:rsid w:val="00360CC8"/>
    <w:rsid w:val="00361C36"/>
    <w:rsid w:val="00362B50"/>
    <w:rsid w:val="00362C73"/>
    <w:rsid w:val="00362ED3"/>
    <w:rsid w:val="00363C0E"/>
    <w:rsid w:val="00363E9A"/>
    <w:rsid w:val="003656D0"/>
    <w:rsid w:val="00367AB9"/>
    <w:rsid w:val="00367C40"/>
    <w:rsid w:val="00367CC8"/>
    <w:rsid w:val="00367E74"/>
    <w:rsid w:val="0037000E"/>
    <w:rsid w:val="00370272"/>
    <w:rsid w:val="00370D60"/>
    <w:rsid w:val="00371B15"/>
    <w:rsid w:val="00372D34"/>
    <w:rsid w:val="00373C1D"/>
    <w:rsid w:val="003750C0"/>
    <w:rsid w:val="00375B61"/>
    <w:rsid w:val="00375CBC"/>
    <w:rsid w:val="003803A1"/>
    <w:rsid w:val="00380591"/>
    <w:rsid w:val="0038061E"/>
    <w:rsid w:val="00380E9F"/>
    <w:rsid w:val="003812C2"/>
    <w:rsid w:val="00381425"/>
    <w:rsid w:val="00381DFA"/>
    <w:rsid w:val="00382934"/>
    <w:rsid w:val="003841F6"/>
    <w:rsid w:val="00384CA5"/>
    <w:rsid w:val="00386F14"/>
    <w:rsid w:val="00387800"/>
    <w:rsid w:val="00387DA3"/>
    <w:rsid w:val="00391BF0"/>
    <w:rsid w:val="00392C07"/>
    <w:rsid w:val="00395FDD"/>
    <w:rsid w:val="0039622B"/>
    <w:rsid w:val="003964B4"/>
    <w:rsid w:val="00396C42"/>
    <w:rsid w:val="003A0479"/>
    <w:rsid w:val="003A2CD2"/>
    <w:rsid w:val="003A3681"/>
    <w:rsid w:val="003A3E53"/>
    <w:rsid w:val="003A435B"/>
    <w:rsid w:val="003A5D44"/>
    <w:rsid w:val="003B0A5E"/>
    <w:rsid w:val="003B0EEC"/>
    <w:rsid w:val="003B12FD"/>
    <w:rsid w:val="003B1B3B"/>
    <w:rsid w:val="003B1C3B"/>
    <w:rsid w:val="003B21F6"/>
    <w:rsid w:val="003B2424"/>
    <w:rsid w:val="003B49F3"/>
    <w:rsid w:val="003B4DC4"/>
    <w:rsid w:val="003B6991"/>
    <w:rsid w:val="003B6C38"/>
    <w:rsid w:val="003B74C2"/>
    <w:rsid w:val="003B7F81"/>
    <w:rsid w:val="003C148B"/>
    <w:rsid w:val="003C188B"/>
    <w:rsid w:val="003C27F1"/>
    <w:rsid w:val="003C345A"/>
    <w:rsid w:val="003C3C1C"/>
    <w:rsid w:val="003C4779"/>
    <w:rsid w:val="003C4F41"/>
    <w:rsid w:val="003C5ADB"/>
    <w:rsid w:val="003C703D"/>
    <w:rsid w:val="003D143B"/>
    <w:rsid w:val="003D19BE"/>
    <w:rsid w:val="003D1B23"/>
    <w:rsid w:val="003D37F9"/>
    <w:rsid w:val="003D3B0F"/>
    <w:rsid w:val="003D3D59"/>
    <w:rsid w:val="003D58CD"/>
    <w:rsid w:val="003E1275"/>
    <w:rsid w:val="003E144D"/>
    <w:rsid w:val="003E167C"/>
    <w:rsid w:val="003E18A3"/>
    <w:rsid w:val="003E24CA"/>
    <w:rsid w:val="003E3E67"/>
    <w:rsid w:val="003E4911"/>
    <w:rsid w:val="003E4C48"/>
    <w:rsid w:val="003E5E08"/>
    <w:rsid w:val="003E6B66"/>
    <w:rsid w:val="003E6BEA"/>
    <w:rsid w:val="003F0578"/>
    <w:rsid w:val="003F1B77"/>
    <w:rsid w:val="003F3D38"/>
    <w:rsid w:val="003F3F97"/>
    <w:rsid w:val="003F424C"/>
    <w:rsid w:val="003F4C39"/>
    <w:rsid w:val="003F549B"/>
    <w:rsid w:val="004001B3"/>
    <w:rsid w:val="00400B5C"/>
    <w:rsid w:val="00401453"/>
    <w:rsid w:val="00404533"/>
    <w:rsid w:val="00405F6A"/>
    <w:rsid w:val="0040799E"/>
    <w:rsid w:val="004124FE"/>
    <w:rsid w:val="0041289F"/>
    <w:rsid w:val="00415BF8"/>
    <w:rsid w:val="00416286"/>
    <w:rsid w:val="00420730"/>
    <w:rsid w:val="0042113A"/>
    <w:rsid w:val="00424C9C"/>
    <w:rsid w:val="0042511C"/>
    <w:rsid w:val="0042550E"/>
    <w:rsid w:val="00425B9F"/>
    <w:rsid w:val="004272E8"/>
    <w:rsid w:val="00427F61"/>
    <w:rsid w:val="00430447"/>
    <w:rsid w:val="00430CE8"/>
    <w:rsid w:val="00431042"/>
    <w:rsid w:val="00431392"/>
    <w:rsid w:val="004338B1"/>
    <w:rsid w:val="00433C00"/>
    <w:rsid w:val="00433DBB"/>
    <w:rsid w:val="00434480"/>
    <w:rsid w:val="004345EF"/>
    <w:rsid w:val="00434ACF"/>
    <w:rsid w:val="004369E9"/>
    <w:rsid w:val="0043738F"/>
    <w:rsid w:val="0043748F"/>
    <w:rsid w:val="004417DD"/>
    <w:rsid w:val="00441C37"/>
    <w:rsid w:val="00441CFB"/>
    <w:rsid w:val="0044357A"/>
    <w:rsid w:val="00443927"/>
    <w:rsid w:val="004443B5"/>
    <w:rsid w:val="00444C26"/>
    <w:rsid w:val="00445C20"/>
    <w:rsid w:val="00451B59"/>
    <w:rsid w:val="00451ECC"/>
    <w:rsid w:val="00452385"/>
    <w:rsid w:val="004536BD"/>
    <w:rsid w:val="00454C23"/>
    <w:rsid w:val="004610F5"/>
    <w:rsid w:val="004627F2"/>
    <w:rsid w:val="00462AAB"/>
    <w:rsid w:val="00462E67"/>
    <w:rsid w:val="004636E7"/>
    <w:rsid w:val="00463792"/>
    <w:rsid w:val="00464AE0"/>
    <w:rsid w:val="00464D66"/>
    <w:rsid w:val="00466A18"/>
    <w:rsid w:val="00467C8B"/>
    <w:rsid w:val="00471976"/>
    <w:rsid w:val="00471B00"/>
    <w:rsid w:val="00471FBC"/>
    <w:rsid w:val="00472782"/>
    <w:rsid w:val="00472EBA"/>
    <w:rsid w:val="0047438D"/>
    <w:rsid w:val="00474AF6"/>
    <w:rsid w:val="00474D95"/>
    <w:rsid w:val="00475AE6"/>
    <w:rsid w:val="00476B5F"/>
    <w:rsid w:val="00480059"/>
    <w:rsid w:val="00480E36"/>
    <w:rsid w:val="00481319"/>
    <w:rsid w:val="00481A96"/>
    <w:rsid w:val="00483682"/>
    <w:rsid w:val="00483B4D"/>
    <w:rsid w:val="00484DB8"/>
    <w:rsid w:val="004851C7"/>
    <w:rsid w:val="0048523B"/>
    <w:rsid w:val="00485462"/>
    <w:rsid w:val="00490B40"/>
    <w:rsid w:val="004915A2"/>
    <w:rsid w:val="004925B2"/>
    <w:rsid w:val="004927DC"/>
    <w:rsid w:val="004936C3"/>
    <w:rsid w:val="00494091"/>
    <w:rsid w:val="004940DF"/>
    <w:rsid w:val="00495C2C"/>
    <w:rsid w:val="0049764D"/>
    <w:rsid w:val="004A0008"/>
    <w:rsid w:val="004A046D"/>
    <w:rsid w:val="004A05CD"/>
    <w:rsid w:val="004A1D07"/>
    <w:rsid w:val="004A39D5"/>
    <w:rsid w:val="004A446F"/>
    <w:rsid w:val="004A456E"/>
    <w:rsid w:val="004A4A3A"/>
    <w:rsid w:val="004A6662"/>
    <w:rsid w:val="004A6B85"/>
    <w:rsid w:val="004A700A"/>
    <w:rsid w:val="004A70D0"/>
    <w:rsid w:val="004A7E14"/>
    <w:rsid w:val="004B04D0"/>
    <w:rsid w:val="004B0B7C"/>
    <w:rsid w:val="004B0D45"/>
    <w:rsid w:val="004B142E"/>
    <w:rsid w:val="004B192A"/>
    <w:rsid w:val="004B32FD"/>
    <w:rsid w:val="004B3BB5"/>
    <w:rsid w:val="004B414F"/>
    <w:rsid w:val="004B652A"/>
    <w:rsid w:val="004B6C43"/>
    <w:rsid w:val="004B7124"/>
    <w:rsid w:val="004B78E5"/>
    <w:rsid w:val="004B7A25"/>
    <w:rsid w:val="004B7F47"/>
    <w:rsid w:val="004C1656"/>
    <w:rsid w:val="004C26F6"/>
    <w:rsid w:val="004C5104"/>
    <w:rsid w:val="004C55EC"/>
    <w:rsid w:val="004C67EE"/>
    <w:rsid w:val="004C7D64"/>
    <w:rsid w:val="004D00B0"/>
    <w:rsid w:val="004D14D0"/>
    <w:rsid w:val="004D16C8"/>
    <w:rsid w:val="004D3216"/>
    <w:rsid w:val="004D3A32"/>
    <w:rsid w:val="004D6A32"/>
    <w:rsid w:val="004D6AF6"/>
    <w:rsid w:val="004D7F50"/>
    <w:rsid w:val="004D7FA5"/>
    <w:rsid w:val="004E004D"/>
    <w:rsid w:val="004E0269"/>
    <w:rsid w:val="004E047D"/>
    <w:rsid w:val="004E0827"/>
    <w:rsid w:val="004E1032"/>
    <w:rsid w:val="004E27D7"/>
    <w:rsid w:val="004E4705"/>
    <w:rsid w:val="004E470A"/>
    <w:rsid w:val="004E4FAF"/>
    <w:rsid w:val="004E6073"/>
    <w:rsid w:val="004E6470"/>
    <w:rsid w:val="004F19EE"/>
    <w:rsid w:val="004F1F27"/>
    <w:rsid w:val="004F43E0"/>
    <w:rsid w:val="004F4A77"/>
    <w:rsid w:val="004F5DC9"/>
    <w:rsid w:val="004F6CE9"/>
    <w:rsid w:val="004F75A5"/>
    <w:rsid w:val="0050014F"/>
    <w:rsid w:val="00501862"/>
    <w:rsid w:val="00502279"/>
    <w:rsid w:val="00503416"/>
    <w:rsid w:val="00504087"/>
    <w:rsid w:val="0050768D"/>
    <w:rsid w:val="00507BBB"/>
    <w:rsid w:val="00507D32"/>
    <w:rsid w:val="005117DA"/>
    <w:rsid w:val="005121D2"/>
    <w:rsid w:val="005123AF"/>
    <w:rsid w:val="005145EA"/>
    <w:rsid w:val="005161F7"/>
    <w:rsid w:val="0051762C"/>
    <w:rsid w:val="005205C1"/>
    <w:rsid w:val="00520607"/>
    <w:rsid w:val="0052188A"/>
    <w:rsid w:val="0052216E"/>
    <w:rsid w:val="00522240"/>
    <w:rsid w:val="00523DDF"/>
    <w:rsid w:val="00524276"/>
    <w:rsid w:val="005247C2"/>
    <w:rsid w:val="00527131"/>
    <w:rsid w:val="00531B9A"/>
    <w:rsid w:val="00532F51"/>
    <w:rsid w:val="00533D50"/>
    <w:rsid w:val="005345BB"/>
    <w:rsid w:val="0053523D"/>
    <w:rsid w:val="005402A5"/>
    <w:rsid w:val="00540E4B"/>
    <w:rsid w:val="00541C3B"/>
    <w:rsid w:val="00542CF8"/>
    <w:rsid w:val="00543C0D"/>
    <w:rsid w:val="0054488A"/>
    <w:rsid w:val="00544BAA"/>
    <w:rsid w:val="00546752"/>
    <w:rsid w:val="00546A78"/>
    <w:rsid w:val="0054773F"/>
    <w:rsid w:val="005548F4"/>
    <w:rsid w:val="005555D4"/>
    <w:rsid w:val="00555D6A"/>
    <w:rsid w:val="00556840"/>
    <w:rsid w:val="00556A77"/>
    <w:rsid w:val="0055703A"/>
    <w:rsid w:val="005579AC"/>
    <w:rsid w:val="005601E6"/>
    <w:rsid w:val="005614D7"/>
    <w:rsid w:val="00561A32"/>
    <w:rsid w:val="00563B1B"/>
    <w:rsid w:val="00565053"/>
    <w:rsid w:val="00565C7E"/>
    <w:rsid w:val="00567A16"/>
    <w:rsid w:val="005704E5"/>
    <w:rsid w:val="00572D41"/>
    <w:rsid w:val="00574623"/>
    <w:rsid w:val="00574D0E"/>
    <w:rsid w:val="005759E5"/>
    <w:rsid w:val="005761BF"/>
    <w:rsid w:val="00576D83"/>
    <w:rsid w:val="005778CC"/>
    <w:rsid w:val="00580224"/>
    <w:rsid w:val="005804D9"/>
    <w:rsid w:val="00581669"/>
    <w:rsid w:val="005822C3"/>
    <w:rsid w:val="005824D9"/>
    <w:rsid w:val="0058503B"/>
    <w:rsid w:val="00585DAB"/>
    <w:rsid w:val="005879D7"/>
    <w:rsid w:val="00587A1B"/>
    <w:rsid w:val="005903C5"/>
    <w:rsid w:val="00590DC9"/>
    <w:rsid w:val="005912E6"/>
    <w:rsid w:val="00592E53"/>
    <w:rsid w:val="00592FBF"/>
    <w:rsid w:val="00593165"/>
    <w:rsid w:val="0059535B"/>
    <w:rsid w:val="00595543"/>
    <w:rsid w:val="005A29E7"/>
    <w:rsid w:val="005A2EB1"/>
    <w:rsid w:val="005A48B2"/>
    <w:rsid w:val="005A4902"/>
    <w:rsid w:val="005A5CF7"/>
    <w:rsid w:val="005A6123"/>
    <w:rsid w:val="005A6859"/>
    <w:rsid w:val="005B00CC"/>
    <w:rsid w:val="005B07B4"/>
    <w:rsid w:val="005B1005"/>
    <w:rsid w:val="005B19ED"/>
    <w:rsid w:val="005B2409"/>
    <w:rsid w:val="005B4390"/>
    <w:rsid w:val="005B47E4"/>
    <w:rsid w:val="005B50B3"/>
    <w:rsid w:val="005B5229"/>
    <w:rsid w:val="005B5314"/>
    <w:rsid w:val="005B604A"/>
    <w:rsid w:val="005B6DB3"/>
    <w:rsid w:val="005B6F28"/>
    <w:rsid w:val="005C07CE"/>
    <w:rsid w:val="005C0AB4"/>
    <w:rsid w:val="005C263A"/>
    <w:rsid w:val="005C2791"/>
    <w:rsid w:val="005C2AAB"/>
    <w:rsid w:val="005C36FC"/>
    <w:rsid w:val="005C38EF"/>
    <w:rsid w:val="005C3950"/>
    <w:rsid w:val="005C4668"/>
    <w:rsid w:val="005C5F5D"/>
    <w:rsid w:val="005C664C"/>
    <w:rsid w:val="005C67E7"/>
    <w:rsid w:val="005C7DAB"/>
    <w:rsid w:val="005D083A"/>
    <w:rsid w:val="005D1CBA"/>
    <w:rsid w:val="005D45B6"/>
    <w:rsid w:val="005D4864"/>
    <w:rsid w:val="005D4E63"/>
    <w:rsid w:val="005D59FA"/>
    <w:rsid w:val="005D5F9F"/>
    <w:rsid w:val="005D6929"/>
    <w:rsid w:val="005D72F5"/>
    <w:rsid w:val="005D7567"/>
    <w:rsid w:val="005D78E0"/>
    <w:rsid w:val="005D79D6"/>
    <w:rsid w:val="005E0785"/>
    <w:rsid w:val="005E2661"/>
    <w:rsid w:val="005E3460"/>
    <w:rsid w:val="005E4C35"/>
    <w:rsid w:val="005E4E7D"/>
    <w:rsid w:val="005E54A1"/>
    <w:rsid w:val="005E577B"/>
    <w:rsid w:val="005E78EA"/>
    <w:rsid w:val="005F084F"/>
    <w:rsid w:val="005F0CA0"/>
    <w:rsid w:val="005F165E"/>
    <w:rsid w:val="005F16C4"/>
    <w:rsid w:val="005F2812"/>
    <w:rsid w:val="005F3862"/>
    <w:rsid w:val="005F457E"/>
    <w:rsid w:val="005F493C"/>
    <w:rsid w:val="005F49AC"/>
    <w:rsid w:val="005F4BD7"/>
    <w:rsid w:val="005F64B4"/>
    <w:rsid w:val="005F7004"/>
    <w:rsid w:val="005F7B63"/>
    <w:rsid w:val="006007CA"/>
    <w:rsid w:val="006018CC"/>
    <w:rsid w:val="006046F8"/>
    <w:rsid w:val="00605649"/>
    <w:rsid w:val="00606595"/>
    <w:rsid w:val="00607C4F"/>
    <w:rsid w:val="0061017A"/>
    <w:rsid w:val="0061074A"/>
    <w:rsid w:val="006116FE"/>
    <w:rsid w:val="00611FC9"/>
    <w:rsid w:val="00612B33"/>
    <w:rsid w:val="00613820"/>
    <w:rsid w:val="00614310"/>
    <w:rsid w:val="006158FB"/>
    <w:rsid w:val="0061679A"/>
    <w:rsid w:val="00620036"/>
    <w:rsid w:val="00620728"/>
    <w:rsid w:val="00621AAE"/>
    <w:rsid w:val="00624A1D"/>
    <w:rsid w:val="00626F5D"/>
    <w:rsid w:val="006271AC"/>
    <w:rsid w:val="00627B50"/>
    <w:rsid w:val="00630843"/>
    <w:rsid w:val="00630E8A"/>
    <w:rsid w:val="00631795"/>
    <w:rsid w:val="00633B6A"/>
    <w:rsid w:val="00633DFF"/>
    <w:rsid w:val="0063638B"/>
    <w:rsid w:val="00636792"/>
    <w:rsid w:val="00636FE4"/>
    <w:rsid w:val="00637846"/>
    <w:rsid w:val="0064039C"/>
    <w:rsid w:val="00641A2B"/>
    <w:rsid w:val="00641C69"/>
    <w:rsid w:val="00641F14"/>
    <w:rsid w:val="00642BF2"/>
    <w:rsid w:val="00642E93"/>
    <w:rsid w:val="00642FF2"/>
    <w:rsid w:val="006454D6"/>
    <w:rsid w:val="006457EB"/>
    <w:rsid w:val="00646369"/>
    <w:rsid w:val="00646BFD"/>
    <w:rsid w:val="00647BE2"/>
    <w:rsid w:val="00647F5F"/>
    <w:rsid w:val="00650F9F"/>
    <w:rsid w:val="006517A6"/>
    <w:rsid w:val="00651EB2"/>
    <w:rsid w:val="00655809"/>
    <w:rsid w:val="00655DDE"/>
    <w:rsid w:val="006606C4"/>
    <w:rsid w:val="006636C5"/>
    <w:rsid w:val="00663A79"/>
    <w:rsid w:val="0066405D"/>
    <w:rsid w:val="0066458E"/>
    <w:rsid w:val="00664CEA"/>
    <w:rsid w:val="00665199"/>
    <w:rsid w:val="00665510"/>
    <w:rsid w:val="0066697A"/>
    <w:rsid w:val="006675B3"/>
    <w:rsid w:val="00670D6B"/>
    <w:rsid w:val="0067173A"/>
    <w:rsid w:val="006728DA"/>
    <w:rsid w:val="00673BC2"/>
    <w:rsid w:val="006740F9"/>
    <w:rsid w:val="006741CF"/>
    <w:rsid w:val="00674618"/>
    <w:rsid w:val="00674832"/>
    <w:rsid w:val="00674873"/>
    <w:rsid w:val="0067558B"/>
    <w:rsid w:val="00675653"/>
    <w:rsid w:val="00676963"/>
    <w:rsid w:val="006771BB"/>
    <w:rsid w:val="006777D1"/>
    <w:rsid w:val="006800D0"/>
    <w:rsid w:val="00680DC8"/>
    <w:rsid w:val="0068370B"/>
    <w:rsid w:val="00683F6C"/>
    <w:rsid w:val="00684E29"/>
    <w:rsid w:val="006854F0"/>
    <w:rsid w:val="0068555E"/>
    <w:rsid w:val="00685E3E"/>
    <w:rsid w:val="00686BBA"/>
    <w:rsid w:val="00687BBD"/>
    <w:rsid w:val="00692DB1"/>
    <w:rsid w:val="00692FF7"/>
    <w:rsid w:val="006933F3"/>
    <w:rsid w:val="00694048"/>
    <w:rsid w:val="0069483F"/>
    <w:rsid w:val="00694A85"/>
    <w:rsid w:val="00695080"/>
    <w:rsid w:val="00695C00"/>
    <w:rsid w:val="006962D8"/>
    <w:rsid w:val="00696E38"/>
    <w:rsid w:val="006A04E1"/>
    <w:rsid w:val="006A0B58"/>
    <w:rsid w:val="006A17C9"/>
    <w:rsid w:val="006A1E62"/>
    <w:rsid w:val="006A27E0"/>
    <w:rsid w:val="006A3659"/>
    <w:rsid w:val="006A3C55"/>
    <w:rsid w:val="006A3F0C"/>
    <w:rsid w:val="006A4C2F"/>
    <w:rsid w:val="006A52A9"/>
    <w:rsid w:val="006A532B"/>
    <w:rsid w:val="006A572F"/>
    <w:rsid w:val="006A5C17"/>
    <w:rsid w:val="006A6B1A"/>
    <w:rsid w:val="006A7DDB"/>
    <w:rsid w:val="006B3C4E"/>
    <w:rsid w:val="006B4EF5"/>
    <w:rsid w:val="006B52F6"/>
    <w:rsid w:val="006B53CE"/>
    <w:rsid w:val="006B5AB4"/>
    <w:rsid w:val="006B6681"/>
    <w:rsid w:val="006B6A0A"/>
    <w:rsid w:val="006B73F5"/>
    <w:rsid w:val="006B7470"/>
    <w:rsid w:val="006B78AC"/>
    <w:rsid w:val="006B78B2"/>
    <w:rsid w:val="006B7CCD"/>
    <w:rsid w:val="006C04B7"/>
    <w:rsid w:val="006C1996"/>
    <w:rsid w:val="006C2714"/>
    <w:rsid w:val="006C2EC4"/>
    <w:rsid w:val="006C3CCB"/>
    <w:rsid w:val="006C4AC6"/>
    <w:rsid w:val="006C511A"/>
    <w:rsid w:val="006C704C"/>
    <w:rsid w:val="006C7A1C"/>
    <w:rsid w:val="006D11CC"/>
    <w:rsid w:val="006D176F"/>
    <w:rsid w:val="006D29DA"/>
    <w:rsid w:val="006D4D49"/>
    <w:rsid w:val="006D575D"/>
    <w:rsid w:val="006D756D"/>
    <w:rsid w:val="006E020C"/>
    <w:rsid w:val="006E3AC7"/>
    <w:rsid w:val="006E5754"/>
    <w:rsid w:val="006E6171"/>
    <w:rsid w:val="006F0273"/>
    <w:rsid w:val="006F0924"/>
    <w:rsid w:val="006F0C8C"/>
    <w:rsid w:val="006F0F3E"/>
    <w:rsid w:val="006F11C5"/>
    <w:rsid w:val="006F1F9A"/>
    <w:rsid w:val="006F3593"/>
    <w:rsid w:val="006F3CC1"/>
    <w:rsid w:val="006F3CD3"/>
    <w:rsid w:val="006F485C"/>
    <w:rsid w:val="006F5564"/>
    <w:rsid w:val="006F594B"/>
    <w:rsid w:val="006F5A5E"/>
    <w:rsid w:val="007016CB"/>
    <w:rsid w:val="00702B8E"/>
    <w:rsid w:val="00705DFC"/>
    <w:rsid w:val="00710695"/>
    <w:rsid w:val="007117DA"/>
    <w:rsid w:val="007123E7"/>
    <w:rsid w:val="0071299A"/>
    <w:rsid w:val="007153CF"/>
    <w:rsid w:val="0071625A"/>
    <w:rsid w:val="00717802"/>
    <w:rsid w:val="00717B2B"/>
    <w:rsid w:val="00720F58"/>
    <w:rsid w:val="007216DF"/>
    <w:rsid w:val="00721B82"/>
    <w:rsid w:val="00721F36"/>
    <w:rsid w:val="0072295F"/>
    <w:rsid w:val="0072337C"/>
    <w:rsid w:val="00723EEB"/>
    <w:rsid w:val="007241CB"/>
    <w:rsid w:val="007256B7"/>
    <w:rsid w:val="00726E69"/>
    <w:rsid w:val="00727EDF"/>
    <w:rsid w:val="00730D31"/>
    <w:rsid w:val="00731916"/>
    <w:rsid w:val="00731B99"/>
    <w:rsid w:val="007327FC"/>
    <w:rsid w:val="00733936"/>
    <w:rsid w:val="00733E93"/>
    <w:rsid w:val="00734957"/>
    <w:rsid w:val="00735460"/>
    <w:rsid w:val="00735BFE"/>
    <w:rsid w:val="00736088"/>
    <w:rsid w:val="00746306"/>
    <w:rsid w:val="00746FB2"/>
    <w:rsid w:val="00751A3F"/>
    <w:rsid w:val="007526C1"/>
    <w:rsid w:val="00755019"/>
    <w:rsid w:val="007571ED"/>
    <w:rsid w:val="00757711"/>
    <w:rsid w:val="00763889"/>
    <w:rsid w:val="00763E7E"/>
    <w:rsid w:val="0076564D"/>
    <w:rsid w:val="00765866"/>
    <w:rsid w:val="0076754C"/>
    <w:rsid w:val="007675AE"/>
    <w:rsid w:val="0077050E"/>
    <w:rsid w:val="0077210D"/>
    <w:rsid w:val="0077243B"/>
    <w:rsid w:val="00772838"/>
    <w:rsid w:val="00773C70"/>
    <w:rsid w:val="0077400F"/>
    <w:rsid w:val="0077621A"/>
    <w:rsid w:val="0077681B"/>
    <w:rsid w:val="00777DE6"/>
    <w:rsid w:val="007805BE"/>
    <w:rsid w:val="00780A17"/>
    <w:rsid w:val="00780D1B"/>
    <w:rsid w:val="0078148D"/>
    <w:rsid w:val="00782292"/>
    <w:rsid w:val="007825DE"/>
    <w:rsid w:val="00783B95"/>
    <w:rsid w:val="0078684C"/>
    <w:rsid w:val="00786B29"/>
    <w:rsid w:val="0078704B"/>
    <w:rsid w:val="0078799E"/>
    <w:rsid w:val="00787CC9"/>
    <w:rsid w:val="007905A8"/>
    <w:rsid w:val="0079246F"/>
    <w:rsid w:val="007934BB"/>
    <w:rsid w:val="00793E7F"/>
    <w:rsid w:val="00794DAC"/>
    <w:rsid w:val="0079755C"/>
    <w:rsid w:val="0079786D"/>
    <w:rsid w:val="00797F2E"/>
    <w:rsid w:val="007A00BE"/>
    <w:rsid w:val="007A00F0"/>
    <w:rsid w:val="007A0CD2"/>
    <w:rsid w:val="007A0E9A"/>
    <w:rsid w:val="007A241C"/>
    <w:rsid w:val="007A35C0"/>
    <w:rsid w:val="007A37D7"/>
    <w:rsid w:val="007A641E"/>
    <w:rsid w:val="007A7221"/>
    <w:rsid w:val="007A7CB1"/>
    <w:rsid w:val="007A7EF8"/>
    <w:rsid w:val="007B15BC"/>
    <w:rsid w:val="007B16F8"/>
    <w:rsid w:val="007B1A04"/>
    <w:rsid w:val="007B2633"/>
    <w:rsid w:val="007B325E"/>
    <w:rsid w:val="007B3A5B"/>
    <w:rsid w:val="007B5884"/>
    <w:rsid w:val="007B6063"/>
    <w:rsid w:val="007B6E87"/>
    <w:rsid w:val="007B754C"/>
    <w:rsid w:val="007C0187"/>
    <w:rsid w:val="007C0BA7"/>
    <w:rsid w:val="007C210C"/>
    <w:rsid w:val="007C2231"/>
    <w:rsid w:val="007C3A55"/>
    <w:rsid w:val="007C433A"/>
    <w:rsid w:val="007C4BCD"/>
    <w:rsid w:val="007C5F77"/>
    <w:rsid w:val="007C6B01"/>
    <w:rsid w:val="007D0BE2"/>
    <w:rsid w:val="007D0BEF"/>
    <w:rsid w:val="007D17D4"/>
    <w:rsid w:val="007D2FF4"/>
    <w:rsid w:val="007D4707"/>
    <w:rsid w:val="007D4F5E"/>
    <w:rsid w:val="007D4F9E"/>
    <w:rsid w:val="007E098A"/>
    <w:rsid w:val="007E0A34"/>
    <w:rsid w:val="007E5248"/>
    <w:rsid w:val="007E5ACF"/>
    <w:rsid w:val="007E5F3F"/>
    <w:rsid w:val="007F1261"/>
    <w:rsid w:val="007F1953"/>
    <w:rsid w:val="007F2244"/>
    <w:rsid w:val="007F29CC"/>
    <w:rsid w:val="007F3509"/>
    <w:rsid w:val="007F3F16"/>
    <w:rsid w:val="007F4334"/>
    <w:rsid w:val="007F5512"/>
    <w:rsid w:val="007F6109"/>
    <w:rsid w:val="007F615F"/>
    <w:rsid w:val="007F69C5"/>
    <w:rsid w:val="00801645"/>
    <w:rsid w:val="00801FBA"/>
    <w:rsid w:val="008020EE"/>
    <w:rsid w:val="008025D9"/>
    <w:rsid w:val="00803462"/>
    <w:rsid w:val="00803478"/>
    <w:rsid w:val="008035B0"/>
    <w:rsid w:val="00803614"/>
    <w:rsid w:val="00803C10"/>
    <w:rsid w:val="008057AD"/>
    <w:rsid w:val="008058D5"/>
    <w:rsid w:val="00806235"/>
    <w:rsid w:val="00806E1B"/>
    <w:rsid w:val="00811519"/>
    <w:rsid w:val="0081157C"/>
    <w:rsid w:val="00812A89"/>
    <w:rsid w:val="00812FD5"/>
    <w:rsid w:val="00814867"/>
    <w:rsid w:val="00814BCA"/>
    <w:rsid w:val="008159C6"/>
    <w:rsid w:val="00815BA0"/>
    <w:rsid w:val="00816007"/>
    <w:rsid w:val="008205B3"/>
    <w:rsid w:val="00820C84"/>
    <w:rsid w:val="00821899"/>
    <w:rsid w:val="008221DA"/>
    <w:rsid w:val="00823BFE"/>
    <w:rsid w:val="00824005"/>
    <w:rsid w:val="00824A41"/>
    <w:rsid w:val="00826183"/>
    <w:rsid w:val="0082714D"/>
    <w:rsid w:val="00827483"/>
    <w:rsid w:val="008277D3"/>
    <w:rsid w:val="008304B4"/>
    <w:rsid w:val="00831BF8"/>
    <w:rsid w:val="00831EA0"/>
    <w:rsid w:val="00834325"/>
    <w:rsid w:val="00834477"/>
    <w:rsid w:val="0083495D"/>
    <w:rsid w:val="0083590B"/>
    <w:rsid w:val="00836895"/>
    <w:rsid w:val="008374CE"/>
    <w:rsid w:val="00840E0C"/>
    <w:rsid w:val="00841BEE"/>
    <w:rsid w:val="00842F8B"/>
    <w:rsid w:val="00844875"/>
    <w:rsid w:val="008449C1"/>
    <w:rsid w:val="00846B98"/>
    <w:rsid w:val="00850A06"/>
    <w:rsid w:val="008520FC"/>
    <w:rsid w:val="00852994"/>
    <w:rsid w:val="00852E85"/>
    <w:rsid w:val="00853F12"/>
    <w:rsid w:val="008540E2"/>
    <w:rsid w:val="008541DA"/>
    <w:rsid w:val="0085567D"/>
    <w:rsid w:val="00855DF5"/>
    <w:rsid w:val="00857024"/>
    <w:rsid w:val="008667D0"/>
    <w:rsid w:val="00867D86"/>
    <w:rsid w:val="00867ED5"/>
    <w:rsid w:val="00870487"/>
    <w:rsid w:val="00871D4C"/>
    <w:rsid w:val="00873C22"/>
    <w:rsid w:val="008801D7"/>
    <w:rsid w:val="00880E11"/>
    <w:rsid w:val="00881A09"/>
    <w:rsid w:val="008828F9"/>
    <w:rsid w:val="00883ACA"/>
    <w:rsid w:val="00885CEA"/>
    <w:rsid w:val="0088632E"/>
    <w:rsid w:val="00892B4B"/>
    <w:rsid w:val="00892F15"/>
    <w:rsid w:val="00894265"/>
    <w:rsid w:val="008943EE"/>
    <w:rsid w:val="00894E26"/>
    <w:rsid w:val="00896BE0"/>
    <w:rsid w:val="00897012"/>
    <w:rsid w:val="00897A63"/>
    <w:rsid w:val="008A1B85"/>
    <w:rsid w:val="008A2DCC"/>
    <w:rsid w:val="008A3C19"/>
    <w:rsid w:val="008A42A3"/>
    <w:rsid w:val="008A443A"/>
    <w:rsid w:val="008A52E8"/>
    <w:rsid w:val="008A5CAA"/>
    <w:rsid w:val="008A702C"/>
    <w:rsid w:val="008A7E91"/>
    <w:rsid w:val="008B0DDC"/>
    <w:rsid w:val="008B16E5"/>
    <w:rsid w:val="008B3875"/>
    <w:rsid w:val="008B62B7"/>
    <w:rsid w:val="008B6537"/>
    <w:rsid w:val="008B65FD"/>
    <w:rsid w:val="008B6E79"/>
    <w:rsid w:val="008B6FF7"/>
    <w:rsid w:val="008C082D"/>
    <w:rsid w:val="008C28DB"/>
    <w:rsid w:val="008C3D49"/>
    <w:rsid w:val="008C3E3C"/>
    <w:rsid w:val="008C3F2F"/>
    <w:rsid w:val="008C5C1B"/>
    <w:rsid w:val="008C5DBD"/>
    <w:rsid w:val="008C6041"/>
    <w:rsid w:val="008C6B17"/>
    <w:rsid w:val="008C6DE5"/>
    <w:rsid w:val="008C75C1"/>
    <w:rsid w:val="008C7C75"/>
    <w:rsid w:val="008D0853"/>
    <w:rsid w:val="008D12DE"/>
    <w:rsid w:val="008D1890"/>
    <w:rsid w:val="008D200C"/>
    <w:rsid w:val="008D610D"/>
    <w:rsid w:val="008E13B1"/>
    <w:rsid w:val="008E1575"/>
    <w:rsid w:val="008E17DB"/>
    <w:rsid w:val="008E278D"/>
    <w:rsid w:val="008E3DA6"/>
    <w:rsid w:val="008E48DD"/>
    <w:rsid w:val="008E5028"/>
    <w:rsid w:val="008E6256"/>
    <w:rsid w:val="008E6EA1"/>
    <w:rsid w:val="008F1643"/>
    <w:rsid w:val="008F52DF"/>
    <w:rsid w:val="008F5477"/>
    <w:rsid w:val="008F74FD"/>
    <w:rsid w:val="008F7523"/>
    <w:rsid w:val="00903683"/>
    <w:rsid w:val="009043D3"/>
    <w:rsid w:val="00904FDC"/>
    <w:rsid w:val="0090700D"/>
    <w:rsid w:val="00907996"/>
    <w:rsid w:val="00910C95"/>
    <w:rsid w:val="0091198A"/>
    <w:rsid w:val="0091473A"/>
    <w:rsid w:val="00914A28"/>
    <w:rsid w:val="00914A64"/>
    <w:rsid w:val="009164DA"/>
    <w:rsid w:val="00917534"/>
    <w:rsid w:val="00917F31"/>
    <w:rsid w:val="00920950"/>
    <w:rsid w:val="00920FD9"/>
    <w:rsid w:val="009210B8"/>
    <w:rsid w:val="009227B7"/>
    <w:rsid w:val="00924170"/>
    <w:rsid w:val="009267FE"/>
    <w:rsid w:val="009305A2"/>
    <w:rsid w:val="00930F6B"/>
    <w:rsid w:val="00931F52"/>
    <w:rsid w:val="009329FB"/>
    <w:rsid w:val="00933042"/>
    <w:rsid w:val="00935AE7"/>
    <w:rsid w:val="00936AD7"/>
    <w:rsid w:val="00936D29"/>
    <w:rsid w:val="00936DF9"/>
    <w:rsid w:val="009407EB"/>
    <w:rsid w:val="0094103F"/>
    <w:rsid w:val="00941284"/>
    <w:rsid w:val="009415C8"/>
    <w:rsid w:val="00942654"/>
    <w:rsid w:val="00942B52"/>
    <w:rsid w:val="00945259"/>
    <w:rsid w:val="00945BFB"/>
    <w:rsid w:val="00946BF8"/>
    <w:rsid w:val="00947044"/>
    <w:rsid w:val="00950260"/>
    <w:rsid w:val="009511F6"/>
    <w:rsid w:val="00951314"/>
    <w:rsid w:val="00951EC2"/>
    <w:rsid w:val="00952C3A"/>
    <w:rsid w:val="00953602"/>
    <w:rsid w:val="009536C5"/>
    <w:rsid w:val="009536DD"/>
    <w:rsid w:val="009540AF"/>
    <w:rsid w:val="00955650"/>
    <w:rsid w:val="0095592D"/>
    <w:rsid w:val="00955B0A"/>
    <w:rsid w:val="00955B78"/>
    <w:rsid w:val="00956AAD"/>
    <w:rsid w:val="00957F03"/>
    <w:rsid w:val="00960213"/>
    <w:rsid w:val="009603FB"/>
    <w:rsid w:val="00960484"/>
    <w:rsid w:val="00960C98"/>
    <w:rsid w:val="00960D78"/>
    <w:rsid w:val="00962095"/>
    <w:rsid w:val="009620BE"/>
    <w:rsid w:val="00962E93"/>
    <w:rsid w:val="00970EC7"/>
    <w:rsid w:val="009715BC"/>
    <w:rsid w:val="009740C4"/>
    <w:rsid w:val="00975B3E"/>
    <w:rsid w:val="00980468"/>
    <w:rsid w:val="00981ABC"/>
    <w:rsid w:val="009836F5"/>
    <w:rsid w:val="00983A8E"/>
    <w:rsid w:val="00985310"/>
    <w:rsid w:val="009878E2"/>
    <w:rsid w:val="009901DC"/>
    <w:rsid w:val="0099236B"/>
    <w:rsid w:val="00992829"/>
    <w:rsid w:val="0099417D"/>
    <w:rsid w:val="00994B3B"/>
    <w:rsid w:val="00994D7B"/>
    <w:rsid w:val="00995786"/>
    <w:rsid w:val="0099583C"/>
    <w:rsid w:val="00996082"/>
    <w:rsid w:val="009963B0"/>
    <w:rsid w:val="00996805"/>
    <w:rsid w:val="009A0522"/>
    <w:rsid w:val="009A0FBE"/>
    <w:rsid w:val="009A129E"/>
    <w:rsid w:val="009A2E27"/>
    <w:rsid w:val="009A3D65"/>
    <w:rsid w:val="009A4349"/>
    <w:rsid w:val="009A4372"/>
    <w:rsid w:val="009A4413"/>
    <w:rsid w:val="009A5ABA"/>
    <w:rsid w:val="009A5B1D"/>
    <w:rsid w:val="009A6F47"/>
    <w:rsid w:val="009A741A"/>
    <w:rsid w:val="009A774D"/>
    <w:rsid w:val="009B0150"/>
    <w:rsid w:val="009B1022"/>
    <w:rsid w:val="009B2027"/>
    <w:rsid w:val="009B305D"/>
    <w:rsid w:val="009B3CA9"/>
    <w:rsid w:val="009B5A0D"/>
    <w:rsid w:val="009B64AB"/>
    <w:rsid w:val="009B7435"/>
    <w:rsid w:val="009B78E6"/>
    <w:rsid w:val="009C1744"/>
    <w:rsid w:val="009C1B19"/>
    <w:rsid w:val="009C1EEC"/>
    <w:rsid w:val="009C30CC"/>
    <w:rsid w:val="009C43FA"/>
    <w:rsid w:val="009C4D81"/>
    <w:rsid w:val="009C4EDA"/>
    <w:rsid w:val="009C58B0"/>
    <w:rsid w:val="009C58DF"/>
    <w:rsid w:val="009C6157"/>
    <w:rsid w:val="009C661A"/>
    <w:rsid w:val="009C686F"/>
    <w:rsid w:val="009D0C35"/>
    <w:rsid w:val="009D1EDC"/>
    <w:rsid w:val="009D28EB"/>
    <w:rsid w:val="009D41A3"/>
    <w:rsid w:val="009D5B7D"/>
    <w:rsid w:val="009D632E"/>
    <w:rsid w:val="009D6394"/>
    <w:rsid w:val="009D7AF0"/>
    <w:rsid w:val="009D7B6A"/>
    <w:rsid w:val="009E28BD"/>
    <w:rsid w:val="009E366F"/>
    <w:rsid w:val="009E36AF"/>
    <w:rsid w:val="009E5CB0"/>
    <w:rsid w:val="009E7E27"/>
    <w:rsid w:val="009F3DFE"/>
    <w:rsid w:val="009F4594"/>
    <w:rsid w:val="009F5952"/>
    <w:rsid w:val="009F6362"/>
    <w:rsid w:val="009F6921"/>
    <w:rsid w:val="00A00672"/>
    <w:rsid w:val="00A007BA"/>
    <w:rsid w:val="00A011DE"/>
    <w:rsid w:val="00A015E0"/>
    <w:rsid w:val="00A03A7F"/>
    <w:rsid w:val="00A065DE"/>
    <w:rsid w:val="00A0728C"/>
    <w:rsid w:val="00A1042B"/>
    <w:rsid w:val="00A10AFB"/>
    <w:rsid w:val="00A131EF"/>
    <w:rsid w:val="00A134FB"/>
    <w:rsid w:val="00A145FE"/>
    <w:rsid w:val="00A1492D"/>
    <w:rsid w:val="00A159E7"/>
    <w:rsid w:val="00A21A7A"/>
    <w:rsid w:val="00A2432B"/>
    <w:rsid w:val="00A24B55"/>
    <w:rsid w:val="00A25929"/>
    <w:rsid w:val="00A3039A"/>
    <w:rsid w:val="00A31344"/>
    <w:rsid w:val="00A32026"/>
    <w:rsid w:val="00A32C42"/>
    <w:rsid w:val="00A32DDE"/>
    <w:rsid w:val="00A33FAE"/>
    <w:rsid w:val="00A341A5"/>
    <w:rsid w:val="00A3448A"/>
    <w:rsid w:val="00A344C7"/>
    <w:rsid w:val="00A34C9D"/>
    <w:rsid w:val="00A368B1"/>
    <w:rsid w:val="00A36CFB"/>
    <w:rsid w:val="00A42D65"/>
    <w:rsid w:val="00A44E88"/>
    <w:rsid w:val="00A45EEE"/>
    <w:rsid w:val="00A46E55"/>
    <w:rsid w:val="00A47FF2"/>
    <w:rsid w:val="00A52D7E"/>
    <w:rsid w:val="00A531A8"/>
    <w:rsid w:val="00A53F1E"/>
    <w:rsid w:val="00A54C0D"/>
    <w:rsid w:val="00A55376"/>
    <w:rsid w:val="00A55679"/>
    <w:rsid w:val="00A6101C"/>
    <w:rsid w:val="00A611AE"/>
    <w:rsid w:val="00A6171A"/>
    <w:rsid w:val="00A64246"/>
    <w:rsid w:val="00A645C7"/>
    <w:rsid w:val="00A648B9"/>
    <w:rsid w:val="00A65624"/>
    <w:rsid w:val="00A656C2"/>
    <w:rsid w:val="00A65B9D"/>
    <w:rsid w:val="00A663EE"/>
    <w:rsid w:val="00A674C3"/>
    <w:rsid w:val="00A70093"/>
    <w:rsid w:val="00A72454"/>
    <w:rsid w:val="00A72B5C"/>
    <w:rsid w:val="00A73F14"/>
    <w:rsid w:val="00A765C1"/>
    <w:rsid w:val="00A773BE"/>
    <w:rsid w:val="00A81BCA"/>
    <w:rsid w:val="00A82A67"/>
    <w:rsid w:val="00A8377B"/>
    <w:rsid w:val="00A83979"/>
    <w:rsid w:val="00A8421B"/>
    <w:rsid w:val="00A874CB"/>
    <w:rsid w:val="00A8774F"/>
    <w:rsid w:val="00A87F13"/>
    <w:rsid w:val="00A90083"/>
    <w:rsid w:val="00A91A70"/>
    <w:rsid w:val="00A92C05"/>
    <w:rsid w:val="00A92E44"/>
    <w:rsid w:val="00A93390"/>
    <w:rsid w:val="00A95BBE"/>
    <w:rsid w:val="00A96A41"/>
    <w:rsid w:val="00A976C1"/>
    <w:rsid w:val="00AA08EC"/>
    <w:rsid w:val="00AA122A"/>
    <w:rsid w:val="00AA1F89"/>
    <w:rsid w:val="00AA28AC"/>
    <w:rsid w:val="00AA39C0"/>
    <w:rsid w:val="00AA3CED"/>
    <w:rsid w:val="00AA402B"/>
    <w:rsid w:val="00AA4F54"/>
    <w:rsid w:val="00AA5A3F"/>
    <w:rsid w:val="00AA74C6"/>
    <w:rsid w:val="00AB023A"/>
    <w:rsid w:val="00AB0B14"/>
    <w:rsid w:val="00AB1107"/>
    <w:rsid w:val="00AB28FA"/>
    <w:rsid w:val="00AB4907"/>
    <w:rsid w:val="00AB732F"/>
    <w:rsid w:val="00AB7353"/>
    <w:rsid w:val="00AC0518"/>
    <w:rsid w:val="00AC0BFD"/>
    <w:rsid w:val="00AC1661"/>
    <w:rsid w:val="00AC1E9A"/>
    <w:rsid w:val="00AC24CB"/>
    <w:rsid w:val="00AC314B"/>
    <w:rsid w:val="00AC3636"/>
    <w:rsid w:val="00AC631F"/>
    <w:rsid w:val="00AC7FDE"/>
    <w:rsid w:val="00AD250A"/>
    <w:rsid w:val="00AD3846"/>
    <w:rsid w:val="00AD4E67"/>
    <w:rsid w:val="00AD5DAC"/>
    <w:rsid w:val="00AD5FE4"/>
    <w:rsid w:val="00AD6385"/>
    <w:rsid w:val="00AD71CE"/>
    <w:rsid w:val="00AD7476"/>
    <w:rsid w:val="00AD7586"/>
    <w:rsid w:val="00AD758D"/>
    <w:rsid w:val="00AE083F"/>
    <w:rsid w:val="00AE370F"/>
    <w:rsid w:val="00AE3CF9"/>
    <w:rsid w:val="00AE3F2B"/>
    <w:rsid w:val="00AE5DD2"/>
    <w:rsid w:val="00AE667A"/>
    <w:rsid w:val="00AF1BA9"/>
    <w:rsid w:val="00AF2749"/>
    <w:rsid w:val="00AF441E"/>
    <w:rsid w:val="00AF45C6"/>
    <w:rsid w:val="00AF4CD6"/>
    <w:rsid w:val="00AF5EC9"/>
    <w:rsid w:val="00AF6467"/>
    <w:rsid w:val="00AF6908"/>
    <w:rsid w:val="00AF7B62"/>
    <w:rsid w:val="00B00558"/>
    <w:rsid w:val="00B00D27"/>
    <w:rsid w:val="00B0136E"/>
    <w:rsid w:val="00B01598"/>
    <w:rsid w:val="00B02057"/>
    <w:rsid w:val="00B028AA"/>
    <w:rsid w:val="00B0290D"/>
    <w:rsid w:val="00B0457E"/>
    <w:rsid w:val="00B04F8A"/>
    <w:rsid w:val="00B0699F"/>
    <w:rsid w:val="00B0738C"/>
    <w:rsid w:val="00B07FFA"/>
    <w:rsid w:val="00B10603"/>
    <w:rsid w:val="00B109B2"/>
    <w:rsid w:val="00B12217"/>
    <w:rsid w:val="00B1268F"/>
    <w:rsid w:val="00B138E2"/>
    <w:rsid w:val="00B13F47"/>
    <w:rsid w:val="00B14B80"/>
    <w:rsid w:val="00B167C3"/>
    <w:rsid w:val="00B17504"/>
    <w:rsid w:val="00B17565"/>
    <w:rsid w:val="00B17EAD"/>
    <w:rsid w:val="00B2104C"/>
    <w:rsid w:val="00B21F39"/>
    <w:rsid w:val="00B25B4C"/>
    <w:rsid w:val="00B27E96"/>
    <w:rsid w:val="00B27FF0"/>
    <w:rsid w:val="00B3006A"/>
    <w:rsid w:val="00B30E97"/>
    <w:rsid w:val="00B3127F"/>
    <w:rsid w:val="00B31DD1"/>
    <w:rsid w:val="00B32C70"/>
    <w:rsid w:val="00B34408"/>
    <w:rsid w:val="00B34440"/>
    <w:rsid w:val="00B357FD"/>
    <w:rsid w:val="00B36FB4"/>
    <w:rsid w:val="00B378D4"/>
    <w:rsid w:val="00B37E73"/>
    <w:rsid w:val="00B4090E"/>
    <w:rsid w:val="00B41C0F"/>
    <w:rsid w:val="00B42C87"/>
    <w:rsid w:val="00B43EF5"/>
    <w:rsid w:val="00B458D5"/>
    <w:rsid w:val="00B46069"/>
    <w:rsid w:val="00B47A9D"/>
    <w:rsid w:val="00B517F0"/>
    <w:rsid w:val="00B52B34"/>
    <w:rsid w:val="00B53438"/>
    <w:rsid w:val="00B54032"/>
    <w:rsid w:val="00B54EFF"/>
    <w:rsid w:val="00B563C6"/>
    <w:rsid w:val="00B56419"/>
    <w:rsid w:val="00B572D4"/>
    <w:rsid w:val="00B6178D"/>
    <w:rsid w:val="00B62AC1"/>
    <w:rsid w:val="00B62B3D"/>
    <w:rsid w:val="00B63838"/>
    <w:rsid w:val="00B6726E"/>
    <w:rsid w:val="00B7064C"/>
    <w:rsid w:val="00B70765"/>
    <w:rsid w:val="00B712C5"/>
    <w:rsid w:val="00B746F9"/>
    <w:rsid w:val="00B757CE"/>
    <w:rsid w:val="00B762DA"/>
    <w:rsid w:val="00B76903"/>
    <w:rsid w:val="00B76A15"/>
    <w:rsid w:val="00B7755E"/>
    <w:rsid w:val="00B77812"/>
    <w:rsid w:val="00B800E7"/>
    <w:rsid w:val="00B81571"/>
    <w:rsid w:val="00B818F7"/>
    <w:rsid w:val="00B82398"/>
    <w:rsid w:val="00B83843"/>
    <w:rsid w:val="00B85AA9"/>
    <w:rsid w:val="00B85B85"/>
    <w:rsid w:val="00B85FF1"/>
    <w:rsid w:val="00B86B0B"/>
    <w:rsid w:val="00B86B30"/>
    <w:rsid w:val="00B87E31"/>
    <w:rsid w:val="00B87F4D"/>
    <w:rsid w:val="00B919E1"/>
    <w:rsid w:val="00B91DD9"/>
    <w:rsid w:val="00B91FC4"/>
    <w:rsid w:val="00B9437B"/>
    <w:rsid w:val="00B95A77"/>
    <w:rsid w:val="00B95C80"/>
    <w:rsid w:val="00B96016"/>
    <w:rsid w:val="00B960DA"/>
    <w:rsid w:val="00B972DC"/>
    <w:rsid w:val="00BA0FAD"/>
    <w:rsid w:val="00BA1E5B"/>
    <w:rsid w:val="00BA2D3B"/>
    <w:rsid w:val="00BA31C8"/>
    <w:rsid w:val="00BA371B"/>
    <w:rsid w:val="00BA3B6C"/>
    <w:rsid w:val="00BA4B6F"/>
    <w:rsid w:val="00BA4C85"/>
    <w:rsid w:val="00BA5C03"/>
    <w:rsid w:val="00BA6536"/>
    <w:rsid w:val="00BA6E7A"/>
    <w:rsid w:val="00BB11B5"/>
    <w:rsid w:val="00BB1A44"/>
    <w:rsid w:val="00BB1BAD"/>
    <w:rsid w:val="00BB2111"/>
    <w:rsid w:val="00BB3123"/>
    <w:rsid w:val="00BB37E7"/>
    <w:rsid w:val="00BB3816"/>
    <w:rsid w:val="00BB64CA"/>
    <w:rsid w:val="00BB6655"/>
    <w:rsid w:val="00BB6928"/>
    <w:rsid w:val="00BB6C3F"/>
    <w:rsid w:val="00BC1DAD"/>
    <w:rsid w:val="00BC30CA"/>
    <w:rsid w:val="00BC3616"/>
    <w:rsid w:val="00BC3617"/>
    <w:rsid w:val="00BC3971"/>
    <w:rsid w:val="00BC47F8"/>
    <w:rsid w:val="00BC4912"/>
    <w:rsid w:val="00BC565D"/>
    <w:rsid w:val="00BC608B"/>
    <w:rsid w:val="00BD05E3"/>
    <w:rsid w:val="00BD0A57"/>
    <w:rsid w:val="00BD6617"/>
    <w:rsid w:val="00BD6A96"/>
    <w:rsid w:val="00BD6ECD"/>
    <w:rsid w:val="00BE0AAF"/>
    <w:rsid w:val="00BE1A32"/>
    <w:rsid w:val="00BE1A41"/>
    <w:rsid w:val="00BE1BB2"/>
    <w:rsid w:val="00BE6185"/>
    <w:rsid w:val="00BE718C"/>
    <w:rsid w:val="00BE739A"/>
    <w:rsid w:val="00BE7401"/>
    <w:rsid w:val="00BE744C"/>
    <w:rsid w:val="00BE77D5"/>
    <w:rsid w:val="00BF0A02"/>
    <w:rsid w:val="00BF1552"/>
    <w:rsid w:val="00BF16E9"/>
    <w:rsid w:val="00BF1871"/>
    <w:rsid w:val="00BF20E5"/>
    <w:rsid w:val="00BF2E1A"/>
    <w:rsid w:val="00BF2FD6"/>
    <w:rsid w:val="00BF331E"/>
    <w:rsid w:val="00BF3AFA"/>
    <w:rsid w:val="00BF3D92"/>
    <w:rsid w:val="00BF4AC8"/>
    <w:rsid w:val="00BF7837"/>
    <w:rsid w:val="00C00097"/>
    <w:rsid w:val="00C0383A"/>
    <w:rsid w:val="00C04013"/>
    <w:rsid w:val="00C04272"/>
    <w:rsid w:val="00C046D3"/>
    <w:rsid w:val="00C054D9"/>
    <w:rsid w:val="00C06317"/>
    <w:rsid w:val="00C06ED6"/>
    <w:rsid w:val="00C0711E"/>
    <w:rsid w:val="00C0736D"/>
    <w:rsid w:val="00C0754D"/>
    <w:rsid w:val="00C10548"/>
    <w:rsid w:val="00C114E6"/>
    <w:rsid w:val="00C122C5"/>
    <w:rsid w:val="00C1480F"/>
    <w:rsid w:val="00C14AE3"/>
    <w:rsid w:val="00C1521D"/>
    <w:rsid w:val="00C15B16"/>
    <w:rsid w:val="00C15FBD"/>
    <w:rsid w:val="00C173CB"/>
    <w:rsid w:val="00C174EE"/>
    <w:rsid w:val="00C20E30"/>
    <w:rsid w:val="00C23026"/>
    <w:rsid w:val="00C2312E"/>
    <w:rsid w:val="00C2324C"/>
    <w:rsid w:val="00C24CDE"/>
    <w:rsid w:val="00C25FDE"/>
    <w:rsid w:val="00C26E6C"/>
    <w:rsid w:val="00C27EB4"/>
    <w:rsid w:val="00C30865"/>
    <w:rsid w:val="00C318BC"/>
    <w:rsid w:val="00C31E11"/>
    <w:rsid w:val="00C33488"/>
    <w:rsid w:val="00C3374B"/>
    <w:rsid w:val="00C3459A"/>
    <w:rsid w:val="00C34E10"/>
    <w:rsid w:val="00C41C8E"/>
    <w:rsid w:val="00C42CB6"/>
    <w:rsid w:val="00C430BD"/>
    <w:rsid w:val="00C43638"/>
    <w:rsid w:val="00C456F5"/>
    <w:rsid w:val="00C46BE1"/>
    <w:rsid w:val="00C47174"/>
    <w:rsid w:val="00C50FBB"/>
    <w:rsid w:val="00C53646"/>
    <w:rsid w:val="00C56130"/>
    <w:rsid w:val="00C56AF3"/>
    <w:rsid w:val="00C5703A"/>
    <w:rsid w:val="00C57420"/>
    <w:rsid w:val="00C62222"/>
    <w:rsid w:val="00C6253E"/>
    <w:rsid w:val="00C63252"/>
    <w:rsid w:val="00C67937"/>
    <w:rsid w:val="00C7002D"/>
    <w:rsid w:val="00C720A2"/>
    <w:rsid w:val="00C722FB"/>
    <w:rsid w:val="00C7297E"/>
    <w:rsid w:val="00C729B2"/>
    <w:rsid w:val="00C741E4"/>
    <w:rsid w:val="00C743A4"/>
    <w:rsid w:val="00C74868"/>
    <w:rsid w:val="00C772F2"/>
    <w:rsid w:val="00C803E7"/>
    <w:rsid w:val="00C808A3"/>
    <w:rsid w:val="00C80FBC"/>
    <w:rsid w:val="00C84258"/>
    <w:rsid w:val="00C8450F"/>
    <w:rsid w:val="00C848A9"/>
    <w:rsid w:val="00C86242"/>
    <w:rsid w:val="00C878AA"/>
    <w:rsid w:val="00C90E01"/>
    <w:rsid w:val="00C9136E"/>
    <w:rsid w:val="00C91EE7"/>
    <w:rsid w:val="00C91FD3"/>
    <w:rsid w:val="00C93035"/>
    <w:rsid w:val="00C938E0"/>
    <w:rsid w:val="00C93918"/>
    <w:rsid w:val="00C96169"/>
    <w:rsid w:val="00C961AA"/>
    <w:rsid w:val="00C9630C"/>
    <w:rsid w:val="00CA062F"/>
    <w:rsid w:val="00CA0BC4"/>
    <w:rsid w:val="00CA0DCF"/>
    <w:rsid w:val="00CA11BC"/>
    <w:rsid w:val="00CA4A0A"/>
    <w:rsid w:val="00CA5128"/>
    <w:rsid w:val="00CA63F8"/>
    <w:rsid w:val="00CA6D61"/>
    <w:rsid w:val="00CB0A5C"/>
    <w:rsid w:val="00CB10F1"/>
    <w:rsid w:val="00CB11DA"/>
    <w:rsid w:val="00CB4C50"/>
    <w:rsid w:val="00CB51D8"/>
    <w:rsid w:val="00CB59E8"/>
    <w:rsid w:val="00CB5B91"/>
    <w:rsid w:val="00CB5FAB"/>
    <w:rsid w:val="00CC0081"/>
    <w:rsid w:val="00CC05F0"/>
    <w:rsid w:val="00CC0AAD"/>
    <w:rsid w:val="00CC12BF"/>
    <w:rsid w:val="00CC17B0"/>
    <w:rsid w:val="00CC17C2"/>
    <w:rsid w:val="00CC23B1"/>
    <w:rsid w:val="00CC2812"/>
    <w:rsid w:val="00CC2AA2"/>
    <w:rsid w:val="00CC4402"/>
    <w:rsid w:val="00CC63D1"/>
    <w:rsid w:val="00CC6BDB"/>
    <w:rsid w:val="00CC6E42"/>
    <w:rsid w:val="00CC7BFC"/>
    <w:rsid w:val="00CD00C2"/>
    <w:rsid w:val="00CD1032"/>
    <w:rsid w:val="00CD1164"/>
    <w:rsid w:val="00CD1299"/>
    <w:rsid w:val="00CD1F02"/>
    <w:rsid w:val="00CD214D"/>
    <w:rsid w:val="00CD234D"/>
    <w:rsid w:val="00CD404A"/>
    <w:rsid w:val="00CD4B90"/>
    <w:rsid w:val="00CD692F"/>
    <w:rsid w:val="00CD7842"/>
    <w:rsid w:val="00CE0037"/>
    <w:rsid w:val="00CE04C4"/>
    <w:rsid w:val="00CE0DDA"/>
    <w:rsid w:val="00CE224D"/>
    <w:rsid w:val="00CE4996"/>
    <w:rsid w:val="00CE4C21"/>
    <w:rsid w:val="00CE5E36"/>
    <w:rsid w:val="00CE6B03"/>
    <w:rsid w:val="00CF0D8A"/>
    <w:rsid w:val="00CF0FAE"/>
    <w:rsid w:val="00CF204A"/>
    <w:rsid w:val="00CF45B9"/>
    <w:rsid w:val="00CF48C7"/>
    <w:rsid w:val="00CF4E6A"/>
    <w:rsid w:val="00CF5B82"/>
    <w:rsid w:val="00CF5F65"/>
    <w:rsid w:val="00CF6068"/>
    <w:rsid w:val="00CF6DA0"/>
    <w:rsid w:val="00CF7368"/>
    <w:rsid w:val="00CF7D3C"/>
    <w:rsid w:val="00D01FC6"/>
    <w:rsid w:val="00D0244E"/>
    <w:rsid w:val="00D0286B"/>
    <w:rsid w:val="00D03623"/>
    <w:rsid w:val="00D04EB0"/>
    <w:rsid w:val="00D05687"/>
    <w:rsid w:val="00D05C32"/>
    <w:rsid w:val="00D063D5"/>
    <w:rsid w:val="00D0689E"/>
    <w:rsid w:val="00D07DB6"/>
    <w:rsid w:val="00D10AED"/>
    <w:rsid w:val="00D10FC1"/>
    <w:rsid w:val="00D14C48"/>
    <w:rsid w:val="00D17221"/>
    <w:rsid w:val="00D17676"/>
    <w:rsid w:val="00D20B99"/>
    <w:rsid w:val="00D21F2C"/>
    <w:rsid w:val="00D221F0"/>
    <w:rsid w:val="00D236E5"/>
    <w:rsid w:val="00D24168"/>
    <w:rsid w:val="00D24383"/>
    <w:rsid w:val="00D246F6"/>
    <w:rsid w:val="00D25957"/>
    <w:rsid w:val="00D27030"/>
    <w:rsid w:val="00D30D9A"/>
    <w:rsid w:val="00D3153E"/>
    <w:rsid w:val="00D318A5"/>
    <w:rsid w:val="00D3226C"/>
    <w:rsid w:val="00D3382A"/>
    <w:rsid w:val="00D3533A"/>
    <w:rsid w:val="00D357EE"/>
    <w:rsid w:val="00D359B9"/>
    <w:rsid w:val="00D362E2"/>
    <w:rsid w:val="00D40157"/>
    <w:rsid w:val="00D4401B"/>
    <w:rsid w:val="00D46016"/>
    <w:rsid w:val="00D5036A"/>
    <w:rsid w:val="00D50A0D"/>
    <w:rsid w:val="00D50E6B"/>
    <w:rsid w:val="00D51677"/>
    <w:rsid w:val="00D519A4"/>
    <w:rsid w:val="00D51B8C"/>
    <w:rsid w:val="00D5259C"/>
    <w:rsid w:val="00D52912"/>
    <w:rsid w:val="00D5373B"/>
    <w:rsid w:val="00D540A8"/>
    <w:rsid w:val="00D55589"/>
    <w:rsid w:val="00D562DA"/>
    <w:rsid w:val="00D56E19"/>
    <w:rsid w:val="00D60562"/>
    <w:rsid w:val="00D60FCA"/>
    <w:rsid w:val="00D6125C"/>
    <w:rsid w:val="00D613A2"/>
    <w:rsid w:val="00D61A9D"/>
    <w:rsid w:val="00D622B8"/>
    <w:rsid w:val="00D6316A"/>
    <w:rsid w:val="00D638A6"/>
    <w:rsid w:val="00D64212"/>
    <w:rsid w:val="00D6598D"/>
    <w:rsid w:val="00D66B30"/>
    <w:rsid w:val="00D67FCC"/>
    <w:rsid w:val="00D7044C"/>
    <w:rsid w:val="00D73014"/>
    <w:rsid w:val="00D76D40"/>
    <w:rsid w:val="00D77BDD"/>
    <w:rsid w:val="00D80872"/>
    <w:rsid w:val="00D8097E"/>
    <w:rsid w:val="00D80B3B"/>
    <w:rsid w:val="00D80E9E"/>
    <w:rsid w:val="00D8106B"/>
    <w:rsid w:val="00D813DC"/>
    <w:rsid w:val="00D831C4"/>
    <w:rsid w:val="00D83E67"/>
    <w:rsid w:val="00D84A93"/>
    <w:rsid w:val="00D85B89"/>
    <w:rsid w:val="00D86B22"/>
    <w:rsid w:val="00D87A28"/>
    <w:rsid w:val="00D87AC2"/>
    <w:rsid w:val="00D90353"/>
    <w:rsid w:val="00D9301F"/>
    <w:rsid w:val="00D93BA0"/>
    <w:rsid w:val="00D93FB3"/>
    <w:rsid w:val="00D961E0"/>
    <w:rsid w:val="00D97F5E"/>
    <w:rsid w:val="00DA1C4E"/>
    <w:rsid w:val="00DA1FF8"/>
    <w:rsid w:val="00DA3BA0"/>
    <w:rsid w:val="00DA481F"/>
    <w:rsid w:val="00DA6C3C"/>
    <w:rsid w:val="00DB115F"/>
    <w:rsid w:val="00DB199A"/>
    <w:rsid w:val="00DB1D96"/>
    <w:rsid w:val="00DB1ED8"/>
    <w:rsid w:val="00DB2121"/>
    <w:rsid w:val="00DB275D"/>
    <w:rsid w:val="00DB546D"/>
    <w:rsid w:val="00DB5C13"/>
    <w:rsid w:val="00DB60A1"/>
    <w:rsid w:val="00DB6B26"/>
    <w:rsid w:val="00DC0041"/>
    <w:rsid w:val="00DC05C2"/>
    <w:rsid w:val="00DC1B7B"/>
    <w:rsid w:val="00DC1F5E"/>
    <w:rsid w:val="00DC2093"/>
    <w:rsid w:val="00DC3A1C"/>
    <w:rsid w:val="00DC3D2B"/>
    <w:rsid w:val="00DC4233"/>
    <w:rsid w:val="00DC5CC8"/>
    <w:rsid w:val="00DC65BB"/>
    <w:rsid w:val="00DC69A1"/>
    <w:rsid w:val="00DD0811"/>
    <w:rsid w:val="00DD11C5"/>
    <w:rsid w:val="00DD2A86"/>
    <w:rsid w:val="00DD32D4"/>
    <w:rsid w:val="00DD5515"/>
    <w:rsid w:val="00DD56CC"/>
    <w:rsid w:val="00DD5FE1"/>
    <w:rsid w:val="00DD63A9"/>
    <w:rsid w:val="00DD6914"/>
    <w:rsid w:val="00DD7121"/>
    <w:rsid w:val="00DD7496"/>
    <w:rsid w:val="00DE102A"/>
    <w:rsid w:val="00DE138B"/>
    <w:rsid w:val="00DE17F1"/>
    <w:rsid w:val="00DE23E6"/>
    <w:rsid w:val="00DE2424"/>
    <w:rsid w:val="00DE4803"/>
    <w:rsid w:val="00DE51F4"/>
    <w:rsid w:val="00DE5EB1"/>
    <w:rsid w:val="00DF15CD"/>
    <w:rsid w:val="00DF1A78"/>
    <w:rsid w:val="00DF2E09"/>
    <w:rsid w:val="00DF34F7"/>
    <w:rsid w:val="00DF3C89"/>
    <w:rsid w:val="00DF47F9"/>
    <w:rsid w:val="00E003AE"/>
    <w:rsid w:val="00E01A86"/>
    <w:rsid w:val="00E01EDB"/>
    <w:rsid w:val="00E03639"/>
    <w:rsid w:val="00E036A1"/>
    <w:rsid w:val="00E04835"/>
    <w:rsid w:val="00E04A06"/>
    <w:rsid w:val="00E05484"/>
    <w:rsid w:val="00E06217"/>
    <w:rsid w:val="00E07DAF"/>
    <w:rsid w:val="00E1215B"/>
    <w:rsid w:val="00E12499"/>
    <w:rsid w:val="00E12771"/>
    <w:rsid w:val="00E12FD2"/>
    <w:rsid w:val="00E14212"/>
    <w:rsid w:val="00E142E8"/>
    <w:rsid w:val="00E15F2D"/>
    <w:rsid w:val="00E171E2"/>
    <w:rsid w:val="00E173F6"/>
    <w:rsid w:val="00E1768A"/>
    <w:rsid w:val="00E17AC3"/>
    <w:rsid w:val="00E216F9"/>
    <w:rsid w:val="00E220E5"/>
    <w:rsid w:val="00E22652"/>
    <w:rsid w:val="00E228FA"/>
    <w:rsid w:val="00E232E4"/>
    <w:rsid w:val="00E24F10"/>
    <w:rsid w:val="00E257E4"/>
    <w:rsid w:val="00E2706D"/>
    <w:rsid w:val="00E27150"/>
    <w:rsid w:val="00E273F6"/>
    <w:rsid w:val="00E27E11"/>
    <w:rsid w:val="00E3030F"/>
    <w:rsid w:val="00E310AE"/>
    <w:rsid w:val="00E31136"/>
    <w:rsid w:val="00E31175"/>
    <w:rsid w:val="00E31EA5"/>
    <w:rsid w:val="00E325D3"/>
    <w:rsid w:val="00E32F8E"/>
    <w:rsid w:val="00E33874"/>
    <w:rsid w:val="00E357D8"/>
    <w:rsid w:val="00E405DD"/>
    <w:rsid w:val="00E41791"/>
    <w:rsid w:val="00E41DE7"/>
    <w:rsid w:val="00E44CA9"/>
    <w:rsid w:val="00E45C8A"/>
    <w:rsid w:val="00E46C59"/>
    <w:rsid w:val="00E47729"/>
    <w:rsid w:val="00E500DF"/>
    <w:rsid w:val="00E51168"/>
    <w:rsid w:val="00E53FDF"/>
    <w:rsid w:val="00E54E72"/>
    <w:rsid w:val="00E5600C"/>
    <w:rsid w:val="00E566E8"/>
    <w:rsid w:val="00E5672A"/>
    <w:rsid w:val="00E60713"/>
    <w:rsid w:val="00E60B7F"/>
    <w:rsid w:val="00E61CDA"/>
    <w:rsid w:val="00E62185"/>
    <w:rsid w:val="00E63245"/>
    <w:rsid w:val="00E669FC"/>
    <w:rsid w:val="00E66C9C"/>
    <w:rsid w:val="00E676EF"/>
    <w:rsid w:val="00E67AE9"/>
    <w:rsid w:val="00E70787"/>
    <w:rsid w:val="00E70911"/>
    <w:rsid w:val="00E71A4B"/>
    <w:rsid w:val="00E731B2"/>
    <w:rsid w:val="00E76C03"/>
    <w:rsid w:val="00E76F11"/>
    <w:rsid w:val="00E778B3"/>
    <w:rsid w:val="00E779E9"/>
    <w:rsid w:val="00E80C32"/>
    <w:rsid w:val="00E83217"/>
    <w:rsid w:val="00E84A54"/>
    <w:rsid w:val="00E853A7"/>
    <w:rsid w:val="00E85753"/>
    <w:rsid w:val="00E85841"/>
    <w:rsid w:val="00E8593D"/>
    <w:rsid w:val="00E86517"/>
    <w:rsid w:val="00E8717C"/>
    <w:rsid w:val="00E903B2"/>
    <w:rsid w:val="00E90FBA"/>
    <w:rsid w:val="00E912FC"/>
    <w:rsid w:val="00E916E8"/>
    <w:rsid w:val="00E93586"/>
    <w:rsid w:val="00E976E6"/>
    <w:rsid w:val="00E97CA6"/>
    <w:rsid w:val="00EA017F"/>
    <w:rsid w:val="00EA2708"/>
    <w:rsid w:val="00EA2868"/>
    <w:rsid w:val="00EA2D82"/>
    <w:rsid w:val="00EA3443"/>
    <w:rsid w:val="00EA3DCE"/>
    <w:rsid w:val="00EA513B"/>
    <w:rsid w:val="00EA6E95"/>
    <w:rsid w:val="00EA74CB"/>
    <w:rsid w:val="00EB2F32"/>
    <w:rsid w:val="00EB44A2"/>
    <w:rsid w:val="00EB4BCE"/>
    <w:rsid w:val="00EB593B"/>
    <w:rsid w:val="00EB5F0B"/>
    <w:rsid w:val="00EB6134"/>
    <w:rsid w:val="00EB64D5"/>
    <w:rsid w:val="00EB6A6C"/>
    <w:rsid w:val="00EB6F98"/>
    <w:rsid w:val="00EB7426"/>
    <w:rsid w:val="00EB7EA8"/>
    <w:rsid w:val="00EC0D1F"/>
    <w:rsid w:val="00EC1557"/>
    <w:rsid w:val="00EC2800"/>
    <w:rsid w:val="00EC3397"/>
    <w:rsid w:val="00EC3D19"/>
    <w:rsid w:val="00EC404E"/>
    <w:rsid w:val="00EC57B0"/>
    <w:rsid w:val="00EC5C16"/>
    <w:rsid w:val="00EC7450"/>
    <w:rsid w:val="00ED0212"/>
    <w:rsid w:val="00ED0BDB"/>
    <w:rsid w:val="00ED258D"/>
    <w:rsid w:val="00ED2D9D"/>
    <w:rsid w:val="00ED3B51"/>
    <w:rsid w:val="00ED3FD0"/>
    <w:rsid w:val="00ED54BC"/>
    <w:rsid w:val="00ED5859"/>
    <w:rsid w:val="00ED7D5F"/>
    <w:rsid w:val="00EE0D2F"/>
    <w:rsid w:val="00EE1E43"/>
    <w:rsid w:val="00EE3053"/>
    <w:rsid w:val="00EE38E7"/>
    <w:rsid w:val="00EE426E"/>
    <w:rsid w:val="00EE4545"/>
    <w:rsid w:val="00EE5A36"/>
    <w:rsid w:val="00EE611C"/>
    <w:rsid w:val="00EE6E3D"/>
    <w:rsid w:val="00EF19D1"/>
    <w:rsid w:val="00EF2FE2"/>
    <w:rsid w:val="00EF3DB0"/>
    <w:rsid w:val="00EF65C3"/>
    <w:rsid w:val="00EF6B0C"/>
    <w:rsid w:val="00EF6C76"/>
    <w:rsid w:val="00EF72AF"/>
    <w:rsid w:val="00EF7A71"/>
    <w:rsid w:val="00EF7DA5"/>
    <w:rsid w:val="00F00066"/>
    <w:rsid w:val="00F003A3"/>
    <w:rsid w:val="00F0177E"/>
    <w:rsid w:val="00F03EFD"/>
    <w:rsid w:val="00F03F27"/>
    <w:rsid w:val="00F04FBF"/>
    <w:rsid w:val="00F055EA"/>
    <w:rsid w:val="00F06381"/>
    <w:rsid w:val="00F06E4A"/>
    <w:rsid w:val="00F072A3"/>
    <w:rsid w:val="00F0769B"/>
    <w:rsid w:val="00F107D1"/>
    <w:rsid w:val="00F10D8D"/>
    <w:rsid w:val="00F11093"/>
    <w:rsid w:val="00F11428"/>
    <w:rsid w:val="00F117A1"/>
    <w:rsid w:val="00F12D40"/>
    <w:rsid w:val="00F13230"/>
    <w:rsid w:val="00F153E6"/>
    <w:rsid w:val="00F160EA"/>
    <w:rsid w:val="00F170C7"/>
    <w:rsid w:val="00F209E9"/>
    <w:rsid w:val="00F21C63"/>
    <w:rsid w:val="00F21FFC"/>
    <w:rsid w:val="00F22016"/>
    <w:rsid w:val="00F23009"/>
    <w:rsid w:val="00F2533D"/>
    <w:rsid w:val="00F25472"/>
    <w:rsid w:val="00F25E32"/>
    <w:rsid w:val="00F25F17"/>
    <w:rsid w:val="00F319A3"/>
    <w:rsid w:val="00F3217C"/>
    <w:rsid w:val="00F350D2"/>
    <w:rsid w:val="00F353D8"/>
    <w:rsid w:val="00F3666A"/>
    <w:rsid w:val="00F3748D"/>
    <w:rsid w:val="00F37D47"/>
    <w:rsid w:val="00F403F6"/>
    <w:rsid w:val="00F4047C"/>
    <w:rsid w:val="00F408E2"/>
    <w:rsid w:val="00F40B50"/>
    <w:rsid w:val="00F411DE"/>
    <w:rsid w:val="00F4215C"/>
    <w:rsid w:val="00F422AF"/>
    <w:rsid w:val="00F43D44"/>
    <w:rsid w:val="00F43E69"/>
    <w:rsid w:val="00F46E6D"/>
    <w:rsid w:val="00F5030E"/>
    <w:rsid w:val="00F50701"/>
    <w:rsid w:val="00F515D5"/>
    <w:rsid w:val="00F5170B"/>
    <w:rsid w:val="00F518DC"/>
    <w:rsid w:val="00F55134"/>
    <w:rsid w:val="00F55B79"/>
    <w:rsid w:val="00F56441"/>
    <w:rsid w:val="00F60BC4"/>
    <w:rsid w:val="00F61DD1"/>
    <w:rsid w:val="00F633B3"/>
    <w:rsid w:val="00F64409"/>
    <w:rsid w:val="00F64904"/>
    <w:rsid w:val="00F656E4"/>
    <w:rsid w:val="00F67D8B"/>
    <w:rsid w:val="00F707BB"/>
    <w:rsid w:val="00F707C9"/>
    <w:rsid w:val="00F722E3"/>
    <w:rsid w:val="00F72758"/>
    <w:rsid w:val="00F728BC"/>
    <w:rsid w:val="00F7377A"/>
    <w:rsid w:val="00F73A74"/>
    <w:rsid w:val="00F74865"/>
    <w:rsid w:val="00F74DED"/>
    <w:rsid w:val="00F759C8"/>
    <w:rsid w:val="00F75FC1"/>
    <w:rsid w:val="00F7613D"/>
    <w:rsid w:val="00F76C86"/>
    <w:rsid w:val="00F7724B"/>
    <w:rsid w:val="00F77773"/>
    <w:rsid w:val="00F77F66"/>
    <w:rsid w:val="00F816A0"/>
    <w:rsid w:val="00F83E4E"/>
    <w:rsid w:val="00F83F5E"/>
    <w:rsid w:val="00F851BA"/>
    <w:rsid w:val="00F85688"/>
    <w:rsid w:val="00F85A0D"/>
    <w:rsid w:val="00F87298"/>
    <w:rsid w:val="00F878C9"/>
    <w:rsid w:val="00F9014B"/>
    <w:rsid w:val="00F908D1"/>
    <w:rsid w:val="00F90D3D"/>
    <w:rsid w:val="00F92351"/>
    <w:rsid w:val="00F92D1A"/>
    <w:rsid w:val="00F94054"/>
    <w:rsid w:val="00F94967"/>
    <w:rsid w:val="00F95C05"/>
    <w:rsid w:val="00F967EA"/>
    <w:rsid w:val="00F96F85"/>
    <w:rsid w:val="00F974B2"/>
    <w:rsid w:val="00FA0056"/>
    <w:rsid w:val="00FA045F"/>
    <w:rsid w:val="00FA31FD"/>
    <w:rsid w:val="00FA4289"/>
    <w:rsid w:val="00FA694B"/>
    <w:rsid w:val="00FA6DA0"/>
    <w:rsid w:val="00FA6FC8"/>
    <w:rsid w:val="00FA7155"/>
    <w:rsid w:val="00FB13CF"/>
    <w:rsid w:val="00FB18CB"/>
    <w:rsid w:val="00FB1AA6"/>
    <w:rsid w:val="00FB2051"/>
    <w:rsid w:val="00FB39DD"/>
    <w:rsid w:val="00FB4BB0"/>
    <w:rsid w:val="00FB6A73"/>
    <w:rsid w:val="00FB6CAC"/>
    <w:rsid w:val="00FB7067"/>
    <w:rsid w:val="00FB79A6"/>
    <w:rsid w:val="00FC2990"/>
    <w:rsid w:val="00FC38B7"/>
    <w:rsid w:val="00FC3D9F"/>
    <w:rsid w:val="00FC3F6B"/>
    <w:rsid w:val="00FC5D42"/>
    <w:rsid w:val="00FC6463"/>
    <w:rsid w:val="00FC7414"/>
    <w:rsid w:val="00FD02C8"/>
    <w:rsid w:val="00FD0AEE"/>
    <w:rsid w:val="00FD3806"/>
    <w:rsid w:val="00FD3D1A"/>
    <w:rsid w:val="00FD5E44"/>
    <w:rsid w:val="00FD784A"/>
    <w:rsid w:val="00FD7F3E"/>
    <w:rsid w:val="00FE0A80"/>
    <w:rsid w:val="00FE19D3"/>
    <w:rsid w:val="00FE1F1A"/>
    <w:rsid w:val="00FE1F8C"/>
    <w:rsid w:val="00FE253C"/>
    <w:rsid w:val="00FE34E1"/>
    <w:rsid w:val="00FE4385"/>
    <w:rsid w:val="00FE457D"/>
    <w:rsid w:val="00FE4EC7"/>
    <w:rsid w:val="00FE6619"/>
    <w:rsid w:val="00FE66C1"/>
    <w:rsid w:val="00FE7086"/>
    <w:rsid w:val="00FF0840"/>
    <w:rsid w:val="00FF1C40"/>
    <w:rsid w:val="00FF2E61"/>
    <w:rsid w:val="00FF4844"/>
    <w:rsid w:val="00FF4A93"/>
    <w:rsid w:val="00FF64DC"/>
    <w:rsid w:val="00FF6A7D"/>
    <w:rsid w:val="00FF7422"/>
    <w:rsid w:val="00FF7D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Ttulo1"/>
    <w:qFormat/>
    <w:rsid w:val="00F06E4A"/>
    <w:pPr>
      <w:spacing w:after="0"/>
    </w:pPr>
    <w:rPr>
      <w:sz w:val="20"/>
    </w:rPr>
  </w:style>
  <w:style w:type="paragraph" w:styleId="Ttulo1">
    <w:name w:val="heading 1"/>
    <w:basedOn w:val="Normal"/>
    <w:next w:val="Normal"/>
    <w:link w:val="Ttulo1Car"/>
    <w:autoRedefine/>
    <w:uiPriority w:val="9"/>
    <w:qFormat/>
    <w:rsid w:val="00367CC8"/>
    <w:pPr>
      <w:keepNext/>
      <w:keepLines/>
      <w:spacing w:before="240" w:after="240"/>
      <w:jc w:val="center"/>
      <w:outlineLvl w:val="0"/>
    </w:pPr>
    <w:rPr>
      <w:rFonts w:ascii="Arial" w:hAnsi="Arial" w:cs="Arial"/>
      <w:sz w:val="22"/>
    </w:rPr>
  </w:style>
  <w:style w:type="paragraph" w:styleId="Ttulo2">
    <w:name w:val="heading 2"/>
    <w:basedOn w:val="Normal"/>
    <w:next w:val="Normal"/>
    <w:link w:val="Ttulo2Car"/>
    <w:autoRedefine/>
    <w:uiPriority w:val="9"/>
    <w:unhideWhenUsed/>
    <w:qFormat/>
    <w:rsid w:val="00A55679"/>
    <w:pPr>
      <w:keepNext/>
      <w:keepLines/>
      <w:spacing w:before="200"/>
      <w:jc w:val="both"/>
      <w:outlineLvl w:val="1"/>
    </w:pPr>
    <w:rPr>
      <w:rFonts w:ascii="Arial" w:eastAsia="Times New Roman" w:hAnsi="Arial" w:cs="Arial"/>
      <w:bCs/>
      <w:color w:val="000000" w:themeColor="text1"/>
      <w:sz w:val="22"/>
      <w:lang w:eastAsia="es-CO"/>
    </w:rPr>
  </w:style>
  <w:style w:type="paragraph" w:styleId="Ttulo3">
    <w:name w:val="heading 3"/>
    <w:basedOn w:val="Normal"/>
    <w:next w:val="Normal"/>
    <w:link w:val="Ttulo3Car"/>
    <w:autoRedefine/>
    <w:uiPriority w:val="9"/>
    <w:unhideWhenUsed/>
    <w:qFormat/>
    <w:rsid w:val="00A55679"/>
    <w:pPr>
      <w:keepNext/>
      <w:keepLines/>
      <w:spacing w:before="200"/>
      <w:jc w:val="both"/>
      <w:outlineLvl w:val="2"/>
    </w:pPr>
    <w:rPr>
      <w:rFonts w:ascii="Arial" w:eastAsia="Times New Roman" w:hAnsi="Arial" w:cs="Arial"/>
      <w:bCs/>
      <w:sz w:val="22"/>
      <w:lang w:eastAsia="es-CO"/>
    </w:rPr>
  </w:style>
  <w:style w:type="paragraph" w:styleId="Ttulo4">
    <w:name w:val="heading 4"/>
    <w:basedOn w:val="Normal"/>
    <w:next w:val="Normal"/>
    <w:link w:val="Ttulo4Car"/>
    <w:autoRedefine/>
    <w:uiPriority w:val="9"/>
    <w:unhideWhenUsed/>
    <w:qFormat/>
    <w:rsid w:val="00A55679"/>
    <w:pPr>
      <w:keepNext/>
      <w:keepLines/>
      <w:spacing w:before="200" w:line="240" w:lineRule="auto"/>
      <w:outlineLvl w:val="3"/>
    </w:pPr>
    <w:rPr>
      <w:rFonts w:ascii="Arial" w:eastAsiaTheme="majorEastAsia" w:hAnsi="Arial" w:cs="Arial"/>
      <w:bCs/>
      <w:iCs/>
      <w:sz w:val="22"/>
      <w:lang w:val="es-ES_tradnl"/>
    </w:rPr>
  </w:style>
  <w:style w:type="paragraph" w:styleId="Ttulo5">
    <w:name w:val="heading 5"/>
    <w:basedOn w:val="Normal"/>
    <w:next w:val="Normal"/>
    <w:link w:val="Ttulo5Car"/>
    <w:uiPriority w:val="9"/>
    <w:unhideWhenUsed/>
    <w:qFormat/>
    <w:rsid w:val="00DE102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DE102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DE102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E102A"/>
    <w:pPr>
      <w:keepNext/>
      <w:keepLines/>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unhideWhenUsed/>
    <w:qFormat/>
    <w:rsid w:val="00DE102A"/>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7CC8"/>
    <w:rPr>
      <w:rFonts w:ascii="Arial" w:hAnsi="Arial" w:cs="Arial"/>
    </w:rPr>
  </w:style>
  <w:style w:type="character" w:customStyle="1" w:styleId="Ttulo2Car">
    <w:name w:val="Título 2 Car"/>
    <w:basedOn w:val="Fuentedeprrafopredeter"/>
    <w:link w:val="Ttulo2"/>
    <w:uiPriority w:val="9"/>
    <w:rsid w:val="00A55679"/>
    <w:rPr>
      <w:rFonts w:ascii="Arial" w:eastAsia="Times New Roman" w:hAnsi="Arial" w:cs="Arial"/>
      <w:bCs/>
      <w:color w:val="000000" w:themeColor="text1"/>
      <w:lang w:eastAsia="es-CO"/>
    </w:rPr>
  </w:style>
  <w:style w:type="character" w:customStyle="1" w:styleId="Ttulo3Car">
    <w:name w:val="Título 3 Car"/>
    <w:basedOn w:val="Fuentedeprrafopredeter"/>
    <w:link w:val="Ttulo3"/>
    <w:uiPriority w:val="9"/>
    <w:rsid w:val="00A55679"/>
    <w:rPr>
      <w:rFonts w:ascii="Arial" w:eastAsia="Times New Roman" w:hAnsi="Arial" w:cs="Arial"/>
      <w:bCs/>
      <w:lang w:eastAsia="es-CO"/>
    </w:rPr>
  </w:style>
  <w:style w:type="character" w:customStyle="1" w:styleId="Ttulo4Car">
    <w:name w:val="Título 4 Car"/>
    <w:basedOn w:val="Fuentedeprrafopredeter"/>
    <w:link w:val="Ttulo4"/>
    <w:uiPriority w:val="9"/>
    <w:rsid w:val="00A55679"/>
    <w:rPr>
      <w:rFonts w:ascii="Arial" w:eastAsiaTheme="majorEastAsia" w:hAnsi="Arial" w:cs="Arial"/>
      <w:bCs/>
      <w:iCs/>
      <w:lang w:val="es-ES_tradnl"/>
    </w:rPr>
  </w:style>
  <w:style w:type="character" w:customStyle="1" w:styleId="Ttulo5Car">
    <w:name w:val="Título 5 Car"/>
    <w:basedOn w:val="Fuentedeprrafopredeter"/>
    <w:link w:val="Ttulo5"/>
    <w:uiPriority w:val="9"/>
    <w:rsid w:val="00DE102A"/>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rsid w:val="00DE102A"/>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rsid w:val="00DE102A"/>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rsid w:val="00DE102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DE102A"/>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4B0B7C"/>
    <w:pPr>
      <w:ind w:left="720"/>
      <w:contextualSpacing/>
    </w:pPr>
  </w:style>
  <w:style w:type="paragraph" w:styleId="Textodeglobo">
    <w:name w:val="Balloon Text"/>
    <w:basedOn w:val="Normal"/>
    <w:link w:val="TextodegloboCar"/>
    <w:uiPriority w:val="99"/>
    <w:semiHidden/>
    <w:unhideWhenUsed/>
    <w:rsid w:val="00A1042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42B"/>
    <w:rPr>
      <w:rFonts w:ascii="Tahoma" w:hAnsi="Tahoma" w:cs="Tahoma"/>
      <w:sz w:val="16"/>
      <w:szCs w:val="16"/>
    </w:rPr>
  </w:style>
  <w:style w:type="paragraph" w:styleId="NormalWeb">
    <w:name w:val="Normal (Web)"/>
    <w:basedOn w:val="Normal"/>
    <w:uiPriority w:val="99"/>
    <w:semiHidden/>
    <w:unhideWhenUsed/>
    <w:rsid w:val="00A6171A"/>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Sinespaciado">
    <w:name w:val="No Spacing"/>
    <w:uiPriority w:val="1"/>
    <w:qFormat/>
    <w:rsid w:val="00DE102A"/>
    <w:pPr>
      <w:spacing w:after="0" w:line="240" w:lineRule="auto"/>
    </w:pPr>
    <w:rPr>
      <w:rFonts w:ascii="Arial" w:hAnsi="Arial"/>
      <w:sz w:val="24"/>
    </w:rPr>
  </w:style>
  <w:style w:type="character" w:styleId="Hipervnculo">
    <w:name w:val="Hyperlink"/>
    <w:basedOn w:val="Fuentedeprrafopredeter"/>
    <w:uiPriority w:val="99"/>
    <w:unhideWhenUsed/>
    <w:rsid w:val="00821899"/>
    <w:rPr>
      <w:color w:val="0000FF" w:themeColor="hyperlink"/>
      <w:u w:val="single"/>
    </w:rPr>
  </w:style>
  <w:style w:type="paragraph" w:customStyle="1" w:styleId="Default">
    <w:name w:val="Default"/>
    <w:rsid w:val="00636FE4"/>
    <w:pPr>
      <w:autoSpaceDE w:val="0"/>
      <w:autoSpaceDN w:val="0"/>
      <w:adjustRightInd w:val="0"/>
      <w:spacing w:after="0" w:line="240" w:lineRule="auto"/>
    </w:pPr>
    <w:rPr>
      <w:rFonts w:ascii="Arial" w:hAnsi="Arial" w:cs="Arial"/>
      <w:color w:val="000000"/>
      <w:sz w:val="24"/>
      <w:szCs w:val="24"/>
    </w:rPr>
  </w:style>
  <w:style w:type="paragraph" w:customStyle="1" w:styleId="CM17">
    <w:name w:val="CM17"/>
    <w:basedOn w:val="Default"/>
    <w:next w:val="Default"/>
    <w:uiPriority w:val="99"/>
    <w:rsid w:val="00636FE4"/>
    <w:rPr>
      <w:color w:val="auto"/>
    </w:rPr>
  </w:style>
  <w:style w:type="character" w:styleId="Hipervnculovisitado">
    <w:name w:val="FollowedHyperlink"/>
    <w:basedOn w:val="Fuentedeprrafopredeter"/>
    <w:uiPriority w:val="99"/>
    <w:semiHidden/>
    <w:unhideWhenUsed/>
    <w:rsid w:val="00173944"/>
    <w:rPr>
      <w:color w:val="800080" w:themeColor="followedHyperlink"/>
      <w:u w:val="single"/>
    </w:rPr>
  </w:style>
  <w:style w:type="paragraph" w:styleId="Encabezado">
    <w:name w:val="header"/>
    <w:basedOn w:val="Normal"/>
    <w:link w:val="EncabezadoCar"/>
    <w:uiPriority w:val="99"/>
    <w:unhideWhenUsed/>
    <w:rsid w:val="004627F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627F2"/>
    <w:rPr>
      <w:rFonts w:ascii="Arial" w:hAnsi="Arial"/>
      <w:sz w:val="24"/>
    </w:rPr>
  </w:style>
  <w:style w:type="paragraph" w:styleId="Piedepgina">
    <w:name w:val="footer"/>
    <w:basedOn w:val="Normal"/>
    <w:link w:val="PiedepginaCar"/>
    <w:uiPriority w:val="99"/>
    <w:unhideWhenUsed/>
    <w:rsid w:val="004627F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27F2"/>
    <w:rPr>
      <w:rFonts w:ascii="Arial" w:hAnsi="Arial"/>
      <w:sz w:val="24"/>
    </w:rPr>
  </w:style>
  <w:style w:type="table" w:styleId="Tablaconcuadrcula">
    <w:name w:val="Table Grid"/>
    <w:basedOn w:val="Tablanormal"/>
    <w:uiPriority w:val="39"/>
    <w:rsid w:val="004E4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60FCA"/>
    <w:pPr>
      <w:spacing w:line="240" w:lineRule="auto"/>
    </w:pPr>
    <w:rPr>
      <w:szCs w:val="20"/>
    </w:rPr>
  </w:style>
  <w:style w:type="character" w:customStyle="1" w:styleId="TextonotapieCar">
    <w:name w:val="Texto nota pie Car"/>
    <w:basedOn w:val="Fuentedeprrafopredeter"/>
    <w:link w:val="Textonotapie"/>
    <w:uiPriority w:val="99"/>
    <w:semiHidden/>
    <w:rsid w:val="00D60FCA"/>
    <w:rPr>
      <w:rFonts w:ascii="Arial" w:hAnsi="Arial"/>
      <w:sz w:val="20"/>
      <w:szCs w:val="20"/>
    </w:rPr>
  </w:style>
  <w:style w:type="character" w:styleId="Refdenotaalpie">
    <w:name w:val="footnote reference"/>
    <w:basedOn w:val="Fuentedeprrafopredeter"/>
    <w:uiPriority w:val="99"/>
    <w:semiHidden/>
    <w:unhideWhenUsed/>
    <w:rsid w:val="00D60FCA"/>
    <w:rPr>
      <w:vertAlign w:val="superscript"/>
    </w:rPr>
  </w:style>
  <w:style w:type="paragraph" w:styleId="Epgrafe">
    <w:name w:val="caption"/>
    <w:basedOn w:val="Normal"/>
    <w:next w:val="Normal"/>
    <w:uiPriority w:val="35"/>
    <w:unhideWhenUsed/>
    <w:qFormat/>
    <w:rsid w:val="00A6101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036FC0"/>
    <w:pPr>
      <w:spacing w:line="259" w:lineRule="auto"/>
      <w:outlineLvl w:val="9"/>
    </w:pPr>
    <w:rPr>
      <w:rFonts w:asciiTheme="majorHAnsi" w:hAnsiTheme="majorHAnsi"/>
      <w:b/>
      <w:bCs/>
      <w:color w:val="365F91" w:themeColor="accent1" w:themeShade="BF"/>
      <w:sz w:val="32"/>
      <w:szCs w:val="32"/>
    </w:rPr>
  </w:style>
  <w:style w:type="paragraph" w:styleId="TDC1">
    <w:name w:val="toc 1"/>
    <w:basedOn w:val="Normal"/>
    <w:next w:val="Normal"/>
    <w:autoRedefine/>
    <w:uiPriority w:val="39"/>
    <w:unhideWhenUsed/>
    <w:rsid w:val="003C345A"/>
    <w:pPr>
      <w:tabs>
        <w:tab w:val="right" w:leader="dot" w:pos="9394"/>
      </w:tabs>
      <w:spacing w:after="100"/>
    </w:pPr>
    <w:rPr>
      <w:b/>
      <w:noProof/>
    </w:rPr>
  </w:style>
  <w:style w:type="paragraph" w:styleId="TDC2">
    <w:name w:val="toc 2"/>
    <w:basedOn w:val="Normal"/>
    <w:next w:val="Normal"/>
    <w:autoRedefine/>
    <w:uiPriority w:val="39"/>
    <w:unhideWhenUsed/>
    <w:rsid w:val="00036FC0"/>
    <w:pPr>
      <w:spacing w:after="100"/>
      <w:ind w:left="240"/>
    </w:pPr>
  </w:style>
  <w:style w:type="paragraph" w:styleId="TDC3">
    <w:name w:val="toc 3"/>
    <w:basedOn w:val="Normal"/>
    <w:next w:val="Normal"/>
    <w:autoRedefine/>
    <w:uiPriority w:val="39"/>
    <w:unhideWhenUsed/>
    <w:rsid w:val="00036FC0"/>
    <w:pPr>
      <w:spacing w:after="100"/>
      <w:ind w:left="480"/>
    </w:pPr>
  </w:style>
  <w:style w:type="paragraph" w:styleId="Tabladeilustraciones">
    <w:name w:val="table of figures"/>
    <w:basedOn w:val="Normal"/>
    <w:next w:val="Normal"/>
    <w:uiPriority w:val="99"/>
    <w:unhideWhenUsed/>
    <w:rsid w:val="00592FBF"/>
  </w:style>
  <w:style w:type="character" w:customStyle="1" w:styleId="apple-converted-space">
    <w:name w:val="apple-converted-space"/>
    <w:basedOn w:val="Fuentedeprrafopredeter"/>
    <w:rsid w:val="000047E7"/>
  </w:style>
  <w:style w:type="paragraph" w:customStyle="1" w:styleId="CM3">
    <w:name w:val="CM3"/>
    <w:basedOn w:val="Default"/>
    <w:next w:val="Default"/>
    <w:uiPriority w:val="99"/>
    <w:rsid w:val="00DC69A1"/>
    <w:pPr>
      <w:spacing w:line="278" w:lineRule="atLeast"/>
    </w:pPr>
    <w:rPr>
      <w:color w:val="auto"/>
    </w:rPr>
  </w:style>
  <w:style w:type="paragraph" w:customStyle="1" w:styleId="CM7">
    <w:name w:val="CM7"/>
    <w:basedOn w:val="Default"/>
    <w:next w:val="Default"/>
    <w:uiPriority w:val="99"/>
    <w:rsid w:val="00DC69A1"/>
    <w:rPr>
      <w:color w:val="auto"/>
    </w:rPr>
  </w:style>
  <w:style w:type="character" w:styleId="Textoennegrita">
    <w:name w:val="Strong"/>
    <w:basedOn w:val="Fuentedeprrafopredeter"/>
    <w:uiPriority w:val="22"/>
    <w:qFormat/>
    <w:rsid w:val="00AB1107"/>
    <w:rPr>
      <w:b/>
      <w:bCs/>
    </w:rPr>
  </w:style>
  <w:style w:type="paragraph" w:styleId="TDC4">
    <w:name w:val="toc 4"/>
    <w:basedOn w:val="Normal"/>
    <w:next w:val="Normal"/>
    <w:autoRedefine/>
    <w:uiPriority w:val="39"/>
    <w:unhideWhenUsed/>
    <w:rsid w:val="00873C22"/>
    <w:pPr>
      <w:spacing w:after="100" w:line="259" w:lineRule="auto"/>
      <w:ind w:left="660"/>
    </w:pPr>
    <w:rPr>
      <w:rFonts w:eastAsiaTheme="minorEastAsia"/>
      <w:sz w:val="22"/>
      <w:lang w:eastAsia="es-CO"/>
    </w:rPr>
  </w:style>
  <w:style w:type="paragraph" w:styleId="TDC5">
    <w:name w:val="toc 5"/>
    <w:basedOn w:val="Normal"/>
    <w:next w:val="Normal"/>
    <w:autoRedefine/>
    <w:uiPriority w:val="39"/>
    <w:unhideWhenUsed/>
    <w:rsid w:val="00873C22"/>
    <w:pPr>
      <w:spacing w:after="100" w:line="259" w:lineRule="auto"/>
      <w:ind w:left="880"/>
    </w:pPr>
    <w:rPr>
      <w:rFonts w:eastAsiaTheme="minorEastAsia"/>
      <w:sz w:val="22"/>
      <w:lang w:eastAsia="es-CO"/>
    </w:rPr>
  </w:style>
  <w:style w:type="paragraph" w:styleId="TDC6">
    <w:name w:val="toc 6"/>
    <w:basedOn w:val="Normal"/>
    <w:next w:val="Normal"/>
    <w:autoRedefine/>
    <w:uiPriority w:val="39"/>
    <w:unhideWhenUsed/>
    <w:rsid w:val="00873C22"/>
    <w:pPr>
      <w:spacing w:after="100" w:line="259" w:lineRule="auto"/>
      <w:ind w:left="1100"/>
    </w:pPr>
    <w:rPr>
      <w:rFonts w:eastAsiaTheme="minorEastAsia"/>
      <w:sz w:val="22"/>
      <w:lang w:eastAsia="es-CO"/>
    </w:rPr>
  </w:style>
  <w:style w:type="paragraph" w:styleId="TDC7">
    <w:name w:val="toc 7"/>
    <w:basedOn w:val="Normal"/>
    <w:next w:val="Normal"/>
    <w:autoRedefine/>
    <w:uiPriority w:val="39"/>
    <w:unhideWhenUsed/>
    <w:rsid w:val="00873C22"/>
    <w:pPr>
      <w:spacing w:after="100" w:line="259" w:lineRule="auto"/>
      <w:ind w:left="1320"/>
    </w:pPr>
    <w:rPr>
      <w:rFonts w:eastAsiaTheme="minorEastAsia"/>
      <w:sz w:val="22"/>
      <w:lang w:eastAsia="es-CO"/>
    </w:rPr>
  </w:style>
  <w:style w:type="paragraph" w:styleId="TDC8">
    <w:name w:val="toc 8"/>
    <w:basedOn w:val="Normal"/>
    <w:next w:val="Normal"/>
    <w:autoRedefine/>
    <w:uiPriority w:val="39"/>
    <w:unhideWhenUsed/>
    <w:rsid w:val="00873C22"/>
    <w:pPr>
      <w:spacing w:after="100" w:line="259" w:lineRule="auto"/>
      <w:ind w:left="1540"/>
    </w:pPr>
    <w:rPr>
      <w:rFonts w:eastAsiaTheme="minorEastAsia"/>
      <w:sz w:val="22"/>
      <w:lang w:eastAsia="es-CO"/>
    </w:rPr>
  </w:style>
  <w:style w:type="paragraph" w:styleId="TDC9">
    <w:name w:val="toc 9"/>
    <w:basedOn w:val="Normal"/>
    <w:next w:val="Normal"/>
    <w:autoRedefine/>
    <w:uiPriority w:val="39"/>
    <w:unhideWhenUsed/>
    <w:rsid w:val="00873C22"/>
    <w:pPr>
      <w:spacing w:after="100" w:line="259" w:lineRule="auto"/>
      <w:ind w:left="1760"/>
    </w:pPr>
    <w:rPr>
      <w:rFonts w:eastAsiaTheme="minorEastAsia"/>
      <w:sz w:val="22"/>
      <w:lang w:eastAsia="es-CO"/>
    </w:rPr>
  </w:style>
  <w:style w:type="character" w:styleId="Refdecomentario">
    <w:name w:val="annotation reference"/>
    <w:basedOn w:val="Fuentedeprrafopredeter"/>
    <w:uiPriority w:val="99"/>
    <w:semiHidden/>
    <w:unhideWhenUsed/>
    <w:rsid w:val="000B164A"/>
    <w:rPr>
      <w:sz w:val="16"/>
      <w:szCs w:val="16"/>
    </w:rPr>
  </w:style>
  <w:style w:type="paragraph" w:styleId="Textocomentario">
    <w:name w:val="annotation text"/>
    <w:basedOn w:val="Normal"/>
    <w:link w:val="TextocomentarioCar"/>
    <w:uiPriority w:val="99"/>
    <w:semiHidden/>
    <w:unhideWhenUsed/>
    <w:rsid w:val="000B164A"/>
    <w:pPr>
      <w:spacing w:line="240" w:lineRule="auto"/>
    </w:pPr>
    <w:rPr>
      <w:szCs w:val="20"/>
    </w:rPr>
  </w:style>
  <w:style w:type="character" w:customStyle="1" w:styleId="TextocomentarioCar">
    <w:name w:val="Texto comentario Car"/>
    <w:basedOn w:val="Fuentedeprrafopredeter"/>
    <w:link w:val="Textocomentario"/>
    <w:uiPriority w:val="99"/>
    <w:semiHidden/>
    <w:rsid w:val="000B164A"/>
    <w:rPr>
      <w:sz w:val="20"/>
      <w:szCs w:val="20"/>
    </w:rPr>
  </w:style>
  <w:style w:type="paragraph" w:styleId="Asuntodelcomentario">
    <w:name w:val="annotation subject"/>
    <w:basedOn w:val="Textocomentario"/>
    <w:next w:val="Textocomentario"/>
    <w:link w:val="AsuntodelcomentarioCar"/>
    <w:uiPriority w:val="99"/>
    <w:semiHidden/>
    <w:unhideWhenUsed/>
    <w:rsid w:val="000B164A"/>
    <w:rPr>
      <w:b/>
      <w:bCs/>
    </w:rPr>
  </w:style>
  <w:style w:type="character" w:customStyle="1" w:styleId="AsuntodelcomentarioCar">
    <w:name w:val="Asunto del comentario Car"/>
    <w:basedOn w:val="TextocomentarioCar"/>
    <w:link w:val="Asuntodelcomentario"/>
    <w:uiPriority w:val="99"/>
    <w:semiHidden/>
    <w:rsid w:val="000B164A"/>
    <w:rPr>
      <w:b/>
      <w:bCs/>
      <w:sz w:val="20"/>
      <w:szCs w:val="20"/>
    </w:rPr>
  </w:style>
  <w:style w:type="paragraph" w:styleId="Revisin">
    <w:name w:val="Revision"/>
    <w:hidden/>
    <w:uiPriority w:val="99"/>
    <w:semiHidden/>
    <w:rsid w:val="00BF331E"/>
    <w:pPr>
      <w:spacing w:after="0" w:line="240" w:lineRule="auto"/>
    </w:pPr>
    <w:rPr>
      <w:sz w:val="20"/>
    </w:rPr>
  </w:style>
  <w:style w:type="table" w:styleId="Cuadrculamedia3-nfasis3">
    <w:name w:val="Medium Grid 3 Accent 3"/>
    <w:basedOn w:val="Tablanormal"/>
    <w:uiPriority w:val="69"/>
    <w:rsid w:val="007571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Ttulo1"/>
    <w:qFormat/>
    <w:rsid w:val="00F06E4A"/>
    <w:pPr>
      <w:spacing w:after="0"/>
    </w:pPr>
    <w:rPr>
      <w:sz w:val="20"/>
    </w:rPr>
  </w:style>
  <w:style w:type="paragraph" w:styleId="Ttulo1">
    <w:name w:val="heading 1"/>
    <w:basedOn w:val="Normal"/>
    <w:next w:val="Normal"/>
    <w:link w:val="Ttulo1Car"/>
    <w:autoRedefine/>
    <w:uiPriority w:val="9"/>
    <w:qFormat/>
    <w:rsid w:val="00367CC8"/>
    <w:pPr>
      <w:keepNext/>
      <w:keepLines/>
      <w:spacing w:before="240" w:after="240"/>
      <w:jc w:val="center"/>
      <w:outlineLvl w:val="0"/>
    </w:pPr>
    <w:rPr>
      <w:rFonts w:ascii="Arial" w:hAnsi="Arial" w:cs="Arial"/>
      <w:sz w:val="22"/>
    </w:rPr>
  </w:style>
  <w:style w:type="paragraph" w:styleId="Ttulo2">
    <w:name w:val="heading 2"/>
    <w:basedOn w:val="Normal"/>
    <w:next w:val="Normal"/>
    <w:link w:val="Ttulo2Car"/>
    <w:autoRedefine/>
    <w:uiPriority w:val="9"/>
    <w:unhideWhenUsed/>
    <w:qFormat/>
    <w:rsid w:val="00A55679"/>
    <w:pPr>
      <w:keepNext/>
      <w:keepLines/>
      <w:spacing w:before="200"/>
      <w:jc w:val="both"/>
      <w:outlineLvl w:val="1"/>
    </w:pPr>
    <w:rPr>
      <w:rFonts w:ascii="Arial" w:eastAsia="Times New Roman" w:hAnsi="Arial" w:cs="Arial"/>
      <w:bCs/>
      <w:color w:val="000000" w:themeColor="text1"/>
      <w:sz w:val="22"/>
      <w:lang w:eastAsia="es-CO"/>
    </w:rPr>
  </w:style>
  <w:style w:type="paragraph" w:styleId="Ttulo3">
    <w:name w:val="heading 3"/>
    <w:basedOn w:val="Normal"/>
    <w:next w:val="Normal"/>
    <w:link w:val="Ttulo3Car"/>
    <w:autoRedefine/>
    <w:uiPriority w:val="9"/>
    <w:unhideWhenUsed/>
    <w:qFormat/>
    <w:rsid w:val="00A55679"/>
    <w:pPr>
      <w:keepNext/>
      <w:keepLines/>
      <w:spacing w:before="200"/>
      <w:jc w:val="both"/>
      <w:outlineLvl w:val="2"/>
    </w:pPr>
    <w:rPr>
      <w:rFonts w:ascii="Arial" w:eastAsia="Times New Roman" w:hAnsi="Arial" w:cs="Arial"/>
      <w:bCs/>
      <w:sz w:val="22"/>
      <w:lang w:eastAsia="es-CO"/>
    </w:rPr>
  </w:style>
  <w:style w:type="paragraph" w:styleId="Ttulo4">
    <w:name w:val="heading 4"/>
    <w:basedOn w:val="Normal"/>
    <w:next w:val="Normal"/>
    <w:link w:val="Ttulo4Car"/>
    <w:autoRedefine/>
    <w:uiPriority w:val="9"/>
    <w:unhideWhenUsed/>
    <w:qFormat/>
    <w:rsid w:val="00A55679"/>
    <w:pPr>
      <w:keepNext/>
      <w:keepLines/>
      <w:spacing w:before="200" w:line="240" w:lineRule="auto"/>
      <w:outlineLvl w:val="3"/>
    </w:pPr>
    <w:rPr>
      <w:rFonts w:ascii="Arial" w:eastAsiaTheme="majorEastAsia" w:hAnsi="Arial" w:cs="Arial"/>
      <w:bCs/>
      <w:iCs/>
      <w:sz w:val="22"/>
      <w:lang w:val="es-ES_tradnl"/>
    </w:rPr>
  </w:style>
  <w:style w:type="paragraph" w:styleId="Ttulo5">
    <w:name w:val="heading 5"/>
    <w:basedOn w:val="Normal"/>
    <w:next w:val="Normal"/>
    <w:link w:val="Ttulo5Car"/>
    <w:uiPriority w:val="9"/>
    <w:unhideWhenUsed/>
    <w:qFormat/>
    <w:rsid w:val="00DE102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DE102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DE102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E102A"/>
    <w:pPr>
      <w:keepNext/>
      <w:keepLines/>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unhideWhenUsed/>
    <w:qFormat/>
    <w:rsid w:val="00DE102A"/>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7CC8"/>
    <w:rPr>
      <w:rFonts w:ascii="Arial" w:hAnsi="Arial" w:cs="Arial"/>
    </w:rPr>
  </w:style>
  <w:style w:type="character" w:customStyle="1" w:styleId="Ttulo2Car">
    <w:name w:val="Título 2 Car"/>
    <w:basedOn w:val="Fuentedeprrafopredeter"/>
    <w:link w:val="Ttulo2"/>
    <w:uiPriority w:val="9"/>
    <w:rsid w:val="00A55679"/>
    <w:rPr>
      <w:rFonts w:ascii="Arial" w:eastAsia="Times New Roman" w:hAnsi="Arial" w:cs="Arial"/>
      <w:bCs/>
      <w:color w:val="000000" w:themeColor="text1"/>
      <w:lang w:eastAsia="es-CO"/>
    </w:rPr>
  </w:style>
  <w:style w:type="character" w:customStyle="1" w:styleId="Ttulo3Car">
    <w:name w:val="Título 3 Car"/>
    <w:basedOn w:val="Fuentedeprrafopredeter"/>
    <w:link w:val="Ttulo3"/>
    <w:uiPriority w:val="9"/>
    <w:rsid w:val="00A55679"/>
    <w:rPr>
      <w:rFonts w:ascii="Arial" w:eastAsia="Times New Roman" w:hAnsi="Arial" w:cs="Arial"/>
      <w:bCs/>
      <w:lang w:eastAsia="es-CO"/>
    </w:rPr>
  </w:style>
  <w:style w:type="character" w:customStyle="1" w:styleId="Ttulo4Car">
    <w:name w:val="Título 4 Car"/>
    <w:basedOn w:val="Fuentedeprrafopredeter"/>
    <w:link w:val="Ttulo4"/>
    <w:uiPriority w:val="9"/>
    <w:rsid w:val="00A55679"/>
    <w:rPr>
      <w:rFonts w:ascii="Arial" w:eastAsiaTheme="majorEastAsia" w:hAnsi="Arial" w:cs="Arial"/>
      <w:bCs/>
      <w:iCs/>
      <w:lang w:val="es-ES_tradnl"/>
    </w:rPr>
  </w:style>
  <w:style w:type="character" w:customStyle="1" w:styleId="Ttulo5Car">
    <w:name w:val="Título 5 Car"/>
    <w:basedOn w:val="Fuentedeprrafopredeter"/>
    <w:link w:val="Ttulo5"/>
    <w:uiPriority w:val="9"/>
    <w:rsid w:val="00DE102A"/>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rsid w:val="00DE102A"/>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rsid w:val="00DE102A"/>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rsid w:val="00DE102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DE102A"/>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4B0B7C"/>
    <w:pPr>
      <w:ind w:left="720"/>
      <w:contextualSpacing/>
    </w:pPr>
  </w:style>
  <w:style w:type="paragraph" w:styleId="Textodeglobo">
    <w:name w:val="Balloon Text"/>
    <w:basedOn w:val="Normal"/>
    <w:link w:val="TextodegloboCar"/>
    <w:uiPriority w:val="99"/>
    <w:semiHidden/>
    <w:unhideWhenUsed/>
    <w:rsid w:val="00A1042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42B"/>
    <w:rPr>
      <w:rFonts w:ascii="Tahoma" w:hAnsi="Tahoma" w:cs="Tahoma"/>
      <w:sz w:val="16"/>
      <w:szCs w:val="16"/>
    </w:rPr>
  </w:style>
  <w:style w:type="paragraph" w:styleId="NormalWeb">
    <w:name w:val="Normal (Web)"/>
    <w:basedOn w:val="Normal"/>
    <w:uiPriority w:val="99"/>
    <w:semiHidden/>
    <w:unhideWhenUsed/>
    <w:rsid w:val="00A6171A"/>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Sinespaciado">
    <w:name w:val="No Spacing"/>
    <w:uiPriority w:val="1"/>
    <w:qFormat/>
    <w:rsid w:val="00DE102A"/>
    <w:pPr>
      <w:spacing w:after="0" w:line="240" w:lineRule="auto"/>
    </w:pPr>
    <w:rPr>
      <w:rFonts w:ascii="Arial" w:hAnsi="Arial"/>
      <w:sz w:val="24"/>
    </w:rPr>
  </w:style>
  <w:style w:type="character" w:styleId="Hipervnculo">
    <w:name w:val="Hyperlink"/>
    <w:basedOn w:val="Fuentedeprrafopredeter"/>
    <w:uiPriority w:val="99"/>
    <w:unhideWhenUsed/>
    <w:rsid w:val="00821899"/>
    <w:rPr>
      <w:color w:val="0000FF" w:themeColor="hyperlink"/>
      <w:u w:val="single"/>
    </w:rPr>
  </w:style>
  <w:style w:type="paragraph" w:customStyle="1" w:styleId="Default">
    <w:name w:val="Default"/>
    <w:rsid w:val="00636FE4"/>
    <w:pPr>
      <w:autoSpaceDE w:val="0"/>
      <w:autoSpaceDN w:val="0"/>
      <w:adjustRightInd w:val="0"/>
      <w:spacing w:after="0" w:line="240" w:lineRule="auto"/>
    </w:pPr>
    <w:rPr>
      <w:rFonts w:ascii="Arial" w:hAnsi="Arial" w:cs="Arial"/>
      <w:color w:val="000000"/>
      <w:sz w:val="24"/>
      <w:szCs w:val="24"/>
    </w:rPr>
  </w:style>
  <w:style w:type="paragraph" w:customStyle="1" w:styleId="CM17">
    <w:name w:val="CM17"/>
    <w:basedOn w:val="Default"/>
    <w:next w:val="Default"/>
    <w:uiPriority w:val="99"/>
    <w:rsid w:val="00636FE4"/>
    <w:rPr>
      <w:color w:val="auto"/>
    </w:rPr>
  </w:style>
  <w:style w:type="character" w:styleId="Hipervnculovisitado">
    <w:name w:val="FollowedHyperlink"/>
    <w:basedOn w:val="Fuentedeprrafopredeter"/>
    <w:uiPriority w:val="99"/>
    <w:semiHidden/>
    <w:unhideWhenUsed/>
    <w:rsid w:val="00173944"/>
    <w:rPr>
      <w:color w:val="800080" w:themeColor="followedHyperlink"/>
      <w:u w:val="single"/>
    </w:rPr>
  </w:style>
  <w:style w:type="paragraph" w:styleId="Encabezado">
    <w:name w:val="header"/>
    <w:basedOn w:val="Normal"/>
    <w:link w:val="EncabezadoCar"/>
    <w:uiPriority w:val="99"/>
    <w:unhideWhenUsed/>
    <w:rsid w:val="004627F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627F2"/>
    <w:rPr>
      <w:rFonts w:ascii="Arial" w:hAnsi="Arial"/>
      <w:sz w:val="24"/>
    </w:rPr>
  </w:style>
  <w:style w:type="paragraph" w:styleId="Piedepgina">
    <w:name w:val="footer"/>
    <w:basedOn w:val="Normal"/>
    <w:link w:val="PiedepginaCar"/>
    <w:uiPriority w:val="99"/>
    <w:unhideWhenUsed/>
    <w:rsid w:val="004627F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27F2"/>
    <w:rPr>
      <w:rFonts w:ascii="Arial" w:hAnsi="Arial"/>
      <w:sz w:val="24"/>
    </w:rPr>
  </w:style>
  <w:style w:type="table" w:styleId="Tablaconcuadrcula">
    <w:name w:val="Table Grid"/>
    <w:basedOn w:val="Tablanormal"/>
    <w:uiPriority w:val="39"/>
    <w:rsid w:val="004E4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60FCA"/>
    <w:pPr>
      <w:spacing w:line="240" w:lineRule="auto"/>
    </w:pPr>
    <w:rPr>
      <w:szCs w:val="20"/>
    </w:rPr>
  </w:style>
  <w:style w:type="character" w:customStyle="1" w:styleId="TextonotapieCar">
    <w:name w:val="Texto nota pie Car"/>
    <w:basedOn w:val="Fuentedeprrafopredeter"/>
    <w:link w:val="Textonotapie"/>
    <w:uiPriority w:val="99"/>
    <w:semiHidden/>
    <w:rsid w:val="00D60FCA"/>
    <w:rPr>
      <w:rFonts w:ascii="Arial" w:hAnsi="Arial"/>
      <w:sz w:val="20"/>
      <w:szCs w:val="20"/>
    </w:rPr>
  </w:style>
  <w:style w:type="character" w:styleId="Refdenotaalpie">
    <w:name w:val="footnote reference"/>
    <w:basedOn w:val="Fuentedeprrafopredeter"/>
    <w:uiPriority w:val="99"/>
    <w:semiHidden/>
    <w:unhideWhenUsed/>
    <w:rsid w:val="00D60FCA"/>
    <w:rPr>
      <w:vertAlign w:val="superscript"/>
    </w:rPr>
  </w:style>
  <w:style w:type="paragraph" w:styleId="Epgrafe">
    <w:name w:val="caption"/>
    <w:basedOn w:val="Normal"/>
    <w:next w:val="Normal"/>
    <w:uiPriority w:val="35"/>
    <w:unhideWhenUsed/>
    <w:qFormat/>
    <w:rsid w:val="00A6101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036FC0"/>
    <w:pPr>
      <w:spacing w:line="259" w:lineRule="auto"/>
      <w:outlineLvl w:val="9"/>
    </w:pPr>
    <w:rPr>
      <w:rFonts w:asciiTheme="majorHAnsi" w:hAnsiTheme="majorHAnsi"/>
      <w:b/>
      <w:bCs/>
      <w:color w:val="365F91" w:themeColor="accent1" w:themeShade="BF"/>
      <w:sz w:val="32"/>
      <w:szCs w:val="32"/>
    </w:rPr>
  </w:style>
  <w:style w:type="paragraph" w:styleId="TDC1">
    <w:name w:val="toc 1"/>
    <w:basedOn w:val="Normal"/>
    <w:next w:val="Normal"/>
    <w:autoRedefine/>
    <w:uiPriority w:val="39"/>
    <w:unhideWhenUsed/>
    <w:rsid w:val="003C345A"/>
    <w:pPr>
      <w:tabs>
        <w:tab w:val="right" w:leader="dot" w:pos="9394"/>
      </w:tabs>
      <w:spacing w:after="100"/>
    </w:pPr>
    <w:rPr>
      <w:b/>
      <w:noProof/>
    </w:rPr>
  </w:style>
  <w:style w:type="paragraph" w:styleId="TDC2">
    <w:name w:val="toc 2"/>
    <w:basedOn w:val="Normal"/>
    <w:next w:val="Normal"/>
    <w:autoRedefine/>
    <w:uiPriority w:val="39"/>
    <w:unhideWhenUsed/>
    <w:rsid w:val="00036FC0"/>
    <w:pPr>
      <w:spacing w:after="100"/>
      <w:ind w:left="240"/>
    </w:pPr>
  </w:style>
  <w:style w:type="paragraph" w:styleId="TDC3">
    <w:name w:val="toc 3"/>
    <w:basedOn w:val="Normal"/>
    <w:next w:val="Normal"/>
    <w:autoRedefine/>
    <w:uiPriority w:val="39"/>
    <w:unhideWhenUsed/>
    <w:rsid w:val="00036FC0"/>
    <w:pPr>
      <w:spacing w:after="100"/>
      <w:ind w:left="480"/>
    </w:pPr>
  </w:style>
  <w:style w:type="paragraph" w:styleId="Tabladeilustraciones">
    <w:name w:val="table of figures"/>
    <w:basedOn w:val="Normal"/>
    <w:next w:val="Normal"/>
    <w:uiPriority w:val="99"/>
    <w:unhideWhenUsed/>
    <w:rsid w:val="00592FBF"/>
  </w:style>
  <w:style w:type="character" w:customStyle="1" w:styleId="apple-converted-space">
    <w:name w:val="apple-converted-space"/>
    <w:basedOn w:val="Fuentedeprrafopredeter"/>
    <w:rsid w:val="000047E7"/>
  </w:style>
  <w:style w:type="paragraph" w:customStyle="1" w:styleId="CM3">
    <w:name w:val="CM3"/>
    <w:basedOn w:val="Default"/>
    <w:next w:val="Default"/>
    <w:uiPriority w:val="99"/>
    <w:rsid w:val="00DC69A1"/>
    <w:pPr>
      <w:spacing w:line="278" w:lineRule="atLeast"/>
    </w:pPr>
    <w:rPr>
      <w:color w:val="auto"/>
    </w:rPr>
  </w:style>
  <w:style w:type="paragraph" w:customStyle="1" w:styleId="CM7">
    <w:name w:val="CM7"/>
    <w:basedOn w:val="Default"/>
    <w:next w:val="Default"/>
    <w:uiPriority w:val="99"/>
    <w:rsid w:val="00DC69A1"/>
    <w:rPr>
      <w:color w:val="auto"/>
    </w:rPr>
  </w:style>
  <w:style w:type="character" w:styleId="Textoennegrita">
    <w:name w:val="Strong"/>
    <w:basedOn w:val="Fuentedeprrafopredeter"/>
    <w:uiPriority w:val="22"/>
    <w:qFormat/>
    <w:rsid w:val="00AB1107"/>
    <w:rPr>
      <w:b/>
      <w:bCs/>
    </w:rPr>
  </w:style>
  <w:style w:type="paragraph" w:styleId="TDC4">
    <w:name w:val="toc 4"/>
    <w:basedOn w:val="Normal"/>
    <w:next w:val="Normal"/>
    <w:autoRedefine/>
    <w:uiPriority w:val="39"/>
    <w:unhideWhenUsed/>
    <w:rsid w:val="00873C22"/>
    <w:pPr>
      <w:spacing w:after="100" w:line="259" w:lineRule="auto"/>
      <w:ind w:left="660"/>
    </w:pPr>
    <w:rPr>
      <w:rFonts w:eastAsiaTheme="minorEastAsia"/>
      <w:sz w:val="22"/>
      <w:lang w:eastAsia="es-CO"/>
    </w:rPr>
  </w:style>
  <w:style w:type="paragraph" w:styleId="TDC5">
    <w:name w:val="toc 5"/>
    <w:basedOn w:val="Normal"/>
    <w:next w:val="Normal"/>
    <w:autoRedefine/>
    <w:uiPriority w:val="39"/>
    <w:unhideWhenUsed/>
    <w:rsid w:val="00873C22"/>
    <w:pPr>
      <w:spacing w:after="100" w:line="259" w:lineRule="auto"/>
      <w:ind w:left="880"/>
    </w:pPr>
    <w:rPr>
      <w:rFonts w:eastAsiaTheme="minorEastAsia"/>
      <w:sz w:val="22"/>
      <w:lang w:eastAsia="es-CO"/>
    </w:rPr>
  </w:style>
  <w:style w:type="paragraph" w:styleId="TDC6">
    <w:name w:val="toc 6"/>
    <w:basedOn w:val="Normal"/>
    <w:next w:val="Normal"/>
    <w:autoRedefine/>
    <w:uiPriority w:val="39"/>
    <w:unhideWhenUsed/>
    <w:rsid w:val="00873C22"/>
    <w:pPr>
      <w:spacing w:after="100" w:line="259" w:lineRule="auto"/>
      <w:ind w:left="1100"/>
    </w:pPr>
    <w:rPr>
      <w:rFonts w:eastAsiaTheme="minorEastAsia"/>
      <w:sz w:val="22"/>
      <w:lang w:eastAsia="es-CO"/>
    </w:rPr>
  </w:style>
  <w:style w:type="paragraph" w:styleId="TDC7">
    <w:name w:val="toc 7"/>
    <w:basedOn w:val="Normal"/>
    <w:next w:val="Normal"/>
    <w:autoRedefine/>
    <w:uiPriority w:val="39"/>
    <w:unhideWhenUsed/>
    <w:rsid w:val="00873C22"/>
    <w:pPr>
      <w:spacing w:after="100" w:line="259" w:lineRule="auto"/>
      <w:ind w:left="1320"/>
    </w:pPr>
    <w:rPr>
      <w:rFonts w:eastAsiaTheme="minorEastAsia"/>
      <w:sz w:val="22"/>
      <w:lang w:eastAsia="es-CO"/>
    </w:rPr>
  </w:style>
  <w:style w:type="paragraph" w:styleId="TDC8">
    <w:name w:val="toc 8"/>
    <w:basedOn w:val="Normal"/>
    <w:next w:val="Normal"/>
    <w:autoRedefine/>
    <w:uiPriority w:val="39"/>
    <w:unhideWhenUsed/>
    <w:rsid w:val="00873C22"/>
    <w:pPr>
      <w:spacing w:after="100" w:line="259" w:lineRule="auto"/>
      <w:ind w:left="1540"/>
    </w:pPr>
    <w:rPr>
      <w:rFonts w:eastAsiaTheme="minorEastAsia"/>
      <w:sz w:val="22"/>
      <w:lang w:eastAsia="es-CO"/>
    </w:rPr>
  </w:style>
  <w:style w:type="paragraph" w:styleId="TDC9">
    <w:name w:val="toc 9"/>
    <w:basedOn w:val="Normal"/>
    <w:next w:val="Normal"/>
    <w:autoRedefine/>
    <w:uiPriority w:val="39"/>
    <w:unhideWhenUsed/>
    <w:rsid w:val="00873C22"/>
    <w:pPr>
      <w:spacing w:after="100" w:line="259" w:lineRule="auto"/>
      <w:ind w:left="1760"/>
    </w:pPr>
    <w:rPr>
      <w:rFonts w:eastAsiaTheme="minorEastAsia"/>
      <w:sz w:val="22"/>
      <w:lang w:eastAsia="es-CO"/>
    </w:rPr>
  </w:style>
  <w:style w:type="character" w:styleId="Refdecomentario">
    <w:name w:val="annotation reference"/>
    <w:basedOn w:val="Fuentedeprrafopredeter"/>
    <w:uiPriority w:val="99"/>
    <w:semiHidden/>
    <w:unhideWhenUsed/>
    <w:rsid w:val="000B164A"/>
    <w:rPr>
      <w:sz w:val="16"/>
      <w:szCs w:val="16"/>
    </w:rPr>
  </w:style>
  <w:style w:type="paragraph" w:styleId="Textocomentario">
    <w:name w:val="annotation text"/>
    <w:basedOn w:val="Normal"/>
    <w:link w:val="TextocomentarioCar"/>
    <w:uiPriority w:val="99"/>
    <w:semiHidden/>
    <w:unhideWhenUsed/>
    <w:rsid w:val="000B164A"/>
    <w:pPr>
      <w:spacing w:line="240" w:lineRule="auto"/>
    </w:pPr>
    <w:rPr>
      <w:szCs w:val="20"/>
    </w:rPr>
  </w:style>
  <w:style w:type="character" w:customStyle="1" w:styleId="TextocomentarioCar">
    <w:name w:val="Texto comentario Car"/>
    <w:basedOn w:val="Fuentedeprrafopredeter"/>
    <w:link w:val="Textocomentario"/>
    <w:uiPriority w:val="99"/>
    <w:semiHidden/>
    <w:rsid w:val="000B164A"/>
    <w:rPr>
      <w:sz w:val="20"/>
      <w:szCs w:val="20"/>
    </w:rPr>
  </w:style>
  <w:style w:type="paragraph" w:styleId="Asuntodelcomentario">
    <w:name w:val="annotation subject"/>
    <w:basedOn w:val="Textocomentario"/>
    <w:next w:val="Textocomentario"/>
    <w:link w:val="AsuntodelcomentarioCar"/>
    <w:uiPriority w:val="99"/>
    <w:semiHidden/>
    <w:unhideWhenUsed/>
    <w:rsid w:val="000B164A"/>
    <w:rPr>
      <w:b/>
      <w:bCs/>
    </w:rPr>
  </w:style>
  <w:style w:type="character" w:customStyle="1" w:styleId="AsuntodelcomentarioCar">
    <w:name w:val="Asunto del comentario Car"/>
    <w:basedOn w:val="TextocomentarioCar"/>
    <w:link w:val="Asuntodelcomentario"/>
    <w:uiPriority w:val="99"/>
    <w:semiHidden/>
    <w:rsid w:val="000B164A"/>
    <w:rPr>
      <w:b/>
      <w:bCs/>
      <w:sz w:val="20"/>
      <w:szCs w:val="20"/>
    </w:rPr>
  </w:style>
  <w:style w:type="paragraph" w:styleId="Revisin">
    <w:name w:val="Revision"/>
    <w:hidden/>
    <w:uiPriority w:val="99"/>
    <w:semiHidden/>
    <w:rsid w:val="00BF331E"/>
    <w:pPr>
      <w:spacing w:after="0" w:line="240" w:lineRule="auto"/>
    </w:pPr>
    <w:rPr>
      <w:sz w:val="20"/>
    </w:rPr>
  </w:style>
  <w:style w:type="table" w:styleId="Cuadrculamedia3-nfasis3">
    <w:name w:val="Medium Grid 3 Accent 3"/>
    <w:basedOn w:val="Tablanormal"/>
    <w:uiPriority w:val="69"/>
    <w:rsid w:val="007571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603">
      <w:bodyDiv w:val="1"/>
      <w:marLeft w:val="0"/>
      <w:marRight w:val="0"/>
      <w:marTop w:val="0"/>
      <w:marBottom w:val="0"/>
      <w:divBdr>
        <w:top w:val="none" w:sz="0" w:space="0" w:color="auto"/>
        <w:left w:val="none" w:sz="0" w:space="0" w:color="auto"/>
        <w:bottom w:val="none" w:sz="0" w:space="0" w:color="auto"/>
        <w:right w:val="none" w:sz="0" w:space="0" w:color="auto"/>
      </w:divBdr>
    </w:div>
    <w:div w:id="15427585">
      <w:bodyDiv w:val="1"/>
      <w:marLeft w:val="0"/>
      <w:marRight w:val="0"/>
      <w:marTop w:val="0"/>
      <w:marBottom w:val="0"/>
      <w:divBdr>
        <w:top w:val="none" w:sz="0" w:space="0" w:color="auto"/>
        <w:left w:val="none" w:sz="0" w:space="0" w:color="auto"/>
        <w:bottom w:val="none" w:sz="0" w:space="0" w:color="auto"/>
        <w:right w:val="none" w:sz="0" w:space="0" w:color="auto"/>
      </w:divBdr>
    </w:div>
    <w:div w:id="22824506">
      <w:bodyDiv w:val="1"/>
      <w:marLeft w:val="0"/>
      <w:marRight w:val="0"/>
      <w:marTop w:val="0"/>
      <w:marBottom w:val="0"/>
      <w:divBdr>
        <w:top w:val="none" w:sz="0" w:space="0" w:color="auto"/>
        <w:left w:val="none" w:sz="0" w:space="0" w:color="auto"/>
        <w:bottom w:val="none" w:sz="0" w:space="0" w:color="auto"/>
        <w:right w:val="none" w:sz="0" w:space="0" w:color="auto"/>
      </w:divBdr>
    </w:div>
    <w:div w:id="27226584">
      <w:bodyDiv w:val="1"/>
      <w:marLeft w:val="0"/>
      <w:marRight w:val="0"/>
      <w:marTop w:val="0"/>
      <w:marBottom w:val="0"/>
      <w:divBdr>
        <w:top w:val="none" w:sz="0" w:space="0" w:color="auto"/>
        <w:left w:val="none" w:sz="0" w:space="0" w:color="auto"/>
        <w:bottom w:val="none" w:sz="0" w:space="0" w:color="auto"/>
        <w:right w:val="none" w:sz="0" w:space="0" w:color="auto"/>
      </w:divBdr>
    </w:div>
    <w:div w:id="35157984">
      <w:bodyDiv w:val="1"/>
      <w:marLeft w:val="0"/>
      <w:marRight w:val="0"/>
      <w:marTop w:val="0"/>
      <w:marBottom w:val="0"/>
      <w:divBdr>
        <w:top w:val="none" w:sz="0" w:space="0" w:color="auto"/>
        <w:left w:val="none" w:sz="0" w:space="0" w:color="auto"/>
        <w:bottom w:val="none" w:sz="0" w:space="0" w:color="auto"/>
        <w:right w:val="none" w:sz="0" w:space="0" w:color="auto"/>
      </w:divBdr>
    </w:div>
    <w:div w:id="44793695">
      <w:bodyDiv w:val="1"/>
      <w:marLeft w:val="0"/>
      <w:marRight w:val="0"/>
      <w:marTop w:val="0"/>
      <w:marBottom w:val="0"/>
      <w:divBdr>
        <w:top w:val="none" w:sz="0" w:space="0" w:color="auto"/>
        <w:left w:val="none" w:sz="0" w:space="0" w:color="auto"/>
        <w:bottom w:val="none" w:sz="0" w:space="0" w:color="auto"/>
        <w:right w:val="none" w:sz="0" w:space="0" w:color="auto"/>
      </w:divBdr>
    </w:div>
    <w:div w:id="77823786">
      <w:bodyDiv w:val="1"/>
      <w:marLeft w:val="0"/>
      <w:marRight w:val="0"/>
      <w:marTop w:val="0"/>
      <w:marBottom w:val="0"/>
      <w:divBdr>
        <w:top w:val="none" w:sz="0" w:space="0" w:color="auto"/>
        <w:left w:val="none" w:sz="0" w:space="0" w:color="auto"/>
        <w:bottom w:val="none" w:sz="0" w:space="0" w:color="auto"/>
        <w:right w:val="none" w:sz="0" w:space="0" w:color="auto"/>
      </w:divBdr>
    </w:div>
    <w:div w:id="97725666">
      <w:bodyDiv w:val="1"/>
      <w:marLeft w:val="0"/>
      <w:marRight w:val="0"/>
      <w:marTop w:val="0"/>
      <w:marBottom w:val="0"/>
      <w:divBdr>
        <w:top w:val="none" w:sz="0" w:space="0" w:color="auto"/>
        <w:left w:val="none" w:sz="0" w:space="0" w:color="auto"/>
        <w:bottom w:val="none" w:sz="0" w:space="0" w:color="auto"/>
        <w:right w:val="none" w:sz="0" w:space="0" w:color="auto"/>
      </w:divBdr>
    </w:div>
    <w:div w:id="101845935">
      <w:bodyDiv w:val="1"/>
      <w:marLeft w:val="0"/>
      <w:marRight w:val="0"/>
      <w:marTop w:val="0"/>
      <w:marBottom w:val="0"/>
      <w:divBdr>
        <w:top w:val="none" w:sz="0" w:space="0" w:color="auto"/>
        <w:left w:val="none" w:sz="0" w:space="0" w:color="auto"/>
        <w:bottom w:val="none" w:sz="0" w:space="0" w:color="auto"/>
        <w:right w:val="none" w:sz="0" w:space="0" w:color="auto"/>
      </w:divBdr>
    </w:div>
    <w:div w:id="109015932">
      <w:bodyDiv w:val="1"/>
      <w:marLeft w:val="0"/>
      <w:marRight w:val="0"/>
      <w:marTop w:val="0"/>
      <w:marBottom w:val="0"/>
      <w:divBdr>
        <w:top w:val="none" w:sz="0" w:space="0" w:color="auto"/>
        <w:left w:val="none" w:sz="0" w:space="0" w:color="auto"/>
        <w:bottom w:val="none" w:sz="0" w:space="0" w:color="auto"/>
        <w:right w:val="none" w:sz="0" w:space="0" w:color="auto"/>
      </w:divBdr>
    </w:div>
    <w:div w:id="132724573">
      <w:bodyDiv w:val="1"/>
      <w:marLeft w:val="0"/>
      <w:marRight w:val="0"/>
      <w:marTop w:val="0"/>
      <w:marBottom w:val="0"/>
      <w:divBdr>
        <w:top w:val="none" w:sz="0" w:space="0" w:color="auto"/>
        <w:left w:val="none" w:sz="0" w:space="0" w:color="auto"/>
        <w:bottom w:val="none" w:sz="0" w:space="0" w:color="auto"/>
        <w:right w:val="none" w:sz="0" w:space="0" w:color="auto"/>
      </w:divBdr>
    </w:div>
    <w:div w:id="169296974">
      <w:bodyDiv w:val="1"/>
      <w:marLeft w:val="0"/>
      <w:marRight w:val="0"/>
      <w:marTop w:val="0"/>
      <w:marBottom w:val="0"/>
      <w:divBdr>
        <w:top w:val="none" w:sz="0" w:space="0" w:color="auto"/>
        <w:left w:val="none" w:sz="0" w:space="0" w:color="auto"/>
        <w:bottom w:val="none" w:sz="0" w:space="0" w:color="auto"/>
        <w:right w:val="none" w:sz="0" w:space="0" w:color="auto"/>
      </w:divBdr>
    </w:div>
    <w:div w:id="192228684">
      <w:bodyDiv w:val="1"/>
      <w:marLeft w:val="0"/>
      <w:marRight w:val="0"/>
      <w:marTop w:val="0"/>
      <w:marBottom w:val="0"/>
      <w:divBdr>
        <w:top w:val="none" w:sz="0" w:space="0" w:color="auto"/>
        <w:left w:val="none" w:sz="0" w:space="0" w:color="auto"/>
        <w:bottom w:val="none" w:sz="0" w:space="0" w:color="auto"/>
        <w:right w:val="none" w:sz="0" w:space="0" w:color="auto"/>
      </w:divBdr>
    </w:div>
    <w:div w:id="229120183">
      <w:bodyDiv w:val="1"/>
      <w:marLeft w:val="0"/>
      <w:marRight w:val="0"/>
      <w:marTop w:val="0"/>
      <w:marBottom w:val="0"/>
      <w:divBdr>
        <w:top w:val="none" w:sz="0" w:space="0" w:color="auto"/>
        <w:left w:val="none" w:sz="0" w:space="0" w:color="auto"/>
        <w:bottom w:val="none" w:sz="0" w:space="0" w:color="auto"/>
        <w:right w:val="none" w:sz="0" w:space="0" w:color="auto"/>
      </w:divBdr>
    </w:div>
    <w:div w:id="232082003">
      <w:bodyDiv w:val="1"/>
      <w:marLeft w:val="0"/>
      <w:marRight w:val="0"/>
      <w:marTop w:val="0"/>
      <w:marBottom w:val="0"/>
      <w:divBdr>
        <w:top w:val="none" w:sz="0" w:space="0" w:color="auto"/>
        <w:left w:val="none" w:sz="0" w:space="0" w:color="auto"/>
        <w:bottom w:val="none" w:sz="0" w:space="0" w:color="auto"/>
        <w:right w:val="none" w:sz="0" w:space="0" w:color="auto"/>
      </w:divBdr>
    </w:div>
    <w:div w:id="249586375">
      <w:bodyDiv w:val="1"/>
      <w:marLeft w:val="0"/>
      <w:marRight w:val="0"/>
      <w:marTop w:val="0"/>
      <w:marBottom w:val="0"/>
      <w:divBdr>
        <w:top w:val="none" w:sz="0" w:space="0" w:color="auto"/>
        <w:left w:val="none" w:sz="0" w:space="0" w:color="auto"/>
        <w:bottom w:val="none" w:sz="0" w:space="0" w:color="auto"/>
        <w:right w:val="none" w:sz="0" w:space="0" w:color="auto"/>
      </w:divBdr>
    </w:div>
    <w:div w:id="252904715">
      <w:bodyDiv w:val="1"/>
      <w:marLeft w:val="0"/>
      <w:marRight w:val="0"/>
      <w:marTop w:val="0"/>
      <w:marBottom w:val="0"/>
      <w:divBdr>
        <w:top w:val="none" w:sz="0" w:space="0" w:color="auto"/>
        <w:left w:val="none" w:sz="0" w:space="0" w:color="auto"/>
        <w:bottom w:val="none" w:sz="0" w:space="0" w:color="auto"/>
        <w:right w:val="none" w:sz="0" w:space="0" w:color="auto"/>
      </w:divBdr>
    </w:div>
    <w:div w:id="256644295">
      <w:bodyDiv w:val="1"/>
      <w:marLeft w:val="0"/>
      <w:marRight w:val="0"/>
      <w:marTop w:val="0"/>
      <w:marBottom w:val="0"/>
      <w:divBdr>
        <w:top w:val="none" w:sz="0" w:space="0" w:color="auto"/>
        <w:left w:val="none" w:sz="0" w:space="0" w:color="auto"/>
        <w:bottom w:val="none" w:sz="0" w:space="0" w:color="auto"/>
        <w:right w:val="none" w:sz="0" w:space="0" w:color="auto"/>
      </w:divBdr>
    </w:div>
    <w:div w:id="260724898">
      <w:bodyDiv w:val="1"/>
      <w:marLeft w:val="0"/>
      <w:marRight w:val="0"/>
      <w:marTop w:val="0"/>
      <w:marBottom w:val="0"/>
      <w:divBdr>
        <w:top w:val="none" w:sz="0" w:space="0" w:color="auto"/>
        <w:left w:val="none" w:sz="0" w:space="0" w:color="auto"/>
        <w:bottom w:val="none" w:sz="0" w:space="0" w:color="auto"/>
        <w:right w:val="none" w:sz="0" w:space="0" w:color="auto"/>
      </w:divBdr>
    </w:div>
    <w:div w:id="281116645">
      <w:bodyDiv w:val="1"/>
      <w:marLeft w:val="0"/>
      <w:marRight w:val="0"/>
      <w:marTop w:val="0"/>
      <w:marBottom w:val="0"/>
      <w:divBdr>
        <w:top w:val="none" w:sz="0" w:space="0" w:color="auto"/>
        <w:left w:val="none" w:sz="0" w:space="0" w:color="auto"/>
        <w:bottom w:val="none" w:sz="0" w:space="0" w:color="auto"/>
        <w:right w:val="none" w:sz="0" w:space="0" w:color="auto"/>
      </w:divBdr>
    </w:div>
    <w:div w:id="281887323">
      <w:bodyDiv w:val="1"/>
      <w:marLeft w:val="0"/>
      <w:marRight w:val="0"/>
      <w:marTop w:val="0"/>
      <w:marBottom w:val="0"/>
      <w:divBdr>
        <w:top w:val="none" w:sz="0" w:space="0" w:color="auto"/>
        <w:left w:val="none" w:sz="0" w:space="0" w:color="auto"/>
        <w:bottom w:val="none" w:sz="0" w:space="0" w:color="auto"/>
        <w:right w:val="none" w:sz="0" w:space="0" w:color="auto"/>
      </w:divBdr>
    </w:div>
    <w:div w:id="302009831">
      <w:bodyDiv w:val="1"/>
      <w:marLeft w:val="0"/>
      <w:marRight w:val="0"/>
      <w:marTop w:val="0"/>
      <w:marBottom w:val="0"/>
      <w:divBdr>
        <w:top w:val="none" w:sz="0" w:space="0" w:color="auto"/>
        <w:left w:val="none" w:sz="0" w:space="0" w:color="auto"/>
        <w:bottom w:val="none" w:sz="0" w:space="0" w:color="auto"/>
        <w:right w:val="none" w:sz="0" w:space="0" w:color="auto"/>
      </w:divBdr>
    </w:div>
    <w:div w:id="303513872">
      <w:bodyDiv w:val="1"/>
      <w:marLeft w:val="0"/>
      <w:marRight w:val="0"/>
      <w:marTop w:val="0"/>
      <w:marBottom w:val="0"/>
      <w:divBdr>
        <w:top w:val="none" w:sz="0" w:space="0" w:color="auto"/>
        <w:left w:val="none" w:sz="0" w:space="0" w:color="auto"/>
        <w:bottom w:val="none" w:sz="0" w:space="0" w:color="auto"/>
        <w:right w:val="none" w:sz="0" w:space="0" w:color="auto"/>
      </w:divBdr>
    </w:div>
    <w:div w:id="308826100">
      <w:bodyDiv w:val="1"/>
      <w:marLeft w:val="0"/>
      <w:marRight w:val="0"/>
      <w:marTop w:val="0"/>
      <w:marBottom w:val="0"/>
      <w:divBdr>
        <w:top w:val="none" w:sz="0" w:space="0" w:color="auto"/>
        <w:left w:val="none" w:sz="0" w:space="0" w:color="auto"/>
        <w:bottom w:val="none" w:sz="0" w:space="0" w:color="auto"/>
        <w:right w:val="none" w:sz="0" w:space="0" w:color="auto"/>
      </w:divBdr>
    </w:div>
    <w:div w:id="309093218">
      <w:bodyDiv w:val="1"/>
      <w:marLeft w:val="0"/>
      <w:marRight w:val="0"/>
      <w:marTop w:val="0"/>
      <w:marBottom w:val="0"/>
      <w:divBdr>
        <w:top w:val="none" w:sz="0" w:space="0" w:color="auto"/>
        <w:left w:val="none" w:sz="0" w:space="0" w:color="auto"/>
        <w:bottom w:val="none" w:sz="0" w:space="0" w:color="auto"/>
        <w:right w:val="none" w:sz="0" w:space="0" w:color="auto"/>
      </w:divBdr>
    </w:div>
    <w:div w:id="312299278">
      <w:bodyDiv w:val="1"/>
      <w:marLeft w:val="0"/>
      <w:marRight w:val="0"/>
      <w:marTop w:val="0"/>
      <w:marBottom w:val="0"/>
      <w:divBdr>
        <w:top w:val="none" w:sz="0" w:space="0" w:color="auto"/>
        <w:left w:val="none" w:sz="0" w:space="0" w:color="auto"/>
        <w:bottom w:val="none" w:sz="0" w:space="0" w:color="auto"/>
        <w:right w:val="none" w:sz="0" w:space="0" w:color="auto"/>
      </w:divBdr>
    </w:div>
    <w:div w:id="321587755">
      <w:bodyDiv w:val="1"/>
      <w:marLeft w:val="0"/>
      <w:marRight w:val="0"/>
      <w:marTop w:val="0"/>
      <w:marBottom w:val="15"/>
      <w:divBdr>
        <w:top w:val="none" w:sz="0" w:space="0" w:color="auto"/>
        <w:left w:val="none" w:sz="0" w:space="0" w:color="auto"/>
        <w:bottom w:val="none" w:sz="0" w:space="0" w:color="auto"/>
        <w:right w:val="none" w:sz="0" w:space="0" w:color="auto"/>
      </w:divBdr>
      <w:divsChild>
        <w:div w:id="778526090">
          <w:marLeft w:val="0"/>
          <w:marRight w:val="0"/>
          <w:marTop w:val="0"/>
          <w:marBottom w:val="0"/>
          <w:divBdr>
            <w:top w:val="none" w:sz="0" w:space="0" w:color="auto"/>
            <w:left w:val="none" w:sz="0" w:space="0" w:color="auto"/>
            <w:bottom w:val="none" w:sz="0" w:space="0" w:color="auto"/>
            <w:right w:val="none" w:sz="0" w:space="0" w:color="auto"/>
          </w:divBdr>
          <w:divsChild>
            <w:div w:id="1663316583">
              <w:marLeft w:val="0"/>
              <w:marRight w:val="0"/>
              <w:marTop w:val="0"/>
              <w:marBottom w:val="0"/>
              <w:divBdr>
                <w:top w:val="none" w:sz="0" w:space="0" w:color="auto"/>
                <w:left w:val="none" w:sz="0" w:space="0" w:color="auto"/>
                <w:bottom w:val="none" w:sz="0" w:space="0" w:color="auto"/>
                <w:right w:val="none" w:sz="0" w:space="0" w:color="auto"/>
              </w:divBdr>
              <w:divsChild>
                <w:div w:id="1869483652">
                  <w:marLeft w:val="0"/>
                  <w:marRight w:val="0"/>
                  <w:marTop w:val="0"/>
                  <w:marBottom w:val="0"/>
                  <w:divBdr>
                    <w:top w:val="none" w:sz="0" w:space="0" w:color="auto"/>
                    <w:left w:val="none" w:sz="0" w:space="0" w:color="auto"/>
                    <w:bottom w:val="none" w:sz="0" w:space="0" w:color="auto"/>
                    <w:right w:val="none" w:sz="0" w:space="0" w:color="auto"/>
                  </w:divBdr>
                  <w:divsChild>
                    <w:div w:id="720250125">
                      <w:marLeft w:val="150"/>
                      <w:marRight w:val="150"/>
                      <w:marTop w:val="0"/>
                      <w:marBottom w:val="0"/>
                      <w:divBdr>
                        <w:top w:val="none" w:sz="0" w:space="0" w:color="auto"/>
                        <w:left w:val="none" w:sz="0" w:space="0" w:color="auto"/>
                        <w:bottom w:val="none" w:sz="0" w:space="0" w:color="auto"/>
                        <w:right w:val="none" w:sz="0" w:space="0" w:color="auto"/>
                      </w:divBdr>
                      <w:divsChild>
                        <w:div w:id="974793842">
                          <w:marLeft w:val="0"/>
                          <w:marRight w:val="0"/>
                          <w:marTop w:val="0"/>
                          <w:marBottom w:val="150"/>
                          <w:divBdr>
                            <w:top w:val="none" w:sz="0" w:space="0" w:color="auto"/>
                            <w:left w:val="none" w:sz="0" w:space="0" w:color="auto"/>
                            <w:bottom w:val="none" w:sz="0" w:space="0" w:color="auto"/>
                            <w:right w:val="none" w:sz="0" w:space="0" w:color="auto"/>
                          </w:divBdr>
                          <w:divsChild>
                            <w:div w:id="159974985">
                              <w:marLeft w:val="0"/>
                              <w:marRight w:val="0"/>
                              <w:marTop w:val="0"/>
                              <w:marBottom w:val="0"/>
                              <w:divBdr>
                                <w:top w:val="none" w:sz="0" w:space="0" w:color="auto"/>
                                <w:left w:val="none" w:sz="0" w:space="0" w:color="auto"/>
                                <w:bottom w:val="none" w:sz="0" w:space="0" w:color="auto"/>
                                <w:right w:val="none" w:sz="0" w:space="0" w:color="auto"/>
                              </w:divBdr>
                              <w:divsChild>
                                <w:div w:id="577062470">
                                  <w:marLeft w:val="0"/>
                                  <w:marRight w:val="0"/>
                                  <w:marTop w:val="0"/>
                                  <w:marBottom w:val="0"/>
                                  <w:divBdr>
                                    <w:top w:val="none" w:sz="0" w:space="0" w:color="auto"/>
                                    <w:left w:val="none" w:sz="0" w:space="0" w:color="auto"/>
                                    <w:bottom w:val="none" w:sz="0" w:space="0" w:color="auto"/>
                                    <w:right w:val="none" w:sz="0" w:space="0" w:color="auto"/>
                                  </w:divBdr>
                                  <w:divsChild>
                                    <w:div w:id="1258367380">
                                      <w:marLeft w:val="0"/>
                                      <w:marRight w:val="0"/>
                                      <w:marTop w:val="0"/>
                                      <w:marBottom w:val="0"/>
                                      <w:divBdr>
                                        <w:top w:val="none" w:sz="0" w:space="0" w:color="auto"/>
                                        <w:left w:val="none" w:sz="0" w:space="0" w:color="auto"/>
                                        <w:bottom w:val="none" w:sz="0" w:space="0" w:color="auto"/>
                                        <w:right w:val="none" w:sz="0" w:space="0" w:color="auto"/>
                                      </w:divBdr>
                                      <w:divsChild>
                                        <w:div w:id="443621490">
                                          <w:marLeft w:val="0"/>
                                          <w:marRight w:val="0"/>
                                          <w:marTop w:val="0"/>
                                          <w:marBottom w:val="0"/>
                                          <w:divBdr>
                                            <w:top w:val="none" w:sz="0" w:space="0" w:color="auto"/>
                                            <w:left w:val="none" w:sz="0" w:space="0" w:color="auto"/>
                                            <w:bottom w:val="none" w:sz="0" w:space="0" w:color="auto"/>
                                            <w:right w:val="none" w:sz="0" w:space="0" w:color="auto"/>
                                          </w:divBdr>
                                          <w:divsChild>
                                            <w:div w:id="1845705586">
                                              <w:marLeft w:val="0"/>
                                              <w:marRight w:val="0"/>
                                              <w:marTop w:val="0"/>
                                              <w:marBottom w:val="375"/>
                                              <w:divBdr>
                                                <w:top w:val="none" w:sz="0" w:space="0" w:color="auto"/>
                                                <w:left w:val="none" w:sz="0" w:space="0" w:color="auto"/>
                                                <w:bottom w:val="none" w:sz="0" w:space="0" w:color="auto"/>
                                                <w:right w:val="none" w:sz="0" w:space="0" w:color="auto"/>
                                              </w:divBdr>
                                              <w:divsChild>
                                                <w:div w:id="12497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224612">
      <w:bodyDiv w:val="1"/>
      <w:marLeft w:val="0"/>
      <w:marRight w:val="0"/>
      <w:marTop w:val="0"/>
      <w:marBottom w:val="0"/>
      <w:divBdr>
        <w:top w:val="none" w:sz="0" w:space="0" w:color="auto"/>
        <w:left w:val="none" w:sz="0" w:space="0" w:color="auto"/>
        <w:bottom w:val="none" w:sz="0" w:space="0" w:color="auto"/>
        <w:right w:val="none" w:sz="0" w:space="0" w:color="auto"/>
      </w:divBdr>
    </w:div>
    <w:div w:id="352614189">
      <w:bodyDiv w:val="1"/>
      <w:marLeft w:val="0"/>
      <w:marRight w:val="0"/>
      <w:marTop w:val="0"/>
      <w:marBottom w:val="0"/>
      <w:divBdr>
        <w:top w:val="none" w:sz="0" w:space="0" w:color="auto"/>
        <w:left w:val="none" w:sz="0" w:space="0" w:color="auto"/>
        <w:bottom w:val="none" w:sz="0" w:space="0" w:color="auto"/>
        <w:right w:val="none" w:sz="0" w:space="0" w:color="auto"/>
      </w:divBdr>
    </w:div>
    <w:div w:id="363873233">
      <w:bodyDiv w:val="1"/>
      <w:marLeft w:val="0"/>
      <w:marRight w:val="0"/>
      <w:marTop w:val="0"/>
      <w:marBottom w:val="0"/>
      <w:divBdr>
        <w:top w:val="none" w:sz="0" w:space="0" w:color="auto"/>
        <w:left w:val="none" w:sz="0" w:space="0" w:color="auto"/>
        <w:bottom w:val="none" w:sz="0" w:space="0" w:color="auto"/>
        <w:right w:val="none" w:sz="0" w:space="0" w:color="auto"/>
      </w:divBdr>
    </w:div>
    <w:div w:id="366180420">
      <w:bodyDiv w:val="1"/>
      <w:marLeft w:val="0"/>
      <w:marRight w:val="0"/>
      <w:marTop w:val="0"/>
      <w:marBottom w:val="0"/>
      <w:divBdr>
        <w:top w:val="none" w:sz="0" w:space="0" w:color="auto"/>
        <w:left w:val="none" w:sz="0" w:space="0" w:color="auto"/>
        <w:bottom w:val="none" w:sz="0" w:space="0" w:color="auto"/>
        <w:right w:val="none" w:sz="0" w:space="0" w:color="auto"/>
      </w:divBdr>
    </w:div>
    <w:div w:id="366880975">
      <w:bodyDiv w:val="1"/>
      <w:marLeft w:val="0"/>
      <w:marRight w:val="0"/>
      <w:marTop w:val="0"/>
      <w:marBottom w:val="0"/>
      <w:divBdr>
        <w:top w:val="none" w:sz="0" w:space="0" w:color="auto"/>
        <w:left w:val="none" w:sz="0" w:space="0" w:color="auto"/>
        <w:bottom w:val="none" w:sz="0" w:space="0" w:color="auto"/>
        <w:right w:val="none" w:sz="0" w:space="0" w:color="auto"/>
      </w:divBdr>
    </w:div>
    <w:div w:id="397048646">
      <w:bodyDiv w:val="1"/>
      <w:marLeft w:val="0"/>
      <w:marRight w:val="0"/>
      <w:marTop w:val="0"/>
      <w:marBottom w:val="0"/>
      <w:divBdr>
        <w:top w:val="none" w:sz="0" w:space="0" w:color="auto"/>
        <w:left w:val="none" w:sz="0" w:space="0" w:color="auto"/>
        <w:bottom w:val="none" w:sz="0" w:space="0" w:color="auto"/>
        <w:right w:val="none" w:sz="0" w:space="0" w:color="auto"/>
      </w:divBdr>
    </w:div>
    <w:div w:id="397554036">
      <w:bodyDiv w:val="1"/>
      <w:marLeft w:val="0"/>
      <w:marRight w:val="0"/>
      <w:marTop w:val="0"/>
      <w:marBottom w:val="0"/>
      <w:divBdr>
        <w:top w:val="none" w:sz="0" w:space="0" w:color="auto"/>
        <w:left w:val="none" w:sz="0" w:space="0" w:color="auto"/>
        <w:bottom w:val="none" w:sz="0" w:space="0" w:color="auto"/>
        <w:right w:val="none" w:sz="0" w:space="0" w:color="auto"/>
      </w:divBdr>
    </w:div>
    <w:div w:id="417142478">
      <w:bodyDiv w:val="1"/>
      <w:marLeft w:val="0"/>
      <w:marRight w:val="0"/>
      <w:marTop w:val="0"/>
      <w:marBottom w:val="0"/>
      <w:divBdr>
        <w:top w:val="none" w:sz="0" w:space="0" w:color="auto"/>
        <w:left w:val="none" w:sz="0" w:space="0" w:color="auto"/>
        <w:bottom w:val="none" w:sz="0" w:space="0" w:color="auto"/>
        <w:right w:val="none" w:sz="0" w:space="0" w:color="auto"/>
      </w:divBdr>
    </w:div>
    <w:div w:id="433137620">
      <w:bodyDiv w:val="1"/>
      <w:marLeft w:val="0"/>
      <w:marRight w:val="0"/>
      <w:marTop w:val="0"/>
      <w:marBottom w:val="0"/>
      <w:divBdr>
        <w:top w:val="none" w:sz="0" w:space="0" w:color="auto"/>
        <w:left w:val="none" w:sz="0" w:space="0" w:color="auto"/>
        <w:bottom w:val="none" w:sz="0" w:space="0" w:color="auto"/>
        <w:right w:val="none" w:sz="0" w:space="0" w:color="auto"/>
      </w:divBdr>
    </w:div>
    <w:div w:id="437606299">
      <w:bodyDiv w:val="1"/>
      <w:marLeft w:val="0"/>
      <w:marRight w:val="0"/>
      <w:marTop w:val="0"/>
      <w:marBottom w:val="0"/>
      <w:divBdr>
        <w:top w:val="none" w:sz="0" w:space="0" w:color="auto"/>
        <w:left w:val="none" w:sz="0" w:space="0" w:color="auto"/>
        <w:bottom w:val="none" w:sz="0" w:space="0" w:color="auto"/>
        <w:right w:val="none" w:sz="0" w:space="0" w:color="auto"/>
      </w:divBdr>
    </w:div>
    <w:div w:id="462387123">
      <w:bodyDiv w:val="1"/>
      <w:marLeft w:val="0"/>
      <w:marRight w:val="0"/>
      <w:marTop w:val="0"/>
      <w:marBottom w:val="0"/>
      <w:divBdr>
        <w:top w:val="none" w:sz="0" w:space="0" w:color="auto"/>
        <w:left w:val="none" w:sz="0" w:space="0" w:color="auto"/>
        <w:bottom w:val="none" w:sz="0" w:space="0" w:color="auto"/>
        <w:right w:val="none" w:sz="0" w:space="0" w:color="auto"/>
      </w:divBdr>
    </w:div>
    <w:div w:id="497813309">
      <w:bodyDiv w:val="1"/>
      <w:marLeft w:val="0"/>
      <w:marRight w:val="0"/>
      <w:marTop w:val="0"/>
      <w:marBottom w:val="0"/>
      <w:divBdr>
        <w:top w:val="none" w:sz="0" w:space="0" w:color="auto"/>
        <w:left w:val="none" w:sz="0" w:space="0" w:color="auto"/>
        <w:bottom w:val="none" w:sz="0" w:space="0" w:color="auto"/>
        <w:right w:val="none" w:sz="0" w:space="0" w:color="auto"/>
      </w:divBdr>
    </w:div>
    <w:div w:id="499468718">
      <w:bodyDiv w:val="1"/>
      <w:marLeft w:val="0"/>
      <w:marRight w:val="0"/>
      <w:marTop w:val="0"/>
      <w:marBottom w:val="0"/>
      <w:divBdr>
        <w:top w:val="none" w:sz="0" w:space="0" w:color="auto"/>
        <w:left w:val="none" w:sz="0" w:space="0" w:color="auto"/>
        <w:bottom w:val="none" w:sz="0" w:space="0" w:color="auto"/>
        <w:right w:val="none" w:sz="0" w:space="0" w:color="auto"/>
      </w:divBdr>
    </w:div>
    <w:div w:id="522523732">
      <w:bodyDiv w:val="1"/>
      <w:marLeft w:val="0"/>
      <w:marRight w:val="0"/>
      <w:marTop w:val="0"/>
      <w:marBottom w:val="0"/>
      <w:divBdr>
        <w:top w:val="none" w:sz="0" w:space="0" w:color="auto"/>
        <w:left w:val="none" w:sz="0" w:space="0" w:color="auto"/>
        <w:bottom w:val="none" w:sz="0" w:space="0" w:color="auto"/>
        <w:right w:val="none" w:sz="0" w:space="0" w:color="auto"/>
      </w:divBdr>
    </w:div>
    <w:div w:id="529421332">
      <w:bodyDiv w:val="1"/>
      <w:marLeft w:val="0"/>
      <w:marRight w:val="0"/>
      <w:marTop w:val="0"/>
      <w:marBottom w:val="0"/>
      <w:divBdr>
        <w:top w:val="none" w:sz="0" w:space="0" w:color="auto"/>
        <w:left w:val="none" w:sz="0" w:space="0" w:color="auto"/>
        <w:bottom w:val="none" w:sz="0" w:space="0" w:color="auto"/>
        <w:right w:val="none" w:sz="0" w:space="0" w:color="auto"/>
      </w:divBdr>
    </w:div>
    <w:div w:id="529802832">
      <w:bodyDiv w:val="1"/>
      <w:marLeft w:val="0"/>
      <w:marRight w:val="0"/>
      <w:marTop w:val="0"/>
      <w:marBottom w:val="0"/>
      <w:divBdr>
        <w:top w:val="none" w:sz="0" w:space="0" w:color="auto"/>
        <w:left w:val="none" w:sz="0" w:space="0" w:color="auto"/>
        <w:bottom w:val="none" w:sz="0" w:space="0" w:color="auto"/>
        <w:right w:val="none" w:sz="0" w:space="0" w:color="auto"/>
      </w:divBdr>
    </w:div>
    <w:div w:id="536622215">
      <w:bodyDiv w:val="1"/>
      <w:marLeft w:val="0"/>
      <w:marRight w:val="0"/>
      <w:marTop w:val="0"/>
      <w:marBottom w:val="0"/>
      <w:divBdr>
        <w:top w:val="none" w:sz="0" w:space="0" w:color="auto"/>
        <w:left w:val="none" w:sz="0" w:space="0" w:color="auto"/>
        <w:bottom w:val="none" w:sz="0" w:space="0" w:color="auto"/>
        <w:right w:val="none" w:sz="0" w:space="0" w:color="auto"/>
      </w:divBdr>
    </w:div>
    <w:div w:id="545868963">
      <w:bodyDiv w:val="1"/>
      <w:marLeft w:val="0"/>
      <w:marRight w:val="0"/>
      <w:marTop w:val="0"/>
      <w:marBottom w:val="0"/>
      <w:divBdr>
        <w:top w:val="none" w:sz="0" w:space="0" w:color="auto"/>
        <w:left w:val="none" w:sz="0" w:space="0" w:color="auto"/>
        <w:bottom w:val="none" w:sz="0" w:space="0" w:color="auto"/>
        <w:right w:val="none" w:sz="0" w:space="0" w:color="auto"/>
      </w:divBdr>
    </w:div>
    <w:div w:id="573592209">
      <w:bodyDiv w:val="1"/>
      <w:marLeft w:val="0"/>
      <w:marRight w:val="0"/>
      <w:marTop w:val="0"/>
      <w:marBottom w:val="0"/>
      <w:divBdr>
        <w:top w:val="none" w:sz="0" w:space="0" w:color="auto"/>
        <w:left w:val="none" w:sz="0" w:space="0" w:color="auto"/>
        <w:bottom w:val="none" w:sz="0" w:space="0" w:color="auto"/>
        <w:right w:val="none" w:sz="0" w:space="0" w:color="auto"/>
      </w:divBdr>
    </w:div>
    <w:div w:id="596408834">
      <w:bodyDiv w:val="1"/>
      <w:marLeft w:val="0"/>
      <w:marRight w:val="0"/>
      <w:marTop w:val="0"/>
      <w:marBottom w:val="0"/>
      <w:divBdr>
        <w:top w:val="none" w:sz="0" w:space="0" w:color="auto"/>
        <w:left w:val="none" w:sz="0" w:space="0" w:color="auto"/>
        <w:bottom w:val="none" w:sz="0" w:space="0" w:color="auto"/>
        <w:right w:val="none" w:sz="0" w:space="0" w:color="auto"/>
      </w:divBdr>
    </w:div>
    <w:div w:id="614404711">
      <w:bodyDiv w:val="1"/>
      <w:marLeft w:val="0"/>
      <w:marRight w:val="0"/>
      <w:marTop w:val="0"/>
      <w:marBottom w:val="0"/>
      <w:divBdr>
        <w:top w:val="none" w:sz="0" w:space="0" w:color="auto"/>
        <w:left w:val="none" w:sz="0" w:space="0" w:color="auto"/>
        <w:bottom w:val="none" w:sz="0" w:space="0" w:color="auto"/>
        <w:right w:val="none" w:sz="0" w:space="0" w:color="auto"/>
      </w:divBdr>
    </w:div>
    <w:div w:id="627012780">
      <w:bodyDiv w:val="1"/>
      <w:marLeft w:val="0"/>
      <w:marRight w:val="0"/>
      <w:marTop w:val="0"/>
      <w:marBottom w:val="0"/>
      <w:divBdr>
        <w:top w:val="none" w:sz="0" w:space="0" w:color="auto"/>
        <w:left w:val="none" w:sz="0" w:space="0" w:color="auto"/>
        <w:bottom w:val="none" w:sz="0" w:space="0" w:color="auto"/>
        <w:right w:val="none" w:sz="0" w:space="0" w:color="auto"/>
      </w:divBdr>
    </w:div>
    <w:div w:id="643435862">
      <w:bodyDiv w:val="1"/>
      <w:marLeft w:val="0"/>
      <w:marRight w:val="0"/>
      <w:marTop w:val="0"/>
      <w:marBottom w:val="0"/>
      <w:divBdr>
        <w:top w:val="none" w:sz="0" w:space="0" w:color="auto"/>
        <w:left w:val="none" w:sz="0" w:space="0" w:color="auto"/>
        <w:bottom w:val="none" w:sz="0" w:space="0" w:color="auto"/>
        <w:right w:val="none" w:sz="0" w:space="0" w:color="auto"/>
      </w:divBdr>
    </w:div>
    <w:div w:id="647396499">
      <w:bodyDiv w:val="1"/>
      <w:marLeft w:val="0"/>
      <w:marRight w:val="0"/>
      <w:marTop w:val="0"/>
      <w:marBottom w:val="0"/>
      <w:divBdr>
        <w:top w:val="none" w:sz="0" w:space="0" w:color="auto"/>
        <w:left w:val="none" w:sz="0" w:space="0" w:color="auto"/>
        <w:bottom w:val="none" w:sz="0" w:space="0" w:color="auto"/>
        <w:right w:val="none" w:sz="0" w:space="0" w:color="auto"/>
      </w:divBdr>
    </w:div>
    <w:div w:id="658844235">
      <w:bodyDiv w:val="1"/>
      <w:marLeft w:val="0"/>
      <w:marRight w:val="0"/>
      <w:marTop w:val="0"/>
      <w:marBottom w:val="0"/>
      <w:divBdr>
        <w:top w:val="none" w:sz="0" w:space="0" w:color="auto"/>
        <w:left w:val="none" w:sz="0" w:space="0" w:color="auto"/>
        <w:bottom w:val="none" w:sz="0" w:space="0" w:color="auto"/>
        <w:right w:val="none" w:sz="0" w:space="0" w:color="auto"/>
      </w:divBdr>
    </w:div>
    <w:div w:id="681784617">
      <w:bodyDiv w:val="1"/>
      <w:marLeft w:val="0"/>
      <w:marRight w:val="0"/>
      <w:marTop w:val="0"/>
      <w:marBottom w:val="0"/>
      <w:divBdr>
        <w:top w:val="none" w:sz="0" w:space="0" w:color="auto"/>
        <w:left w:val="none" w:sz="0" w:space="0" w:color="auto"/>
        <w:bottom w:val="none" w:sz="0" w:space="0" w:color="auto"/>
        <w:right w:val="none" w:sz="0" w:space="0" w:color="auto"/>
      </w:divBdr>
      <w:divsChild>
        <w:div w:id="31078677">
          <w:marLeft w:val="0"/>
          <w:marRight w:val="0"/>
          <w:marTop w:val="0"/>
          <w:marBottom w:val="0"/>
          <w:divBdr>
            <w:top w:val="none" w:sz="0" w:space="0" w:color="auto"/>
            <w:left w:val="none" w:sz="0" w:space="0" w:color="auto"/>
            <w:bottom w:val="none" w:sz="0" w:space="0" w:color="auto"/>
            <w:right w:val="none" w:sz="0" w:space="0" w:color="auto"/>
          </w:divBdr>
        </w:div>
        <w:div w:id="1810512528">
          <w:marLeft w:val="0"/>
          <w:marRight w:val="0"/>
          <w:marTop w:val="0"/>
          <w:marBottom w:val="0"/>
          <w:divBdr>
            <w:top w:val="none" w:sz="0" w:space="0" w:color="auto"/>
            <w:left w:val="none" w:sz="0" w:space="0" w:color="auto"/>
            <w:bottom w:val="none" w:sz="0" w:space="0" w:color="auto"/>
            <w:right w:val="none" w:sz="0" w:space="0" w:color="auto"/>
          </w:divBdr>
        </w:div>
        <w:div w:id="889850425">
          <w:marLeft w:val="0"/>
          <w:marRight w:val="0"/>
          <w:marTop w:val="0"/>
          <w:marBottom w:val="0"/>
          <w:divBdr>
            <w:top w:val="none" w:sz="0" w:space="0" w:color="auto"/>
            <w:left w:val="none" w:sz="0" w:space="0" w:color="auto"/>
            <w:bottom w:val="none" w:sz="0" w:space="0" w:color="auto"/>
            <w:right w:val="none" w:sz="0" w:space="0" w:color="auto"/>
          </w:divBdr>
        </w:div>
        <w:div w:id="1225944144">
          <w:marLeft w:val="0"/>
          <w:marRight w:val="0"/>
          <w:marTop w:val="0"/>
          <w:marBottom w:val="0"/>
          <w:divBdr>
            <w:top w:val="none" w:sz="0" w:space="0" w:color="auto"/>
            <w:left w:val="none" w:sz="0" w:space="0" w:color="auto"/>
            <w:bottom w:val="none" w:sz="0" w:space="0" w:color="auto"/>
            <w:right w:val="none" w:sz="0" w:space="0" w:color="auto"/>
          </w:divBdr>
        </w:div>
        <w:div w:id="1585644262">
          <w:marLeft w:val="0"/>
          <w:marRight w:val="0"/>
          <w:marTop w:val="0"/>
          <w:marBottom w:val="0"/>
          <w:divBdr>
            <w:top w:val="none" w:sz="0" w:space="0" w:color="auto"/>
            <w:left w:val="none" w:sz="0" w:space="0" w:color="auto"/>
            <w:bottom w:val="none" w:sz="0" w:space="0" w:color="auto"/>
            <w:right w:val="none" w:sz="0" w:space="0" w:color="auto"/>
          </w:divBdr>
        </w:div>
      </w:divsChild>
    </w:div>
    <w:div w:id="713426057">
      <w:bodyDiv w:val="1"/>
      <w:marLeft w:val="0"/>
      <w:marRight w:val="0"/>
      <w:marTop w:val="0"/>
      <w:marBottom w:val="0"/>
      <w:divBdr>
        <w:top w:val="none" w:sz="0" w:space="0" w:color="auto"/>
        <w:left w:val="none" w:sz="0" w:space="0" w:color="auto"/>
        <w:bottom w:val="none" w:sz="0" w:space="0" w:color="auto"/>
        <w:right w:val="none" w:sz="0" w:space="0" w:color="auto"/>
      </w:divBdr>
    </w:div>
    <w:div w:id="725370337">
      <w:bodyDiv w:val="1"/>
      <w:marLeft w:val="0"/>
      <w:marRight w:val="0"/>
      <w:marTop w:val="0"/>
      <w:marBottom w:val="0"/>
      <w:divBdr>
        <w:top w:val="none" w:sz="0" w:space="0" w:color="auto"/>
        <w:left w:val="none" w:sz="0" w:space="0" w:color="auto"/>
        <w:bottom w:val="none" w:sz="0" w:space="0" w:color="auto"/>
        <w:right w:val="none" w:sz="0" w:space="0" w:color="auto"/>
      </w:divBdr>
    </w:div>
    <w:div w:id="727069593">
      <w:bodyDiv w:val="1"/>
      <w:marLeft w:val="0"/>
      <w:marRight w:val="0"/>
      <w:marTop w:val="0"/>
      <w:marBottom w:val="0"/>
      <w:divBdr>
        <w:top w:val="none" w:sz="0" w:space="0" w:color="auto"/>
        <w:left w:val="none" w:sz="0" w:space="0" w:color="auto"/>
        <w:bottom w:val="none" w:sz="0" w:space="0" w:color="auto"/>
        <w:right w:val="none" w:sz="0" w:space="0" w:color="auto"/>
      </w:divBdr>
    </w:div>
    <w:div w:id="739134376">
      <w:bodyDiv w:val="1"/>
      <w:marLeft w:val="0"/>
      <w:marRight w:val="0"/>
      <w:marTop w:val="0"/>
      <w:marBottom w:val="0"/>
      <w:divBdr>
        <w:top w:val="none" w:sz="0" w:space="0" w:color="auto"/>
        <w:left w:val="none" w:sz="0" w:space="0" w:color="auto"/>
        <w:bottom w:val="none" w:sz="0" w:space="0" w:color="auto"/>
        <w:right w:val="none" w:sz="0" w:space="0" w:color="auto"/>
      </w:divBdr>
    </w:div>
    <w:div w:id="761268932">
      <w:bodyDiv w:val="1"/>
      <w:marLeft w:val="0"/>
      <w:marRight w:val="0"/>
      <w:marTop w:val="0"/>
      <w:marBottom w:val="0"/>
      <w:divBdr>
        <w:top w:val="none" w:sz="0" w:space="0" w:color="auto"/>
        <w:left w:val="none" w:sz="0" w:space="0" w:color="auto"/>
        <w:bottom w:val="none" w:sz="0" w:space="0" w:color="auto"/>
        <w:right w:val="none" w:sz="0" w:space="0" w:color="auto"/>
      </w:divBdr>
    </w:div>
    <w:div w:id="779376820">
      <w:bodyDiv w:val="1"/>
      <w:marLeft w:val="0"/>
      <w:marRight w:val="0"/>
      <w:marTop w:val="0"/>
      <w:marBottom w:val="0"/>
      <w:divBdr>
        <w:top w:val="none" w:sz="0" w:space="0" w:color="auto"/>
        <w:left w:val="none" w:sz="0" w:space="0" w:color="auto"/>
        <w:bottom w:val="none" w:sz="0" w:space="0" w:color="auto"/>
        <w:right w:val="none" w:sz="0" w:space="0" w:color="auto"/>
      </w:divBdr>
    </w:div>
    <w:div w:id="793065814">
      <w:bodyDiv w:val="1"/>
      <w:marLeft w:val="0"/>
      <w:marRight w:val="0"/>
      <w:marTop w:val="0"/>
      <w:marBottom w:val="0"/>
      <w:divBdr>
        <w:top w:val="none" w:sz="0" w:space="0" w:color="auto"/>
        <w:left w:val="none" w:sz="0" w:space="0" w:color="auto"/>
        <w:bottom w:val="none" w:sz="0" w:space="0" w:color="auto"/>
        <w:right w:val="none" w:sz="0" w:space="0" w:color="auto"/>
      </w:divBdr>
    </w:div>
    <w:div w:id="794954361">
      <w:bodyDiv w:val="1"/>
      <w:marLeft w:val="0"/>
      <w:marRight w:val="0"/>
      <w:marTop w:val="0"/>
      <w:marBottom w:val="0"/>
      <w:divBdr>
        <w:top w:val="none" w:sz="0" w:space="0" w:color="auto"/>
        <w:left w:val="none" w:sz="0" w:space="0" w:color="auto"/>
        <w:bottom w:val="none" w:sz="0" w:space="0" w:color="auto"/>
        <w:right w:val="none" w:sz="0" w:space="0" w:color="auto"/>
      </w:divBdr>
    </w:div>
    <w:div w:id="800608692">
      <w:bodyDiv w:val="1"/>
      <w:marLeft w:val="0"/>
      <w:marRight w:val="0"/>
      <w:marTop w:val="0"/>
      <w:marBottom w:val="0"/>
      <w:divBdr>
        <w:top w:val="none" w:sz="0" w:space="0" w:color="auto"/>
        <w:left w:val="none" w:sz="0" w:space="0" w:color="auto"/>
        <w:bottom w:val="none" w:sz="0" w:space="0" w:color="auto"/>
        <w:right w:val="none" w:sz="0" w:space="0" w:color="auto"/>
      </w:divBdr>
    </w:div>
    <w:div w:id="806431856">
      <w:bodyDiv w:val="1"/>
      <w:marLeft w:val="0"/>
      <w:marRight w:val="0"/>
      <w:marTop w:val="0"/>
      <w:marBottom w:val="0"/>
      <w:divBdr>
        <w:top w:val="none" w:sz="0" w:space="0" w:color="auto"/>
        <w:left w:val="none" w:sz="0" w:space="0" w:color="auto"/>
        <w:bottom w:val="none" w:sz="0" w:space="0" w:color="auto"/>
        <w:right w:val="none" w:sz="0" w:space="0" w:color="auto"/>
      </w:divBdr>
    </w:div>
    <w:div w:id="815756097">
      <w:bodyDiv w:val="1"/>
      <w:marLeft w:val="0"/>
      <w:marRight w:val="0"/>
      <w:marTop w:val="0"/>
      <w:marBottom w:val="0"/>
      <w:divBdr>
        <w:top w:val="none" w:sz="0" w:space="0" w:color="auto"/>
        <w:left w:val="none" w:sz="0" w:space="0" w:color="auto"/>
        <w:bottom w:val="none" w:sz="0" w:space="0" w:color="auto"/>
        <w:right w:val="none" w:sz="0" w:space="0" w:color="auto"/>
      </w:divBdr>
    </w:div>
    <w:div w:id="830675797">
      <w:bodyDiv w:val="1"/>
      <w:marLeft w:val="0"/>
      <w:marRight w:val="0"/>
      <w:marTop w:val="0"/>
      <w:marBottom w:val="0"/>
      <w:divBdr>
        <w:top w:val="none" w:sz="0" w:space="0" w:color="auto"/>
        <w:left w:val="none" w:sz="0" w:space="0" w:color="auto"/>
        <w:bottom w:val="none" w:sz="0" w:space="0" w:color="auto"/>
        <w:right w:val="none" w:sz="0" w:space="0" w:color="auto"/>
      </w:divBdr>
    </w:div>
    <w:div w:id="838157935">
      <w:bodyDiv w:val="1"/>
      <w:marLeft w:val="0"/>
      <w:marRight w:val="0"/>
      <w:marTop w:val="0"/>
      <w:marBottom w:val="0"/>
      <w:divBdr>
        <w:top w:val="none" w:sz="0" w:space="0" w:color="auto"/>
        <w:left w:val="none" w:sz="0" w:space="0" w:color="auto"/>
        <w:bottom w:val="none" w:sz="0" w:space="0" w:color="auto"/>
        <w:right w:val="none" w:sz="0" w:space="0" w:color="auto"/>
      </w:divBdr>
    </w:div>
    <w:div w:id="841505381">
      <w:bodyDiv w:val="1"/>
      <w:marLeft w:val="0"/>
      <w:marRight w:val="0"/>
      <w:marTop w:val="0"/>
      <w:marBottom w:val="0"/>
      <w:divBdr>
        <w:top w:val="none" w:sz="0" w:space="0" w:color="auto"/>
        <w:left w:val="none" w:sz="0" w:space="0" w:color="auto"/>
        <w:bottom w:val="none" w:sz="0" w:space="0" w:color="auto"/>
        <w:right w:val="none" w:sz="0" w:space="0" w:color="auto"/>
      </w:divBdr>
    </w:div>
    <w:div w:id="873541439">
      <w:bodyDiv w:val="1"/>
      <w:marLeft w:val="0"/>
      <w:marRight w:val="0"/>
      <w:marTop w:val="0"/>
      <w:marBottom w:val="0"/>
      <w:divBdr>
        <w:top w:val="none" w:sz="0" w:space="0" w:color="auto"/>
        <w:left w:val="none" w:sz="0" w:space="0" w:color="auto"/>
        <w:bottom w:val="none" w:sz="0" w:space="0" w:color="auto"/>
        <w:right w:val="none" w:sz="0" w:space="0" w:color="auto"/>
      </w:divBdr>
    </w:div>
    <w:div w:id="887884513">
      <w:bodyDiv w:val="1"/>
      <w:marLeft w:val="0"/>
      <w:marRight w:val="0"/>
      <w:marTop w:val="0"/>
      <w:marBottom w:val="0"/>
      <w:divBdr>
        <w:top w:val="none" w:sz="0" w:space="0" w:color="auto"/>
        <w:left w:val="none" w:sz="0" w:space="0" w:color="auto"/>
        <w:bottom w:val="none" w:sz="0" w:space="0" w:color="auto"/>
        <w:right w:val="none" w:sz="0" w:space="0" w:color="auto"/>
      </w:divBdr>
    </w:div>
    <w:div w:id="906499705">
      <w:bodyDiv w:val="1"/>
      <w:marLeft w:val="0"/>
      <w:marRight w:val="0"/>
      <w:marTop w:val="0"/>
      <w:marBottom w:val="0"/>
      <w:divBdr>
        <w:top w:val="none" w:sz="0" w:space="0" w:color="auto"/>
        <w:left w:val="none" w:sz="0" w:space="0" w:color="auto"/>
        <w:bottom w:val="none" w:sz="0" w:space="0" w:color="auto"/>
        <w:right w:val="none" w:sz="0" w:space="0" w:color="auto"/>
      </w:divBdr>
    </w:div>
    <w:div w:id="910581835">
      <w:bodyDiv w:val="1"/>
      <w:marLeft w:val="0"/>
      <w:marRight w:val="0"/>
      <w:marTop w:val="0"/>
      <w:marBottom w:val="0"/>
      <w:divBdr>
        <w:top w:val="none" w:sz="0" w:space="0" w:color="auto"/>
        <w:left w:val="none" w:sz="0" w:space="0" w:color="auto"/>
        <w:bottom w:val="none" w:sz="0" w:space="0" w:color="auto"/>
        <w:right w:val="none" w:sz="0" w:space="0" w:color="auto"/>
      </w:divBdr>
    </w:div>
    <w:div w:id="918831354">
      <w:bodyDiv w:val="1"/>
      <w:marLeft w:val="0"/>
      <w:marRight w:val="0"/>
      <w:marTop w:val="0"/>
      <w:marBottom w:val="0"/>
      <w:divBdr>
        <w:top w:val="none" w:sz="0" w:space="0" w:color="auto"/>
        <w:left w:val="none" w:sz="0" w:space="0" w:color="auto"/>
        <w:bottom w:val="none" w:sz="0" w:space="0" w:color="auto"/>
        <w:right w:val="none" w:sz="0" w:space="0" w:color="auto"/>
      </w:divBdr>
    </w:div>
    <w:div w:id="948123311">
      <w:bodyDiv w:val="1"/>
      <w:marLeft w:val="0"/>
      <w:marRight w:val="0"/>
      <w:marTop w:val="0"/>
      <w:marBottom w:val="0"/>
      <w:divBdr>
        <w:top w:val="none" w:sz="0" w:space="0" w:color="auto"/>
        <w:left w:val="none" w:sz="0" w:space="0" w:color="auto"/>
        <w:bottom w:val="none" w:sz="0" w:space="0" w:color="auto"/>
        <w:right w:val="none" w:sz="0" w:space="0" w:color="auto"/>
      </w:divBdr>
    </w:div>
    <w:div w:id="984815721">
      <w:bodyDiv w:val="1"/>
      <w:marLeft w:val="0"/>
      <w:marRight w:val="0"/>
      <w:marTop w:val="0"/>
      <w:marBottom w:val="0"/>
      <w:divBdr>
        <w:top w:val="none" w:sz="0" w:space="0" w:color="auto"/>
        <w:left w:val="none" w:sz="0" w:space="0" w:color="auto"/>
        <w:bottom w:val="none" w:sz="0" w:space="0" w:color="auto"/>
        <w:right w:val="none" w:sz="0" w:space="0" w:color="auto"/>
      </w:divBdr>
    </w:div>
    <w:div w:id="1001930180">
      <w:bodyDiv w:val="1"/>
      <w:marLeft w:val="0"/>
      <w:marRight w:val="0"/>
      <w:marTop w:val="0"/>
      <w:marBottom w:val="0"/>
      <w:divBdr>
        <w:top w:val="none" w:sz="0" w:space="0" w:color="auto"/>
        <w:left w:val="none" w:sz="0" w:space="0" w:color="auto"/>
        <w:bottom w:val="none" w:sz="0" w:space="0" w:color="auto"/>
        <w:right w:val="none" w:sz="0" w:space="0" w:color="auto"/>
      </w:divBdr>
    </w:div>
    <w:div w:id="1004011727">
      <w:bodyDiv w:val="1"/>
      <w:marLeft w:val="0"/>
      <w:marRight w:val="0"/>
      <w:marTop w:val="0"/>
      <w:marBottom w:val="0"/>
      <w:divBdr>
        <w:top w:val="none" w:sz="0" w:space="0" w:color="auto"/>
        <w:left w:val="none" w:sz="0" w:space="0" w:color="auto"/>
        <w:bottom w:val="none" w:sz="0" w:space="0" w:color="auto"/>
        <w:right w:val="none" w:sz="0" w:space="0" w:color="auto"/>
      </w:divBdr>
    </w:div>
    <w:div w:id="1013191738">
      <w:bodyDiv w:val="1"/>
      <w:marLeft w:val="0"/>
      <w:marRight w:val="0"/>
      <w:marTop w:val="0"/>
      <w:marBottom w:val="0"/>
      <w:divBdr>
        <w:top w:val="none" w:sz="0" w:space="0" w:color="auto"/>
        <w:left w:val="none" w:sz="0" w:space="0" w:color="auto"/>
        <w:bottom w:val="none" w:sz="0" w:space="0" w:color="auto"/>
        <w:right w:val="none" w:sz="0" w:space="0" w:color="auto"/>
      </w:divBdr>
    </w:div>
    <w:div w:id="1018849371">
      <w:bodyDiv w:val="1"/>
      <w:marLeft w:val="0"/>
      <w:marRight w:val="0"/>
      <w:marTop w:val="0"/>
      <w:marBottom w:val="0"/>
      <w:divBdr>
        <w:top w:val="none" w:sz="0" w:space="0" w:color="auto"/>
        <w:left w:val="none" w:sz="0" w:space="0" w:color="auto"/>
        <w:bottom w:val="none" w:sz="0" w:space="0" w:color="auto"/>
        <w:right w:val="none" w:sz="0" w:space="0" w:color="auto"/>
      </w:divBdr>
    </w:div>
    <w:div w:id="1030567662">
      <w:bodyDiv w:val="1"/>
      <w:marLeft w:val="0"/>
      <w:marRight w:val="0"/>
      <w:marTop w:val="0"/>
      <w:marBottom w:val="0"/>
      <w:divBdr>
        <w:top w:val="none" w:sz="0" w:space="0" w:color="auto"/>
        <w:left w:val="none" w:sz="0" w:space="0" w:color="auto"/>
        <w:bottom w:val="none" w:sz="0" w:space="0" w:color="auto"/>
        <w:right w:val="none" w:sz="0" w:space="0" w:color="auto"/>
      </w:divBdr>
    </w:div>
    <w:div w:id="1045715475">
      <w:bodyDiv w:val="1"/>
      <w:marLeft w:val="0"/>
      <w:marRight w:val="0"/>
      <w:marTop w:val="0"/>
      <w:marBottom w:val="0"/>
      <w:divBdr>
        <w:top w:val="none" w:sz="0" w:space="0" w:color="auto"/>
        <w:left w:val="none" w:sz="0" w:space="0" w:color="auto"/>
        <w:bottom w:val="none" w:sz="0" w:space="0" w:color="auto"/>
        <w:right w:val="none" w:sz="0" w:space="0" w:color="auto"/>
      </w:divBdr>
    </w:div>
    <w:div w:id="1105463731">
      <w:bodyDiv w:val="1"/>
      <w:marLeft w:val="0"/>
      <w:marRight w:val="0"/>
      <w:marTop w:val="0"/>
      <w:marBottom w:val="0"/>
      <w:divBdr>
        <w:top w:val="none" w:sz="0" w:space="0" w:color="auto"/>
        <w:left w:val="none" w:sz="0" w:space="0" w:color="auto"/>
        <w:bottom w:val="none" w:sz="0" w:space="0" w:color="auto"/>
        <w:right w:val="none" w:sz="0" w:space="0" w:color="auto"/>
      </w:divBdr>
    </w:div>
    <w:div w:id="1106540363">
      <w:bodyDiv w:val="1"/>
      <w:marLeft w:val="0"/>
      <w:marRight w:val="0"/>
      <w:marTop w:val="0"/>
      <w:marBottom w:val="0"/>
      <w:divBdr>
        <w:top w:val="none" w:sz="0" w:space="0" w:color="auto"/>
        <w:left w:val="none" w:sz="0" w:space="0" w:color="auto"/>
        <w:bottom w:val="none" w:sz="0" w:space="0" w:color="auto"/>
        <w:right w:val="none" w:sz="0" w:space="0" w:color="auto"/>
      </w:divBdr>
    </w:div>
    <w:div w:id="1116295931">
      <w:bodyDiv w:val="1"/>
      <w:marLeft w:val="0"/>
      <w:marRight w:val="0"/>
      <w:marTop w:val="0"/>
      <w:marBottom w:val="0"/>
      <w:divBdr>
        <w:top w:val="none" w:sz="0" w:space="0" w:color="auto"/>
        <w:left w:val="none" w:sz="0" w:space="0" w:color="auto"/>
        <w:bottom w:val="none" w:sz="0" w:space="0" w:color="auto"/>
        <w:right w:val="none" w:sz="0" w:space="0" w:color="auto"/>
      </w:divBdr>
    </w:div>
    <w:div w:id="1122579292">
      <w:bodyDiv w:val="1"/>
      <w:marLeft w:val="0"/>
      <w:marRight w:val="0"/>
      <w:marTop w:val="0"/>
      <w:marBottom w:val="0"/>
      <w:divBdr>
        <w:top w:val="none" w:sz="0" w:space="0" w:color="auto"/>
        <w:left w:val="none" w:sz="0" w:space="0" w:color="auto"/>
        <w:bottom w:val="none" w:sz="0" w:space="0" w:color="auto"/>
        <w:right w:val="none" w:sz="0" w:space="0" w:color="auto"/>
      </w:divBdr>
    </w:div>
    <w:div w:id="1137186347">
      <w:bodyDiv w:val="1"/>
      <w:marLeft w:val="0"/>
      <w:marRight w:val="0"/>
      <w:marTop w:val="0"/>
      <w:marBottom w:val="0"/>
      <w:divBdr>
        <w:top w:val="none" w:sz="0" w:space="0" w:color="auto"/>
        <w:left w:val="none" w:sz="0" w:space="0" w:color="auto"/>
        <w:bottom w:val="none" w:sz="0" w:space="0" w:color="auto"/>
        <w:right w:val="none" w:sz="0" w:space="0" w:color="auto"/>
      </w:divBdr>
    </w:div>
    <w:div w:id="1147821149">
      <w:bodyDiv w:val="1"/>
      <w:marLeft w:val="0"/>
      <w:marRight w:val="0"/>
      <w:marTop w:val="0"/>
      <w:marBottom w:val="0"/>
      <w:divBdr>
        <w:top w:val="none" w:sz="0" w:space="0" w:color="auto"/>
        <w:left w:val="none" w:sz="0" w:space="0" w:color="auto"/>
        <w:bottom w:val="none" w:sz="0" w:space="0" w:color="auto"/>
        <w:right w:val="none" w:sz="0" w:space="0" w:color="auto"/>
      </w:divBdr>
    </w:div>
    <w:div w:id="1152604926">
      <w:bodyDiv w:val="1"/>
      <w:marLeft w:val="0"/>
      <w:marRight w:val="0"/>
      <w:marTop w:val="0"/>
      <w:marBottom w:val="0"/>
      <w:divBdr>
        <w:top w:val="none" w:sz="0" w:space="0" w:color="auto"/>
        <w:left w:val="none" w:sz="0" w:space="0" w:color="auto"/>
        <w:bottom w:val="none" w:sz="0" w:space="0" w:color="auto"/>
        <w:right w:val="none" w:sz="0" w:space="0" w:color="auto"/>
      </w:divBdr>
    </w:div>
    <w:div w:id="1170104259">
      <w:bodyDiv w:val="1"/>
      <w:marLeft w:val="0"/>
      <w:marRight w:val="0"/>
      <w:marTop w:val="0"/>
      <w:marBottom w:val="0"/>
      <w:divBdr>
        <w:top w:val="none" w:sz="0" w:space="0" w:color="auto"/>
        <w:left w:val="none" w:sz="0" w:space="0" w:color="auto"/>
        <w:bottom w:val="none" w:sz="0" w:space="0" w:color="auto"/>
        <w:right w:val="none" w:sz="0" w:space="0" w:color="auto"/>
      </w:divBdr>
    </w:div>
    <w:div w:id="1178809246">
      <w:bodyDiv w:val="1"/>
      <w:marLeft w:val="0"/>
      <w:marRight w:val="0"/>
      <w:marTop w:val="0"/>
      <w:marBottom w:val="0"/>
      <w:divBdr>
        <w:top w:val="none" w:sz="0" w:space="0" w:color="auto"/>
        <w:left w:val="none" w:sz="0" w:space="0" w:color="auto"/>
        <w:bottom w:val="none" w:sz="0" w:space="0" w:color="auto"/>
        <w:right w:val="none" w:sz="0" w:space="0" w:color="auto"/>
      </w:divBdr>
    </w:div>
    <w:div w:id="1185367695">
      <w:bodyDiv w:val="1"/>
      <w:marLeft w:val="0"/>
      <w:marRight w:val="0"/>
      <w:marTop w:val="0"/>
      <w:marBottom w:val="0"/>
      <w:divBdr>
        <w:top w:val="none" w:sz="0" w:space="0" w:color="auto"/>
        <w:left w:val="none" w:sz="0" w:space="0" w:color="auto"/>
        <w:bottom w:val="none" w:sz="0" w:space="0" w:color="auto"/>
        <w:right w:val="none" w:sz="0" w:space="0" w:color="auto"/>
      </w:divBdr>
    </w:div>
    <w:div w:id="1194660531">
      <w:bodyDiv w:val="1"/>
      <w:marLeft w:val="0"/>
      <w:marRight w:val="0"/>
      <w:marTop w:val="0"/>
      <w:marBottom w:val="0"/>
      <w:divBdr>
        <w:top w:val="none" w:sz="0" w:space="0" w:color="auto"/>
        <w:left w:val="none" w:sz="0" w:space="0" w:color="auto"/>
        <w:bottom w:val="none" w:sz="0" w:space="0" w:color="auto"/>
        <w:right w:val="none" w:sz="0" w:space="0" w:color="auto"/>
      </w:divBdr>
    </w:div>
    <w:div w:id="1197742253">
      <w:bodyDiv w:val="1"/>
      <w:marLeft w:val="0"/>
      <w:marRight w:val="0"/>
      <w:marTop w:val="0"/>
      <w:marBottom w:val="0"/>
      <w:divBdr>
        <w:top w:val="none" w:sz="0" w:space="0" w:color="auto"/>
        <w:left w:val="none" w:sz="0" w:space="0" w:color="auto"/>
        <w:bottom w:val="none" w:sz="0" w:space="0" w:color="auto"/>
        <w:right w:val="none" w:sz="0" w:space="0" w:color="auto"/>
      </w:divBdr>
    </w:div>
    <w:div w:id="1206871878">
      <w:bodyDiv w:val="1"/>
      <w:marLeft w:val="0"/>
      <w:marRight w:val="0"/>
      <w:marTop w:val="0"/>
      <w:marBottom w:val="0"/>
      <w:divBdr>
        <w:top w:val="none" w:sz="0" w:space="0" w:color="auto"/>
        <w:left w:val="none" w:sz="0" w:space="0" w:color="auto"/>
        <w:bottom w:val="none" w:sz="0" w:space="0" w:color="auto"/>
        <w:right w:val="none" w:sz="0" w:space="0" w:color="auto"/>
      </w:divBdr>
    </w:div>
    <w:div w:id="1209297750">
      <w:bodyDiv w:val="1"/>
      <w:marLeft w:val="0"/>
      <w:marRight w:val="0"/>
      <w:marTop w:val="0"/>
      <w:marBottom w:val="0"/>
      <w:divBdr>
        <w:top w:val="none" w:sz="0" w:space="0" w:color="auto"/>
        <w:left w:val="none" w:sz="0" w:space="0" w:color="auto"/>
        <w:bottom w:val="none" w:sz="0" w:space="0" w:color="auto"/>
        <w:right w:val="none" w:sz="0" w:space="0" w:color="auto"/>
      </w:divBdr>
    </w:div>
    <w:div w:id="1212812001">
      <w:bodyDiv w:val="1"/>
      <w:marLeft w:val="0"/>
      <w:marRight w:val="0"/>
      <w:marTop w:val="0"/>
      <w:marBottom w:val="0"/>
      <w:divBdr>
        <w:top w:val="none" w:sz="0" w:space="0" w:color="auto"/>
        <w:left w:val="none" w:sz="0" w:space="0" w:color="auto"/>
        <w:bottom w:val="none" w:sz="0" w:space="0" w:color="auto"/>
        <w:right w:val="none" w:sz="0" w:space="0" w:color="auto"/>
      </w:divBdr>
    </w:div>
    <w:div w:id="1227649359">
      <w:bodyDiv w:val="1"/>
      <w:marLeft w:val="0"/>
      <w:marRight w:val="0"/>
      <w:marTop w:val="0"/>
      <w:marBottom w:val="0"/>
      <w:divBdr>
        <w:top w:val="none" w:sz="0" w:space="0" w:color="auto"/>
        <w:left w:val="none" w:sz="0" w:space="0" w:color="auto"/>
        <w:bottom w:val="none" w:sz="0" w:space="0" w:color="auto"/>
        <w:right w:val="none" w:sz="0" w:space="0" w:color="auto"/>
      </w:divBdr>
    </w:div>
    <w:div w:id="1228684664">
      <w:bodyDiv w:val="1"/>
      <w:marLeft w:val="0"/>
      <w:marRight w:val="0"/>
      <w:marTop w:val="0"/>
      <w:marBottom w:val="0"/>
      <w:divBdr>
        <w:top w:val="none" w:sz="0" w:space="0" w:color="auto"/>
        <w:left w:val="none" w:sz="0" w:space="0" w:color="auto"/>
        <w:bottom w:val="none" w:sz="0" w:space="0" w:color="auto"/>
        <w:right w:val="none" w:sz="0" w:space="0" w:color="auto"/>
      </w:divBdr>
    </w:div>
    <w:div w:id="1238705663">
      <w:bodyDiv w:val="1"/>
      <w:marLeft w:val="0"/>
      <w:marRight w:val="0"/>
      <w:marTop w:val="0"/>
      <w:marBottom w:val="0"/>
      <w:divBdr>
        <w:top w:val="none" w:sz="0" w:space="0" w:color="auto"/>
        <w:left w:val="none" w:sz="0" w:space="0" w:color="auto"/>
        <w:bottom w:val="none" w:sz="0" w:space="0" w:color="auto"/>
        <w:right w:val="none" w:sz="0" w:space="0" w:color="auto"/>
      </w:divBdr>
    </w:div>
    <w:div w:id="1250887829">
      <w:bodyDiv w:val="1"/>
      <w:marLeft w:val="0"/>
      <w:marRight w:val="0"/>
      <w:marTop w:val="0"/>
      <w:marBottom w:val="0"/>
      <w:divBdr>
        <w:top w:val="none" w:sz="0" w:space="0" w:color="auto"/>
        <w:left w:val="none" w:sz="0" w:space="0" w:color="auto"/>
        <w:bottom w:val="none" w:sz="0" w:space="0" w:color="auto"/>
        <w:right w:val="none" w:sz="0" w:space="0" w:color="auto"/>
      </w:divBdr>
    </w:div>
    <w:div w:id="1259869510">
      <w:bodyDiv w:val="1"/>
      <w:marLeft w:val="0"/>
      <w:marRight w:val="0"/>
      <w:marTop w:val="0"/>
      <w:marBottom w:val="0"/>
      <w:divBdr>
        <w:top w:val="none" w:sz="0" w:space="0" w:color="auto"/>
        <w:left w:val="none" w:sz="0" w:space="0" w:color="auto"/>
        <w:bottom w:val="none" w:sz="0" w:space="0" w:color="auto"/>
        <w:right w:val="none" w:sz="0" w:space="0" w:color="auto"/>
      </w:divBdr>
    </w:div>
    <w:div w:id="1263030633">
      <w:bodyDiv w:val="1"/>
      <w:marLeft w:val="0"/>
      <w:marRight w:val="0"/>
      <w:marTop w:val="0"/>
      <w:marBottom w:val="0"/>
      <w:divBdr>
        <w:top w:val="none" w:sz="0" w:space="0" w:color="auto"/>
        <w:left w:val="none" w:sz="0" w:space="0" w:color="auto"/>
        <w:bottom w:val="none" w:sz="0" w:space="0" w:color="auto"/>
        <w:right w:val="none" w:sz="0" w:space="0" w:color="auto"/>
      </w:divBdr>
    </w:div>
    <w:div w:id="1263804736">
      <w:bodyDiv w:val="1"/>
      <w:marLeft w:val="0"/>
      <w:marRight w:val="0"/>
      <w:marTop w:val="0"/>
      <w:marBottom w:val="0"/>
      <w:divBdr>
        <w:top w:val="none" w:sz="0" w:space="0" w:color="auto"/>
        <w:left w:val="none" w:sz="0" w:space="0" w:color="auto"/>
        <w:bottom w:val="none" w:sz="0" w:space="0" w:color="auto"/>
        <w:right w:val="none" w:sz="0" w:space="0" w:color="auto"/>
      </w:divBdr>
    </w:div>
    <w:div w:id="1268928907">
      <w:bodyDiv w:val="1"/>
      <w:marLeft w:val="0"/>
      <w:marRight w:val="0"/>
      <w:marTop w:val="0"/>
      <w:marBottom w:val="0"/>
      <w:divBdr>
        <w:top w:val="none" w:sz="0" w:space="0" w:color="auto"/>
        <w:left w:val="none" w:sz="0" w:space="0" w:color="auto"/>
        <w:bottom w:val="none" w:sz="0" w:space="0" w:color="auto"/>
        <w:right w:val="none" w:sz="0" w:space="0" w:color="auto"/>
      </w:divBdr>
    </w:div>
    <w:div w:id="1273318566">
      <w:bodyDiv w:val="1"/>
      <w:marLeft w:val="0"/>
      <w:marRight w:val="0"/>
      <w:marTop w:val="0"/>
      <w:marBottom w:val="0"/>
      <w:divBdr>
        <w:top w:val="none" w:sz="0" w:space="0" w:color="auto"/>
        <w:left w:val="none" w:sz="0" w:space="0" w:color="auto"/>
        <w:bottom w:val="none" w:sz="0" w:space="0" w:color="auto"/>
        <w:right w:val="none" w:sz="0" w:space="0" w:color="auto"/>
      </w:divBdr>
    </w:div>
    <w:div w:id="1278875260">
      <w:bodyDiv w:val="1"/>
      <w:marLeft w:val="0"/>
      <w:marRight w:val="0"/>
      <w:marTop w:val="0"/>
      <w:marBottom w:val="0"/>
      <w:divBdr>
        <w:top w:val="none" w:sz="0" w:space="0" w:color="auto"/>
        <w:left w:val="none" w:sz="0" w:space="0" w:color="auto"/>
        <w:bottom w:val="none" w:sz="0" w:space="0" w:color="auto"/>
        <w:right w:val="none" w:sz="0" w:space="0" w:color="auto"/>
      </w:divBdr>
      <w:divsChild>
        <w:div w:id="1017972463">
          <w:marLeft w:val="0"/>
          <w:marRight w:val="0"/>
          <w:marTop w:val="0"/>
          <w:marBottom w:val="0"/>
          <w:divBdr>
            <w:top w:val="none" w:sz="0" w:space="0" w:color="auto"/>
            <w:left w:val="none" w:sz="0" w:space="0" w:color="auto"/>
            <w:bottom w:val="none" w:sz="0" w:space="0" w:color="auto"/>
            <w:right w:val="none" w:sz="0" w:space="0" w:color="auto"/>
          </w:divBdr>
        </w:div>
        <w:div w:id="284510414">
          <w:marLeft w:val="0"/>
          <w:marRight w:val="0"/>
          <w:marTop w:val="0"/>
          <w:marBottom w:val="0"/>
          <w:divBdr>
            <w:top w:val="none" w:sz="0" w:space="0" w:color="auto"/>
            <w:left w:val="none" w:sz="0" w:space="0" w:color="auto"/>
            <w:bottom w:val="none" w:sz="0" w:space="0" w:color="auto"/>
            <w:right w:val="none" w:sz="0" w:space="0" w:color="auto"/>
          </w:divBdr>
        </w:div>
        <w:div w:id="933243030">
          <w:marLeft w:val="0"/>
          <w:marRight w:val="0"/>
          <w:marTop w:val="0"/>
          <w:marBottom w:val="0"/>
          <w:divBdr>
            <w:top w:val="none" w:sz="0" w:space="0" w:color="auto"/>
            <w:left w:val="none" w:sz="0" w:space="0" w:color="auto"/>
            <w:bottom w:val="none" w:sz="0" w:space="0" w:color="auto"/>
            <w:right w:val="none" w:sz="0" w:space="0" w:color="auto"/>
          </w:divBdr>
        </w:div>
        <w:div w:id="77796303">
          <w:marLeft w:val="0"/>
          <w:marRight w:val="0"/>
          <w:marTop w:val="0"/>
          <w:marBottom w:val="0"/>
          <w:divBdr>
            <w:top w:val="none" w:sz="0" w:space="0" w:color="auto"/>
            <w:left w:val="none" w:sz="0" w:space="0" w:color="auto"/>
            <w:bottom w:val="none" w:sz="0" w:space="0" w:color="auto"/>
            <w:right w:val="none" w:sz="0" w:space="0" w:color="auto"/>
          </w:divBdr>
        </w:div>
        <w:div w:id="1786272306">
          <w:marLeft w:val="0"/>
          <w:marRight w:val="0"/>
          <w:marTop w:val="0"/>
          <w:marBottom w:val="0"/>
          <w:divBdr>
            <w:top w:val="none" w:sz="0" w:space="0" w:color="auto"/>
            <w:left w:val="none" w:sz="0" w:space="0" w:color="auto"/>
            <w:bottom w:val="none" w:sz="0" w:space="0" w:color="auto"/>
            <w:right w:val="none" w:sz="0" w:space="0" w:color="auto"/>
          </w:divBdr>
        </w:div>
        <w:div w:id="1453091713">
          <w:marLeft w:val="0"/>
          <w:marRight w:val="0"/>
          <w:marTop w:val="0"/>
          <w:marBottom w:val="0"/>
          <w:divBdr>
            <w:top w:val="none" w:sz="0" w:space="0" w:color="auto"/>
            <w:left w:val="none" w:sz="0" w:space="0" w:color="auto"/>
            <w:bottom w:val="none" w:sz="0" w:space="0" w:color="auto"/>
            <w:right w:val="none" w:sz="0" w:space="0" w:color="auto"/>
          </w:divBdr>
        </w:div>
        <w:div w:id="1256278843">
          <w:marLeft w:val="0"/>
          <w:marRight w:val="0"/>
          <w:marTop w:val="0"/>
          <w:marBottom w:val="0"/>
          <w:divBdr>
            <w:top w:val="none" w:sz="0" w:space="0" w:color="auto"/>
            <w:left w:val="none" w:sz="0" w:space="0" w:color="auto"/>
            <w:bottom w:val="none" w:sz="0" w:space="0" w:color="auto"/>
            <w:right w:val="none" w:sz="0" w:space="0" w:color="auto"/>
          </w:divBdr>
        </w:div>
        <w:div w:id="1188374183">
          <w:marLeft w:val="0"/>
          <w:marRight w:val="0"/>
          <w:marTop w:val="0"/>
          <w:marBottom w:val="0"/>
          <w:divBdr>
            <w:top w:val="none" w:sz="0" w:space="0" w:color="auto"/>
            <w:left w:val="none" w:sz="0" w:space="0" w:color="auto"/>
            <w:bottom w:val="none" w:sz="0" w:space="0" w:color="auto"/>
            <w:right w:val="none" w:sz="0" w:space="0" w:color="auto"/>
          </w:divBdr>
        </w:div>
        <w:div w:id="1818909616">
          <w:marLeft w:val="0"/>
          <w:marRight w:val="0"/>
          <w:marTop w:val="0"/>
          <w:marBottom w:val="0"/>
          <w:divBdr>
            <w:top w:val="none" w:sz="0" w:space="0" w:color="auto"/>
            <w:left w:val="none" w:sz="0" w:space="0" w:color="auto"/>
            <w:bottom w:val="none" w:sz="0" w:space="0" w:color="auto"/>
            <w:right w:val="none" w:sz="0" w:space="0" w:color="auto"/>
          </w:divBdr>
        </w:div>
        <w:div w:id="260527679">
          <w:marLeft w:val="0"/>
          <w:marRight w:val="0"/>
          <w:marTop w:val="0"/>
          <w:marBottom w:val="0"/>
          <w:divBdr>
            <w:top w:val="none" w:sz="0" w:space="0" w:color="auto"/>
            <w:left w:val="none" w:sz="0" w:space="0" w:color="auto"/>
            <w:bottom w:val="none" w:sz="0" w:space="0" w:color="auto"/>
            <w:right w:val="none" w:sz="0" w:space="0" w:color="auto"/>
          </w:divBdr>
        </w:div>
      </w:divsChild>
    </w:div>
    <w:div w:id="1290239738">
      <w:bodyDiv w:val="1"/>
      <w:marLeft w:val="0"/>
      <w:marRight w:val="0"/>
      <w:marTop w:val="0"/>
      <w:marBottom w:val="0"/>
      <w:divBdr>
        <w:top w:val="none" w:sz="0" w:space="0" w:color="auto"/>
        <w:left w:val="none" w:sz="0" w:space="0" w:color="auto"/>
        <w:bottom w:val="none" w:sz="0" w:space="0" w:color="auto"/>
        <w:right w:val="none" w:sz="0" w:space="0" w:color="auto"/>
      </w:divBdr>
    </w:div>
    <w:div w:id="1300917964">
      <w:bodyDiv w:val="1"/>
      <w:marLeft w:val="0"/>
      <w:marRight w:val="0"/>
      <w:marTop w:val="0"/>
      <w:marBottom w:val="0"/>
      <w:divBdr>
        <w:top w:val="none" w:sz="0" w:space="0" w:color="auto"/>
        <w:left w:val="none" w:sz="0" w:space="0" w:color="auto"/>
        <w:bottom w:val="none" w:sz="0" w:space="0" w:color="auto"/>
        <w:right w:val="none" w:sz="0" w:space="0" w:color="auto"/>
      </w:divBdr>
    </w:div>
    <w:div w:id="1318458943">
      <w:bodyDiv w:val="1"/>
      <w:marLeft w:val="0"/>
      <w:marRight w:val="0"/>
      <w:marTop w:val="0"/>
      <w:marBottom w:val="0"/>
      <w:divBdr>
        <w:top w:val="none" w:sz="0" w:space="0" w:color="auto"/>
        <w:left w:val="none" w:sz="0" w:space="0" w:color="auto"/>
        <w:bottom w:val="none" w:sz="0" w:space="0" w:color="auto"/>
        <w:right w:val="none" w:sz="0" w:space="0" w:color="auto"/>
      </w:divBdr>
    </w:div>
    <w:div w:id="1322854234">
      <w:bodyDiv w:val="1"/>
      <w:marLeft w:val="0"/>
      <w:marRight w:val="0"/>
      <w:marTop w:val="0"/>
      <w:marBottom w:val="0"/>
      <w:divBdr>
        <w:top w:val="none" w:sz="0" w:space="0" w:color="auto"/>
        <w:left w:val="none" w:sz="0" w:space="0" w:color="auto"/>
        <w:bottom w:val="none" w:sz="0" w:space="0" w:color="auto"/>
        <w:right w:val="none" w:sz="0" w:space="0" w:color="auto"/>
      </w:divBdr>
    </w:div>
    <w:div w:id="1325009463">
      <w:bodyDiv w:val="1"/>
      <w:marLeft w:val="0"/>
      <w:marRight w:val="0"/>
      <w:marTop w:val="0"/>
      <w:marBottom w:val="0"/>
      <w:divBdr>
        <w:top w:val="none" w:sz="0" w:space="0" w:color="auto"/>
        <w:left w:val="none" w:sz="0" w:space="0" w:color="auto"/>
        <w:bottom w:val="none" w:sz="0" w:space="0" w:color="auto"/>
        <w:right w:val="none" w:sz="0" w:space="0" w:color="auto"/>
      </w:divBdr>
    </w:div>
    <w:div w:id="1340549290">
      <w:bodyDiv w:val="1"/>
      <w:marLeft w:val="0"/>
      <w:marRight w:val="0"/>
      <w:marTop w:val="0"/>
      <w:marBottom w:val="0"/>
      <w:divBdr>
        <w:top w:val="none" w:sz="0" w:space="0" w:color="auto"/>
        <w:left w:val="none" w:sz="0" w:space="0" w:color="auto"/>
        <w:bottom w:val="none" w:sz="0" w:space="0" w:color="auto"/>
        <w:right w:val="none" w:sz="0" w:space="0" w:color="auto"/>
      </w:divBdr>
    </w:div>
    <w:div w:id="1345747905">
      <w:bodyDiv w:val="1"/>
      <w:marLeft w:val="0"/>
      <w:marRight w:val="0"/>
      <w:marTop w:val="0"/>
      <w:marBottom w:val="0"/>
      <w:divBdr>
        <w:top w:val="none" w:sz="0" w:space="0" w:color="auto"/>
        <w:left w:val="none" w:sz="0" w:space="0" w:color="auto"/>
        <w:bottom w:val="none" w:sz="0" w:space="0" w:color="auto"/>
        <w:right w:val="none" w:sz="0" w:space="0" w:color="auto"/>
      </w:divBdr>
    </w:div>
    <w:div w:id="1365056765">
      <w:bodyDiv w:val="1"/>
      <w:marLeft w:val="0"/>
      <w:marRight w:val="0"/>
      <w:marTop w:val="0"/>
      <w:marBottom w:val="0"/>
      <w:divBdr>
        <w:top w:val="none" w:sz="0" w:space="0" w:color="auto"/>
        <w:left w:val="none" w:sz="0" w:space="0" w:color="auto"/>
        <w:bottom w:val="none" w:sz="0" w:space="0" w:color="auto"/>
        <w:right w:val="none" w:sz="0" w:space="0" w:color="auto"/>
      </w:divBdr>
    </w:div>
    <w:div w:id="1366441199">
      <w:bodyDiv w:val="1"/>
      <w:marLeft w:val="0"/>
      <w:marRight w:val="0"/>
      <w:marTop w:val="0"/>
      <w:marBottom w:val="0"/>
      <w:divBdr>
        <w:top w:val="none" w:sz="0" w:space="0" w:color="auto"/>
        <w:left w:val="none" w:sz="0" w:space="0" w:color="auto"/>
        <w:bottom w:val="none" w:sz="0" w:space="0" w:color="auto"/>
        <w:right w:val="none" w:sz="0" w:space="0" w:color="auto"/>
      </w:divBdr>
    </w:div>
    <w:div w:id="1372463006">
      <w:bodyDiv w:val="1"/>
      <w:marLeft w:val="0"/>
      <w:marRight w:val="0"/>
      <w:marTop w:val="0"/>
      <w:marBottom w:val="0"/>
      <w:divBdr>
        <w:top w:val="none" w:sz="0" w:space="0" w:color="auto"/>
        <w:left w:val="none" w:sz="0" w:space="0" w:color="auto"/>
        <w:bottom w:val="none" w:sz="0" w:space="0" w:color="auto"/>
        <w:right w:val="none" w:sz="0" w:space="0" w:color="auto"/>
      </w:divBdr>
    </w:div>
    <w:div w:id="1377507392">
      <w:bodyDiv w:val="1"/>
      <w:marLeft w:val="0"/>
      <w:marRight w:val="0"/>
      <w:marTop w:val="0"/>
      <w:marBottom w:val="0"/>
      <w:divBdr>
        <w:top w:val="none" w:sz="0" w:space="0" w:color="auto"/>
        <w:left w:val="none" w:sz="0" w:space="0" w:color="auto"/>
        <w:bottom w:val="none" w:sz="0" w:space="0" w:color="auto"/>
        <w:right w:val="none" w:sz="0" w:space="0" w:color="auto"/>
      </w:divBdr>
    </w:div>
    <w:div w:id="1404183398">
      <w:bodyDiv w:val="1"/>
      <w:marLeft w:val="0"/>
      <w:marRight w:val="0"/>
      <w:marTop w:val="0"/>
      <w:marBottom w:val="0"/>
      <w:divBdr>
        <w:top w:val="none" w:sz="0" w:space="0" w:color="auto"/>
        <w:left w:val="none" w:sz="0" w:space="0" w:color="auto"/>
        <w:bottom w:val="none" w:sz="0" w:space="0" w:color="auto"/>
        <w:right w:val="none" w:sz="0" w:space="0" w:color="auto"/>
      </w:divBdr>
    </w:div>
    <w:div w:id="1411081585">
      <w:bodyDiv w:val="1"/>
      <w:marLeft w:val="0"/>
      <w:marRight w:val="0"/>
      <w:marTop w:val="0"/>
      <w:marBottom w:val="0"/>
      <w:divBdr>
        <w:top w:val="none" w:sz="0" w:space="0" w:color="auto"/>
        <w:left w:val="none" w:sz="0" w:space="0" w:color="auto"/>
        <w:bottom w:val="none" w:sz="0" w:space="0" w:color="auto"/>
        <w:right w:val="none" w:sz="0" w:space="0" w:color="auto"/>
      </w:divBdr>
    </w:div>
    <w:div w:id="1417942293">
      <w:bodyDiv w:val="1"/>
      <w:marLeft w:val="0"/>
      <w:marRight w:val="0"/>
      <w:marTop w:val="0"/>
      <w:marBottom w:val="0"/>
      <w:divBdr>
        <w:top w:val="none" w:sz="0" w:space="0" w:color="auto"/>
        <w:left w:val="none" w:sz="0" w:space="0" w:color="auto"/>
        <w:bottom w:val="none" w:sz="0" w:space="0" w:color="auto"/>
        <w:right w:val="none" w:sz="0" w:space="0" w:color="auto"/>
      </w:divBdr>
    </w:div>
    <w:div w:id="1421104959">
      <w:bodyDiv w:val="1"/>
      <w:marLeft w:val="0"/>
      <w:marRight w:val="0"/>
      <w:marTop w:val="0"/>
      <w:marBottom w:val="0"/>
      <w:divBdr>
        <w:top w:val="none" w:sz="0" w:space="0" w:color="auto"/>
        <w:left w:val="none" w:sz="0" w:space="0" w:color="auto"/>
        <w:bottom w:val="none" w:sz="0" w:space="0" w:color="auto"/>
        <w:right w:val="none" w:sz="0" w:space="0" w:color="auto"/>
      </w:divBdr>
    </w:div>
    <w:div w:id="1428426045">
      <w:bodyDiv w:val="1"/>
      <w:marLeft w:val="0"/>
      <w:marRight w:val="0"/>
      <w:marTop w:val="0"/>
      <w:marBottom w:val="0"/>
      <w:divBdr>
        <w:top w:val="none" w:sz="0" w:space="0" w:color="auto"/>
        <w:left w:val="none" w:sz="0" w:space="0" w:color="auto"/>
        <w:bottom w:val="none" w:sz="0" w:space="0" w:color="auto"/>
        <w:right w:val="none" w:sz="0" w:space="0" w:color="auto"/>
      </w:divBdr>
    </w:div>
    <w:div w:id="1468814463">
      <w:bodyDiv w:val="1"/>
      <w:marLeft w:val="0"/>
      <w:marRight w:val="0"/>
      <w:marTop w:val="0"/>
      <w:marBottom w:val="0"/>
      <w:divBdr>
        <w:top w:val="none" w:sz="0" w:space="0" w:color="auto"/>
        <w:left w:val="none" w:sz="0" w:space="0" w:color="auto"/>
        <w:bottom w:val="none" w:sz="0" w:space="0" w:color="auto"/>
        <w:right w:val="none" w:sz="0" w:space="0" w:color="auto"/>
      </w:divBdr>
    </w:div>
    <w:div w:id="1477994825">
      <w:bodyDiv w:val="1"/>
      <w:marLeft w:val="0"/>
      <w:marRight w:val="0"/>
      <w:marTop w:val="0"/>
      <w:marBottom w:val="0"/>
      <w:divBdr>
        <w:top w:val="none" w:sz="0" w:space="0" w:color="auto"/>
        <w:left w:val="none" w:sz="0" w:space="0" w:color="auto"/>
        <w:bottom w:val="none" w:sz="0" w:space="0" w:color="auto"/>
        <w:right w:val="none" w:sz="0" w:space="0" w:color="auto"/>
      </w:divBdr>
    </w:div>
    <w:div w:id="1494645725">
      <w:bodyDiv w:val="1"/>
      <w:marLeft w:val="0"/>
      <w:marRight w:val="0"/>
      <w:marTop w:val="0"/>
      <w:marBottom w:val="0"/>
      <w:divBdr>
        <w:top w:val="none" w:sz="0" w:space="0" w:color="auto"/>
        <w:left w:val="none" w:sz="0" w:space="0" w:color="auto"/>
        <w:bottom w:val="none" w:sz="0" w:space="0" w:color="auto"/>
        <w:right w:val="none" w:sz="0" w:space="0" w:color="auto"/>
      </w:divBdr>
    </w:div>
    <w:div w:id="1543399095">
      <w:bodyDiv w:val="1"/>
      <w:marLeft w:val="0"/>
      <w:marRight w:val="0"/>
      <w:marTop w:val="0"/>
      <w:marBottom w:val="0"/>
      <w:divBdr>
        <w:top w:val="none" w:sz="0" w:space="0" w:color="auto"/>
        <w:left w:val="none" w:sz="0" w:space="0" w:color="auto"/>
        <w:bottom w:val="none" w:sz="0" w:space="0" w:color="auto"/>
        <w:right w:val="none" w:sz="0" w:space="0" w:color="auto"/>
      </w:divBdr>
    </w:div>
    <w:div w:id="1545948441">
      <w:bodyDiv w:val="1"/>
      <w:marLeft w:val="0"/>
      <w:marRight w:val="0"/>
      <w:marTop w:val="0"/>
      <w:marBottom w:val="0"/>
      <w:divBdr>
        <w:top w:val="none" w:sz="0" w:space="0" w:color="auto"/>
        <w:left w:val="none" w:sz="0" w:space="0" w:color="auto"/>
        <w:bottom w:val="none" w:sz="0" w:space="0" w:color="auto"/>
        <w:right w:val="none" w:sz="0" w:space="0" w:color="auto"/>
      </w:divBdr>
    </w:div>
    <w:div w:id="1558197383">
      <w:bodyDiv w:val="1"/>
      <w:marLeft w:val="0"/>
      <w:marRight w:val="0"/>
      <w:marTop w:val="0"/>
      <w:marBottom w:val="0"/>
      <w:divBdr>
        <w:top w:val="none" w:sz="0" w:space="0" w:color="auto"/>
        <w:left w:val="none" w:sz="0" w:space="0" w:color="auto"/>
        <w:bottom w:val="none" w:sz="0" w:space="0" w:color="auto"/>
        <w:right w:val="none" w:sz="0" w:space="0" w:color="auto"/>
      </w:divBdr>
    </w:div>
    <w:div w:id="1562251196">
      <w:bodyDiv w:val="1"/>
      <w:marLeft w:val="0"/>
      <w:marRight w:val="0"/>
      <w:marTop w:val="0"/>
      <w:marBottom w:val="0"/>
      <w:divBdr>
        <w:top w:val="none" w:sz="0" w:space="0" w:color="auto"/>
        <w:left w:val="none" w:sz="0" w:space="0" w:color="auto"/>
        <w:bottom w:val="none" w:sz="0" w:space="0" w:color="auto"/>
        <w:right w:val="none" w:sz="0" w:space="0" w:color="auto"/>
      </w:divBdr>
    </w:div>
    <w:div w:id="1565095136">
      <w:bodyDiv w:val="1"/>
      <w:marLeft w:val="0"/>
      <w:marRight w:val="0"/>
      <w:marTop w:val="0"/>
      <w:marBottom w:val="0"/>
      <w:divBdr>
        <w:top w:val="none" w:sz="0" w:space="0" w:color="auto"/>
        <w:left w:val="none" w:sz="0" w:space="0" w:color="auto"/>
        <w:bottom w:val="none" w:sz="0" w:space="0" w:color="auto"/>
        <w:right w:val="none" w:sz="0" w:space="0" w:color="auto"/>
      </w:divBdr>
    </w:div>
    <w:div w:id="1567255637">
      <w:bodyDiv w:val="1"/>
      <w:marLeft w:val="0"/>
      <w:marRight w:val="0"/>
      <w:marTop w:val="0"/>
      <w:marBottom w:val="0"/>
      <w:divBdr>
        <w:top w:val="none" w:sz="0" w:space="0" w:color="auto"/>
        <w:left w:val="none" w:sz="0" w:space="0" w:color="auto"/>
        <w:bottom w:val="none" w:sz="0" w:space="0" w:color="auto"/>
        <w:right w:val="none" w:sz="0" w:space="0" w:color="auto"/>
      </w:divBdr>
    </w:div>
    <w:div w:id="1575704302">
      <w:bodyDiv w:val="1"/>
      <w:marLeft w:val="0"/>
      <w:marRight w:val="0"/>
      <w:marTop w:val="0"/>
      <w:marBottom w:val="0"/>
      <w:divBdr>
        <w:top w:val="none" w:sz="0" w:space="0" w:color="auto"/>
        <w:left w:val="none" w:sz="0" w:space="0" w:color="auto"/>
        <w:bottom w:val="none" w:sz="0" w:space="0" w:color="auto"/>
        <w:right w:val="none" w:sz="0" w:space="0" w:color="auto"/>
      </w:divBdr>
    </w:div>
    <w:div w:id="1580409190">
      <w:bodyDiv w:val="1"/>
      <w:marLeft w:val="0"/>
      <w:marRight w:val="0"/>
      <w:marTop w:val="0"/>
      <w:marBottom w:val="0"/>
      <w:divBdr>
        <w:top w:val="none" w:sz="0" w:space="0" w:color="auto"/>
        <w:left w:val="none" w:sz="0" w:space="0" w:color="auto"/>
        <w:bottom w:val="none" w:sz="0" w:space="0" w:color="auto"/>
        <w:right w:val="none" w:sz="0" w:space="0" w:color="auto"/>
      </w:divBdr>
    </w:div>
    <w:div w:id="1596792516">
      <w:bodyDiv w:val="1"/>
      <w:marLeft w:val="0"/>
      <w:marRight w:val="0"/>
      <w:marTop w:val="0"/>
      <w:marBottom w:val="0"/>
      <w:divBdr>
        <w:top w:val="none" w:sz="0" w:space="0" w:color="auto"/>
        <w:left w:val="none" w:sz="0" w:space="0" w:color="auto"/>
        <w:bottom w:val="none" w:sz="0" w:space="0" w:color="auto"/>
        <w:right w:val="none" w:sz="0" w:space="0" w:color="auto"/>
      </w:divBdr>
    </w:div>
    <w:div w:id="1617174160">
      <w:bodyDiv w:val="1"/>
      <w:marLeft w:val="0"/>
      <w:marRight w:val="0"/>
      <w:marTop w:val="0"/>
      <w:marBottom w:val="0"/>
      <w:divBdr>
        <w:top w:val="none" w:sz="0" w:space="0" w:color="auto"/>
        <w:left w:val="none" w:sz="0" w:space="0" w:color="auto"/>
        <w:bottom w:val="none" w:sz="0" w:space="0" w:color="auto"/>
        <w:right w:val="none" w:sz="0" w:space="0" w:color="auto"/>
      </w:divBdr>
    </w:div>
    <w:div w:id="1632401936">
      <w:bodyDiv w:val="1"/>
      <w:marLeft w:val="0"/>
      <w:marRight w:val="0"/>
      <w:marTop w:val="0"/>
      <w:marBottom w:val="0"/>
      <w:divBdr>
        <w:top w:val="none" w:sz="0" w:space="0" w:color="auto"/>
        <w:left w:val="none" w:sz="0" w:space="0" w:color="auto"/>
        <w:bottom w:val="none" w:sz="0" w:space="0" w:color="auto"/>
        <w:right w:val="none" w:sz="0" w:space="0" w:color="auto"/>
      </w:divBdr>
    </w:div>
    <w:div w:id="1634208527">
      <w:bodyDiv w:val="1"/>
      <w:marLeft w:val="0"/>
      <w:marRight w:val="0"/>
      <w:marTop w:val="0"/>
      <w:marBottom w:val="0"/>
      <w:divBdr>
        <w:top w:val="none" w:sz="0" w:space="0" w:color="auto"/>
        <w:left w:val="none" w:sz="0" w:space="0" w:color="auto"/>
        <w:bottom w:val="none" w:sz="0" w:space="0" w:color="auto"/>
        <w:right w:val="none" w:sz="0" w:space="0" w:color="auto"/>
      </w:divBdr>
    </w:div>
    <w:div w:id="1656690448">
      <w:bodyDiv w:val="1"/>
      <w:marLeft w:val="0"/>
      <w:marRight w:val="0"/>
      <w:marTop w:val="0"/>
      <w:marBottom w:val="0"/>
      <w:divBdr>
        <w:top w:val="none" w:sz="0" w:space="0" w:color="auto"/>
        <w:left w:val="none" w:sz="0" w:space="0" w:color="auto"/>
        <w:bottom w:val="none" w:sz="0" w:space="0" w:color="auto"/>
        <w:right w:val="none" w:sz="0" w:space="0" w:color="auto"/>
      </w:divBdr>
    </w:div>
    <w:div w:id="1660033941">
      <w:bodyDiv w:val="1"/>
      <w:marLeft w:val="0"/>
      <w:marRight w:val="0"/>
      <w:marTop w:val="0"/>
      <w:marBottom w:val="0"/>
      <w:divBdr>
        <w:top w:val="none" w:sz="0" w:space="0" w:color="auto"/>
        <w:left w:val="none" w:sz="0" w:space="0" w:color="auto"/>
        <w:bottom w:val="none" w:sz="0" w:space="0" w:color="auto"/>
        <w:right w:val="none" w:sz="0" w:space="0" w:color="auto"/>
      </w:divBdr>
    </w:div>
    <w:div w:id="1660234537">
      <w:bodyDiv w:val="1"/>
      <w:marLeft w:val="0"/>
      <w:marRight w:val="0"/>
      <w:marTop w:val="0"/>
      <w:marBottom w:val="0"/>
      <w:divBdr>
        <w:top w:val="none" w:sz="0" w:space="0" w:color="auto"/>
        <w:left w:val="none" w:sz="0" w:space="0" w:color="auto"/>
        <w:bottom w:val="none" w:sz="0" w:space="0" w:color="auto"/>
        <w:right w:val="none" w:sz="0" w:space="0" w:color="auto"/>
      </w:divBdr>
    </w:div>
    <w:div w:id="1684091343">
      <w:bodyDiv w:val="1"/>
      <w:marLeft w:val="0"/>
      <w:marRight w:val="0"/>
      <w:marTop w:val="0"/>
      <w:marBottom w:val="0"/>
      <w:divBdr>
        <w:top w:val="none" w:sz="0" w:space="0" w:color="auto"/>
        <w:left w:val="none" w:sz="0" w:space="0" w:color="auto"/>
        <w:bottom w:val="none" w:sz="0" w:space="0" w:color="auto"/>
        <w:right w:val="none" w:sz="0" w:space="0" w:color="auto"/>
      </w:divBdr>
    </w:div>
    <w:div w:id="1704750542">
      <w:bodyDiv w:val="1"/>
      <w:marLeft w:val="0"/>
      <w:marRight w:val="0"/>
      <w:marTop w:val="0"/>
      <w:marBottom w:val="0"/>
      <w:divBdr>
        <w:top w:val="none" w:sz="0" w:space="0" w:color="auto"/>
        <w:left w:val="none" w:sz="0" w:space="0" w:color="auto"/>
        <w:bottom w:val="none" w:sz="0" w:space="0" w:color="auto"/>
        <w:right w:val="none" w:sz="0" w:space="0" w:color="auto"/>
      </w:divBdr>
    </w:div>
    <w:div w:id="1705252390">
      <w:bodyDiv w:val="1"/>
      <w:marLeft w:val="0"/>
      <w:marRight w:val="0"/>
      <w:marTop w:val="0"/>
      <w:marBottom w:val="0"/>
      <w:divBdr>
        <w:top w:val="none" w:sz="0" w:space="0" w:color="auto"/>
        <w:left w:val="none" w:sz="0" w:space="0" w:color="auto"/>
        <w:bottom w:val="none" w:sz="0" w:space="0" w:color="auto"/>
        <w:right w:val="none" w:sz="0" w:space="0" w:color="auto"/>
      </w:divBdr>
    </w:div>
    <w:div w:id="1714227743">
      <w:bodyDiv w:val="1"/>
      <w:marLeft w:val="0"/>
      <w:marRight w:val="0"/>
      <w:marTop w:val="0"/>
      <w:marBottom w:val="0"/>
      <w:divBdr>
        <w:top w:val="none" w:sz="0" w:space="0" w:color="auto"/>
        <w:left w:val="none" w:sz="0" w:space="0" w:color="auto"/>
        <w:bottom w:val="none" w:sz="0" w:space="0" w:color="auto"/>
        <w:right w:val="none" w:sz="0" w:space="0" w:color="auto"/>
      </w:divBdr>
    </w:div>
    <w:div w:id="1732994499">
      <w:bodyDiv w:val="1"/>
      <w:marLeft w:val="0"/>
      <w:marRight w:val="0"/>
      <w:marTop w:val="0"/>
      <w:marBottom w:val="0"/>
      <w:divBdr>
        <w:top w:val="none" w:sz="0" w:space="0" w:color="auto"/>
        <w:left w:val="none" w:sz="0" w:space="0" w:color="auto"/>
        <w:bottom w:val="none" w:sz="0" w:space="0" w:color="auto"/>
        <w:right w:val="none" w:sz="0" w:space="0" w:color="auto"/>
      </w:divBdr>
    </w:div>
    <w:div w:id="1749770220">
      <w:bodyDiv w:val="1"/>
      <w:marLeft w:val="0"/>
      <w:marRight w:val="0"/>
      <w:marTop w:val="0"/>
      <w:marBottom w:val="0"/>
      <w:divBdr>
        <w:top w:val="none" w:sz="0" w:space="0" w:color="auto"/>
        <w:left w:val="none" w:sz="0" w:space="0" w:color="auto"/>
        <w:bottom w:val="none" w:sz="0" w:space="0" w:color="auto"/>
        <w:right w:val="none" w:sz="0" w:space="0" w:color="auto"/>
      </w:divBdr>
    </w:div>
    <w:div w:id="1764716977">
      <w:bodyDiv w:val="1"/>
      <w:marLeft w:val="0"/>
      <w:marRight w:val="0"/>
      <w:marTop w:val="0"/>
      <w:marBottom w:val="0"/>
      <w:divBdr>
        <w:top w:val="none" w:sz="0" w:space="0" w:color="auto"/>
        <w:left w:val="none" w:sz="0" w:space="0" w:color="auto"/>
        <w:bottom w:val="none" w:sz="0" w:space="0" w:color="auto"/>
        <w:right w:val="none" w:sz="0" w:space="0" w:color="auto"/>
      </w:divBdr>
    </w:div>
    <w:div w:id="1781534284">
      <w:bodyDiv w:val="1"/>
      <w:marLeft w:val="0"/>
      <w:marRight w:val="0"/>
      <w:marTop w:val="0"/>
      <w:marBottom w:val="0"/>
      <w:divBdr>
        <w:top w:val="none" w:sz="0" w:space="0" w:color="auto"/>
        <w:left w:val="none" w:sz="0" w:space="0" w:color="auto"/>
        <w:bottom w:val="none" w:sz="0" w:space="0" w:color="auto"/>
        <w:right w:val="none" w:sz="0" w:space="0" w:color="auto"/>
      </w:divBdr>
      <w:divsChild>
        <w:div w:id="1061833793">
          <w:marLeft w:val="0"/>
          <w:marRight w:val="0"/>
          <w:marTop w:val="0"/>
          <w:marBottom w:val="0"/>
          <w:divBdr>
            <w:top w:val="none" w:sz="0" w:space="0" w:color="auto"/>
            <w:left w:val="none" w:sz="0" w:space="0" w:color="auto"/>
            <w:bottom w:val="none" w:sz="0" w:space="0" w:color="auto"/>
            <w:right w:val="none" w:sz="0" w:space="0" w:color="auto"/>
          </w:divBdr>
        </w:div>
      </w:divsChild>
    </w:div>
    <w:div w:id="1796021322">
      <w:bodyDiv w:val="1"/>
      <w:marLeft w:val="0"/>
      <w:marRight w:val="0"/>
      <w:marTop w:val="0"/>
      <w:marBottom w:val="0"/>
      <w:divBdr>
        <w:top w:val="none" w:sz="0" w:space="0" w:color="auto"/>
        <w:left w:val="none" w:sz="0" w:space="0" w:color="auto"/>
        <w:bottom w:val="none" w:sz="0" w:space="0" w:color="auto"/>
        <w:right w:val="none" w:sz="0" w:space="0" w:color="auto"/>
      </w:divBdr>
    </w:div>
    <w:div w:id="1832597190">
      <w:bodyDiv w:val="1"/>
      <w:marLeft w:val="0"/>
      <w:marRight w:val="0"/>
      <w:marTop w:val="0"/>
      <w:marBottom w:val="0"/>
      <w:divBdr>
        <w:top w:val="none" w:sz="0" w:space="0" w:color="auto"/>
        <w:left w:val="none" w:sz="0" w:space="0" w:color="auto"/>
        <w:bottom w:val="none" w:sz="0" w:space="0" w:color="auto"/>
        <w:right w:val="none" w:sz="0" w:space="0" w:color="auto"/>
      </w:divBdr>
    </w:div>
    <w:div w:id="1841193941">
      <w:bodyDiv w:val="1"/>
      <w:marLeft w:val="0"/>
      <w:marRight w:val="0"/>
      <w:marTop w:val="0"/>
      <w:marBottom w:val="0"/>
      <w:divBdr>
        <w:top w:val="none" w:sz="0" w:space="0" w:color="auto"/>
        <w:left w:val="none" w:sz="0" w:space="0" w:color="auto"/>
        <w:bottom w:val="none" w:sz="0" w:space="0" w:color="auto"/>
        <w:right w:val="none" w:sz="0" w:space="0" w:color="auto"/>
      </w:divBdr>
    </w:div>
    <w:div w:id="1845440246">
      <w:bodyDiv w:val="1"/>
      <w:marLeft w:val="0"/>
      <w:marRight w:val="0"/>
      <w:marTop w:val="0"/>
      <w:marBottom w:val="0"/>
      <w:divBdr>
        <w:top w:val="none" w:sz="0" w:space="0" w:color="auto"/>
        <w:left w:val="none" w:sz="0" w:space="0" w:color="auto"/>
        <w:bottom w:val="none" w:sz="0" w:space="0" w:color="auto"/>
        <w:right w:val="none" w:sz="0" w:space="0" w:color="auto"/>
      </w:divBdr>
    </w:div>
    <w:div w:id="1873759854">
      <w:bodyDiv w:val="1"/>
      <w:marLeft w:val="0"/>
      <w:marRight w:val="0"/>
      <w:marTop w:val="0"/>
      <w:marBottom w:val="0"/>
      <w:divBdr>
        <w:top w:val="none" w:sz="0" w:space="0" w:color="auto"/>
        <w:left w:val="none" w:sz="0" w:space="0" w:color="auto"/>
        <w:bottom w:val="none" w:sz="0" w:space="0" w:color="auto"/>
        <w:right w:val="none" w:sz="0" w:space="0" w:color="auto"/>
      </w:divBdr>
    </w:div>
    <w:div w:id="1874808575">
      <w:bodyDiv w:val="1"/>
      <w:marLeft w:val="0"/>
      <w:marRight w:val="0"/>
      <w:marTop w:val="0"/>
      <w:marBottom w:val="0"/>
      <w:divBdr>
        <w:top w:val="none" w:sz="0" w:space="0" w:color="auto"/>
        <w:left w:val="none" w:sz="0" w:space="0" w:color="auto"/>
        <w:bottom w:val="none" w:sz="0" w:space="0" w:color="auto"/>
        <w:right w:val="none" w:sz="0" w:space="0" w:color="auto"/>
      </w:divBdr>
    </w:div>
    <w:div w:id="1875579725">
      <w:bodyDiv w:val="1"/>
      <w:marLeft w:val="0"/>
      <w:marRight w:val="0"/>
      <w:marTop w:val="0"/>
      <w:marBottom w:val="0"/>
      <w:divBdr>
        <w:top w:val="none" w:sz="0" w:space="0" w:color="auto"/>
        <w:left w:val="none" w:sz="0" w:space="0" w:color="auto"/>
        <w:bottom w:val="none" w:sz="0" w:space="0" w:color="auto"/>
        <w:right w:val="none" w:sz="0" w:space="0" w:color="auto"/>
      </w:divBdr>
    </w:div>
    <w:div w:id="1876384482">
      <w:bodyDiv w:val="1"/>
      <w:marLeft w:val="0"/>
      <w:marRight w:val="0"/>
      <w:marTop w:val="0"/>
      <w:marBottom w:val="0"/>
      <w:divBdr>
        <w:top w:val="none" w:sz="0" w:space="0" w:color="auto"/>
        <w:left w:val="none" w:sz="0" w:space="0" w:color="auto"/>
        <w:bottom w:val="none" w:sz="0" w:space="0" w:color="auto"/>
        <w:right w:val="none" w:sz="0" w:space="0" w:color="auto"/>
      </w:divBdr>
    </w:div>
    <w:div w:id="1882593528">
      <w:bodyDiv w:val="1"/>
      <w:marLeft w:val="0"/>
      <w:marRight w:val="0"/>
      <w:marTop w:val="0"/>
      <w:marBottom w:val="0"/>
      <w:divBdr>
        <w:top w:val="none" w:sz="0" w:space="0" w:color="auto"/>
        <w:left w:val="none" w:sz="0" w:space="0" w:color="auto"/>
        <w:bottom w:val="none" w:sz="0" w:space="0" w:color="auto"/>
        <w:right w:val="none" w:sz="0" w:space="0" w:color="auto"/>
      </w:divBdr>
    </w:div>
    <w:div w:id="1903053941">
      <w:bodyDiv w:val="1"/>
      <w:marLeft w:val="0"/>
      <w:marRight w:val="0"/>
      <w:marTop w:val="0"/>
      <w:marBottom w:val="0"/>
      <w:divBdr>
        <w:top w:val="none" w:sz="0" w:space="0" w:color="auto"/>
        <w:left w:val="none" w:sz="0" w:space="0" w:color="auto"/>
        <w:bottom w:val="none" w:sz="0" w:space="0" w:color="auto"/>
        <w:right w:val="none" w:sz="0" w:space="0" w:color="auto"/>
      </w:divBdr>
    </w:div>
    <w:div w:id="1910269470">
      <w:bodyDiv w:val="1"/>
      <w:marLeft w:val="0"/>
      <w:marRight w:val="0"/>
      <w:marTop w:val="0"/>
      <w:marBottom w:val="0"/>
      <w:divBdr>
        <w:top w:val="none" w:sz="0" w:space="0" w:color="auto"/>
        <w:left w:val="none" w:sz="0" w:space="0" w:color="auto"/>
        <w:bottom w:val="none" w:sz="0" w:space="0" w:color="auto"/>
        <w:right w:val="none" w:sz="0" w:space="0" w:color="auto"/>
      </w:divBdr>
    </w:div>
    <w:div w:id="1914194859">
      <w:bodyDiv w:val="1"/>
      <w:marLeft w:val="0"/>
      <w:marRight w:val="0"/>
      <w:marTop w:val="0"/>
      <w:marBottom w:val="0"/>
      <w:divBdr>
        <w:top w:val="none" w:sz="0" w:space="0" w:color="auto"/>
        <w:left w:val="none" w:sz="0" w:space="0" w:color="auto"/>
        <w:bottom w:val="none" w:sz="0" w:space="0" w:color="auto"/>
        <w:right w:val="none" w:sz="0" w:space="0" w:color="auto"/>
      </w:divBdr>
    </w:div>
    <w:div w:id="1922373926">
      <w:bodyDiv w:val="1"/>
      <w:marLeft w:val="0"/>
      <w:marRight w:val="0"/>
      <w:marTop w:val="0"/>
      <w:marBottom w:val="0"/>
      <w:divBdr>
        <w:top w:val="none" w:sz="0" w:space="0" w:color="auto"/>
        <w:left w:val="none" w:sz="0" w:space="0" w:color="auto"/>
        <w:bottom w:val="none" w:sz="0" w:space="0" w:color="auto"/>
        <w:right w:val="none" w:sz="0" w:space="0" w:color="auto"/>
      </w:divBdr>
    </w:div>
    <w:div w:id="1936471741">
      <w:bodyDiv w:val="1"/>
      <w:marLeft w:val="0"/>
      <w:marRight w:val="0"/>
      <w:marTop w:val="0"/>
      <w:marBottom w:val="0"/>
      <w:divBdr>
        <w:top w:val="none" w:sz="0" w:space="0" w:color="auto"/>
        <w:left w:val="none" w:sz="0" w:space="0" w:color="auto"/>
        <w:bottom w:val="none" w:sz="0" w:space="0" w:color="auto"/>
        <w:right w:val="none" w:sz="0" w:space="0" w:color="auto"/>
      </w:divBdr>
    </w:div>
    <w:div w:id="1939826504">
      <w:bodyDiv w:val="1"/>
      <w:marLeft w:val="0"/>
      <w:marRight w:val="0"/>
      <w:marTop w:val="0"/>
      <w:marBottom w:val="0"/>
      <w:divBdr>
        <w:top w:val="none" w:sz="0" w:space="0" w:color="auto"/>
        <w:left w:val="none" w:sz="0" w:space="0" w:color="auto"/>
        <w:bottom w:val="none" w:sz="0" w:space="0" w:color="auto"/>
        <w:right w:val="none" w:sz="0" w:space="0" w:color="auto"/>
      </w:divBdr>
    </w:div>
    <w:div w:id="1951935623">
      <w:bodyDiv w:val="1"/>
      <w:marLeft w:val="0"/>
      <w:marRight w:val="0"/>
      <w:marTop w:val="0"/>
      <w:marBottom w:val="0"/>
      <w:divBdr>
        <w:top w:val="none" w:sz="0" w:space="0" w:color="auto"/>
        <w:left w:val="none" w:sz="0" w:space="0" w:color="auto"/>
        <w:bottom w:val="none" w:sz="0" w:space="0" w:color="auto"/>
        <w:right w:val="none" w:sz="0" w:space="0" w:color="auto"/>
      </w:divBdr>
    </w:div>
    <w:div w:id="1968778285">
      <w:bodyDiv w:val="1"/>
      <w:marLeft w:val="0"/>
      <w:marRight w:val="0"/>
      <w:marTop w:val="0"/>
      <w:marBottom w:val="0"/>
      <w:divBdr>
        <w:top w:val="none" w:sz="0" w:space="0" w:color="auto"/>
        <w:left w:val="none" w:sz="0" w:space="0" w:color="auto"/>
        <w:bottom w:val="none" w:sz="0" w:space="0" w:color="auto"/>
        <w:right w:val="none" w:sz="0" w:space="0" w:color="auto"/>
      </w:divBdr>
    </w:div>
    <w:div w:id="1975138782">
      <w:bodyDiv w:val="1"/>
      <w:marLeft w:val="0"/>
      <w:marRight w:val="0"/>
      <w:marTop w:val="0"/>
      <w:marBottom w:val="0"/>
      <w:divBdr>
        <w:top w:val="none" w:sz="0" w:space="0" w:color="auto"/>
        <w:left w:val="none" w:sz="0" w:space="0" w:color="auto"/>
        <w:bottom w:val="none" w:sz="0" w:space="0" w:color="auto"/>
        <w:right w:val="none" w:sz="0" w:space="0" w:color="auto"/>
      </w:divBdr>
    </w:div>
    <w:div w:id="1976256434">
      <w:bodyDiv w:val="1"/>
      <w:marLeft w:val="0"/>
      <w:marRight w:val="0"/>
      <w:marTop w:val="0"/>
      <w:marBottom w:val="0"/>
      <w:divBdr>
        <w:top w:val="none" w:sz="0" w:space="0" w:color="auto"/>
        <w:left w:val="none" w:sz="0" w:space="0" w:color="auto"/>
        <w:bottom w:val="none" w:sz="0" w:space="0" w:color="auto"/>
        <w:right w:val="none" w:sz="0" w:space="0" w:color="auto"/>
      </w:divBdr>
    </w:div>
    <w:div w:id="1988364975">
      <w:bodyDiv w:val="1"/>
      <w:marLeft w:val="0"/>
      <w:marRight w:val="0"/>
      <w:marTop w:val="0"/>
      <w:marBottom w:val="0"/>
      <w:divBdr>
        <w:top w:val="none" w:sz="0" w:space="0" w:color="auto"/>
        <w:left w:val="none" w:sz="0" w:space="0" w:color="auto"/>
        <w:bottom w:val="none" w:sz="0" w:space="0" w:color="auto"/>
        <w:right w:val="none" w:sz="0" w:space="0" w:color="auto"/>
      </w:divBdr>
    </w:div>
    <w:div w:id="2016833497">
      <w:bodyDiv w:val="1"/>
      <w:marLeft w:val="0"/>
      <w:marRight w:val="0"/>
      <w:marTop w:val="0"/>
      <w:marBottom w:val="0"/>
      <w:divBdr>
        <w:top w:val="none" w:sz="0" w:space="0" w:color="auto"/>
        <w:left w:val="none" w:sz="0" w:space="0" w:color="auto"/>
        <w:bottom w:val="none" w:sz="0" w:space="0" w:color="auto"/>
        <w:right w:val="none" w:sz="0" w:space="0" w:color="auto"/>
      </w:divBdr>
    </w:div>
    <w:div w:id="2017683170">
      <w:bodyDiv w:val="1"/>
      <w:marLeft w:val="0"/>
      <w:marRight w:val="0"/>
      <w:marTop w:val="0"/>
      <w:marBottom w:val="0"/>
      <w:divBdr>
        <w:top w:val="none" w:sz="0" w:space="0" w:color="auto"/>
        <w:left w:val="none" w:sz="0" w:space="0" w:color="auto"/>
        <w:bottom w:val="none" w:sz="0" w:space="0" w:color="auto"/>
        <w:right w:val="none" w:sz="0" w:space="0" w:color="auto"/>
      </w:divBdr>
    </w:div>
    <w:div w:id="2024549491">
      <w:bodyDiv w:val="1"/>
      <w:marLeft w:val="0"/>
      <w:marRight w:val="0"/>
      <w:marTop w:val="0"/>
      <w:marBottom w:val="0"/>
      <w:divBdr>
        <w:top w:val="none" w:sz="0" w:space="0" w:color="auto"/>
        <w:left w:val="none" w:sz="0" w:space="0" w:color="auto"/>
        <w:bottom w:val="none" w:sz="0" w:space="0" w:color="auto"/>
        <w:right w:val="none" w:sz="0" w:space="0" w:color="auto"/>
      </w:divBdr>
    </w:div>
    <w:div w:id="2035500684">
      <w:bodyDiv w:val="1"/>
      <w:marLeft w:val="0"/>
      <w:marRight w:val="0"/>
      <w:marTop w:val="0"/>
      <w:marBottom w:val="0"/>
      <w:divBdr>
        <w:top w:val="none" w:sz="0" w:space="0" w:color="auto"/>
        <w:left w:val="none" w:sz="0" w:space="0" w:color="auto"/>
        <w:bottom w:val="none" w:sz="0" w:space="0" w:color="auto"/>
        <w:right w:val="none" w:sz="0" w:space="0" w:color="auto"/>
      </w:divBdr>
    </w:div>
    <w:div w:id="2037080743">
      <w:bodyDiv w:val="1"/>
      <w:marLeft w:val="0"/>
      <w:marRight w:val="0"/>
      <w:marTop w:val="0"/>
      <w:marBottom w:val="0"/>
      <w:divBdr>
        <w:top w:val="none" w:sz="0" w:space="0" w:color="auto"/>
        <w:left w:val="none" w:sz="0" w:space="0" w:color="auto"/>
        <w:bottom w:val="none" w:sz="0" w:space="0" w:color="auto"/>
        <w:right w:val="none" w:sz="0" w:space="0" w:color="auto"/>
      </w:divBdr>
    </w:div>
    <w:div w:id="2049866685">
      <w:bodyDiv w:val="1"/>
      <w:marLeft w:val="0"/>
      <w:marRight w:val="0"/>
      <w:marTop w:val="0"/>
      <w:marBottom w:val="0"/>
      <w:divBdr>
        <w:top w:val="none" w:sz="0" w:space="0" w:color="auto"/>
        <w:left w:val="none" w:sz="0" w:space="0" w:color="auto"/>
        <w:bottom w:val="none" w:sz="0" w:space="0" w:color="auto"/>
        <w:right w:val="none" w:sz="0" w:space="0" w:color="auto"/>
      </w:divBdr>
    </w:div>
    <w:div w:id="2059015168">
      <w:bodyDiv w:val="1"/>
      <w:marLeft w:val="0"/>
      <w:marRight w:val="0"/>
      <w:marTop w:val="0"/>
      <w:marBottom w:val="0"/>
      <w:divBdr>
        <w:top w:val="none" w:sz="0" w:space="0" w:color="auto"/>
        <w:left w:val="none" w:sz="0" w:space="0" w:color="auto"/>
        <w:bottom w:val="none" w:sz="0" w:space="0" w:color="auto"/>
        <w:right w:val="none" w:sz="0" w:space="0" w:color="auto"/>
      </w:divBdr>
    </w:div>
    <w:div w:id="2059888228">
      <w:bodyDiv w:val="1"/>
      <w:marLeft w:val="0"/>
      <w:marRight w:val="0"/>
      <w:marTop w:val="0"/>
      <w:marBottom w:val="0"/>
      <w:divBdr>
        <w:top w:val="none" w:sz="0" w:space="0" w:color="auto"/>
        <w:left w:val="none" w:sz="0" w:space="0" w:color="auto"/>
        <w:bottom w:val="none" w:sz="0" w:space="0" w:color="auto"/>
        <w:right w:val="none" w:sz="0" w:space="0" w:color="auto"/>
      </w:divBdr>
    </w:div>
    <w:div w:id="2078237713">
      <w:bodyDiv w:val="1"/>
      <w:marLeft w:val="0"/>
      <w:marRight w:val="0"/>
      <w:marTop w:val="0"/>
      <w:marBottom w:val="0"/>
      <w:divBdr>
        <w:top w:val="none" w:sz="0" w:space="0" w:color="auto"/>
        <w:left w:val="none" w:sz="0" w:space="0" w:color="auto"/>
        <w:bottom w:val="none" w:sz="0" w:space="0" w:color="auto"/>
        <w:right w:val="none" w:sz="0" w:space="0" w:color="auto"/>
      </w:divBdr>
    </w:div>
    <w:div w:id="2093116165">
      <w:bodyDiv w:val="1"/>
      <w:marLeft w:val="0"/>
      <w:marRight w:val="0"/>
      <w:marTop w:val="0"/>
      <w:marBottom w:val="0"/>
      <w:divBdr>
        <w:top w:val="none" w:sz="0" w:space="0" w:color="auto"/>
        <w:left w:val="none" w:sz="0" w:space="0" w:color="auto"/>
        <w:bottom w:val="none" w:sz="0" w:space="0" w:color="auto"/>
        <w:right w:val="none" w:sz="0" w:space="0" w:color="auto"/>
      </w:divBdr>
    </w:div>
    <w:div w:id="2093501222">
      <w:bodyDiv w:val="1"/>
      <w:marLeft w:val="0"/>
      <w:marRight w:val="0"/>
      <w:marTop w:val="0"/>
      <w:marBottom w:val="0"/>
      <w:divBdr>
        <w:top w:val="none" w:sz="0" w:space="0" w:color="auto"/>
        <w:left w:val="none" w:sz="0" w:space="0" w:color="auto"/>
        <w:bottom w:val="none" w:sz="0" w:space="0" w:color="auto"/>
        <w:right w:val="none" w:sz="0" w:space="0" w:color="auto"/>
      </w:divBdr>
    </w:div>
    <w:div w:id="2098207285">
      <w:bodyDiv w:val="1"/>
      <w:marLeft w:val="0"/>
      <w:marRight w:val="0"/>
      <w:marTop w:val="0"/>
      <w:marBottom w:val="0"/>
      <w:divBdr>
        <w:top w:val="none" w:sz="0" w:space="0" w:color="auto"/>
        <w:left w:val="none" w:sz="0" w:space="0" w:color="auto"/>
        <w:bottom w:val="none" w:sz="0" w:space="0" w:color="auto"/>
        <w:right w:val="none" w:sz="0" w:space="0" w:color="auto"/>
      </w:divBdr>
    </w:div>
    <w:div w:id="2103448797">
      <w:bodyDiv w:val="1"/>
      <w:marLeft w:val="0"/>
      <w:marRight w:val="0"/>
      <w:marTop w:val="0"/>
      <w:marBottom w:val="0"/>
      <w:divBdr>
        <w:top w:val="none" w:sz="0" w:space="0" w:color="auto"/>
        <w:left w:val="none" w:sz="0" w:space="0" w:color="auto"/>
        <w:bottom w:val="none" w:sz="0" w:space="0" w:color="auto"/>
        <w:right w:val="none" w:sz="0" w:space="0" w:color="auto"/>
      </w:divBdr>
    </w:div>
    <w:div w:id="2111705668">
      <w:bodyDiv w:val="1"/>
      <w:marLeft w:val="0"/>
      <w:marRight w:val="0"/>
      <w:marTop w:val="0"/>
      <w:marBottom w:val="0"/>
      <w:divBdr>
        <w:top w:val="none" w:sz="0" w:space="0" w:color="auto"/>
        <w:left w:val="none" w:sz="0" w:space="0" w:color="auto"/>
        <w:bottom w:val="none" w:sz="0" w:space="0" w:color="auto"/>
        <w:right w:val="none" w:sz="0" w:space="0" w:color="auto"/>
      </w:divBdr>
    </w:div>
    <w:div w:id="214388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hyperlink" Target="file:///C:\Users\Usuario%20UTP\Desktop\CLAUDIA%20RESPEL\PGIRESPEL_UTP_Documentos\Normas_RESPEL\Resoluci&#243;n_1675_2013.pdf" TargetMode="External"/><Relationship Id="rId42" Type="http://schemas.openxmlformats.org/officeDocument/2006/relationships/hyperlink" Target="file:///C:\Users\Usuario%20UTP\Desktop\CLAUDIA%20RESPEL\PGIRESPEL_UTP_Documentos\Normas_RESPEL\Lineamientos_Planes_de_Gestion.pdf" TargetMode="External"/><Relationship Id="rId63" Type="http://schemas.openxmlformats.org/officeDocument/2006/relationships/image" Target="media/image19.png"/><Relationship Id="rId84" Type="http://schemas.openxmlformats.org/officeDocument/2006/relationships/image" Target="media/image39.jpeg"/><Relationship Id="rId138" Type="http://schemas.openxmlformats.org/officeDocument/2006/relationships/image" Target="media/image93.png"/><Relationship Id="rId159" Type="http://schemas.openxmlformats.org/officeDocument/2006/relationships/image" Target="media/image113.png"/><Relationship Id="rId170" Type="http://schemas.openxmlformats.org/officeDocument/2006/relationships/image" Target="media/image124.png"/><Relationship Id="rId191" Type="http://schemas.openxmlformats.org/officeDocument/2006/relationships/image" Target="media/image138.emf"/><Relationship Id="rId205" Type="http://schemas.openxmlformats.org/officeDocument/2006/relationships/hyperlink" Target="file:///E:\PGIRESPEL_UTP_Documentos%20FINALES\Anexos_4_5_Formatos_RH1_RHPS.xlsx" TargetMode="External"/><Relationship Id="rId226" Type="http://schemas.openxmlformats.org/officeDocument/2006/relationships/hyperlink" Target="file:///C:\Users\Usuario%20UTP\Desktop\CLAUDIA%20RESPEL\PGIRESPEL_UTP_Documentos\Anexo_8_Registro_Contingencias.xlsx" TargetMode="External"/><Relationship Id="rId107" Type="http://schemas.openxmlformats.org/officeDocument/2006/relationships/image" Target="media/image62.png"/><Relationship Id="rId11" Type="http://schemas.openxmlformats.org/officeDocument/2006/relationships/hyperlink" Target="file:///C:\Users\Usuario%20UTP\Desktop\CLAUDIA%20RESPEL\PGIRESPEL_UTP_Documentos\Anexo_3_Elementos_Protecci&#243;n_Personal.docx" TargetMode="External"/><Relationship Id="rId32" Type="http://schemas.openxmlformats.org/officeDocument/2006/relationships/hyperlink" Target="file:///C:\Users\Usuario%20UTP\Desktop\CLAUDIA%20RESPEL\PGIRESPEL_UTP_Documentos\Normas_RESPEL\MANUAL_REGISTRO%20RESPEL.pdf" TargetMode="External"/><Relationship Id="rId53" Type="http://schemas.openxmlformats.org/officeDocument/2006/relationships/image" Target="media/image9.jpeg"/><Relationship Id="rId74" Type="http://schemas.openxmlformats.org/officeDocument/2006/relationships/image" Target="media/image29.jpeg"/><Relationship Id="rId128" Type="http://schemas.openxmlformats.org/officeDocument/2006/relationships/image" Target="media/image83.png"/><Relationship Id="rId149" Type="http://schemas.openxmlformats.org/officeDocument/2006/relationships/image" Target="media/image104.png"/><Relationship Id="rId5" Type="http://schemas.openxmlformats.org/officeDocument/2006/relationships/settings" Target="settings.xml"/><Relationship Id="rId95" Type="http://schemas.openxmlformats.org/officeDocument/2006/relationships/image" Target="media/image50.png"/><Relationship Id="rId160" Type="http://schemas.openxmlformats.org/officeDocument/2006/relationships/image" Target="media/image114.png"/><Relationship Id="rId181" Type="http://schemas.openxmlformats.org/officeDocument/2006/relationships/hyperlink" Target="file:///F:\PGIRESPEL_UTP\PGIRESPEL_UTP_Documentos\Anexo_1_Normas_Generales_de_%20Bioseguridad_UTP.pdf" TargetMode="External"/><Relationship Id="rId216" Type="http://schemas.openxmlformats.org/officeDocument/2006/relationships/hyperlink" Target="file:///E:\PGIRESPEL_UTP_Documentos%20FINALES\Anexos_4_5_Formatos_RH1_RHPS.xlsx" TargetMode="External"/><Relationship Id="rId237" Type="http://schemas.openxmlformats.org/officeDocument/2006/relationships/theme" Target="theme/theme1.xml"/><Relationship Id="rId22" Type="http://schemas.openxmlformats.org/officeDocument/2006/relationships/hyperlink" Target="file:///C:\Users\Usuario%20UTP\Desktop\CLAUDIA%20RESPEL\PGIRESPEL_UTP_Documentos\Normas_RESPEL\Manual%20diligenciamiento%20PCB.pdf" TargetMode="External"/><Relationship Id="rId43" Type="http://schemas.openxmlformats.org/officeDocument/2006/relationships/image" Target="media/image1.png"/><Relationship Id="rId64" Type="http://schemas.openxmlformats.org/officeDocument/2006/relationships/image" Target="media/image20.png"/><Relationship Id="rId118" Type="http://schemas.openxmlformats.org/officeDocument/2006/relationships/image" Target="media/image73.png"/><Relationship Id="rId139" Type="http://schemas.openxmlformats.org/officeDocument/2006/relationships/image" Target="media/image94.png"/><Relationship Id="rId80" Type="http://schemas.openxmlformats.org/officeDocument/2006/relationships/image" Target="media/image35.jpeg"/><Relationship Id="rId85" Type="http://schemas.openxmlformats.org/officeDocument/2006/relationships/image" Target="media/image40.jpeg"/><Relationship Id="rId150" Type="http://schemas.openxmlformats.org/officeDocument/2006/relationships/image" Target="media/image105.png"/><Relationship Id="rId155" Type="http://schemas.openxmlformats.org/officeDocument/2006/relationships/image" Target="media/image109.jpeg"/><Relationship Id="rId171" Type="http://schemas.openxmlformats.org/officeDocument/2006/relationships/image" Target="media/image125.jpeg"/><Relationship Id="rId176" Type="http://schemas.openxmlformats.org/officeDocument/2006/relationships/image" Target="media/image130.png"/><Relationship Id="rId192" Type="http://schemas.openxmlformats.org/officeDocument/2006/relationships/image" Target="media/image139.emf"/><Relationship Id="rId197" Type="http://schemas.openxmlformats.org/officeDocument/2006/relationships/hyperlink" Target="file:///C:\Users\Usuario%20UTP\Desktop\CLAUDIA%20RESPEL\PGIRESPEL_UTP_Documentos\Anexo_2_Incompatibilidad_Almacenamiento_RESPEL.docx" TargetMode="External"/><Relationship Id="rId206" Type="http://schemas.openxmlformats.org/officeDocument/2006/relationships/hyperlink" Target="mailto:dramirez@emdepsa.com" TargetMode="External"/><Relationship Id="rId227" Type="http://schemas.openxmlformats.org/officeDocument/2006/relationships/hyperlink" Target="file:///C:\Users\Usuario%20UTP\Desktop\CLAUDIA%20RESPEL\PGIRESPEL_UTP_Documentos\Anexo_8_Registro_Contingencias.xlsx" TargetMode="External"/><Relationship Id="rId201" Type="http://schemas.openxmlformats.org/officeDocument/2006/relationships/image" Target="media/image145.emf"/><Relationship Id="rId222" Type="http://schemas.openxmlformats.org/officeDocument/2006/relationships/hyperlink" Target="http://www.carder.gov.co/tutorial/INICIO/inicio.html" TargetMode="External"/><Relationship Id="rId12" Type="http://schemas.openxmlformats.org/officeDocument/2006/relationships/hyperlink" Target="file:///C:\Users\Usuario%20UTP\Desktop\CLAUDIA%20RESPEL\PGIRESPEL_UTP_Documentos\Anexos_4_5_Formatos_RH1_RHPS.xlsx" TargetMode="External"/><Relationship Id="rId17" Type="http://schemas.openxmlformats.org/officeDocument/2006/relationships/hyperlink" Target="file:///C:\Users\Usuario%20UTP\Desktop\CLAUDIA%20RESPEL\PGIRESPEL_UTP_Documentos\Anexo_7_Formato_Informe_Gesti&#243;n_RESPEL.doc" TargetMode="External"/><Relationship Id="rId33" Type="http://schemas.openxmlformats.org/officeDocument/2006/relationships/hyperlink" Target="file:///C:\Users\Usuario%20UTP\Desktop\CLAUDIA%20RESPEL\PGIRESPEL_UTP_Documentos\Normas_RESPEL\Resolucion%20693%20de%202007_PLAGUICIDAS.pdf" TargetMode="External"/><Relationship Id="rId38" Type="http://schemas.openxmlformats.org/officeDocument/2006/relationships/hyperlink" Target="file:///C:\Users\Usuario%20UTP\Desktop\CLAUDIA%20RESPEL\PGIRESPEL_UTP_Documentos\Normas_RESPEL\PGIRH%20MinAmbiente.pdf" TargetMode="External"/><Relationship Id="rId59" Type="http://schemas.openxmlformats.org/officeDocument/2006/relationships/image" Target="media/image15.gif"/><Relationship Id="rId103" Type="http://schemas.openxmlformats.org/officeDocument/2006/relationships/image" Target="media/image58.png"/><Relationship Id="rId108" Type="http://schemas.openxmlformats.org/officeDocument/2006/relationships/image" Target="media/image63.png"/><Relationship Id="rId124" Type="http://schemas.openxmlformats.org/officeDocument/2006/relationships/image" Target="media/image79.png"/><Relationship Id="rId129" Type="http://schemas.openxmlformats.org/officeDocument/2006/relationships/image" Target="media/image84.png"/><Relationship Id="rId54" Type="http://schemas.openxmlformats.org/officeDocument/2006/relationships/image" Target="media/image10.jpeg"/><Relationship Id="rId70" Type="http://schemas.openxmlformats.org/officeDocument/2006/relationships/image" Target="media/image25.png"/><Relationship Id="rId75" Type="http://schemas.openxmlformats.org/officeDocument/2006/relationships/image" Target="media/image30.jpeg"/><Relationship Id="rId91" Type="http://schemas.openxmlformats.org/officeDocument/2006/relationships/image" Target="media/image46.png"/><Relationship Id="rId96" Type="http://schemas.openxmlformats.org/officeDocument/2006/relationships/image" Target="media/image51.png"/><Relationship Id="rId140" Type="http://schemas.openxmlformats.org/officeDocument/2006/relationships/image" Target="media/image95.png"/><Relationship Id="rId145" Type="http://schemas.openxmlformats.org/officeDocument/2006/relationships/image" Target="media/image100.png"/><Relationship Id="rId161" Type="http://schemas.openxmlformats.org/officeDocument/2006/relationships/image" Target="media/image115.png"/><Relationship Id="rId166" Type="http://schemas.openxmlformats.org/officeDocument/2006/relationships/image" Target="media/image120.png"/><Relationship Id="rId182" Type="http://schemas.openxmlformats.org/officeDocument/2006/relationships/image" Target="media/image133.png"/><Relationship Id="rId187" Type="http://schemas.openxmlformats.org/officeDocument/2006/relationships/hyperlink" Target="mailto:camontoy@utp.edu.co" TargetMode="External"/><Relationship Id="rId217" Type="http://schemas.openxmlformats.org/officeDocument/2006/relationships/hyperlink" Target="file:///E:\PGIRESPEL_UTP_Documentos%20FINALES\Anexos_4_5_Formatos_RH1_RHPS.xlsx"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file:///E:\PGIRESPEL_UTP_Documentos%20FINALES\Anexos_4_5_Formatos_RH1_RHPS.xlsx" TargetMode="External"/><Relationship Id="rId233" Type="http://schemas.openxmlformats.org/officeDocument/2006/relationships/hyperlink" Target="file:///C:\Users\Usuario%20UTP\Desktop\CLAUDIA%20RESPEL\PGIRESPEL_UTP_Documentos\Anexo_8_Registro_Contingencias.xlsx" TargetMode="External"/><Relationship Id="rId23" Type="http://schemas.openxmlformats.org/officeDocument/2006/relationships/hyperlink" Target="file:///C:\Users\Usuario%20UTP\Desktop\CLAUDIA%20RESPEL\PGIRESPEL_UTP_Documentos\Normas_RESPEL\Resoluci&#243;n%200222%20PCB.pdf" TargetMode="External"/><Relationship Id="rId28" Type="http://schemas.openxmlformats.org/officeDocument/2006/relationships/hyperlink" Target="file:///C:\Users\Usuario%20UTP\Desktop\CLAUDIA%20RESPEL\PGIRESPEL_UTP_Documentos\Normas_RESPEL\Resolucion%20371%20de%202009%20Medicamentos.pdf" TargetMode="External"/><Relationship Id="rId49" Type="http://schemas.openxmlformats.org/officeDocument/2006/relationships/image" Target="media/image5.jpeg"/><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image" Target="media/image2.png"/><Relationship Id="rId60" Type="http://schemas.openxmlformats.org/officeDocument/2006/relationships/image" Target="media/image16.png"/><Relationship Id="rId65" Type="http://schemas.openxmlformats.org/officeDocument/2006/relationships/image" Target="media/image21.jpeg"/><Relationship Id="rId81" Type="http://schemas.openxmlformats.org/officeDocument/2006/relationships/image" Target="media/image36.jpeg"/><Relationship Id="rId86" Type="http://schemas.openxmlformats.org/officeDocument/2006/relationships/image" Target="media/image41.jpeg"/><Relationship Id="rId130" Type="http://schemas.openxmlformats.org/officeDocument/2006/relationships/image" Target="media/image85.png"/><Relationship Id="rId135" Type="http://schemas.openxmlformats.org/officeDocument/2006/relationships/image" Target="media/image90.png"/><Relationship Id="rId151" Type="http://schemas.openxmlformats.org/officeDocument/2006/relationships/image" Target="media/image106.png"/><Relationship Id="rId156" Type="http://schemas.openxmlformats.org/officeDocument/2006/relationships/image" Target="media/image110.jpeg"/><Relationship Id="rId177" Type="http://schemas.openxmlformats.org/officeDocument/2006/relationships/image" Target="media/image131.png"/><Relationship Id="rId198" Type="http://schemas.openxmlformats.org/officeDocument/2006/relationships/image" Target="media/image142.png"/><Relationship Id="rId172" Type="http://schemas.openxmlformats.org/officeDocument/2006/relationships/image" Target="media/image126.png"/><Relationship Id="rId193" Type="http://schemas.openxmlformats.org/officeDocument/2006/relationships/image" Target="media/image140.emf"/><Relationship Id="rId202" Type="http://schemas.openxmlformats.org/officeDocument/2006/relationships/image" Target="media/image146.emf"/><Relationship Id="rId207" Type="http://schemas.openxmlformats.org/officeDocument/2006/relationships/hyperlink" Target="mailto:coordinadoraejecafetero@rhsas.com.co" TargetMode="External"/><Relationship Id="rId223" Type="http://schemas.openxmlformats.org/officeDocument/2006/relationships/hyperlink" Target="file:///C:\Users\Usuario%20UTP\Desktop\CLAUDIA%20RESPEL\PGIRESPEL_UTP_Documentos\Anexo_6_Manual_Registro_Generadores.pdf" TargetMode="External"/><Relationship Id="rId228" Type="http://schemas.openxmlformats.org/officeDocument/2006/relationships/hyperlink" Target="file:///C:\Users\Usuario%20UTP\Desktop\CLAUDIA%20RESPEL\PGIRESPEL_UTP_Documentos\Anexo_8_Registro_Contingencias.xlsx" TargetMode="External"/><Relationship Id="rId13" Type="http://schemas.openxmlformats.org/officeDocument/2006/relationships/hyperlink" Target="file:///C:\Users\Usuario%20UTP\Desktop\CLAUDIA%20RESPEL\PGIRESPEL_UTP_Documentos\Anexos_4_5_Formatos_RH1_RHPS.xlsx" TargetMode="External"/><Relationship Id="rId18" Type="http://schemas.openxmlformats.org/officeDocument/2006/relationships/hyperlink" Target="file:///C:\Users\Usuario%20UTP\Desktop\CLAUDIA%20RESPEL\PGIRESPEL_UTP_Documentos\Normas_RESPEL\V_22_Manual_Gesti&#243;n_Integral_16_12_14_CP.pdf" TargetMode="External"/><Relationship Id="rId39" Type="http://schemas.openxmlformats.org/officeDocument/2006/relationships/hyperlink" Target="file:///C:\Users\Usuario%20UTP\Desktop\CLAUDIA%20RESPEL\PGIRESPEL_UTP_Documentos\Normas_RESPEL\DECRETO_1609_DE_2002.pdf" TargetMode="External"/><Relationship Id="rId109" Type="http://schemas.openxmlformats.org/officeDocument/2006/relationships/image" Target="media/image64.png"/><Relationship Id="rId34" Type="http://schemas.openxmlformats.org/officeDocument/2006/relationships/hyperlink" Target="file:///C:\Users\Usuario%20UTP\Desktop\CLAUDIA%20RESPEL\PGIRESPEL_UTP_Documentos\Normas_RESPEL\RESOLUCION_1362_%20DE%202007%20REGISTRO.pdf" TargetMode="External"/><Relationship Id="rId50" Type="http://schemas.openxmlformats.org/officeDocument/2006/relationships/image" Target="media/image6.jpeg"/><Relationship Id="rId55" Type="http://schemas.openxmlformats.org/officeDocument/2006/relationships/image" Target="media/image11.png"/><Relationship Id="rId76" Type="http://schemas.openxmlformats.org/officeDocument/2006/relationships/image" Target="media/image31.jpeg"/><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image" Target="media/image80.png"/><Relationship Id="rId141" Type="http://schemas.openxmlformats.org/officeDocument/2006/relationships/image" Target="media/image96.png"/><Relationship Id="rId146" Type="http://schemas.openxmlformats.org/officeDocument/2006/relationships/image" Target="media/image101.png"/><Relationship Id="rId167" Type="http://schemas.openxmlformats.org/officeDocument/2006/relationships/image" Target="media/image121.png"/><Relationship Id="rId188" Type="http://schemas.openxmlformats.org/officeDocument/2006/relationships/hyperlink" Target="mailto:gestionambiental@utp.edu.co" TargetMode="External"/><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image" Target="media/image47.png"/><Relationship Id="rId162" Type="http://schemas.openxmlformats.org/officeDocument/2006/relationships/image" Target="media/image116.png"/><Relationship Id="rId183" Type="http://schemas.openxmlformats.org/officeDocument/2006/relationships/image" Target="media/image134.png"/><Relationship Id="rId213" Type="http://schemas.openxmlformats.org/officeDocument/2006/relationships/hyperlink" Target="file:///E:\PGIRESPEL_UTP_Documentos%20FINALES\Anexo_3_Elementos_Protecci&#243;n_Personal.docx" TargetMode="External"/><Relationship Id="rId218" Type="http://schemas.openxmlformats.org/officeDocument/2006/relationships/hyperlink" Target="file:///E:\PGIRESPEL_UTP_Documentos%20FINALES\Anexos_4_5_Formatos_RH1_RHPS.xlsx" TargetMode="External"/><Relationship Id="rId234" Type="http://schemas.openxmlformats.org/officeDocument/2006/relationships/hyperlink" Target="file:///C:\Users\Usuario%20UTP\Desktop\CLAUDIA%20RESPEL\PGIRESPEL_UTP_Documentos\Anexo_8_Registro_Contingencias.xlsx" TargetMode="External"/><Relationship Id="rId2" Type="http://schemas.openxmlformats.org/officeDocument/2006/relationships/numbering" Target="numbering.xml"/><Relationship Id="rId29" Type="http://schemas.openxmlformats.org/officeDocument/2006/relationships/hyperlink" Target="file:///C:\Users\Usuario%20UTP\Desktop\CLAUDIA%20RESPEL\PGIRESPEL_UTP_Documentos\Normas_RESPEL\resolucion-372-de-2009%20Baterias.pdf" TargetMode="External"/><Relationship Id="rId24" Type="http://schemas.openxmlformats.org/officeDocument/2006/relationships/hyperlink" Target="file:///C:\Users\Usuario%20UTP\Desktop\CLAUDIA%20RESPEL\PGIRESPEL_UTP_Documentos\Normas_RESPEL\resolucion_1297_de_2010_pilas.pdf" TargetMode="External"/><Relationship Id="rId40" Type="http://schemas.openxmlformats.org/officeDocument/2006/relationships/hyperlink" Target="file:///C:\Users\Usuario%20UTP\Desktop\CLAUDIA%20RESPEL\PGIRESPEL_UTP_Documentos\Normas_RESPEL\Resoluci&#243;n%201164%20de%202002.pdf" TargetMode="External"/><Relationship Id="rId45" Type="http://schemas.openxmlformats.org/officeDocument/2006/relationships/header" Target="header1.xml"/><Relationship Id="rId66" Type="http://schemas.openxmlformats.org/officeDocument/2006/relationships/image" Target="media/image22.jpeg"/><Relationship Id="rId87" Type="http://schemas.openxmlformats.org/officeDocument/2006/relationships/image" Target="media/image42.jpe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6.png"/><Relationship Id="rId136" Type="http://schemas.openxmlformats.org/officeDocument/2006/relationships/image" Target="media/image91.png"/><Relationship Id="rId157" Type="http://schemas.openxmlformats.org/officeDocument/2006/relationships/image" Target="media/image111.png"/><Relationship Id="rId178" Type="http://schemas.openxmlformats.org/officeDocument/2006/relationships/image" Target="media/image132.jpg"/><Relationship Id="rId61" Type="http://schemas.openxmlformats.org/officeDocument/2006/relationships/image" Target="media/image17.jpeg"/><Relationship Id="rId82" Type="http://schemas.openxmlformats.org/officeDocument/2006/relationships/image" Target="media/image37.jpeg"/><Relationship Id="rId152" Type="http://schemas.openxmlformats.org/officeDocument/2006/relationships/image" Target="media/image107.png"/><Relationship Id="rId173" Type="http://schemas.openxmlformats.org/officeDocument/2006/relationships/image" Target="media/image127.png"/><Relationship Id="rId194" Type="http://schemas.openxmlformats.org/officeDocument/2006/relationships/hyperlink" Target="file:///E:\PGIRESPEL_UTP_Documentos%20FINALES\Anexos_4_5_Formatos_RH1_RHPS.xlsx" TargetMode="External"/><Relationship Id="rId199" Type="http://schemas.openxmlformats.org/officeDocument/2006/relationships/image" Target="media/image143.png"/><Relationship Id="rId203" Type="http://schemas.openxmlformats.org/officeDocument/2006/relationships/image" Target="media/image147.png"/><Relationship Id="rId208" Type="http://schemas.openxmlformats.org/officeDocument/2006/relationships/hyperlink" Target="mailto:logistica@lumina.com.co," TargetMode="External"/><Relationship Id="rId229" Type="http://schemas.openxmlformats.org/officeDocument/2006/relationships/hyperlink" Target="file:///C:\Users\Usuario%20UTP\Desktop\CLAUDIA%20RESPEL\PGIRESPEL_UTP_Documentos\Anexo_8_Registro_Contingencias.xlsx" TargetMode="External"/><Relationship Id="rId19" Type="http://schemas.openxmlformats.org/officeDocument/2006/relationships/hyperlink" Target="file:///C:\Users\Usuario%20UTP\Desktop\CLAUDIA%20RESPEL\PGIRESPEL_UTP_Documentos\Normas_RESPEL\DECRETO%20351%20de%202014.pdf" TargetMode="External"/><Relationship Id="rId224" Type="http://schemas.openxmlformats.org/officeDocument/2006/relationships/hyperlink" Target="file:///C:\Users\Usuario%20UTP\Desktop\CLAUDIA%20RESPEL\PGIRESPEL_UTP_Documentos\Anexo_7_Formato_Informe_Gesti&#243;n_RESPEL.doc" TargetMode="External"/><Relationship Id="rId14" Type="http://schemas.openxmlformats.org/officeDocument/2006/relationships/hyperlink" Target="file:///C:\Users\Usuario%20UTP\Desktop\CLAUDIA%20RESPEL\PGIRESPEL_UTP_Documentos\Anexo_6_Manual_Registro_Generadores.pdf" TargetMode="External"/><Relationship Id="rId30" Type="http://schemas.openxmlformats.org/officeDocument/2006/relationships/hyperlink" Target="file:///C:\Users\Usuario%20UTP\Desktop\CLAUDIA%20RESPEL\PGIRESPEL_UTP_Documentos\Normas_RESPEL\Gu&#237;a_RESPEL.pdf" TargetMode="External"/><Relationship Id="rId35" Type="http://schemas.openxmlformats.org/officeDocument/2006/relationships/hyperlink" Target="file:///C:\Users\Usuario%20UTP\Desktop\CLAUDIA%20RESPEL\PGIRESPEL_UTP_Documentos\Normas_RESPEL\plan-de-manejo-ambiental%20UTP.pdf" TargetMode="External"/><Relationship Id="rId56" Type="http://schemas.openxmlformats.org/officeDocument/2006/relationships/image" Target="media/image12.jpeg"/><Relationship Id="rId77" Type="http://schemas.openxmlformats.org/officeDocument/2006/relationships/image" Target="media/image32.jpeg"/><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image" Target="media/image81.png"/><Relationship Id="rId147" Type="http://schemas.openxmlformats.org/officeDocument/2006/relationships/image" Target="media/image102.png"/><Relationship Id="rId168" Type="http://schemas.openxmlformats.org/officeDocument/2006/relationships/image" Target="media/image122.png"/><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image" Target="media/image27.png"/><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76.png"/><Relationship Id="rId142" Type="http://schemas.openxmlformats.org/officeDocument/2006/relationships/image" Target="media/image97.png"/><Relationship Id="rId163" Type="http://schemas.openxmlformats.org/officeDocument/2006/relationships/image" Target="media/image117.jpeg"/><Relationship Id="rId184" Type="http://schemas.openxmlformats.org/officeDocument/2006/relationships/image" Target="media/image135.png"/><Relationship Id="rId189" Type="http://schemas.openxmlformats.org/officeDocument/2006/relationships/hyperlink" Target="file:///E:\PGIRESPEL_UTP_Documentos%20FINALES\Anexos_4_5_Formatos_RH1_RHPS.xlsx" TargetMode="External"/><Relationship Id="rId219" Type="http://schemas.openxmlformats.org/officeDocument/2006/relationships/hyperlink" Target="http://app4.utp.edu.co/sigu/" TargetMode="External"/><Relationship Id="rId3" Type="http://schemas.openxmlformats.org/officeDocument/2006/relationships/styles" Target="styles.xml"/><Relationship Id="rId214" Type="http://schemas.openxmlformats.org/officeDocument/2006/relationships/hyperlink" Target="file:///F:\PGIRESPEL_UTP\PGIRESPEL_UTP_Documentos\Anexos_4_5_Formatos_RH1_RHPS.xlsx" TargetMode="External"/><Relationship Id="rId230" Type="http://schemas.openxmlformats.org/officeDocument/2006/relationships/hyperlink" Target="file:///C:\Users\Usuario%20UTP\Desktop\CLAUDIA%20RESPEL\PGIRESPEL_UTP_Documentos\Anexo_8_Registro_Contingencias.xlsx" TargetMode="External"/><Relationship Id="rId235" Type="http://schemas.openxmlformats.org/officeDocument/2006/relationships/hyperlink" Target="http://www.utp.edu.co/institucional/mision-y-vision.html" TargetMode="External"/><Relationship Id="rId25" Type="http://schemas.openxmlformats.org/officeDocument/2006/relationships/hyperlink" Target="file:///C:\Users\Usuario%20UTP\Desktop\CLAUDIA%20RESPEL\PGIRESPEL_UTP_Documentos\Normas_RESPEL\RESOLUCION_1511_BOMBILLAS.pdf" TargetMode="External"/><Relationship Id="rId46" Type="http://schemas.openxmlformats.org/officeDocument/2006/relationships/footer" Target="footer1.xml"/><Relationship Id="rId67" Type="http://schemas.openxmlformats.org/officeDocument/2006/relationships/image" Target="media/image23.jpeg"/><Relationship Id="rId116" Type="http://schemas.openxmlformats.org/officeDocument/2006/relationships/image" Target="media/image71.png"/><Relationship Id="rId137" Type="http://schemas.openxmlformats.org/officeDocument/2006/relationships/image" Target="media/image92.png"/><Relationship Id="rId158" Type="http://schemas.openxmlformats.org/officeDocument/2006/relationships/image" Target="media/image112.jpeg"/><Relationship Id="rId20" Type="http://schemas.openxmlformats.org/officeDocument/2006/relationships/hyperlink" Target="file:///C:\Users\Usuario%20UTP\Desktop\CLAUDIA%20RESPEL\PGIRESPEL_UTP_Documentos\Normas_RESPEL\Ley%201672%20de%202013.pdf" TargetMode="External"/><Relationship Id="rId41" Type="http://schemas.openxmlformats.org/officeDocument/2006/relationships/hyperlink" Target="file:///C:\Users\Usuario%20UTP\Desktop\CLAUDIA%20RESPEL\PGIRESPEL_UTP_Documentos\Normas_RESPEL\Guia_almacenam_transp_RESPEL.pdf" TargetMode="External"/><Relationship Id="rId62" Type="http://schemas.openxmlformats.org/officeDocument/2006/relationships/image" Target="media/image18.jpeg"/><Relationship Id="rId83" Type="http://schemas.openxmlformats.org/officeDocument/2006/relationships/image" Target="media/image38.jpeg"/><Relationship Id="rId88" Type="http://schemas.openxmlformats.org/officeDocument/2006/relationships/image" Target="media/image43.jpeg"/><Relationship Id="rId111" Type="http://schemas.openxmlformats.org/officeDocument/2006/relationships/image" Target="media/image66.png"/><Relationship Id="rId132" Type="http://schemas.openxmlformats.org/officeDocument/2006/relationships/image" Target="media/image87.png"/><Relationship Id="rId153" Type="http://schemas.openxmlformats.org/officeDocument/2006/relationships/image" Target="media/image108.png"/><Relationship Id="rId174" Type="http://schemas.openxmlformats.org/officeDocument/2006/relationships/image" Target="media/image128.png"/><Relationship Id="rId179" Type="http://schemas.openxmlformats.org/officeDocument/2006/relationships/hyperlink" Target="file:///C:\Users\Usuario%20UTP\Desktop\CLAUDIA%20RESPEL\PGIRESPEL_UTP_Documentos\Anexo_1_Normas_Generales_de_%20Bioseguridad_UTP.pdf" TargetMode="External"/><Relationship Id="rId195" Type="http://schemas.openxmlformats.org/officeDocument/2006/relationships/hyperlink" Target="file:///F:\PGIRESPEL_UTP\PGIRESPEL_UTP_Documentos\Anexos_4_5_Formatos_RH1_RHPS.xlsx" TargetMode="External"/><Relationship Id="rId209" Type="http://schemas.openxmlformats.org/officeDocument/2006/relationships/hyperlink" Target="mailto:carolina.bustos.trejos@jci.com" TargetMode="External"/><Relationship Id="rId190" Type="http://schemas.openxmlformats.org/officeDocument/2006/relationships/image" Target="media/image137.png"/><Relationship Id="rId204" Type="http://schemas.openxmlformats.org/officeDocument/2006/relationships/image" Target="media/image148.png"/><Relationship Id="rId220" Type="http://schemas.openxmlformats.org/officeDocument/2006/relationships/hyperlink" Target="file:///E:\PGIRESPEL_UTP_Documentos%20FINALES\Anexos_4_5_Formatos_RH1_RHPS.xlsx" TargetMode="External"/><Relationship Id="rId225" Type="http://schemas.openxmlformats.org/officeDocument/2006/relationships/hyperlink" Target="file:///C:\Users\Usuario%20UTP\Desktop\CLAUDIA%20RESPEL\PGIRESPEL_UTP_Documentos\Anexo_8_Registro_Contingencias.xlsx" TargetMode="External"/><Relationship Id="rId15" Type="http://schemas.openxmlformats.org/officeDocument/2006/relationships/hyperlink" Target="file:///C:\Users\Usuario%20UTP\Desktop\CLAUDIA%20RESPEL\PGIRESPEL_UTP_Documentos\Anexo_7_Formato_Informe_Gesti&#243;n_RESPEL.doc" TargetMode="External"/><Relationship Id="rId36" Type="http://schemas.openxmlformats.org/officeDocument/2006/relationships/hyperlink" Target="file:///C:\Users\Usuario%20UTP\Desktop\CLAUDIA%20RESPEL\PGIRESPEL_UTP_Documentos\Normas_RESPEL\Politica_Nacional_RESPEL.pdf" TargetMode="External"/><Relationship Id="rId57" Type="http://schemas.openxmlformats.org/officeDocument/2006/relationships/image" Target="media/image13.png"/><Relationship Id="rId106" Type="http://schemas.openxmlformats.org/officeDocument/2006/relationships/image" Target="media/image61.png"/><Relationship Id="rId127" Type="http://schemas.openxmlformats.org/officeDocument/2006/relationships/image" Target="media/image82.png"/><Relationship Id="rId10" Type="http://schemas.openxmlformats.org/officeDocument/2006/relationships/hyperlink" Target="file:///C:\Users\Usuario%20UTP\Desktop\CLAUDIA%20RESPEL\PGIRESPEL_UTP_Documentos\Anexo_2_Incompatibilidad_Almacenamiento_RESPEL.docx" TargetMode="External"/><Relationship Id="rId31" Type="http://schemas.openxmlformats.org/officeDocument/2006/relationships/hyperlink" Target="file:///C:\Users\Usuario%20UTP\Desktop\CLAUDIA%20RESPEL\PGIRESPEL_UTP_Documentos\Normas_RESPEL\Normas%20generales%20de%20Bioseguridad%20UTP.pdf" TargetMode="External"/><Relationship Id="rId52" Type="http://schemas.openxmlformats.org/officeDocument/2006/relationships/image" Target="media/image8.jpeg"/><Relationship Id="rId73" Type="http://schemas.openxmlformats.org/officeDocument/2006/relationships/image" Target="media/image28.jpeg"/><Relationship Id="rId78" Type="http://schemas.openxmlformats.org/officeDocument/2006/relationships/image" Target="media/image33.jpe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7.png"/><Relationship Id="rId143" Type="http://schemas.openxmlformats.org/officeDocument/2006/relationships/image" Target="media/image98.png"/><Relationship Id="rId148" Type="http://schemas.openxmlformats.org/officeDocument/2006/relationships/image" Target="media/image103.png"/><Relationship Id="rId164" Type="http://schemas.openxmlformats.org/officeDocument/2006/relationships/image" Target="media/image118.png"/><Relationship Id="rId169" Type="http://schemas.openxmlformats.org/officeDocument/2006/relationships/image" Target="media/image123.png"/><Relationship Id="rId185" Type="http://schemas.openxmlformats.org/officeDocument/2006/relationships/image" Target="media/image136.jpg"/><Relationship Id="rId4" Type="http://schemas.microsoft.com/office/2007/relationships/stylesWithEffects" Target="stylesWithEffects.xml"/><Relationship Id="rId9" Type="http://schemas.openxmlformats.org/officeDocument/2006/relationships/hyperlink" Target="file:///C:\Users\Usuario%20UTP\Desktop\CLAUDIA%20RESPEL\PGIRESPEL_UTP_Documentos\Anexo_1_Normas_Generales_de_%20Bioseguridad_UTP.pdf" TargetMode="External"/><Relationship Id="rId180" Type="http://schemas.openxmlformats.org/officeDocument/2006/relationships/hyperlink" Target="file:///C:\Users\Usuario%20UTP\Desktop\CLAUDIA%20RESPEL\PGIRESPEL_UTP_Documentos\Anexo_1_Normas_Generales_de_%20Bioseguridad_UTP.pdf" TargetMode="External"/><Relationship Id="rId210" Type="http://schemas.openxmlformats.org/officeDocument/2006/relationships/hyperlink" Target="mailto:ejecutivo.cali@litoltda.com" TargetMode="External"/><Relationship Id="rId215" Type="http://schemas.openxmlformats.org/officeDocument/2006/relationships/hyperlink" Target="file:///F:\PGIRESPEL_UTP\PGIRESPEL_UTP_Documentos\Anexos_4_5_Formatos_RH1_RHPS.xlsx" TargetMode="External"/><Relationship Id="rId236" Type="http://schemas.openxmlformats.org/officeDocument/2006/relationships/fontTable" Target="fontTable.xml"/><Relationship Id="rId26" Type="http://schemas.openxmlformats.org/officeDocument/2006/relationships/hyperlink" Target="file:///C:\Users\Usuario%20UTP\Desktop\CLAUDIA%20RESPEL\PGIRESPEL_UTP_Documentos\Normas_RESPEL\Resolucion_1512_de_2010.pdf" TargetMode="External"/><Relationship Id="rId231" Type="http://schemas.openxmlformats.org/officeDocument/2006/relationships/hyperlink" Target="file:///C:\Users\Usuario%20UTP\Desktop\CLAUDIA%20RESPEL\PGIRESPEL_UTP_Documentos\Anexo_8_Registro_Contingencias.xlsx" TargetMode="External"/><Relationship Id="rId47" Type="http://schemas.openxmlformats.org/officeDocument/2006/relationships/header" Target="header2.xml"/><Relationship Id="rId68" Type="http://schemas.openxmlformats.org/officeDocument/2006/relationships/image" Target="media/image24.png"/><Relationship Id="rId89" Type="http://schemas.openxmlformats.org/officeDocument/2006/relationships/image" Target="media/image44.jpeg"/><Relationship Id="rId112" Type="http://schemas.openxmlformats.org/officeDocument/2006/relationships/image" Target="media/image67.png"/><Relationship Id="rId133" Type="http://schemas.openxmlformats.org/officeDocument/2006/relationships/image" Target="media/image88.png"/><Relationship Id="rId154" Type="http://schemas.openxmlformats.org/officeDocument/2006/relationships/oleObject" Target="embeddings/oleObject2.bin"/><Relationship Id="rId175" Type="http://schemas.openxmlformats.org/officeDocument/2006/relationships/image" Target="media/image129.png"/><Relationship Id="rId196" Type="http://schemas.openxmlformats.org/officeDocument/2006/relationships/image" Target="media/image141.png"/><Relationship Id="rId200" Type="http://schemas.openxmlformats.org/officeDocument/2006/relationships/image" Target="media/image144.jpeg"/><Relationship Id="rId16" Type="http://schemas.openxmlformats.org/officeDocument/2006/relationships/hyperlink" Target="file:///C:\Users\Usuario%20UTP\Desktop\CLAUDIA%20RESPEL\PGIRESPEL_UTP_Documentos\Anexo_7_Formato_Informe_Gesti&#243;n_RESPEL.doc" TargetMode="External"/><Relationship Id="rId221" Type="http://schemas.openxmlformats.org/officeDocument/2006/relationships/hyperlink" Target="http://kuna.ideam.gov.co/mursmpr/index.php" TargetMode="External"/><Relationship Id="rId37" Type="http://schemas.openxmlformats.org/officeDocument/2006/relationships/hyperlink" Target="file:///C:\Users\Usuario%20UTP\Desktop\CLAUDIA%20RESPEL\PGIRESPEL_UTP_Documentos\Normas_RESPEL\Decreto%204741%20de%202005.pdf" TargetMode="External"/><Relationship Id="rId58" Type="http://schemas.openxmlformats.org/officeDocument/2006/relationships/image" Target="media/image14.jpeg"/><Relationship Id="rId79" Type="http://schemas.openxmlformats.org/officeDocument/2006/relationships/image" Target="media/image34.jpeg"/><Relationship Id="rId102" Type="http://schemas.openxmlformats.org/officeDocument/2006/relationships/image" Target="media/image57.png"/><Relationship Id="rId123" Type="http://schemas.openxmlformats.org/officeDocument/2006/relationships/image" Target="media/image78.png"/><Relationship Id="rId144" Type="http://schemas.openxmlformats.org/officeDocument/2006/relationships/image" Target="media/image99.png"/><Relationship Id="rId90" Type="http://schemas.openxmlformats.org/officeDocument/2006/relationships/image" Target="media/image45.jpeg"/><Relationship Id="rId165" Type="http://schemas.openxmlformats.org/officeDocument/2006/relationships/image" Target="media/image119.png"/><Relationship Id="rId186" Type="http://schemas.openxmlformats.org/officeDocument/2006/relationships/hyperlink" Target="file:///E:\PGIRESPEL_UTP_Documentos%20FINALES\Anexos_4_5_Formatos_RH1_RHPS.xlsx" TargetMode="External"/><Relationship Id="rId211" Type="http://schemas.openxmlformats.org/officeDocument/2006/relationships/hyperlink" Target="file:///E:\PGIRESPEL_UTP_Documentos%20FINALES\Anexos_4_5_Formatos_RH1_RHPS.xlsx" TargetMode="External"/><Relationship Id="rId232" Type="http://schemas.openxmlformats.org/officeDocument/2006/relationships/hyperlink" Target="file:///C:\Users\Usuario%20UTP\Desktop\CLAUDIA%20RESPEL\PGIRESPEL_UTP_Documentos\Anexo_8_Registro_Contingencias.xlsx" TargetMode="External"/><Relationship Id="rId27" Type="http://schemas.openxmlformats.org/officeDocument/2006/relationships/hyperlink" Target="file:///C:\Users\Usuario%20UTP\Desktop\CLAUDIA%20RESPEL\PGIRESPEL_UTP_Documentos\Normas_RESPEL\RESOLUCION_1457_de_2010_llantas.pdf" TargetMode="External"/><Relationship Id="rId48" Type="http://schemas.openxmlformats.org/officeDocument/2006/relationships/image" Target="media/image4.jpg"/><Relationship Id="rId69" Type="http://schemas.openxmlformats.org/officeDocument/2006/relationships/oleObject" Target="embeddings/oleObject1.bin"/><Relationship Id="rId113" Type="http://schemas.openxmlformats.org/officeDocument/2006/relationships/image" Target="media/image68.png"/><Relationship Id="rId134" Type="http://schemas.openxmlformats.org/officeDocument/2006/relationships/image" Target="media/image8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6FD14-AB90-4777-9F3A-37308E802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177</Pages>
  <Words>44248</Words>
  <Characters>243368</Characters>
  <Application>Microsoft Office Word</Application>
  <DocSecurity>0</DocSecurity>
  <Lines>2028</Lines>
  <Paragraphs>574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UTP</dc:creator>
  <cp:lastModifiedBy>Usuario UTP</cp:lastModifiedBy>
  <cp:revision>97</cp:revision>
  <cp:lastPrinted>2017-01-12T05:57:00Z</cp:lastPrinted>
  <dcterms:created xsi:type="dcterms:W3CDTF">2017-07-31T16:13:00Z</dcterms:created>
  <dcterms:modified xsi:type="dcterms:W3CDTF">2017-08-17T19:36:00Z</dcterms:modified>
</cp:coreProperties>
</file>